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7DDB0" w14:textId="645FC9D3" w:rsidR="00490175" w:rsidRDefault="00490175" w:rsidP="00490175">
      <w:pPr>
        <w:pStyle w:val="Heading1"/>
        <w:jc w:val="center"/>
        <w:rPr>
          <w:color w:val="000000" w:themeColor="text1"/>
        </w:rPr>
      </w:pPr>
      <w:r>
        <w:rPr>
          <w:color w:val="000000" w:themeColor="text1"/>
        </w:rPr>
        <w:t>C</w:t>
      </w:r>
      <w:r w:rsidR="009D7F61">
        <w:rPr>
          <w:color w:val="000000" w:themeColor="text1"/>
        </w:rPr>
        <w:t>ase study on Mr Ahmed</w:t>
      </w:r>
    </w:p>
    <w:p w14:paraId="74B31FC6" w14:textId="2B980680" w:rsidR="004807B2" w:rsidRDefault="00F26C77" w:rsidP="00F26C77">
      <w:pPr>
        <w:jc w:val="center"/>
      </w:pPr>
      <w:r>
        <w:t xml:space="preserve">Mehvish </w:t>
      </w:r>
      <w:r w:rsidR="008D44EE">
        <w:t>Ahmed</w:t>
      </w:r>
      <w:r>
        <w:t xml:space="preserve"> (25</w:t>
      </w:r>
      <w:r w:rsidR="000B4AE2">
        <w:t>13708)</w:t>
      </w:r>
    </w:p>
    <w:p w14:paraId="6E7DDC27" w14:textId="14E2376E" w:rsidR="00D66796" w:rsidRDefault="00893748" w:rsidP="00F26C77">
      <w:pPr>
        <w:jc w:val="center"/>
      </w:pPr>
      <w:r>
        <w:t xml:space="preserve">LCHS4003 </w:t>
      </w:r>
      <w:r w:rsidR="000E7452">
        <w:t>Introduction to Health and Social Care</w:t>
      </w:r>
    </w:p>
    <w:p w14:paraId="2F76C938" w14:textId="364C37C6" w:rsidR="00E34A5B" w:rsidRDefault="00C772DB" w:rsidP="00F26C77">
      <w:pPr>
        <w:jc w:val="center"/>
      </w:pPr>
      <w:r>
        <w:t>Lec</w:t>
      </w:r>
      <w:r w:rsidR="0046301C">
        <w:t>turers name: Mumtaz Goolam</w:t>
      </w:r>
    </w:p>
    <w:p w14:paraId="41CA4900" w14:textId="77777777" w:rsidR="00667719" w:rsidRDefault="00667719" w:rsidP="00F26C77">
      <w:pPr>
        <w:jc w:val="center"/>
      </w:pPr>
    </w:p>
    <w:p w14:paraId="4F38FF18" w14:textId="77777777" w:rsidR="00667719" w:rsidRDefault="00667719" w:rsidP="00F26C77">
      <w:pPr>
        <w:jc w:val="center"/>
      </w:pPr>
    </w:p>
    <w:p w14:paraId="6ACB77F4" w14:textId="3A12129D" w:rsidR="00667719" w:rsidRDefault="00980A3E" w:rsidP="00980A3E">
      <w:pPr>
        <w:jc w:val="both"/>
      </w:pPr>
      <w:r>
        <w:t xml:space="preserve">Introduction </w:t>
      </w:r>
    </w:p>
    <w:p w14:paraId="3862049A" w14:textId="77777777" w:rsidR="00980A3E" w:rsidRDefault="00980A3E" w:rsidP="00980A3E">
      <w:pPr>
        <w:jc w:val="both"/>
      </w:pPr>
    </w:p>
    <w:p w14:paraId="6B74607F" w14:textId="581E287F" w:rsidR="00980A3E" w:rsidRDefault="00980A3E" w:rsidP="008962ED">
      <w:pPr>
        <w:spacing w:line="360" w:lineRule="auto"/>
        <w:jc w:val="both"/>
        <w:rPr>
          <w:rFonts w:ascii="Arial" w:eastAsia="Times New Roman" w:hAnsi="Arial" w:cs="Arial"/>
          <w:color w:val="000000"/>
          <w:sz w:val="22"/>
          <w:szCs w:val="22"/>
        </w:rPr>
      </w:pPr>
      <w:r w:rsidRPr="008962ED">
        <w:rPr>
          <w:rFonts w:ascii="Arial" w:eastAsia="Times New Roman" w:hAnsi="Arial" w:cs="Arial"/>
          <w:color w:val="000000"/>
          <w:sz w:val="22"/>
          <w:szCs w:val="22"/>
        </w:rPr>
        <w:t>Mr Ahmed is</w:t>
      </w:r>
      <w:r w:rsidR="00F54510">
        <w:rPr>
          <w:rFonts w:ascii="Arial" w:eastAsia="Times New Roman" w:hAnsi="Arial" w:cs="Arial"/>
          <w:color w:val="000000"/>
          <w:sz w:val="22"/>
          <w:szCs w:val="22"/>
        </w:rPr>
        <w:t xml:space="preserve"> </w:t>
      </w:r>
      <w:r w:rsidRPr="008962ED">
        <w:rPr>
          <w:rFonts w:ascii="Arial" w:eastAsia="Times New Roman" w:hAnsi="Arial" w:cs="Arial"/>
          <w:color w:val="000000"/>
          <w:sz w:val="22"/>
          <w:szCs w:val="22"/>
        </w:rPr>
        <w:t xml:space="preserve">a 68-year-old man recovering from a recent stroke, now living at home with support from both his wife and a multidisciplinary care team. Following discharge from hospital, he </w:t>
      </w:r>
      <w:bookmarkStart w:id="0" w:name="_Int_G3ZCEgtX"/>
      <w:r w:rsidRPr="008962ED">
        <w:rPr>
          <w:rFonts w:ascii="Arial" w:eastAsia="Times New Roman" w:hAnsi="Arial" w:cs="Arial"/>
          <w:color w:val="000000"/>
          <w:sz w:val="22"/>
          <w:szCs w:val="22"/>
        </w:rPr>
        <w:t>requires</w:t>
      </w:r>
      <w:bookmarkEnd w:id="0"/>
      <w:r w:rsidRPr="008962ED">
        <w:rPr>
          <w:rFonts w:ascii="Arial" w:eastAsia="Times New Roman" w:hAnsi="Arial" w:cs="Arial"/>
          <w:color w:val="000000"/>
          <w:sz w:val="22"/>
          <w:szCs w:val="22"/>
        </w:rPr>
        <w:t xml:space="preserve"> </w:t>
      </w:r>
      <w:bookmarkStart w:id="1" w:name="_Int_oHPJ8r4Q"/>
      <w:r w:rsidRPr="008962ED">
        <w:rPr>
          <w:rFonts w:ascii="Arial" w:eastAsia="Times New Roman" w:hAnsi="Arial" w:cs="Arial"/>
          <w:color w:val="000000"/>
          <w:sz w:val="22"/>
          <w:szCs w:val="22"/>
        </w:rPr>
        <w:t>assistance</w:t>
      </w:r>
      <w:bookmarkEnd w:id="1"/>
      <w:r w:rsidRPr="008962ED">
        <w:rPr>
          <w:rFonts w:ascii="Arial" w:eastAsia="Times New Roman" w:hAnsi="Arial" w:cs="Arial"/>
          <w:color w:val="000000"/>
          <w:sz w:val="22"/>
          <w:szCs w:val="22"/>
        </w:rPr>
        <w:t xml:space="preserve"> with personal care, medication, and daily living tasks, which are provided by a domiciliary care agency. </w:t>
      </w:r>
      <w:bookmarkStart w:id="2" w:name="_Int_i6NDlqFl"/>
      <w:r w:rsidRPr="008962ED">
        <w:rPr>
          <w:rFonts w:ascii="Arial" w:eastAsia="Times New Roman" w:hAnsi="Arial" w:cs="Arial"/>
          <w:color w:val="000000"/>
          <w:sz w:val="22"/>
          <w:szCs w:val="22"/>
        </w:rPr>
        <w:t>Additional</w:t>
      </w:r>
      <w:bookmarkEnd w:id="2"/>
      <w:r w:rsidRPr="008962ED">
        <w:rPr>
          <w:rFonts w:ascii="Arial" w:eastAsia="Times New Roman" w:hAnsi="Arial" w:cs="Arial"/>
          <w:color w:val="000000"/>
          <w:sz w:val="22"/>
          <w:szCs w:val="22"/>
        </w:rPr>
        <w:t xml:space="preserve"> support </w:t>
      </w:r>
      <w:bookmarkStart w:id="3" w:name="_Int_XnKYRAxT"/>
      <w:r w:rsidRPr="008962ED">
        <w:rPr>
          <w:rFonts w:ascii="Arial" w:eastAsia="Times New Roman" w:hAnsi="Arial" w:cs="Arial"/>
          <w:color w:val="000000"/>
          <w:sz w:val="22"/>
          <w:szCs w:val="22"/>
        </w:rPr>
        <w:t>is delivered</w:t>
      </w:r>
      <w:bookmarkEnd w:id="3"/>
      <w:r w:rsidRPr="008962ED">
        <w:rPr>
          <w:rFonts w:ascii="Arial" w:eastAsia="Times New Roman" w:hAnsi="Arial" w:cs="Arial"/>
          <w:color w:val="000000"/>
          <w:sz w:val="22"/>
          <w:szCs w:val="22"/>
        </w:rPr>
        <w:t xml:space="preserve"> by healthcare professionals including his GP, a district nurse, and a speech and language therapist, reflecting a coordinated approach to his rehabilitation and ongoing health needs. Communication plays a significant role in Mr Ahmed’s care, as Bengali is his first language and he has limited understanding of English, often relying on his wife to </w:t>
      </w:r>
      <w:r w:rsidR="00F54510">
        <w:rPr>
          <w:rFonts w:ascii="Arial" w:eastAsia="Times New Roman" w:hAnsi="Arial" w:cs="Arial"/>
          <w:color w:val="000000"/>
          <w:sz w:val="22"/>
          <w:szCs w:val="22"/>
        </w:rPr>
        <w:t>communicate</w:t>
      </w:r>
      <w:r w:rsidRPr="008962ED">
        <w:rPr>
          <w:rFonts w:ascii="Arial" w:eastAsia="Times New Roman" w:hAnsi="Arial" w:cs="Arial"/>
          <w:color w:val="000000"/>
          <w:sz w:val="22"/>
          <w:szCs w:val="22"/>
        </w:rPr>
        <w:t xml:space="preserve"> with professionals. A recent incident involving a missed care visit, which led to delayed medication, has raised concerns about the reliability and safety of his care provision. This case highlights the importance of effective communication, continuity of care, and safeguarding within community-based health services.</w:t>
      </w:r>
    </w:p>
    <w:p w14:paraId="019E1857" w14:textId="06A44B6F" w:rsidR="00227AB2" w:rsidRDefault="00750560" w:rsidP="008962ED">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t>Ef</w:t>
      </w:r>
      <w:r w:rsidR="00080D1F">
        <w:rPr>
          <w:rFonts w:ascii="Arial" w:eastAsia="Times New Roman" w:hAnsi="Arial" w:cs="Arial"/>
          <w:color w:val="000000"/>
          <w:sz w:val="22"/>
          <w:szCs w:val="22"/>
        </w:rPr>
        <w:t>fective communication</w:t>
      </w:r>
    </w:p>
    <w:p w14:paraId="48591C6D" w14:textId="77777777" w:rsidR="00080D1F" w:rsidRDefault="00080D1F" w:rsidP="008962ED">
      <w:pPr>
        <w:spacing w:line="360" w:lineRule="auto"/>
        <w:jc w:val="both"/>
        <w:rPr>
          <w:rFonts w:ascii="Arial" w:eastAsia="Times New Roman" w:hAnsi="Arial" w:cs="Arial"/>
          <w:color w:val="000000"/>
          <w:sz w:val="22"/>
          <w:szCs w:val="22"/>
        </w:rPr>
      </w:pPr>
    </w:p>
    <w:p w14:paraId="028D250A" w14:textId="77777777" w:rsidR="00AA1FA0" w:rsidRDefault="009E6A25" w:rsidP="008962ED">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t>Eff</w:t>
      </w:r>
      <w:r w:rsidR="00680F00">
        <w:rPr>
          <w:rFonts w:ascii="Arial" w:eastAsia="Times New Roman" w:hAnsi="Arial" w:cs="Arial"/>
          <w:color w:val="000000"/>
          <w:sz w:val="22"/>
          <w:szCs w:val="22"/>
        </w:rPr>
        <w:t>ective communication is essential in ensuring safe and personal care for</w:t>
      </w:r>
      <w:r w:rsidR="002718D5">
        <w:rPr>
          <w:rFonts w:ascii="Arial" w:eastAsia="Times New Roman" w:hAnsi="Arial" w:cs="Arial"/>
          <w:color w:val="000000"/>
          <w:sz w:val="22"/>
          <w:szCs w:val="22"/>
        </w:rPr>
        <w:t xml:space="preserve"> Mr Ahmed following his stroke.</w:t>
      </w:r>
      <w:r w:rsidR="00475EB3">
        <w:rPr>
          <w:rFonts w:ascii="Arial" w:eastAsia="Times New Roman" w:hAnsi="Arial" w:cs="Arial"/>
          <w:color w:val="000000"/>
          <w:sz w:val="22"/>
          <w:szCs w:val="22"/>
        </w:rPr>
        <w:t xml:space="preserve"> Due to his limited english and reliance on </w:t>
      </w:r>
      <w:r w:rsidR="003322C1">
        <w:rPr>
          <w:rFonts w:ascii="Arial" w:eastAsia="Times New Roman" w:hAnsi="Arial" w:cs="Arial"/>
          <w:color w:val="000000"/>
          <w:sz w:val="22"/>
          <w:szCs w:val="22"/>
        </w:rPr>
        <w:t>Bengali</w:t>
      </w:r>
      <w:r w:rsidR="00475EB3">
        <w:rPr>
          <w:rFonts w:ascii="Arial" w:eastAsia="Times New Roman" w:hAnsi="Arial" w:cs="Arial"/>
          <w:color w:val="000000"/>
          <w:sz w:val="22"/>
          <w:szCs w:val="22"/>
        </w:rPr>
        <w:t xml:space="preserve"> as his first lan</w:t>
      </w:r>
      <w:r w:rsidR="003322C1">
        <w:rPr>
          <w:rFonts w:ascii="Arial" w:eastAsia="Times New Roman" w:hAnsi="Arial" w:cs="Arial"/>
          <w:color w:val="000000"/>
          <w:sz w:val="22"/>
          <w:szCs w:val="22"/>
        </w:rPr>
        <w:t xml:space="preserve">guage, there is an increased risk of </w:t>
      </w:r>
      <w:r w:rsidR="002F28A2">
        <w:rPr>
          <w:rFonts w:ascii="Arial" w:eastAsia="Times New Roman" w:hAnsi="Arial" w:cs="Arial"/>
          <w:color w:val="000000"/>
          <w:sz w:val="22"/>
          <w:szCs w:val="22"/>
        </w:rPr>
        <w:t xml:space="preserve">misunderstanding, particularly regarding </w:t>
      </w:r>
      <w:r w:rsidR="00793720">
        <w:rPr>
          <w:rFonts w:ascii="Arial" w:eastAsia="Times New Roman" w:hAnsi="Arial" w:cs="Arial"/>
          <w:color w:val="000000"/>
          <w:sz w:val="22"/>
          <w:szCs w:val="22"/>
        </w:rPr>
        <w:t>medication, care routines, and health needs</w:t>
      </w:r>
      <w:r w:rsidR="00472555">
        <w:rPr>
          <w:rFonts w:ascii="Arial" w:eastAsia="Times New Roman" w:hAnsi="Arial" w:cs="Arial"/>
          <w:color w:val="000000"/>
          <w:sz w:val="22"/>
          <w:szCs w:val="22"/>
        </w:rPr>
        <w:t xml:space="preserve">. Poor communication, as seen in the </w:t>
      </w:r>
      <w:r w:rsidR="0056384C">
        <w:rPr>
          <w:rFonts w:ascii="Arial" w:eastAsia="Times New Roman" w:hAnsi="Arial" w:cs="Arial"/>
          <w:color w:val="000000"/>
          <w:sz w:val="22"/>
          <w:szCs w:val="22"/>
        </w:rPr>
        <w:t xml:space="preserve">missed </w:t>
      </w:r>
      <w:r w:rsidR="00463B38">
        <w:rPr>
          <w:rFonts w:ascii="Arial" w:eastAsia="Times New Roman" w:hAnsi="Arial" w:cs="Arial"/>
          <w:color w:val="000000"/>
          <w:sz w:val="22"/>
          <w:szCs w:val="22"/>
        </w:rPr>
        <w:t xml:space="preserve">domiciliary </w:t>
      </w:r>
      <w:r w:rsidR="00372DDA">
        <w:rPr>
          <w:rFonts w:ascii="Arial" w:eastAsia="Times New Roman" w:hAnsi="Arial" w:cs="Arial"/>
          <w:color w:val="000000"/>
          <w:sz w:val="22"/>
          <w:szCs w:val="22"/>
        </w:rPr>
        <w:t>visit, can lead to major consequences such as delayed treatment</w:t>
      </w:r>
      <w:r w:rsidR="001C7A47">
        <w:rPr>
          <w:rFonts w:ascii="Arial" w:eastAsia="Times New Roman" w:hAnsi="Arial" w:cs="Arial"/>
          <w:color w:val="000000"/>
          <w:sz w:val="22"/>
          <w:szCs w:val="22"/>
        </w:rPr>
        <w:t>,</w:t>
      </w:r>
      <w:r w:rsidR="004A01CC">
        <w:rPr>
          <w:rFonts w:ascii="Arial" w:eastAsia="Times New Roman" w:hAnsi="Arial" w:cs="Arial"/>
          <w:color w:val="000000"/>
          <w:sz w:val="22"/>
          <w:szCs w:val="22"/>
        </w:rPr>
        <w:t xml:space="preserve"> </w:t>
      </w:r>
      <w:r w:rsidR="00372DDA">
        <w:rPr>
          <w:rFonts w:ascii="Arial" w:eastAsia="Times New Roman" w:hAnsi="Arial" w:cs="Arial"/>
          <w:color w:val="000000"/>
          <w:sz w:val="22"/>
          <w:szCs w:val="22"/>
        </w:rPr>
        <w:t>reduced trust, and potential harm</w:t>
      </w:r>
      <w:r w:rsidR="004A01CC">
        <w:rPr>
          <w:rFonts w:ascii="Arial" w:eastAsia="Times New Roman" w:hAnsi="Arial" w:cs="Arial"/>
          <w:color w:val="000000"/>
          <w:sz w:val="22"/>
          <w:szCs w:val="22"/>
        </w:rPr>
        <w:t>.</w:t>
      </w:r>
      <w:r w:rsidR="00372DDA">
        <w:rPr>
          <w:rFonts w:ascii="Arial" w:eastAsia="Times New Roman" w:hAnsi="Arial" w:cs="Arial"/>
          <w:color w:val="000000"/>
          <w:sz w:val="22"/>
          <w:szCs w:val="22"/>
        </w:rPr>
        <w:t xml:space="preserve"> </w:t>
      </w:r>
      <w:r w:rsidR="004A01CC">
        <w:rPr>
          <w:rFonts w:ascii="Arial" w:eastAsia="Times New Roman" w:hAnsi="Arial" w:cs="Arial"/>
          <w:color w:val="000000"/>
          <w:sz w:val="22"/>
          <w:szCs w:val="22"/>
        </w:rPr>
        <w:t>Therefore,</w:t>
      </w:r>
      <w:r w:rsidR="00372DDA">
        <w:rPr>
          <w:rFonts w:ascii="Arial" w:eastAsia="Times New Roman" w:hAnsi="Arial" w:cs="Arial"/>
          <w:color w:val="000000"/>
          <w:sz w:val="22"/>
          <w:szCs w:val="22"/>
        </w:rPr>
        <w:t xml:space="preserve"> clear</w:t>
      </w:r>
      <w:r w:rsidR="004A01CC">
        <w:rPr>
          <w:rFonts w:ascii="Arial" w:eastAsia="Times New Roman" w:hAnsi="Arial" w:cs="Arial"/>
          <w:color w:val="000000"/>
          <w:sz w:val="22"/>
          <w:szCs w:val="22"/>
        </w:rPr>
        <w:t>, consistent,</w:t>
      </w:r>
      <w:r w:rsidR="00372DDA">
        <w:rPr>
          <w:rFonts w:ascii="Arial" w:eastAsia="Times New Roman" w:hAnsi="Arial" w:cs="Arial"/>
          <w:color w:val="000000"/>
          <w:sz w:val="22"/>
          <w:szCs w:val="22"/>
        </w:rPr>
        <w:t xml:space="preserve"> and inclusive communication is vital to promote his well-being and independence</w:t>
      </w:r>
      <w:r w:rsidR="00B82018">
        <w:rPr>
          <w:rFonts w:ascii="Arial" w:eastAsia="Times New Roman" w:hAnsi="Arial" w:cs="Arial"/>
          <w:color w:val="000000"/>
          <w:sz w:val="22"/>
          <w:szCs w:val="22"/>
        </w:rPr>
        <w:t xml:space="preserve">. The </w:t>
      </w:r>
      <w:r w:rsidR="00D71A34">
        <w:rPr>
          <w:rFonts w:ascii="Arial" w:eastAsia="Times New Roman" w:hAnsi="Arial" w:cs="Arial"/>
          <w:color w:val="000000"/>
          <w:sz w:val="22"/>
          <w:szCs w:val="22"/>
        </w:rPr>
        <w:t xml:space="preserve">Berlo Model of Communication </w:t>
      </w:r>
      <w:r w:rsidR="002F4A59">
        <w:rPr>
          <w:rFonts w:ascii="Arial" w:eastAsia="Times New Roman" w:hAnsi="Arial" w:cs="Arial"/>
          <w:color w:val="000000"/>
          <w:sz w:val="22"/>
          <w:szCs w:val="22"/>
        </w:rPr>
        <w:t xml:space="preserve">helps explain </w:t>
      </w:r>
      <w:r w:rsidR="00391135">
        <w:rPr>
          <w:rFonts w:ascii="Arial" w:eastAsia="Times New Roman" w:hAnsi="Arial" w:cs="Arial"/>
          <w:color w:val="000000"/>
          <w:sz w:val="22"/>
          <w:szCs w:val="22"/>
        </w:rPr>
        <w:t>how communication should be adapted Mr Ahmed’s case. The sender care staff or health professional</w:t>
      </w:r>
      <w:r w:rsidR="00907C57">
        <w:rPr>
          <w:rFonts w:ascii="Arial" w:eastAsia="Times New Roman" w:hAnsi="Arial" w:cs="Arial"/>
          <w:color w:val="000000"/>
          <w:sz w:val="22"/>
          <w:szCs w:val="22"/>
        </w:rPr>
        <w:t>s</w:t>
      </w:r>
      <w:r w:rsidR="00391135">
        <w:rPr>
          <w:rFonts w:ascii="Arial" w:eastAsia="Times New Roman" w:hAnsi="Arial" w:cs="Arial"/>
          <w:color w:val="000000"/>
          <w:sz w:val="22"/>
          <w:szCs w:val="22"/>
        </w:rPr>
        <w:t xml:space="preserve"> must consider the</w:t>
      </w:r>
      <w:r w:rsidR="007538C2">
        <w:rPr>
          <w:rFonts w:ascii="Arial" w:eastAsia="Times New Roman" w:hAnsi="Arial" w:cs="Arial"/>
          <w:color w:val="000000"/>
          <w:sz w:val="22"/>
          <w:szCs w:val="22"/>
        </w:rPr>
        <w:t>ir</w:t>
      </w:r>
      <w:r w:rsidR="00391135">
        <w:rPr>
          <w:rFonts w:ascii="Arial" w:eastAsia="Times New Roman" w:hAnsi="Arial" w:cs="Arial"/>
          <w:color w:val="000000"/>
          <w:sz w:val="22"/>
          <w:szCs w:val="22"/>
        </w:rPr>
        <w:t xml:space="preserve"> communication skills, attitudes, and cultural awareness when interacting with </w:t>
      </w:r>
      <w:r w:rsidR="00391135">
        <w:rPr>
          <w:rFonts w:ascii="Arial" w:eastAsia="Times New Roman" w:hAnsi="Arial" w:cs="Arial"/>
          <w:color w:val="000000"/>
          <w:sz w:val="22"/>
          <w:szCs w:val="22"/>
        </w:rPr>
        <w:lastRenderedPageBreak/>
        <w:t>Mr Ahmed.</w:t>
      </w:r>
      <w:r w:rsidR="002408A6">
        <w:rPr>
          <w:rFonts w:ascii="Arial" w:eastAsia="Times New Roman" w:hAnsi="Arial" w:cs="Arial"/>
          <w:color w:val="000000"/>
          <w:sz w:val="22"/>
          <w:szCs w:val="22"/>
        </w:rPr>
        <w:t xml:space="preserve"> The message such as </w:t>
      </w:r>
      <w:r w:rsidR="00E50E57">
        <w:rPr>
          <w:rFonts w:ascii="Arial" w:eastAsia="Times New Roman" w:hAnsi="Arial" w:cs="Arial"/>
          <w:color w:val="000000"/>
          <w:sz w:val="22"/>
          <w:szCs w:val="22"/>
        </w:rPr>
        <w:t xml:space="preserve">medication instructions or care plans should be </w:t>
      </w:r>
      <w:r w:rsidR="00B96564">
        <w:rPr>
          <w:rFonts w:ascii="Arial" w:eastAsia="Times New Roman" w:hAnsi="Arial" w:cs="Arial"/>
          <w:color w:val="000000"/>
          <w:sz w:val="22"/>
          <w:szCs w:val="22"/>
        </w:rPr>
        <w:t>simple, clear, and free from con</w:t>
      </w:r>
      <w:r w:rsidR="00EB6748">
        <w:rPr>
          <w:rFonts w:ascii="Arial" w:eastAsia="Times New Roman" w:hAnsi="Arial" w:cs="Arial"/>
          <w:color w:val="000000"/>
          <w:sz w:val="22"/>
          <w:szCs w:val="22"/>
        </w:rPr>
        <w:t>fusion. The channel might include verbal c</w:t>
      </w:r>
      <w:r w:rsidR="0050644F">
        <w:rPr>
          <w:rFonts w:ascii="Arial" w:eastAsia="Times New Roman" w:hAnsi="Arial" w:cs="Arial"/>
          <w:color w:val="000000"/>
          <w:sz w:val="22"/>
          <w:szCs w:val="22"/>
        </w:rPr>
        <w:t xml:space="preserve">ommunication, written notes, visual aids, or </w:t>
      </w:r>
      <w:r w:rsidR="001F5104">
        <w:rPr>
          <w:rFonts w:ascii="Arial" w:eastAsia="Times New Roman" w:hAnsi="Arial" w:cs="Arial"/>
          <w:color w:val="000000"/>
          <w:sz w:val="22"/>
          <w:szCs w:val="22"/>
        </w:rPr>
        <w:t>tr</w:t>
      </w:r>
      <w:r w:rsidR="00186C60">
        <w:rPr>
          <w:rFonts w:ascii="Arial" w:eastAsia="Times New Roman" w:hAnsi="Arial" w:cs="Arial"/>
          <w:color w:val="000000"/>
          <w:sz w:val="22"/>
          <w:szCs w:val="22"/>
        </w:rPr>
        <w:t xml:space="preserve">anslation tools, ensuring accessibility. The </w:t>
      </w:r>
      <w:r w:rsidR="0040448A">
        <w:rPr>
          <w:rFonts w:ascii="Arial" w:eastAsia="Times New Roman" w:hAnsi="Arial" w:cs="Arial"/>
          <w:color w:val="000000"/>
          <w:sz w:val="22"/>
          <w:szCs w:val="22"/>
        </w:rPr>
        <w:t xml:space="preserve">receiver Mr Ahmed or his wife </w:t>
      </w:r>
      <w:r w:rsidR="00FE2508">
        <w:rPr>
          <w:rFonts w:ascii="Arial" w:eastAsia="Times New Roman" w:hAnsi="Arial" w:cs="Arial"/>
          <w:color w:val="000000"/>
          <w:sz w:val="22"/>
          <w:szCs w:val="22"/>
        </w:rPr>
        <w:t>int</w:t>
      </w:r>
      <w:r w:rsidR="007C3684">
        <w:rPr>
          <w:rFonts w:ascii="Arial" w:eastAsia="Times New Roman" w:hAnsi="Arial" w:cs="Arial"/>
          <w:color w:val="000000"/>
          <w:sz w:val="22"/>
          <w:szCs w:val="22"/>
        </w:rPr>
        <w:t xml:space="preserve">erprets the message </w:t>
      </w:r>
      <w:r w:rsidR="00FA4AC6">
        <w:rPr>
          <w:rFonts w:ascii="Arial" w:eastAsia="Times New Roman" w:hAnsi="Arial" w:cs="Arial"/>
          <w:color w:val="000000"/>
          <w:sz w:val="22"/>
          <w:szCs w:val="22"/>
        </w:rPr>
        <w:t xml:space="preserve">based </w:t>
      </w:r>
      <w:r w:rsidR="002D6992">
        <w:rPr>
          <w:rFonts w:ascii="Arial" w:eastAsia="Times New Roman" w:hAnsi="Arial" w:cs="Arial"/>
          <w:color w:val="000000"/>
          <w:sz w:val="22"/>
          <w:szCs w:val="22"/>
        </w:rPr>
        <w:t>on the</w:t>
      </w:r>
      <w:r w:rsidR="00F10F6A">
        <w:rPr>
          <w:rFonts w:ascii="Arial" w:eastAsia="Times New Roman" w:hAnsi="Arial" w:cs="Arial"/>
          <w:color w:val="000000"/>
          <w:sz w:val="22"/>
          <w:szCs w:val="22"/>
        </w:rPr>
        <w:t>ir language abi</w:t>
      </w:r>
      <w:r w:rsidR="002D2878">
        <w:rPr>
          <w:rFonts w:ascii="Arial" w:eastAsia="Times New Roman" w:hAnsi="Arial" w:cs="Arial"/>
          <w:color w:val="000000"/>
          <w:sz w:val="22"/>
          <w:szCs w:val="22"/>
        </w:rPr>
        <w:t>lity, knowledge, and cultural background. For com</w:t>
      </w:r>
      <w:r w:rsidR="00D21B24">
        <w:rPr>
          <w:rFonts w:ascii="Arial" w:eastAsia="Times New Roman" w:hAnsi="Arial" w:cs="Arial"/>
          <w:color w:val="000000"/>
          <w:sz w:val="22"/>
          <w:szCs w:val="22"/>
        </w:rPr>
        <w:t xml:space="preserve">munication to be effective, both the sender and receiver </w:t>
      </w:r>
      <w:r w:rsidR="00530C0A">
        <w:rPr>
          <w:rFonts w:ascii="Arial" w:eastAsia="Times New Roman" w:hAnsi="Arial" w:cs="Arial"/>
          <w:color w:val="000000"/>
          <w:sz w:val="22"/>
          <w:szCs w:val="22"/>
        </w:rPr>
        <w:t>must have a shared understanding, w</w:t>
      </w:r>
      <w:r w:rsidR="00FF379C">
        <w:rPr>
          <w:rFonts w:ascii="Arial" w:eastAsia="Times New Roman" w:hAnsi="Arial" w:cs="Arial"/>
          <w:color w:val="000000"/>
          <w:sz w:val="22"/>
          <w:szCs w:val="22"/>
        </w:rPr>
        <w:t xml:space="preserve">hich may require adaptation and support. </w:t>
      </w:r>
      <w:r w:rsidR="009F1332">
        <w:rPr>
          <w:rFonts w:ascii="Arial" w:eastAsia="Times New Roman" w:hAnsi="Arial" w:cs="Arial"/>
          <w:color w:val="000000"/>
          <w:sz w:val="22"/>
          <w:szCs w:val="22"/>
        </w:rPr>
        <w:t>In practice,</w:t>
      </w:r>
      <w:r w:rsidR="00A46190">
        <w:rPr>
          <w:rFonts w:ascii="Arial" w:eastAsia="Times New Roman" w:hAnsi="Arial" w:cs="Arial"/>
          <w:color w:val="000000"/>
          <w:sz w:val="22"/>
          <w:szCs w:val="22"/>
        </w:rPr>
        <w:t xml:space="preserve"> communicating with Mr Ahmed involves using cle</w:t>
      </w:r>
      <w:r w:rsidR="00190AB4">
        <w:rPr>
          <w:rFonts w:ascii="Arial" w:eastAsia="Times New Roman" w:hAnsi="Arial" w:cs="Arial"/>
          <w:color w:val="000000"/>
          <w:sz w:val="22"/>
          <w:szCs w:val="22"/>
        </w:rPr>
        <w:t xml:space="preserve">ar, slow speech, avoiding. Complex medical </w:t>
      </w:r>
      <w:r w:rsidR="00637C0D">
        <w:rPr>
          <w:rFonts w:ascii="Arial" w:eastAsia="Times New Roman" w:hAnsi="Arial" w:cs="Arial"/>
          <w:color w:val="000000"/>
          <w:sz w:val="22"/>
          <w:szCs w:val="22"/>
        </w:rPr>
        <w:t>terminology and</w:t>
      </w:r>
      <w:r w:rsidR="00083F3E">
        <w:rPr>
          <w:rFonts w:ascii="Arial" w:eastAsia="Times New Roman" w:hAnsi="Arial" w:cs="Arial"/>
          <w:color w:val="000000"/>
          <w:sz w:val="22"/>
          <w:szCs w:val="22"/>
        </w:rPr>
        <w:t xml:space="preserve"> checking understanding through techniques such as </w:t>
      </w:r>
      <w:r w:rsidR="006E22C4">
        <w:rPr>
          <w:rFonts w:ascii="Arial" w:eastAsia="Times New Roman" w:hAnsi="Arial" w:cs="Arial"/>
          <w:color w:val="000000"/>
          <w:sz w:val="22"/>
          <w:szCs w:val="22"/>
        </w:rPr>
        <w:t xml:space="preserve">repetition or demonstration. Where </w:t>
      </w:r>
      <w:r w:rsidR="00637C0D">
        <w:rPr>
          <w:rFonts w:ascii="Arial" w:eastAsia="Times New Roman" w:hAnsi="Arial" w:cs="Arial"/>
          <w:color w:val="000000"/>
          <w:sz w:val="22"/>
          <w:szCs w:val="22"/>
        </w:rPr>
        <w:t xml:space="preserve">necessary, </w:t>
      </w:r>
      <w:r w:rsidR="002B575A">
        <w:rPr>
          <w:rFonts w:ascii="Arial" w:eastAsia="Times New Roman" w:hAnsi="Arial" w:cs="Arial"/>
          <w:color w:val="000000"/>
          <w:sz w:val="22"/>
          <w:szCs w:val="22"/>
        </w:rPr>
        <w:t>professional interpre</w:t>
      </w:r>
      <w:r w:rsidR="008B441E">
        <w:rPr>
          <w:rFonts w:ascii="Arial" w:eastAsia="Times New Roman" w:hAnsi="Arial" w:cs="Arial"/>
          <w:color w:val="000000"/>
          <w:sz w:val="22"/>
          <w:szCs w:val="22"/>
        </w:rPr>
        <w:t xml:space="preserve">ters or translated materials in Bengali should </w:t>
      </w:r>
      <w:bookmarkStart w:id="4" w:name="_Int_en1cfrhp"/>
      <w:r w:rsidR="008B441E">
        <w:rPr>
          <w:rFonts w:ascii="Arial" w:eastAsia="Times New Roman" w:hAnsi="Arial" w:cs="Arial"/>
          <w:color w:val="000000"/>
          <w:sz w:val="22"/>
          <w:szCs w:val="22"/>
        </w:rPr>
        <w:t>be use</w:t>
      </w:r>
      <w:r w:rsidR="00156D48">
        <w:rPr>
          <w:rFonts w:ascii="Arial" w:eastAsia="Times New Roman" w:hAnsi="Arial" w:cs="Arial"/>
          <w:color w:val="000000"/>
          <w:sz w:val="22"/>
          <w:szCs w:val="22"/>
        </w:rPr>
        <w:t>d</w:t>
      </w:r>
      <w:bookmarkEnd w:id="4"/>
      <w:r w:rsidR="00156D48">
        <w:rPr>
          <w:rFonts w:ascii="Arial" w:eastAsia="Times New Roman" w:hAnsi="Arial" w:cs="Arial"/>
          <w:color w:val="000000"/>
          <w:sz w:val="22"/>
          <w:szCs w:val="22"/>
        </w:rPr>
        <w:t xml:space="preserve"> rather than relying on family mem</w:t>
      </w:r>
      <w:r w:rsidR="00EF3D77">
        <w:rPr>
          <w:rFonts w:ascii="Arial" w:eastAsia="Times New Roman" w:hAnsi="Arial" w:cs="Arial"/>
          <w:color w:val="000000"/>
          <w:sz w:val="22"/>
          <w:szCs w:val="22"/>
        </w:rPr>
        <w:t>bers</w:t>
      </w:r>
      <w:r w:rsidR="002D0234">
        <w:rPr>
          <w:rFonts w:ascii="Arial" w:eastAsia="Times New Roman" w:hAnsi="Arial" w:cs="Arial"/>
          <w:color w:val="000000"/>
          <w:sz w:val="22"/>
          <w:szCs w:val="22"/>
        </w:rPr>
        <w:t>,</w:t>
      </w:r>
      <w:r w:rsidR="00682BC0">
        <w:rPr>
          <w:rFonts w:ascii="Arial" w:eastAsia="Times New Roman" w:hAnsi="Arial" w:cs="Arial"/>
          <w:color w:val="000000"/>
          <w:sz w:val="22"/>
          <w:szCs w:val="22"/>
        </w:rPr>
        <w:t xml:space="preserve"> to </w:t>
      </w:r>
      <w:bookmarkStart w:id="5" w:name="_Int_7V5umgB1"/>
      <w:r w:rsidR="00682BC0">
        <w:rPr>
          <w:rFonts w:ascii="Arial" w:eastAsia="Times New Roman" w:hAnsi="Arial" w:cs="Arial"/>
          <w:color w:val="000000"/>
          <w:sz w:val="22"/>
          <w:szCs w:val="22"/>
        </w:rPr>
        <w:t>maintain</w:t>
      </w:r>
      <w:bookmarkEnd w:id="5"/>
      <w:r w:rsidR="00682BC0">
        <w:rPr>
          <w:rFonts w:ascii="Arial" w:eastAsia="Times New Roman" w:hAnsi="Arial" w:cs="Arial"/>
          <w:color w:val="000000"/>
          <w:sz w:val="22"/>
          <w:szCs w:val="22"/>
        </w:rPr>
        <w:t xml:space="preserve"> accuracy and confidentiality.</w:t>
      </w:r>
      <w:r w:rsidR="009620A7">
        <w:rPr>
          <w:rFonts w:ascii="Arial" w:eastAsia="Times New Roman" w:hAnsi="Arial" w:cs="Arial"/>
          <w:color w:val="000000"/>
          <w:sz w:val="22"/>
          <w:szCs w:val="22"/>
        </w:rPr>
        <w:t xml:space="preserve"> Non-verbal </w:t>
      </w:r>
      <w:r w:rsidR="00EA1790">
        <w:rPr>
          <w:rFonts w:ascii="Arial" w:eastAsia="Times New Roman" w:hAnsi="Arial" w:cs="Arial"/>
          <w:color w:val="000000"/>
          <w:sz w:val="22"/>
          <w:szCs w:val="22"/>
        </w:rPr>
        <w:t>communication,</w:t>
      </w:r>
      <w:r w:rsidR="009620A7">
        <w:rPr>
          <w:rFonts w:ascii="Arial" w:eastAsia="Times New Roman" w:hAnsi="Arial" w:cs="Arial"/>
          <w:color w:val="000000"/>
          <w:sz w:val="22"/>
          <w:szCs w:val="22"/>
        </w:rPr>
        <w:t xml:space="preserve"> such as gestures or visual promp</w:t>
      </w:r>
      <w:r w:rsidR="00AA6A69">
        <w:rPr>
          <w:rFonts w:ascii="Arial" w:eastAsia="Times New Roman" w:hAnsi="Arial" w:cs="Arial"/>
          <w:color w:val="000000"/>
          <w:sz w:val="22"/>
          <w:szCs w:val="22"/>
        </w:rPr>
        <w:t>ts, can also support understanding</w:t>
      </w:r>
      <w:r w:rsidR="00FC3DDC">
        <w:rPr>
          <w:rFonts w:ascii="Arial" w:eastAsia="Times New Roman" w:hAnsi="Arial" w:cs="Arial"/>
          <w:color w:val="000000"/>
          <w:sz w:val="22"/>
          <w:szCs w:val="22"/>
        </w:rPr>
        <w:t>, particularly given his spee</w:t>
      </w:r>
      <w:r w:rsidR="00951438">
        <w:rPr>
          <w:rFonts w:ascii="Arial" w:eastAsia="Times New Roman" w:hAnsi="Arial" w:cs="Arial"/>
          <w:color w:val="000000"/>
          <w:sz w:val="22"/>
          <w:szCs w:val="22"/>
        </w:rPr>
        <w:t>ch and language therapy needs</w:t>
      </w:r>
      <w:r w:rsidR="00EA1790">
        <w:rPr>
          <w:rFonts w:ascii="Arial" w:eastAsia="Times New Roman" w:hAnsi="Arial" w:cs="Arial"/>
          <w:color w:val="000000"/>
          <w:sz w:val="22"/>
          <w:szCs w:val="22"/>
        </w:rPr>
        <w:t>.</w:t>
      </w:r>
      <w:r w:rsidR="00E01A01">
        <w:rPr>
          <w:rFonts w:ascii="Arial" w:eastAsia="Times New Roman" w:hAnsi="Arial" w:cs="Arial"/>
          <w:color w:val="000000"/>
          <w:sz w:val="22"/>
          <w:szCs w:val="22"/>
        </w:rPr>
        <w:t xml:space="preserve"> </w:t>
      </w:r>
      <w:r w:rsidR="003E7964">
        <w:rPr>
          <w:rFonts w:ascii="Arial" w:eastAsia="Times New Roman" w:hAnsi="Arial" w:cs="Arial"/>
          <w:color w:val="000000"/>
          <w:sz w:val="22"/>
          <w:szCs w:val="22"/>
        </w:rPr>
        <w:t xml:space="preserve">Engaging with Mr Ahmeds wife is also </w:t>
      </w:r>
      <w:r w:rsidR="00972B99">
        <w:rPr>
          <w:rFonts w:ascii="Arial" w:eastAsia="Times New Roman" w:hAnsi="Arial" w:cs="Arial"/>
          <w:color w:val="000000"/>
          <w:sz w:val="22"/>
          <w:szCs w:val="22"/>
        </w:rPr>
        <w:t xml:space="preserve">important, as she plays </w:t>
      </w:r>
      <w:r w:rsidR="00D83099">
        <w:rPr>
          <w:rFonts w:ascii="Arial" w:eastAsia="Times New Roman" w:hAnsi="Arial" w:cs="Arial"/>
          <w:color w:val="000000"/>
          <w:sz w:val="22"/>
          <w:szCs w:val="22"/>
        </w:rPr>
        <w:t>a key role in his care</w:t>
      </w:r>
      <w:r w:rsidR="002A4DA3">
        <w:rPr>
          <w:rFonts w:ascii="Arial" w:eastAsia="Times New Roman" w:hAnsi="Arial" w:cs="Arial"/>
          <w:color w:val="000000"/>
          <w:sz w:val="22"/>
          <w:szCs w:val="22"/>
        </w:rPr>
        <w:t xml:space="preserve">. </w:t>
      </w:r>
    </w:p>
    <w:p w14:paraId="46E43762" w14:textId="65DA4B71" w:rsidR="00080D1F" w:rsidRDefault="002A4DA3" w:rsidP="008962ED">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t>Communication with family members should be re</w:t>
      </w:r>
      <w:r w:rsidR="000A7834">
        <w:rPr>
          <w:rFonts w:ascii="Arial" w:eastAsia="Times New Roman" w:hAnsi="Arial" w:cs="Arial"/>
          <w:color w:val="000000"/>
          <w:sz w:val="22"/>
          <w:szCs w:val="22"/>
        </w:rPr>
        <w:t>spectful</w:t>
      </w:r>
      <w:r w:rsidR="00590859">
        <w:rPr>
          <w:rFonts w:ascii="Arial" w:eastAsia="Times New Roman" w:hAnsi="Arial" w:cs="Arial"/>
          <w:color w:val="000000"/>
          <w:sz w:val="22"/>
          <w:szCs w:val="22"/>
        </w:rPr>
        <w:t xml:space="preserve">, </w:t>
      </w:r>
      <w:r w:rsidR="00111C69">
        <w:rPr>
          <w:rFonts w:ascii="Arial" w:eastAsia="Times New Roman" w:hAnsi="Arial" w:cs="Arial"/>
          <w:color w:val="000000"/>
          <w:sz w:val="22"/>
          <w:szCs w:val="22"/>
        </w:rPr>
        <w:t xml:space="preserve">inclusive, and transparent, </w:t>
      </w:r>
      <w:r w:rsidR="00BA02ED">
        <w:rPr>
          <w:rFonts w:ascii="Arial" w:eastAsia="Times New Roman" w:hAnsi="Arial" w:cs="Arial"/>
          <w:color w:val="000000"/>
          <w:sz w:val="22"/>
          <w:szCs w:val="22"/>
        </w:rPr>
        <w:t xml:space="preserve">ensuring they </w:t>
      </w:r>
      <w:bookmarkStart w:id="6" w:name="_Int_v6ApFBvE"/>
      <w:r w:rsidR="00BA02ED">
        <w:rPr>
          <w:rFonts w:ascii="Arial" w:eastAsia="Times New Roman" w:hAnsi="Arial" w:cs="Arial"/>
          <w:color w:val="000000"/>
          <w:sz w:val="22"/>
          <w:szCs w:val="22"/>
        </w:rPr>
        <w:t>are informed</w:t>
      </w:r>
      <w:bookmarkEnd w:id="6"/>
      <w:r w:rsidR="00BA02ED">
        <w:rPr>
          <w:rFonts w:ascii="Arial" w:eastAsia="Times New Roman" w:hAnsi="Arial" w:cs="Arial"/>
          <w:color w:val="000000"/>
          <w:sz w:val="22"/>
          <w:szCs w:val="22"/>
        </w:rPr>
        <w:t xml:space="preserve"> and involved </w:t>
      </w:r>
      <w:r w:rsidR="007167B2">
        <w:rPr>
          <w:rFonts w:ascii="Arial" w:eastAsia="Times New Roman" w:hAnsi="Arial" w:cs="Arial"/>
          <w:color w:val="000000"/>
          <w:sz w:val="22"/>
          <w:szCs w:val="22"/>
        </w:rPr>
        <w:t>in decision making</w:t>
      </w:r>
      <w:r w:rsidR="00DD622A">
        <w:rPr>
          <w:rFonts w:ascii="Arial" w:eastAsia="Times New Roman" w:hAnsi="Arial" w:cs="Arial"/>
          <w:color w:val="000000"/>
          <w:sz w:val="22"/>
          <w:szCs w:val="22"/>
        </w:rPr>
        <w:t xml:space="preserve"> while still</w:t>
      </w:r>
      <w:r w:rsidR="00F82E33">
        <w:rPr>
          <w:rFonts w:ascii="Arial" w:eastAsia="Times New Roman" w:hAnsi="Arial" w:cs="Arial"/>
          <w:color w:val="000000"/>
          <w:sz w:val="22"/>
          <w:szCs w:val="22"/>
        </w:rPr>
        <w:t xml:space="preserve"> </w:t>
      </w:r>
      <w:r w:rsidR="000160E9">
        <w:rPr>
          <w:rFonts w:ascii="Arial" w:eastAsia="Times New Roman" w:hAnsi="Arial" w:cs="Arial"/>
          <w:color w:val="000000"/>
          <w:sz w:val="22"/>
          <w:szCs w:val="22"/>
        </w:rPr>
        <w:t>priori</w:t>
      </w:r>
      <w:r w:rsidR="00EB1648">
        <w:rPr>
          <w:rFonts w:ascii="Arial" w:eastAsia="Times New Roman" w:hAnsi="Arial" w:cs="Arial"/>
          <w:color w:val="000000"/>
          <w:sz w:val="22"/>
          <w:szCs w:val="22"/>
        </w:rPr>
        <w:t xml:space="preserve">tising </w:t>
      </w:r>
      <w:r w:rsidR="00041EF4">
        <w:rPr>
          <w:rFonts w:ascii="Arial" w:eastAsia="Times New Roman" w:hAnsi="Arial" w:cs="Arial"/>
          <w:color w:val="000000"/>
          <w:sz w:val="22"/>
          <w:szCs w:val="22"/>
        </w:rPr>
        <w:t>Mr Ahmed</w:t>
      </w:r>
      <w:r w:rsidR="00535ACC">
        <w:rPr>
          <w:rFonts w:ascii="Arial" w:eastAsia="Times New Roman" w:hAnsi="Arial" w:cs="Arial"/>
          <w:color w:val="000000"/>
          <w:sz w:val="22"/>
          <w:szCs w:val="22"/>
        </w:rPr>
        <w:t>s rights. Active listening</w:t>
      </w:r>
      <w:r w:rsidR="00E5262B">
        <w:rPr>
          <w:rFonts w:ascii="Arial" w:eastAsia="Times New Roman" w:hAnsi="Arial" w:cs="Arial"/>
          <w:color w:val="000000"/>
          <w:sz w:val="22"/>
          <w:szCs w:val="22"/>
        </w:rPr>
        <w:t xml:space="preserve">, empathy, and cultural sensitivity </w:t>
      </w:r>
      <w:r w:rsidR="008977EB">
        <w:rPr>
          <w:rFonts w:ascii="Arial" w:eastAsia="Times New Roman" w:hAnsi="Arial" w:cs="Arial"/>
          <w:color w:val="000000"/>
          <w:sz w:val="22"/>
          <w:szCs w:val="22"/>
        </w:rPr>
        <w:t xml:space="preserve">are crucial in building trust and </w:t>
      </w:r>
      <w:r w:rsidR="00015AA0">
        <w:rPr>
          <w:rFonts w:ascii="Arial" w:eastAsia="Times New Roman" w:hAnsi="Arial" w:cs="Arial"/>
          <w:color w:val="000000"/>
          <w:sz w:val="22"/>
          <w:szCs w:val="22"/>
        </w:rPr>
        <w:t>keeping</w:t>
      </w:r>
      <w:r w:rsidR="008977EB">
        <w:rPr>
          <w:rFonts w:ascii="Arial" w:eastAsia="Times New Roman" w:hAnsi="Arial" w:cs="Arial"/>
          <w:color w:val="000000"/>
          <w:sz w:val="22"/>
          <w:szCs w:val="22"/>
        </w:rPr>
        <w:t xml:space="preserve"> a positive relationship.</w:t>
      </w:r>
      <w:r w:rsidR="00015AA0">
        <w:rPr>
          <w:rFonts w:ascii="Arial" w:eastAsia="Times New Roman" w:hAnsi="Arial" w:cs="Arial"/>
          <w:color w:val="000000"/>
          <w:sz w:val="22"/>
          <w:szCs w:val="22"/>
        </w:rPr>
        <w:t xml:space="preserve"> </w:t>
      </w:r>
      <w:r w:rsidR="00E8401A">
        <w:rPr>
          <w:rFonts w:ascii="Arial" w:eastAsia="Times New Roman" w:hAnsi="Arial" w:cs="Arial"/>
          <w:color w:val="000000"/>
          <w:sz w:val="22"/>
          <w:szCs w:val="22"/>
        </w:rPr>
        <w:t xml:space="preserve">The </w:t>
      </w:r>
      <w:r w:rsidR="00CD4E49">
        <w:rPr>
          <w:rFonts w:ascii="Arial" w:eastAsia="Times New Roman" w:hAnsi="Arial" w:cs="Arial"/>
          <w:color w:val="000000"/>
          <w:sz w:val="22"/>
          <w:szCs w:val="22"/>
        </w:rPr>
        <w:t xml:space="preserve">Equality act </w:t>
      </w:r>
      <w:r w:rsidR="00E24FDE">
        <w:rPr>
          <w:rFonts w:ascii="Arial" w:eastAsia="Times New Roman" w:hAnsi="Arial" w:cs="Arial"/>
          <w:color w:val="000000"/>
          <w:sz w:val="22"/>
          <w:szCs w:val="22"/>
        </w:rPr>
        <w:t>2010 u</w:t>
      </w:r>
      <w:r w:rsidR="006A5B7E">
        <w:rPr>
          <w:rFonts w:ascii="Arial" w:eastAsia="Times New Roman" w:hAnsi="Arial" w:cs="Arial"/>
          <w:color w:val="000000"/>
          <w:sz w:val="22"/>
          <w:szCs w:val="22"/>
        </w:rPr>
        <w:t xml:space="preserve">nderpins </w:t>
      </w:r>
      <w:r w:rsidR="0081089A">
        <w:rPr>
          <w:rFonts w:ascii="Arial" w:eastAsia="Times New Roman" w:hAnsi="Arial" w:cs="Arial"/>
          <w:color w:val="000000"/>
          <w:sz w:val="22"/>
          <w:szCs w:val="22"/>
        </w:rPr>
        <w:t>the need for fair and inclusive communication. Key principles include non-discrimination</w:t>
      </w:r>
      <w:r w:rsidR="00EC74E9">
        <w:rPr>
          <w:rFonts w:ascii="Arial" w:eastAsia="Times New Roman" w:hAnsi="Arial" w:cs="Arial"/>
          <w:color w:val="000000"/>
          <w:sz w:val="22"/>
          <w:szCs w:val="22"/>
        </w:rPr>
        <w:t>, equality of opportunity, and respect for diversity</w:t>
      </w:r>
      <w:r w:rsidR="004B4844">
        <w:rPr>
          <w:rFonts w:ascii="Arial" w:eastAsia="Times New Roman" w:hAnsi="Arial" w:cs="Arial"/>
          <w:color w:val="000000"/>
          <w:sz w:val="22"/>
          <w:szCs w:val="22"/>
        </w:rPr>
        <w:t xml:space="preserve">. In Mr Ahmeds case, this means making reasonable adjustments to overcome language </w:t>
      </w:r>
      <w:r w:rsidR="007E7104">
        <w:rPr>
          <w:rFonts w:ascii="Arial" w:eastAsia="Times New Roman" w:hAnsi="Arial" w:cs="Arial"/>
          <w:color w:val="000000"/>
          <w:sz w:val="22"/>
          <w:szCs w:val="22"/>
        </w:rPr>
        <w:t>b</w:t>
      </w:r>
      <w:r w:rsidR="00EF61EB">
        <w:rPr>
          <w:rFonts w:ascii="Arial" w:eastAsia="Times New Roman" w:hAnsi="Arial" w:cs="Arial"/>
          <w:color w:val="000000"/>
          <w:sz w:val="22"/>
          <w:szCs w:val="22"/>
        </w:rPr>
        <w:t>arriers and ensuring he has equal access to healthcare services</w:t>
      </w:r>
      <w:r w:rsidR="00EF5269">
        <w:rPr>
          <w:rFonts w:ascii="Arial" w:eastAsia="Times New Roman" w:hAnsi="Arial" w:cs="Arial"/>
          <w:color w:val="000000"/>
          <w:sz w:val="22"/>
          <w:szCs w:val="22"/>
        </w:rPr>
        <w:t xml:space="preserve">. Failing </w:t>
      </w:r>
      <w:r w:rsidR="001923EE">
        <w:rPr>
          <w:rFonts w:ascii="Arial" w:eastAsia="Times New Roman" w:hAnsi="Arial" w:cs="Arial"/>
          <w:color w:val="000000"/>
          <w:sz w:val="22"/>
          <w:szCs w:val="22"/>
        </w:rPr>
        <w:t xml:space="preserve">to provide appropriate communication </w:t>
      </w:r>
      <w:r w:rsidR="00857F64">
        <w:rPr>
          <w:rFonts w:ascii="Arial" w:eastAsia="Times New Roman" w:hAnsi="Arial" w:cs="Arial"/>
          <w:color w:val="000000"/>
          <w:sz w:val="22"/>
          <w:szCs w:val="22"/>
        </w:rPr>
        <w:t>support</w:t>
      </w:r>
      <w:r w:rsidR="001923EE">
        <w:rPr>
          <w:rFonts w:ascii="Arial" w:eastAsia="Times New Roman" w:hAnsi="Arial" w:cs="Arial"/>
          <w:color w:val="000000"/>
          <w:sz w:val="22"/>
          <w:szCs w:val="22"/>
        </w:rPr>
        <w:t xml:space="preserve"> could be considered discriminatory and compromise the quality of care.</w:t>
      </w:r>
      <w:r w:rsidR="00EF61EB">
        <w:rPr>
          <w:rFonts w:ascii="Arial" w:eastAsia="Times New Roman" w:hAnsi="Arial" w:cs="Arial"/>
          <w:color w:val="000000"/>
          <w:sz w:val="22"/>
          <w:szCs w:val="22"/>
        </w:rPr>
        <w:t xml:space="preserve"> </w:t>
      </w:r>
      <w:r w:rsidR="004B668D">
        <w:rPr>
          <w:rFonts w:ascii="Arial" w:eastAsia="Times New Roman" w:hAnsi="Arial" w:cs="Arial"/>
          <w:color w:val="000000"/>
          <w:sz w:val="22"/>
          <w:szCs w:val="22"/>
        </w:rPr>
        <w:t xml:space="preserve">Effective </w:t>
      </w:r>
      <w:r w:rsidR="00DB34E0">
        <w:rPr>
          <w:rFonts w:ascii="Arial" w:eastAsia="Times New Roman" w:hAnsi="Arial" w:cs="Arial"/>
          <w:color w:val="000000"/>
          <w:sz w:val="22"/>
          <w:szCs w:val="22"/>
        </w:rPr>
        <w:t>communication in Mr Ahmeds care requires a personal approach that considers his language, cu</w:t>
      </w:r>
      <w:r w:rsidR="00135D7B">
        <w:rPr>
          <w:rFonts w:ascii="Arial" w:eastAsia="Times New Roman" w:hAnsi="Arial" w:cs="Arial"/>
          <w:color w:val="000000"/>
          <w:sz w:val="22"/>
          <w:szCs w:val="22"/>
        </w:rPr>
        <w:t>ltural needs, and health condition. By applying</w:t>
      </w:r>
      <w:r w:rsidR="008539C5">
        <w:rPr>
          <w:rFonts w:ascii="Arial" w:eastAsia="Times New Roman" w:hAnsi="Arial" w:cs="Arial"/>
          <w:color w:val="000000"/>
          <w:sz w:val="22"/>
          <w:szCs w:val="22"/>
        </w:rPr>
        <w:t xml:space="preserve"> the Berlo model and following the principles of the Equality</w:t>
      </w:r>
      <w:r w:rsidR="00833D5C">
        <w:rPr>
          <w:rFonts w:ascii="Arial" w:eastAsia="Times New Roman" w:hAnsi="Arial" w:cs="Arial"/>
          <w:color w:val="000000"/>
          <w:sz w:val="22"/>
          <w:szCs w:val="22"/>
        </w:rPr>
        <w:t xml:space="preserve"> Act 2010</w:t>
      </w:r>
      <w:r w:rsidR="00091038">
        <w:rPr>
          <w:rFonts w:ascii="Arial" w:eastAsia="Times New Roman" w:hAnsi="Arial" w:cs="Arial"/>
          <w:color w:val="000000"/>
          <w:sz w:val="22"/>
          <w:szCs w:val="22"/>
        </w:rPr>
        <w:t>, healthcare</w:t>
      </w:r>
      <w:r w:rsidR="006A51D3">
        <w:rPr>
          <w:rFonts w:ascii="Arial" w:eastAsia="Times New Roman" w:hAnsi="Arial" w:cs="Arial"/>
          <w:color w:val="000000"/>
          <w:sz w:val="22"/>
          <w:szCs w:val="22"/>
        </w:rPr>
        <w:t xml:space="preserve"> professionals can ensure safe, respectful, and </w:t>
      </w:r>
      <w:r w:rsidR="005A5C7B">
        <w:rPr>
          <w:rFonts w:ascii="Arial" w:eastAsia="Times New Roman" w:hAnsi="Arial" w:cs="Arial"/>
          <w:color w:val="000000"/>
          <w:sz w:val="22"/>
          <w:szCs w:val="22"/>
        </w:rPr>
        <w:t>high-quality</w:t>
      </w:r>
      <w:r w:rsidR="006A51D3">
        <w:rPr>
          <w:rFonts w:ascii="Arial" w:eastAsia="Times New Roman" w:hAnsi="Arial" w:cs="Arial"/>
          <w:color w:val="000000"/>
          <w:sz w:val="22"/>
          <w:szCs w:val="22"/>
        </w:rPr>
        <w:t xml:space="preserve"> care for both Mr Ahmed and his family.</w:t>
      </w:r>
    </w:p>
    <w:p w14:paraId="27E0B45E" w14:textId="77777777" w:rsidR="00227AB2" w:rsidRDefault="00227AB2" w:rsidP="008962ED">
      <w:pPr>
        <w:spacing w:line="360" w:lineRule="auto"/>
        <w:jc w:val="both"/>
        <w:rPr>
          <w:rFonts w:ascii="Arial" w:eastAsia="Times New Roman" w:hAnsi="Arial" w:cs="Arial"/>
          <w:color w:val="000000"/>
          <w:sz w:val="22"/>
          <w:szCs w:val="22"/>
        </w:rPr>
      </w:pPr>
    </w:p>
    <w:p w14:paraId="71782D28" w14:textId="6DC439C5" w:rsidR="00227AB2" w:rsidRDefault="002A395A" w:rsidP="008962ED">
      <w:pPr>
        <w:spacing w:line="360" w:lineRule="auto"/>
        <w:jc w:val="both"/>
        <w:rPr>
          <w:rFonts w:ascii="Arial" w:hAnsi="Arial" w:cs="Arial"/>
          <w:sz w:val="22"/>
          <w:szCs w:val="22"/>
        </w:rPr>
      </w:pPr>
      <w:r>
        <w:rPr>
          <w:rFonts w:ascii="Arial" w:hAnsi="Arial" w:cs="Arial"/>
          <w:sz w:val="22"/>
          <w:szCs w:val="22"/>
        </w:rPr>
        <w:t>Im</w:t>
      </w:r>
      <w:r w:rsidR="00EF2649">
        <w:rPr>
          <w:rFonts w:ascii="Arial" w:hAnsi="Arial" w:cs="Arial"/>
          <w:sz w:val="22"/>
          <w:szCs w:val="22"/>
        </w:rPr>
        <w:t>portance of data protection</w:t>
      </w:r>
    </w:p>
    <w:p w14:paraId="01EA9EC4" w14:textId="77777777" w:rsidR="00DA036A" w:rsidRDefault="0084215A" w:rsidP="00521CDC">
      <w:pPr>
        <w:spacing w:line="360" w:lineRule="auto"/>
        <w:jc w:val="both"/>
        <w:rPr>
          <w:rFonts w:ascii="-webkit-standard" w:eastAsia="Times New Roman" w:hAnsi="-webkit-standard"/>
          <w:color w:val="000000"/>
          <w:sz w:val="27"/>
          <w:szCs w:val="27"/>
        </w:rPr>
      </w:pPr>
      <w:r w:rsidRPr="0084215A">
        <w:rPr>
          <w:rFonts w:ascii="Arial" w:eastAsia="Times New Roman" w:hAnsi="Arial" w:cs="Arial"/>
          <w:color w:val="000000"/>
          <w:sz w:val="22"/>
          <w:szCs w:val="22"/>
        </w:rPr>
        <w:t>Good administrative skills are fundamental to safe and effective professional practice in health and social care, particularly in complex cases such as Mr Ahmed’s. Following his stroke, Mr Ahmed relies on multiple professionals and a domiciliary care agency, making accurate coordination and information management essential. Administrative tasks such as scheduling visits, documenting care provided, and recording medication administration ensure continuity and reduce the risk of errors. The recent missed visit, which led to delayed medication, highlights how poor administration can directly impact patient safety and wellbeing.</w:t>
      </w:r>
      <w:r w:rsidR="00FC7EF2" w:rsidRPr="00FC7EF2">
        <w:rPr>
          <w:rFonts w:ascii="-webkit-standard" w:eastAsia="Times New Roman" w:hAnsi="-webkit-standard"/>
          <w:color w:val="000000"/>
          <w:sz w:val="27"/>
          <w:szCs w:val="27"/>
        </w:rPr>
        <w:t xml:space="preserve"> </w:t>
      </w:r>
      <w:r w:rsidR="00FC7EF2" w:rsidRPr="00521CDC">
        <w:rPr>
          <w:rFonts w:ascii="Arial" w:eastAsia="Times New Roman" w:hAnsi="Arial" w:cs="Arial"/>
          <w:color w:val="000000"/>
          <w:sz w:val="22"/>
          <w:szCs w:val="22"/>
        </w:rPr>
        <w:t>A key aspect of administrative practice is</w:t>
      </w:r>
      <w:r w:rsidR="00FC7EF2" w:rsidRPr="00521CDC">
        <w:rPr>
          <w:rStyle w:val="apple-converted-space"/>
          <w:rFonts w:ascii="Arial" w:eastAsia="Times New Roman" w:hAnsi="Arial" w:cs="Arial"/>
          <w:color w:val="000000"/>
          <w:sz w:val="22"/>
          <w:szCs w:val="22"/>
        </w:rPr>
        <w:t> </w:t>
      </w:r>
      <w:r w:rsidR="00C42D50" w:rsidRPr="001D2E4D">
        <w:rPr>
          <w:rStyle w:val="Strong"/>
          <w:rFonts w:ascii="Arial" w:eastAsia="Times New Roman" w:hAnsi="Arial" w:cs="Arial"/>
          <w:b w:val="0"/>
          <w:bCs w:val="0"/>
          <w:color w:val="000000"/>
          <w:sz w:val="22"/>
          <w:szCs w:val="22"/>
        </w:rPr>
        <w:t>record keeping</w:t>
      </w:r>
      <w:r w:rsidR="00FC7EF2" w:rsidRPr="00521CDC">
        <w:rPr>
          <w:rFonts w:ascii="Arial" w:eastAsia="Times New Roman" w:hAnsi="Arial" w:cs="Arial"/>
          <w:color w:val="000000"/>
          <w:sz w:val="22"/>
          <w:szCs w:val="22"/>
        </w:rPr>
        <w:t>, which involves maintaining accurate, up-</w:t>
      </w:r>
      <w:r w:rsidR="00FC7EF2" w:rsidRPr="00521CDC">
        <w:rPr>
          <w:rFonts w:ascii="Arial" w:eastAsia="Times New Roman" w:hAnsi="Arial" w:cs="Arial"/>
          <w:color w:val="000000"/>
          <w:sz w:val="22"/>
          <w:szCs w:val="22"/>
        </w:rPr>
        <w:lastRenderedPageBreak/>
        <w:t xml:space="preserve">to-date, and clear documentation of all care activities. In Mr Ahmed’s case, records should include medication times, care plans, communication notes, and any incidents or changes in condition. Good </w:t>
      </w:r>
      <w:r w:rsidR="00521CDC" w:rsidRPr="00521CDC">
        <w:rPr>
          <w:rFonts w:ascii="Arial" w:eastAsia="Times New Roman" w:hAnsi="Arial" w:cs="Arial"/>
          <w:color w:val="000000"/>
          <w:sz w:val="22"/>
          <w:szCs w:val="22"/>
        </w:rPr>
        <w:t>record keeping</w:t>
      </w:r>
      <w:r w:rsidR="00FC7EF2" w:rsidRPr="00521CDC">
        <w:rPr>
          <w:rFonts w:ascii="Arial" w:eastAsia="Times New Roman" w:hAnsi="Arial" w:cs="Arial"/>
          <w:color w:val="000000"/>
          <w:sz w:val="22"/>
          <w:szCs w:val="22"/>
        </w:rPr>
        <w:t xml:space="preserve"> ensures that all members of the multidisciplinary team, including the GP, district nurse, and speech and language therapist, have access to consistent information. According to the</w:t>
      </w:r>
      <w:r w:rsidR="00FC7EF2" w:rsidRPr="00521CDC">
        <w:rPr>
          <w:rStyle w:val="apple-converted-space"/>
          <w:rFonts w:ascii="Arial" w:eastAsia="Times New Roman" w:hAnsi="Arial" w:cs="Arial"/>
          <w:color w:val="000000"/>
          <w:sz w:val="22"/>
          <w:szCs w:val="22"/>
        </w:rPr>
        <w:t> </w:t>
      </w:r>
      <w:r w:rsidR="00FC7EF2" w:rsidRPr="00521CDC">
        <w:rPr>
          <w:rStyle w:val="whitespace-normal"/>
          <w:rFonts w:ascii="Arial" w:eastAsia="Times New Roman" w:hAnsi="Arial" w:cs="Arial"/>
          <w:color w:val="000000"/>
          <w:sz w:val="22"/>
          <w:szCs w:val="22"/>
        </w:rPr>
        <w:t>Health and Social Care Act 2008</w:t>
      </w:r>
      <w:r w:rsidR="00FC7EF2" w:rsidRPr="00521CDC">
        <w:rPr>
          <w:rFonts w:ascii="Arial" w:eastAsia="Times New Roman" w:hAnsi="Arial" w:cs="Arial"/>
          <w:color w:val="000000"/>
          <w:sz w:val="22"/>
          <w:szCs w:val="22"/>
        </w:rPr>
        <w:t xml:space="preserve">, care providers must maintain </w:t>
      </w:r>
      <w:r w:rsidR="00A94D0B">
        <w:rPr>
          <w:rFonts w:ascii="Arial" w:eastAsia="Times New Roman" w:hAnsi="Arial" w:cs="Arial"/>
          <w:color w:val="000000"/>
          <w:sz w:val="22"/>
          <w:szCs w:val="22"/>
        </w:rPr>
        <w:t xml:space="preserve">accurate </w:t>
      </w:r>
      <w:r w:rsidR="00FC7EF2" w:rsidRPr="00521CDC">
        <w:rPr>
          <w:rFonts w:ascii="Arial" w:eastAsia="Times New Roman" w:hAnsi="Arial" w:cs="Arial"/>
          <w:color w:val="000000"/>
          <w:sz w:val="22"/>
          <w:szCs w:val="22"/>
        </w:rPr>
        <w:t>records to meet regulatory standards and ensure quality care. Similarly, the</w:t>
      </w:r>
      <w:r w:rsidR="00FC7EF2" w:rsidRPr="00521CDC">
        <w:rPr>
          <w:rStyle w:val="apple-converted-space"/>
          <w:rFonts w:ascii="Arial" w:eastAsia="Times New Roman" w:hAnsi="Arial" w:cs="Arial"/>
          <w:color w:val="000000"/>
          <w:sz w:val="22"/>
          <w:szCs w:val="22"/>
        </w:rPr>
        <w:t> </w:t>
      </w:r>
      <w:r w:rsidR="00FC7EF2" w:rsidRPr="00521CDC">
        <w:rPr>
          <w:rStyle w:val="whitespace-normal"/>
          <w:rFonts w:ascii="Arial" w:eastAsia="Times New Roman" w:hAnsi="Arial" w:cs="Arial"/>
          <w:color w:val="000000"/>
          <w:sz w:val="22"/>
          <w:szCs w:val="22"/>
        </w:rPr>
        <w:t>Care Quality Commission</w:t>
      </w:r>
      <w:r w:rsidR="00FC7EF2" w:rsidRPr="00521CDC">
        <w:rPr>
          <w:rStyle w:val="apple-converted-space"/>
          <w:rFonts w:ascii="Arial" w:eastAsia="Times New Roman" w:hAnsi="Arial" w:cs="Arial"/>
          <w:color w:val="000000"/>
          <w:sz w:val="22"/>
          <w:szCs w:val="22"/>
        </w:rPr>
        <w:t> </w:t>
      </w:r>
      <w:r w:rsidR="00FC7EF2" w:rsidRPr="00521CDC">
        <w:rPr>
          <w:rFonts w:ascii="Arial" w:eastAsia="Times New Roman" w:hAnsi="Arial" w:cs="Arial"/>
          <w:color w:val="000000"/>
          <w:sz w:val="22"/>
          <w:szCs w:val="22"/>
        </w:rPr>
        <w:t xml:space="preserve">requires that records </w:t>
      </w:r>
      <w:r w:rsidR="00A25091" w:rsidRPr="00521CDC">
        <w:rPr>
          <w:rFonts w:ascii="Arial" w:eastAsia="Times New Roman" w:hAnsi="Arial" w:cs="Arial"/>
          <w:color w:val="000000"/>
          <w:sz w:val="22"/>
          <w:szCs w:val="22"/>
        </w:rPr>
        <w:t>be</w:t>
      </w:r>
      <w:r w:rsidR="00FC7EF2" w:rsidRPr="00521CDC">
        <w:rPr>
          <w:rFonts w:ascii="Arial" w:eastAsia="Times New Roman" w:hAnsi="Arial" w:cs="Arial"/>
          <w:color w:val="000000"/>
          <w:sz w:val="22"/>
          <w:szCs w:val="22"/>
        </w:rPr>
        <w:t xml:space="preserve"> clear, secure, and accessible to those who need them for care delivery.</w:t>
      </w:r>
      <w:r w:rsidR="001D2E4D" w:rsidRPr="001D2E4D">
        <w:rPr>
          <w:rFonts w:ascii="-webkit-standard" w:eastAsia="Times New Roman" w:hAnsi="-webkit-standard"/>
          <w:color w:val="000000"/>
          <w:sz w:val="27"/>
          <w:szCs w:val="27"/>
        </w:rPr>
        <w:t xml:space="preserve"> </w:t>
      </w:r>
    </w:p>
    <w:p w14:paraId="5AE2A75F" w14:textId="43895CB1" w:rsidR="00EF2649" w:rsidRPr="006B416B" w:rsidRDefault="001D2E4D" w:rsidP="00521CDC">
      <w:pPr>
        <w:spacing w:line="360" w:lineRule="auto"/>
        <w:jc w:val="both"/>
        <w:rPr>
          <w:rFonts w:ascii="Arial" w:eastAsia="Times New Roman" w:hAnsi="Arial" w:cs="Arial"/>
          <w:color w:val="000000"/>
          <w:sz w:val="22"/>
          <w:szCs w:val="22"/>
        </w:rPr>
      </w:pPr>
      <w:r w:rsidRPr="001D2E4D">
        <w:rPr>
          <w:rFonts w:ascii="Arial" w:eastAsia="Times New Roman" w:hAnsi="Arial" w:cs="Arial"/>
          <w:color w:val="000000"/>
          <w:sz w:val="22"/>
          <w:szCs w:val="22"/>
        </w:rPr>
        <w:t xml:space="preserve">Effective </w:t>
      </w:r>
      <w:r w:rsidR="00C42D50" w:rsidRPr="001D2E4D">
        <w:rPr>
          <w:rFonts w:ascii="Arial" w:eastAsia="Times New Roman" w:hAnsi="Arial" w:cs="Arial"/>
          <w:color w:val="000000"/>
          <w:sz w:val="22"/>
          <w:szCs w:val="22"/>
        </w:rPr>
        <w:t>record keeping</w:t>
      </w:r>
      <w:r w:rsidRPr="001D2E4D">
        <w:rPr>
          <w:rFonts w:ascii="Arial" w:eastAsia="Times New Roman" w:hAnsi="Arial" w:cs="Arial"/>
          <w:color w:val="000000"/>
          <w:sz w:val="22"/>
          <w:szCs w:val="22"/>
        </w:rPr>
        <w:t xml:space="preserve"> also supports accountability and legal protection. If concerns arise, such as the missed visit in Mr Ahmed’s care, detailed records provide evidence for investigations and help identify where systems may have failed. This aligns with professional standards set by bodies such as the</w:t>
      </w:r>
      <w:r w:rsidRPr="001D2E4D">
        <w:rPr>
          <w:rStyle w:val="apple-converted-space"/>
          <w:rFonts w:ascii="Arial" w:eastAsia="Times New Roman" w:hAnsi="Arial" w:cs="Arial"/>
          <w:color w:val="000000"/>
          <w:sz w:val="22"/>
          <w:szCs w:val="22"/>
        </w:rPr>
        <w:t> </w:t>
      </w:r>
      <w:r w:rsidRPr="001D2E4D">
        <w:rPr>
          <w:rStyle w:val="whitespace-normal"/>
          <w:rFonts w:ascii="Arial" w:eastAsia="Times New Roman" w:hAnsi="Arial" w:cs="Arial"/>
          <w:color w:val="000000"/>
          <w:sz w:val="22"/>
          <w:szCs w:val="22"/>
        </w:rPr>
        <w:t>Nursing and Midwifery Council</w:t>
      </w:r>
      <w:r w:rsidRPr="001D2E4D">
        <w:rPr>
          <w:rFonts w:ascii="Arial" w:eastAsia="Times New Roman" w:hAnsi="Arial" w:cs="Arial"/>
          <w:color w:val="000000"/>
          <w:sz w:val="22"/>
          <w:szCs w:val="22"/>
        </w:rPr>
        <w:t xml:space="preserve">, which emphasise that documentation must be </w:t>
      </w:r>
      <w:bookmarkStart w:id="7" w:name="_Int_7H4qPcYb"/>
      <w:r w:rsidRPr="001D2E4D">
        <w:rPr>
          <w:rFonts w:ascii="Arial" w:eastAsia="Times New Roman" w:hAnsi="Arial" w:cs="Arial"/>
          <w:color w:val="000000"/>
          <w:sz w:val="22"/>
          <w:szCs w:val="22"/>
        </w:rPr>
        <w:t>accurate</w:t>
      </w:r>
      <w:bookmarkEnd w:id="7"/>
      <w:r w:rsidRPr="001D2E4D">
        <w:rPr>
          <w:rFonts w:ascii="Arial" w:eastAsia="Times New Roman" w:hAnsi="Arial" w:cs="Arial"/>
          <w:color w:val="000000"/>
          <w:sz w:val="22"/>
          <w:szCs w:val="22"/>
        </w:rPr>
        <w:t>, timely, and truthful (NMC, 2018</w:t>
      </w:r>
      <w:r w:rsidRPr="006B416B">
        <w:rPr>
          <w:rFonts w:ascii="Arial" w:eastAsia="Times New Roman" w:hAnsi="Arial" w:cs="Arial"/>
          <w:color w:val="000000"/>
          <w:sz w:val="22"/>
          <w:szCs w:val="22"/>
        </w:rPr>
        <w:t>).</w:t>
      </w:r>
      <w:r w:rsidR="00A631B1" w:rsidRPr="006B416B">
        <w:rPr>
          <w:rFonts w:ascii="Arial" w:eastAsia="Times New Roman" w:hAnsi="Arial" w:cs="Arial"/>
          <w:color w:val="000000"/>
          <w:sz w:val="22"/>
          <w:szCs w:val="22"/>
        </w:rPr>
        <w:t xml:space="preserve"> In addition, administrative practice must </w:t>
      </w:r>
      <w:r w:rsidR="009171DF" w:rsidRPr="006B416B">
        <w:rPr>
          <w:rFonts w:ascii="Arial" w:eastAsia="Times New Roman" w:hAnsi="Arial" w:cs="Arial"/>
          <w:color w:val="000000"/>
          <w:sz w:val="22"/>
          <w:szCs w:val="22"/>
        </w:rPr>
        <w:t>follow</w:t>
      </w:r>
      <w:r w:rsidR="00A631B1" w:rsidRPr="006B416B">
        <w:rPr>
          <w:rFonts w:ascii="Arial" w:eastAsia="Times New Roman" w:hAnsi="Arial" w:cs="Arial"/>
          <w:color w:val="000000"/>
          <w:sz w:val="22"/>
          <w:szCs w:val="22"/>
        </w:rPr>
        <w:t xml:space="preserve"> the</w:t>
      </w:r>
      <w:r w:rsidR="00A631B1" w:rsidRPr="006B416B">
        <w:rPr>
          <w:rStyle w:val="apple-converted-space"/>
          <w:rFonts w:ascii="Arial" w:eastAsia="Times New Roman" w:hAnsi="Arial" w:cs="Arial"/>
          <w:color w:val="000000"/>
          <w:sz w:val="22"/>
          <w:szCs w:val="22"/>
        </w:rPr>
        <w:t> </w:t>
      </w:r>
      <w:r w:rsidR="00A631B1" w:rsidRPr="006B416B">
        <w:rPr>
          <w:rStyle w:val="whitespace-normal"/>
          <w:rFonts w:ascii="Arial" w:eastAsia="Times New Roman" w:hAnsi="Arial" w:cs="Arial"/>
          <w:color w:val="000000"/>
          <w:sz w:val="22"/>
          <w:szCs w:val="22"/>
        </w:rPr>
        <w:t>Data Protection Act 2018</w:t>
      </w:r>
      <w:r w:rsidR="00A631B1" w:rsidRPr="006B416B">
        <w:rPr>
          <w:rFonts w:ascii="Arial" w:eastAsia="Times New Roman" w:hAnsi="Arial" w:cs="Arial"/>
          <w:color w:val="000000"/>
          <w:sz w:val="22"/>
          <w:szCs w:val="22"/>
        </w:rPr>
        <w:t xml:space="preserve">, which governs how personal </w:t>
      </w:r>
      <w:r w:rsidR="00C26E65" w:rsidRPr="006B416B">
        <w:rPr>
          <w:rFonts w:ascii="Arial" w:eastAsia="Times New Roman" w:hAnsi="Arial" w:cs="Arial"/>
          <w:color w:val="000000"/>
          <w:sz w:val="22"/>
          <w:szCs w:val="22"/>
        </w:rPr>
        <w:t>information</w:t>
      </w:r>
      <w:r w:rsidR="006B416B">
        <w:rPr>
          <w:rFonts w:ascii="Arial" w:eastAsia="Times New Roman" w:hAnsi="Arial" w:cs="Arial"/>
          <w:color w:val="000000"/>
          <w:sz w:val="22"/>
          <w:szCs w:val="22"/>
        </w:rPr>
        <w:t xml:space="preserve"> </w:t>
      </w:r>
      <w:bookmarkStart w:id="8" w:name="_Int_mUSkHLo7"/>
      <w:r w:rsidR="00C26E65">
        <w:rPr>
          <w:rFonts w:ascii="Arial" w:eastAsia="Times New Roman" w:hAnsi="Arial" w:cs="Arial"/>
          <w:color w:val="000000"/>
          <w:sz w:val="22"/>
          <w:szCs w:val="22"/>
        </w:rPr>
        <w:t xml:space="preserve">is </w:t>
      </w:r>
      <w:r w:rsidR="006B416B">
        <w:rPr>
          <w:rFonts w:ascii="Arial" w:eastAsia="Times New Roman" w:hAnsi="Arial" w:cs="Arial"/>
          <w:color w:val="000000"/>
          <w:sz w:val="22"/>
          <w:szCs w:val="22"/>
        </w:rPr>
        <w:t>handle</w:t>
      </w:r>
      <w:r w:rsidR="00C26E65">
        <w:rPr>
          <w:rFonts w:ascii="Arial" w:eastAsia="Times New Roman" w:hAnsi="Arial" w:cs="Arial"/>
          <w:color w:val="000000"/>
          <w:sz w:val="22"/>
          <w:szCs w:val="22"/>
        </w:rPr>
        <w:t>d</w:t>
      </w:r>
      <w:bookmarkEnd w:id="8"/>
      <w:r w:rsidR="00A631B1" w:rsidRPr="006B416B">
        <w:rPr>
          <w:rFonts w:ascii="Arial" w:eastAsia="Times New Roman" w:hAnsi="Arial" w:cs="Arial"/>
          <w:color w:val="000000"/>
          <w:sz w:val="22"/>
          <w:szCs w:val="22"/>
        </w:rPr>
        <w:t xml:space="preserve">. Mr Ahmed’s records </w:t>
      </w:r>
      <w:r w:rsidR="007D12D1" w:rsidRPr="006B416B">
        <w:rPr>
          <w:rFonts w:ascii="Arial" w:eastAsia="Times New Roman" w:hAnsi="Arial" w:cs="Arial"/>
          <w:color w:val="000000"/>
          <w:sz w:val="22"/>
          <w:szCs w:val="22"/>
        </w:rPr>
        <w:t>hold</w:t>
      </w:r>
      <w:r w:rsidR="00A631B1" w:rsidRPr="006B416B">
        <w:rPr>
          <w:rFonts w:ascii="Arial" w:eastAsia="Times New Roman" w:hAnsi="Arial" w:cs="Arial"/>
          <w:color w:val="000000"/>
          <w:sz w:val="22"/>
          <w:szCs w:val="22"/>
        </w:rPr>
        <w:t xml:space="preserve"> sensitive data, including his health condition, language needs, and care arrangements. The Act requires that this information </w:t>
      </w:r>
      <w:bookmarkStart w:id="9" w:name="_Int_ahkkuP32"/>
      <w:r w:rsidR="00A25091" w:rsidRPr="006B416B">
        <w:rPr>
          <w:rFonts w:ascii="Arial" w:eastAsia="Times New Roman" w:hAnsi="Arial" w:cs="Arial"/>
          <w:color w:val="000000"/>
          <w:sz w:val="22"/>
          <w:szCs w:val="22"/>
        </w:rPr>
        <w:t>be</w:t>
      </w:r>
      <w:r w:rsidR="00A631B1" w:rsidRPr="006B416B">
        <w:rPr>
          <w:rFonts w:ascii="Arial" w:eastAsia="Times New Roman" w:hAnsi="Arial" w:cs="Arial"/>
          <w:color w:val="000000"/>
          <w:sz w:val="22"/>
          <w:szCs w:val="22"/>
        </w:rPr>
        <w:t xml:space="preserve"> processed</w:t>
      </w:r>
      <w:bookmarkEnd w:id="9"/>
      <w:r w:rsidR="00A631B1" w:rsidRPr="006B416B">
        <w:rPr>
          <w:rFonts w:ascii="Arial" w:eastAsia="Times New Roman" w:hAnsi="Arial" w:cs="Arial"/>
          <w:color w:val="000000"/>
          <w:sz w:val="22"/>
          <w:szCs w:val="22"/>
        </w:rPr>
        <w:t xml:space="preserve"> lawfully, fairly, and transparently. Key principles include ensuring data </w:t>
      </w:r>
      <w:bookmarkStart w:id="10" w:name="_Int_UV7g6aBk"/>
      <w:r w:rsidR="00A631B1" w:rsidRPr="006B416B">
        <w:rPr>
          <w:rFonts w:ascii="Arial" w:eastAsia="Times New Roman" w:hAnsi="Arial" w:cs="Arial"/>
          <w:color w:val="000000"/>
          <w:sz w:val="22"/>
          <w:szCs w:val="22"/>
        </w:rPr>
        <w:t>is only used</w:t>
      </w:r>
      <w:bookmarkEnd w:id="10"/>
      <w:r w:rsidR="00A631B1" w:rsidRPr="006B416B">
        <w:rPr>
          <w:rFonts w:ascii="Arial" w:eastAsia="Times New Roman" w:hAnsi="Arial" w:cs="Arial"/>
          <w:color w:val="000000"/>
          <w:sz w:val="22"/>
          <w:szCs w:val="22"/>
        </w:rPr>
        <w:t xml:space="preserve"> for specific purposes, kept secure, accurate, and not </w:t>
      </w:r>
      <w:r w:rsidR="00A25091" w:rsidRPr="006B416B">
        <w:rPr>
          <w:rFonts w:ascii="Arial" w:eastAsia="Times New Roman" w:hAnsi="Arial" w:cs="Arial"/>
          <w:color w:val="000000"/>
          <w:sz w:val="22"/>
          <w:szCs w:val="22"/>
        </w:rPr>
        <w:t>kept</w:t>
      </w:r>
      <w:r w:rsidR="00A631B1" w:rsidRPr="006B416B">
        <w:rPr>
          <w:rFonts w:ascii="Arial" w:eastAsia="Times New Roman" w:hAnsi="Arial" w:cs="Arial"/>
          <w:color w:val="000000"/>
          <w:sz w:val="22"/>
          <w:szCs w:val="22"/>
        </w:rPr>
        <w:t xml:space="preserve"> longer than necessary (ICO, 2018). For example, care staff must ensure that Mr Ahmed’s records </w:t>
      </w:r>
      <w:bookmarkStart w:id="11" w:name="_Int_JJb9pNQB"/>
      <w:r w:rsidR="00A631B1" w:rsidRPr="006B416B">
        <w:rPr>
          <w:rFonts w:ascii="Arial" w:eastAsia="Times New Roman" w:hAnsi="Arial" w:cs="Arial"/>
          <w:color w:val="000000"/>
          <w:sz w:val="22"/>
          <w:szCs w:val="22"/>
        </w:rPr>
        <w:t>are stored</w:t>
      </w:r>
      <w:bookmarkEnd w:id="11"/>
      <w:r w:rsidR="00A631B1" w:rsidRPr="006B416B">
        <w:rPr>
          <w:rFonts w:ascii="Arial" w:eastAsia="Times New Roman" w:hAnsi="Arial" w:cs="Arial"/>
          <w:color w:val="000000"/>
          <w:sz w:val="22"/>
          <w:szCs w:val="22"/>
        </w:rPr>
        <w:t xml:space="preserve"> securely, whether digitally or on paper, and only shared with authorised professionals involved in his care.</w:t>
      </w:r>
    </w:p>
    <w:p w14:paraId="60B72880" w14:textId="5D3A8242" w:rsidR="00467BC4" w:rsidRDefault="003D4335" w:rsidP="00467BC4">
      <w:pPr>
        <w:pStyle w:val="NormalWeb"/>
        <w:spacing w:line="360" w:lineRule="auto"/>
        <w:rPr>
          <w:rFonts w:ascii="Arial" w:eastAsia="Times New Roman" w:hAnsi="Arial" w:cs="Arial"/>
          <w:color w:val="000000"/>
          <w:sz w:val="22"/>
          <w:szCs w:val="22"/>
        </w:rPr>
      </w:pPr>
      <w:r w:rsidRPr="00467BC4">
        <w:rPr>
          <w:rFonts w:ascii="Arial" w:eastAsia="Times New Roman" w:hAnsi="Arial" w:cs="Arial"/>
          <w:color w:val="000000"/>
          <w:sz w:val="22"/>
          <w:szCs w:val="22"/>
        </w:rPr>
        <w:t>Confidentiality is also critical when communicating with family members. While Mr Ahmed’s wife often acts as an intermediary, professionals must ensure that information sharing is appropriate and based on consent, in line with data protection principles. Secure systems, such as password-protected electronic records, help prevent unauthorised access and maintain privacy.</w:t>
      </w:r>
      <w:r w:rsidR="00467BC4" w:rsidRPr="00467BC4">
        <w:rPr>
          <w:rFonts w:ascii="Arial" w:hAnsi="Arial" w:cs="Arial"/>
          <w:color w:val="000000"/>
          <w:sz w:val="22"/>
          <w:szCs w:val="22"/>
        </w:rPr>
        <w:t xml:space="preserve"> Policy frameworks such as the</w:t>
      </w:r>
      <w:r w:rsidR="00467BC4" w:rsidRPr="00467BC4">
        <w:rPr>
          <w:rStyle w:val="apple-converted-space"/>
          <w:rFonts w:ascii="Arial" w:hAnsi="Arial" w:cs="Arial"/>
          <w:color w:val="000000"/>
          <w:sz w:val="22"/>
          <w:szCs w:val="22"/>
        </w:rPr>
        <w:t> </w:t>
      </w:r>
      <w:r w:rsidR="00467BC4" w:rsidRPr="00467BC4">
        <w:rPr>
          <w:rStyle w:val="whitespace-normal"/>
          <w:rFonts w:ascii="Arial" w:hAnsi="Arial" w:cs="Arial"/>
          <w:color w:val="000000"/>
          <w:sz w:val="22"/>
          <w:szCs w:val="22"/>
        </w:rPr>
        <w:t>Caldicott Principles</w:t>
      </w:r>
      <w:r w:rsidR="00467BC4" w:rsidRPr="00467BC4">
        <w:rPr>
          <w:rStyle w:val="apple-converted-space"/>
          <w:rFonts w:ascii="Arial" w:hAnsi="Arial" w:cs="Arial"/>
          <w:color w:val="000000"/>
          <w:sz w:val="22"/>
          <w:szCs w:val="22"/>
        </w:rPr>
        <w:t> </w:t>
      </w:r>
      <w:r w:rsidR="00467BC4" w:rsidRPr="00467BC4">
        <w:rPr>
          <w:rFonts w:ascii="Arial" w:hAnsi="Arial" w:cs="Arial"/>
          <w:color w:val="000000"/>
          <w:sz w:val="22"/>
          <w:szCs w:val="22"/>
        </w:rPr>
        <w:t xml:space="preserve">further support good administrative practice by emphasising the need to justify the use of personal data and share it only when necessary for </w:t>
      </w:r>
      <w:r w:rsidR="00723218" w:rsidRPr="00467BC4">
        <w:rPr>
          <w:rFonts w:ascii="Arial" w:hAnsi="Arial" w:cs="Arial"/>
          <w:color w:val="000000"/>
          <w:sz w:val="22"/>
          <w:szCs w:val="22"/>
        </w:rPr>
        <w:t>care</w:t>
      </w:r>
      <w:r w:rsidR="00723218">
        <w:rPr>
          <w:color w:val="000000"/>
        </w:rPr>
        <w:t>.</w:t>
      </w:r>
      <w:r w:rsidR="008D1BBB" w:rsidRPr="008D1BBB">
        <w:rPr>
          <w:rFonts w:ascii="-webkit-standard" w:eastAsia="Times New Roman" w:hAnsi="-webkit-standard"/>
          <w:color w:val="000000"/>
          <w:sz w:val="27"/>
          <w:szCs w:val="27"/>
        </w:rPr>
        <w:t xml:space="preserve"> </w:t>
      </w:r>
      <w:r w:rsidR="00585F77" w:rsidRPr="00585F77">
        <w:rPr>
          <w:rFonts w:ascii="Arial" w:eastAsia="Times New Roman" w:hAnsi="Arial" w:cs="Arial"/>
          <w:color w:val="000000"/>
          <w:sz w:val="22"/>
          <w:szCs w:val="22"/>
        </w:rPr>
        <w:t>S</w:t>
      </w:r>
      <w:r w:rsidR="008D1BBB" w:rsidRPr="00585F77">
        <w:rPr>
          <w:rFonts w:ascii="Arial" w:eastAsia="Times New Roman" w:hAnsi="Arial" w:cs="Arial"/>
          <w:color w:val="000000"/>
          <w:sz w:val="22"/>
          <w:szCs w:val="22"/>
        </w:rPr>
        <w:t xml:space="preserve">trong administrative skills, particularly in </w:t>
      </w:r>
      <w:r w:rsidR="00585F77" w:rsidRPr="00585F77">
        <w:rPr>
          <w:rFonts w:ascii="Arial" w:eastAsia="Times New Roman" w:hAnsi="Arial" w:cs="Arial"/>
          <w:color w:val="000000"/>
          <w:sz w:val="22"/>
          <w:szCs w:val="22"/>
        </w:rPr>
        <w:t>record keeping</w:t>
      </w:r>
      <w:r w:rsidR="008D1BBB" w:rsidRPr="00585F77">
        <w:rPr>
          <w:rFonts w:ascii="Arial" w:eastAsia="Times New Roman" w:hAnsi="Arial" w:cs="Arial"/>
          <w:color w:val="000000"/>
          <w:sz w:val="22"/>
          <w:szCs w:val="22"/>
        </w:rPr>
        <w:t xml:space="preserve"> and data protection, are essential in Mr Ahmed’s care. They promote safety, accountability, and effective teamwork while ensuring compliance with legal and regulatory standards.</w:t>
      </w:r>
    </w:p>
    <w:p w14:paraId="0A54A0AD" w14:textId="77777777" w:rsidR="0077621C" w:rsidRDefault="0077621C" w:rsidP="00467BC4">
      <w:pPr>
        <w:pStyle w:val="NormalWeb"/>
        <w:spacing w:line="360" w:lineRule="auto"/>
        <w:rPr>
          <w:rFonts w:ascii="Arial" w:eastAsia="Times New Roman" w:hAnsi="Arial" w:cs="Arial"/>
          <w:color w:val="000000"/>
          <w:sz w:val="22"/>
          <w:szCs w:val="22"/>
        </w:rPr>
      </w:pPr>
    </w:p>
    <w:p w14:paraId="2A1CC5B5" w14:textId="77777777" w:rsidR="0077621C" w:rsidRDefault="0077621C" w:rsidP="00467BC4">
      <w:pPr>
        <w:pStyle w:val="NormalWeb"/>
        <w:spacing w:line="360" w:lineRule="auto"/>
        <w:rPr>
          <w:rFonts w:ascii="Arial" w:eastAsia="Times New Roman" w:hAnsi="Arial" w:cs="Arial"/>
          <w:color w:val="000000"/>
          <w:sz w:val="22"/>
          <w:szCs w:val="22"/>
        </w:rPr>
      </w:pPr>
    </w:p>
    <w:p w14:paraId="2C1D6F24" w14:textId="77777777" w:rsidR="0077621C" w:rsidRPr="00B92169" w:rsidRDefault="0077621C" w:rsidP="00467BC4">
      <w:pPr>
        <w:pStyle w:val="NormalWeb"/>
        <w:spacing w:line="360" w:lineRule="auto"/>
        <w:rPr>
          <w:rFonts w:ascii="Arial" w:hAnsi="Arial" w:cs="Arial"/>
          <w:color w:val="000000"/>
          <w:sz w:val="22"/>
          <w:szCs w:val="22"/>
        </w:rPr>
      </w:pPr>
    </w:p>
    <w:p w14:paraId="265ADDE1" w14:textId="34CC831A" w:rsidR="00F66098" w:rsidRDefault="003B6FAA" w:rsidP="00521CDC">
      <w:pPr>
        <w:spacing w:line="360" w:lineRule="auto"/>
        <w:jc w:val="both"/>
        <w:rPr>
          <w:rFonts w:ascii="Arial" w:hAnsi="Arial" w:cs="Arial"/>
          <w:sz w:val="22"/>
          <w:szCs w:val="22"/>
        </w:rPr>
      </w:pPr>
      <w:r>
        <w:rPr>
          <w:rFonts w:ascii="Arial" w:hAnsi="Arial" w:cs="Arial"/>
          <w:sz w:val="22"/>
          <w:szCs w:val="22"/>
        </w:rPr>
        <w:lastRenderedPageBreak/>
        <w:t>Importance of working collaboratively</w:t>
      </w:r>
    </w:p>
    <w:p w14:paraId="17924592" w14:textId="77777777" w:rsidR="003B6FAA" w:rsidRDefault="003B6FAA" w:rsidP="00521CDC">
      <w:pPr>
        <w:spacing w:line="360" w:lineRule="auto"/>
        <w:jc w:val="both"/>
        <w:rPr>
          <w:rFonts w:ascii="Arial" w:hAnsi="Arial" w:cs="Arial"/>
          <w:sz w:val="22"/>
          <w:szCs w:val="22"/>
        </w:rPr>
      </w:pPr>
    </w:p>
    <w:p w14:paraId="1F235BDC" w14:textId="77777777" w:rsidR="00CA37C2" w:rsidRDefault="002F3C5C" w:rsidP="00D615AB">
      <w:pPr>
        <w:spacing w:line="360" w:lineRule="auto"/>
        <w:jc w:val="both"/>
        <w:rPr>
          <w:rFonts w:ascii="-webkit-standard" w:eastAsia="Times New Roman" w:hAnsi="-webkit-standard"/>
          <w:color w:val="000000"/>
          <w:sz w:val="27"/>
          <w:szCs w:val="27"/>
        </w:rPr>
      </w:pPr>
      <w:r w:rsidRPr="002F3C5C">
        <w:rPr>
          <w:rFonts w:ascii="Arial" w:eastAsia="Times New Roman" w:hAnsi="Arial" w:cs="Arial"/>
          <w:color w:val="000000"/>
          <w:sz w:val="22"/>
          <w:szCs w:val="22"/>
        </w:rPr>
        <w:t>Working collaboratively with other professionals is essential in ensuring safe, effective, and person-centred care for Mr Ahmed following his stroke. His care involves a multidisciplinary team, including his GP, district nurse, domiciliary care workers, and speech and language therapist, each contributing specialist knowledge. Collaboration ensures that all aspects of his physical health, communication needs, medication management, and daily living support are addressed holistically. Without effective teamwork, there is a higher risk of errors, such as the missed care visit that resulted in delayed medication, potentially compromising his wellbeing (NHS England, 2022).</w:t>
      </w:r>
      <w:r w:rsidR="00B43664" w:rsidRPr="00B43664">
        <w:rPr>
          <w:rFonts w:ascii="-webkit-standard" w:eastAsia="Times New Roman" w:hAnsi="-webkit-standard"/>
          <w:color w:val="000000"/>
          <w:sz w:val="27"/>
          <w:szCs w:val="27"/>
        </w:rPr>
        <w:t xml:space="preserve"> </w:t>
      </w:r>
      <w:r w:rsidR="00B43664" w:rsidRPr="00D615AB">
        <w:rPr>
          <w:rFonts w:ascii="Arial" w:eastAsia="Times New Roman" w:hAnsi="Arial" w:cs="Arial"/>
          <w:color w:val="000000"/>
          <w:sz w:val="22"/>
          <w:szCs w:val="22"/>
        </w:rPr>
        <w:t xml:space="preserve">Effective collaboration can be fostered through several approaches. Clear and consistent communication is fundamental, supported by shared care plans and accurate </w:t>
      </w:r>
      <w:r w:rsidR="00724EC1" w:rsidRPr="00D615AB">
        <w:rPr>
          <w:rFonts w:ascii="Arial" w:eastAsia="Times New Roman" w:hAnsi="Arial" w:cs="Arial"/>
          <w:color w:val="000000"/>
          <w:sz w:val="22"/>
          <w:szCs w:val="22"/>
        </w:rPr>
        <w:t>record-keeping</w:t>
      </w:r>
      <w:r w:rsidR="00B43664" w:rsidRPr="00D615AB">
        <w:rPr>
          <w:rFonts w:ascii="Arial" w:eastAsia="Times New Roman" w:hAnsi="Arial" w:cs="Arial"/>
          <w:color w:val="000000"/>
          <w:sz w:val="22"/>
          <w:szCs w:val="22"/>
        </w:rPr>
        <w:t xml:space="preserve"> accessible to all professionals involved. Regular multidisciplinary team (MDT) meetings allow for updates on Mr Ahmed’s condition, enabling coordinated decision-making and early identification of risks. The use of structured communication tools, such as SBAR (Situation, Background, Assessment, Recommendation), can further enhance clarity and reduce misunderstandings (RCN, 2021). Additionally, respecting each professional’s role and </w:t>
      </w:r>
      <w:bookmarkStart w:id="12" w:name="_Int_oNJYKQ3h"/>
      <w:r w:rsidR="00B43664" w:rsidRPr="00D615AB">
        <w:rPr>
          <w:rFonts w:ascii="Arial" w:eastAsia="Times New Roman" w:hAnsi="Arial" w:cs="Arial"/>
          <w:color w:val="000000"/>
          <w:sz w:val="22"/>
          <w:szCs w:val="22"/>
        </w:rPr>
        <w:t>expertise</w:t>
      </w:r>
      <w:bookmarkEnd w:id="12"/>
      <w:r w:rsidR="00B43664" w:rsidRPr="00D615AB">
        <w:rPr>
          <w:rFonts w:ascii="Arial" w:eastAsia="Times New Roman" w:hAnsi="Arial" w:cs="Arial"/>
          <w:color w:val="000000"/>
          <w:sz w:val="22"/>
          <w:szCs w:val="22"/>
        </w:rPr>
        <w:t xml:space="preserve"> promotes mutual trust and accountability, which are key components of successful teamwork.</w:t>
      </w:r>
      <w:r w:rsidR="00477A41" w:rsidRPr="00477A41">
        <w:rPr>
          <w:rFonts w:ascii="-webkit-standard" w:eastAsia="Times New Roman" w:hAnsi="-webkit-standard"/>
          <w:color w:val="000000"/>
          <w:sz w:val="27"/>
          <w:szCs w:val="27"/>
        </w:rPr>
        <w:t xml:space="preserve"> </w:t>
      </w:r>
    </w:p>
    <w:p w14:paraId="12A2686E" w14:textId="08C20629" w:rsidR="003B6FAA" w:rsidRDefault="00477A41" w:rsidP="00D615AB">
      <w:pPr>
        <w:spacing w:line="360" w:lineRule="auto"/>
        <w:jc w:val="both"/>
        <w:rPr>
          <w:rFonts w:ascii="Arial" w:eastAsia="Times New Roman" w:hAnsi="Arial" w:cs="Arial"/>
          <w:color w:val="000000"/>
          <w:sz w:val="22"/>
          <w:szCs w:val="22"/>
        </w:rPr>
      </w:pPr>
      <w:r w:rsidRPr="00202C45">
        <w:rPr>
          <w:rFonts w:ascii="Arial" w:eastAsia="Times New Roman" w:hAnsi="Arial" w:cs="Arial"/>
          <w:color w:val="000000"/>
          <w:sz w:val="22"/>
          <w:szCs w:val="22"/>
        </w:rPr>
        <w:t>Person-centred approaches are also important in collaboration. Involving Mr Ahmed and his wife in care planning ensures that decisions reflect his preferences, cultural needs, and communication abilities. This aligns with the principles of the</w:t>
      </w:r>
      <w:r w:rsidRPr="00202C45">
        <w:rPr>
          <w:rStyle w:val="apple-converted-space"/>
          <w:rFonts w:ascii="Arial" w:eastAsia="Times New Roman" w:hAnsi="Arial" w:cs="Arial"/>
          <w:color w:val="000000"/>
          <w:sz w:val="22"/>
          <w:szCs w:val="22"/>
        </w:rPr>
        <w:t> </w:t>
      </w:r>
      <w:r w:rsidRPr="00202C45">
        <w:rPr>
          <w:rStyle w:val="whitespace-normal"/>
          <w:rFonts w:ascii="Arial" w:eastAsia="Times New Roman" w:hAnsi="Arial" w:cs="Arial"/>
          <w:color w:val="000000"/>
          <w:sz w:val="22"/>
          <w:szCs w:val="22"/>
        </w:rPr>
        <w:t>Care Act 2014</w:t>
      </w:r>
      <w:r w:rsidRPr="00202C45">
        <w:rPr>
          <w:rFonts w:ascii="Arial" w:eastAsia="Times New Roman" w:hAnsi="Arial" w:cs="Arial"/>
          <w:color w:val="000000"/>
          <w:sz w:val="22"/>
          <w:szCs w:val="22"/>
        </w:rPr>
        <w:t>, which emphasises partnership working and the involvement of service users in their care (Department of Health and Social Care, 2014</w:t>
      </w:r>
      <w:r w:rsidRPr="00FF288B">
        <w:rPr>
          <w:rFonts w:ascii="Arial" w:eastAsia="Times New Roman" w:hAnsi="Arial" w:cs="Arial"/>
          <w:color w:val="000000"/>
          <w:sz w:val="22"/>
          <w:szCs w:val="22"/>
        </w:rPr>
        <w:t>).</w:t>
      </w:r>
      <w:r w:rsidR="00831095" w:rsidRPr="00FF288B">
        <w:rPr>
          <w:rFonts w:ascii="-webkit-standard" w:eastAsia="Times New Roman" w:hAnsi="-webkit-standard"/>
          <w:color w:val="000000"/>
          <w:sz w:val="22"/>
          <w:szCs w:val="22"/>
        </w:rPr>
        <w:t xml:space="preserve"> </w:t>
      </w:r>
      <w:r w:rsidR="00831095" w:rsidRPr="00FF288B">
        <w:rPr>
          <w:rFonts w:ascii="Arial" w:eastAsia="Times New Roman" w:hAnsi="Arial" w:cs="Arial"/>
          <w:color w:val="000000"/>
          <w:sz w:val="22"/>
          <w:szCs w:val="22"/>
        </w:rPr>
        <w:t>However, multi-agency working can present challenges. Communication barriers, particularly due to Mr Ahmed’s limited English, may lead to misunderstandings between professionals or with the family. Differences in organisational systems, time constraints, and unclear roles can also hinder collaboration. To address these challenges, strategies such as using interpreters, implementing shared digital record systems, and clearly defining roles and responsibilities are essential. Regular training in teamwork and cultural competence can further support effective collaboration.</w:t>
      </w:r>
      <w:r w:rsidR="008D581B" w:rsidRPr="008D581B">
        <w:rPr>
          <w:rFonts w:ascii="-webkit-standard" w:eastAsia="Times New Roman" w:hAnsi="-webkit-standard"/>
          <w:color w:val="000000"/>
          <w:sz w:val="27"/>
          <w:szCs w:val="27"/>
        </w:rPr>
        <w:t xml:space="preserve"> </w:t>
      </w:r>
      <w:r w:rsidR="007E2605">
        <w:rPr>
          <w:rFonts w:ascii="Arial" w:eastAsia="Times New Roman" w:hAnsi="Arial" w:cs="Arial"/>
          <w:color w:val="000000"/>
          <w:sz w:val="22"/>
          <w:szCs w:val="22"/>
        </w:rPr>
        <w:t>C</w:t>
      </w:r>
      <w:r w:rsidR="008D581B" w:rsidRPr="007E2605">
        <w:rPr>
          <w:rFonts w:ascii="Arial" w:eastAsia="Times New Roman" w:hAnsi="Arial" w:cs="Arial"/>
          <w:color w:val="000000"/>
          <w:sz w:val="22"/>
          <w:szCs w:val="22"/>
        </w:rPr>
        <w:t>ollaborative working is vital in delivering coordinated and safe care for Mr Ahmed. By adopting structured communication methods, promoting mutual respect, and addressing barriers proactively, professionals can overcome challenges and improve outcomes.</w:t>
      </w:r>
    </w:p>
    <w:p w14:paraId="51315FCA" w14:textId="77777777" w:rsidR="00211F2B" w:rsidRDefault="00211F2B" w:rsidP="00D615AB">
      <w:pPr>
        <w:spacing w:line="360" w:lineRule="auto"/>
        <w:jc w:val="both"/>
        <w:rPr>
          <w:rFonts w:ascii="Arial" w:eastAsia="Times New Roman" w:hAnsi="Arial" w:cs="Arial"/>
          <w:color w:val="000000"/>
          <w:sz w:val="22"/>
          <w:szCs w:val="22"/>
        </w:rPr>
      </w:pPr>
    </w:p>
    <w:p w14:paraId="733D8204" w14:textId="77777777" w:rsidR="00211F2B" w:rsidRDefault="00211F2B" w:rsidP="00D615AB">
      <w:pPr>
        <w:spacing w:line="360" w:lineRule="auto"/>
        <w:jc w:val="both"/>
        <w:rPr>
          <w:rFonts w:ascii="Arial" w:eastAsia="Times New Roman" w:hAnsi="Arial" w:cs="Arial"/>
          <w:color w:val="000000"/>
          <w:sz w:val="22"/>
          <w:szCs w:val="22"/>
        </w:rPr>
      </w:pPr>
    </w:p>
    <w:p w14:paraId="5417BC8A" w14:textId="18236BF2" w:rsidR="00211F2B" w:rsidRDefault="00211F2B" w:rsidP="00D615AB">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lastRenderedPageBreak/>
        <w:t>Conclusion</w:t>
      </w:r>
    </w:p>
    <w:p w14:paraId="2EF610A8" w14:textId="77777777" w:rsidR="00211F2B" w:rsidRDefault="00211F2B" w:rsidP="00D615AB">
      <w:pPr>
        <w:spacing w:line="360" w:lineRule="auto"/>
        <w:jc w:val="both"/>
        <w:rPr>
          <w:rFonts w:ascii="Arial" w:eastAsia="Times New Roman" w:hAnsi="Arial" w:cs="Arial"/>
          <w:color w:val="000000"/>
          <w:sz w:val="22"/>
          <w:szCs w:val="22"/>
        </w:rPr>
      </w:pPr>
    </w:p>
    <w:p w14:paraId="15104442" w14:textId="2613E6FF" w:rsidR="00211F2B" w:rsidRPr="00AD2139" w:rsidRDefault="00211F2B" w:rsidP="00D615AB">
      <w:pPr>
        <w:spacing w:line="360" w:lineRule="auto"/>
        <w:jc w:val="both"/>
        <w:rPr>
          <w:rFonts w:ascii="Arial" w:eastAsia="Times New Roman" w:hAnsi="Arial" w:cs="Arial"/>
          <w:color w:val="000000"/>
          <w:sz w:val="22"/>
          <w:szCs w:val="22"/>
        </w:rPr>
      </w:pPr>
      <w:r w:rsidRPr="00AD2139">
        <w:rPr>
          <w:rFonts w:ascii="Arial" w:eastAsia="Times New Roman" w:hAnsi="Arial" w:cs="Arial"/>
          <w:color w:val="000000"/>
          <w:sz w:val="22"/>
          <w:szCs w:val="22"/>
        </w:rPr>
        <w:t>In conclusion, Mr Ahmed’s case highlights the critical importance of effective communication, strong administrative practice, and collaborative working in delivering safe, person-centred care within the community. His language needs and reliance on others for communication increase the risk of misunderstanding, making it essential for professionals to adapt their approach using clear, inclusive methods and appropriate translation support. At the same time, accurate record keeping and adherence to data protection principles ensure continuity, accountability, and the safe management of sensitive information. The missed care visit demonstrates how weaknesses in administration and coordination can directly impact patient wellbeing. Furthermore, collaborative working between multidisciplinary professionals, alongside the involvement of Mr Ahmed and his wife, is vital in addressing his complex health and social needs holistically. By integrating these elements and following legal and professional standards, care providers can enhance safety, maintain trust, and promote better health outcomes for individuals like Mr Ahmed.</w:t>
      </w:r>
    </w:p>
    <w:p w14:paraId="742CEEE6" w14:textId="08916A50" w:rsidR="0005135D" w:rsidRDefault="0005135D" w:rsidP="002F3C5C">
      <w:pPr>
        <w:spacing w:line="360" w:lineRule="auto"/>
        <w:jc w:val="both"/>
        <w:rPr>
          <w:rFonts w:ascii="Arial" w:eastAsia="Times New Roman" w:hAnsi="Arial" w:cs="Arial"/>
          <w:color w:val="000000"/>
          <w:sz w:val="22"/>
          <w:szCs w:val="22"/>
        </w:rPr>
      </w:pPr>
    </w:p>
    <w:p w14:paraId="47689829" w14:textId="77777777" w:rsidR="00DE1B01" w:rsidRDefault="00DE1B01" w:rsidP="002F3C5C">
      <w:pPr>
        <w:spacing w:line="360" w:lineRule="auto"/>
        <w:jc w:val="both"/>
        <w:rPr>
          <w:rFonts w:ascii="Arial" w:eastAsia="Times New Roman" w:hAnsi="Arial" w:cs="Arial"/>
          <w:color w:val="000000"/>
          <w:sz w:val="22"/>
          <w:szCs w:val="22"/>
        </w:rPr>
      </w:pPr>
    </w:p>
    <w:p w14:paraId="739941C9" w14:textId="77777777" w:rsidR="00DE1B01" w:rsidRDefault="00DE1B01" w:rsidP="002F3C5C">
      <w:pPr>
        <w:spacing w:line="360" w:lineRule="auto"/>
        <w:jc w:val="both"/>
        <w:rPr>
          <w:rFonts w:ascii="Arial" w:eastAsia="Times New Roman" w:hAnsi="Arial" w:cs="Arial"/>
          <w:color w:val="000000"/>
          <w:sz w:val="22"/>
          <w:szCs w:val="22"/>
        </w:rPr>
      </w:pPr>
    </w:p>
    <w:p w14:paraId="0C6B0142" w14:textId="77777777" w:rsidR="00DE1B01" w:rsidRDefault="00DE1B01" w:rsidP="002F3C5C">
      <w:pPr>
        <w:spacing w:line="360" w:lineRule="auto"/>
        <w:jc w:val="both"/>
        <w:rPr>
          <w:rFonts w:ascii="Arial" w:eastAsia="Times New Roman" w:hAnsi="Arial" w:cs="Arial"/>
          <w:color w:val="000000"/>
          <w:sz w:val="22"/>
          <w:szCs w:val="22"/>
        </w:rPr>
      </w:pPr>
      <w:r>
        <w:rPr>
          <w:rFonts w:ascii="Arial" w:eastAsia="Times New Roman" w:hAnsi="Arial" w:cs="Arial"/>
          <w:color w:val="000000"/>
          <w:sz w:val="22"/>
          <w:szCs w:val="22"/>
        </w:rPr>
        <w:t>References</w:t>
      </w:r>
    </w:p>
    <w:p w14:paraId="4E4C777B" w14:textId="77777777" w:rsidR="00DE1B01" w:rsidRPr="00B9085F" w:rsidRDefault="00DE1B01" w:rsidP="002F3C5C">
      <w:pPr>
        <w:spacing w:line="360" w:lineRule="auto"/>
        <w:jc w:val="both"/>
        <w:rPr>
          <w:rFonts w:ascii="Arial" w:eastAsia="Times New Roman" w:hAnsi="Arial" w:cs="Arial"/>
          <w:color w:val="000000"/>
          <w:sz w:val="22"/>
          <w:szCs w:val="22"/>
        </w:rPr>
      </w:pPr>
    </w:p>
    <w:p w14:paraId="0BA1843B" w14:textId="77777777" w:rsidR="00EF109B" w:rsidRDefault="00DE1B01">
      <w:pPr>
        <w:pStyle w:val="p1"/>
        <w:rPr>
          <w:rStyle w:val="s1"/>
          <w:rFonts w:ascii="Arial" w:hAnsi="Arial" w:cs="Arial"/>
          <w:sz w:val="22"/>
          <w:szCs w:val="22"/>
        </w:rPr>
      </w:pPr>
      <w:r w:rsidRPr="00B9085F">
        <w:rPr>
          <w:rFonts w:ascii="Arial" w:eastAsia="Times New Roman" w:hAnsi="Arial" w:cs="Arial"/>
          <w:color w:val="000000"/>
          <w:sz w:val="22"/>
          <w:szCs w:val="22"/>
        </w:rPr>
        <w:t xml:space="preserve"> </w:t>
      </w:r>
      <w:r w:rsidR="00EF109B" w:rsidRPr="00B9085F">
        <w:rPr>
          <w:rStyle w:val="s1"/>
          <w:rFonts w:ascii="Arial" w:hAnsi="Arial" w:cs="Arial"/>
          <w:sz w:val="22"/>
          <w:szCs w:val="22"/>
        </w:rPr>
        <w:t xml:space="preserve">ICO (2018) </w:t>
      </w:r>
      <w:r w:rsidR="00EF109B" w:rsidRPr="00B9085F">
        <w:rPr>
          <w:rStyle w:val="s2"/>
          <w:rFonts w:ascii="Arial" w:hAnsi="Arial" w:cs="Arial"/>
          <w:sz w:val="22"/>
          <w:szCs w:val="22"/>
        </w:rPr>
        <w:t>Guide to the Data Protection Act 2018</w:t>
      </w:r>
      <w:r w:rsidR="00EF109B" w:rsidRPr="00B9085F">
        <w:rPr>
          <w:rStyle w:val="s1"/>
          <w:rFonts w:ascii="Arial" w:hAnsi="Arial" w:cs="Arial"/>
          <w:sz w:val="22"/>
          <w:szCs w:val="22"/>
        </w:rPr>
        <w:t>.</w:t>
      </w:r>
    </w:p>
    <w:p w14:paraId="071EBAE0" w14:textId="77777777" w:rsidR="00475393" w:rsidRPr="00B9085F" w:rsidRDefault="00475393">
      <w:pPr>
        <w:pStyle w:val="p1"/>
        <w:rPr>
          <w:rFonts w:ascii="Arial" w:hAnsi="Arial" w:cs="Arial"/>
          <w:sz w:val="22"/>
          <w:szCs w:val="22"/>
        </w:rPr>
      </w:pPr>
    </w:p>
    <w:p w14:paraId="6869109F" w14:textId="77777777" w:rsidR="00475393" w:rsidRDefault="00EF109B">
      <w:pPr>
        <w:pStyle w:val="p1"/>
        <w:rPr>
          <w:rStyle w:val="s2"/>
          <w:rFonts w:ascii="Arial" w:hAnsi="Arial" w:cs="Arial"/>
          <w:sz w:val="22"/>
          <w:szCs w:val="22"/>
        </w:rPr>
      </w:pPr>
      <w:r w:rsidRPr="00B9085F">
        <w:rPr>
          <w:rStyle w:val="s1"/>
          <w:rFonts w:ascii="Arial" w:hAnsi="Arial" w:cs="Arial"/>
          <w:sz w:val="22"/>
          <w:szCs w:val="22"/>
        </w:rPr>
        <w:t xml:space="preserve">NMC (2018) </w:t>
      </w:r>
      <w:r w:rsidRPr="00B9085F">
        <w:rPr>
          <w:rStyle w:val="s2"/>
          <w:rFonts w:ascii="Arial" w:hAnsi="Arial" w:cs="Arial"/>
          <w:sz w:val="22"/>
          <w:szCs w:val="22"/>
        </w:rPr>
        <w:t>The Code: Professional standards of practice and behaviour for nurses, midwives and nursing associates</w:t>
      </w:r>
    </w:p>
    <w:p w14:paraId="4E5A850E" w14:textId="40F3EA1C" w:rsidR="00EF109B" w:rsidRPr="00B9085F" w:rsidRDefault="00EF109B">
      <w:pPr>
        <w:pStyle w:val="p1"/>
        <w:rPr>
          <w:rFonts w:ascii="Arial" w:hAnsi="Arial" w:cs="Arial"/>
          <w:sz w:val="22"/>
          <w:szCs w:val="22"/>
        </w:rPr>
      </w:pPr>
      <w:r w:rsidRPr="00B9085F">
        <w:rPr>
          <w:rStyle w:val="s1"/>
          <w:rFonts w:ascii="Arial" w:hAnsi="Arial" w:cs="Arial"/>
          <w:sz w:val="22"/>
          <w:szCs w:val="22"/>
        </w:rPr>
        <w:t>.</w:t>
      </w:r>
    </w:p>
    <w:p w14:paraId="25946EC8" w14:textId="7C1B5259" w:rsidR="00EF109B" w:rsidRDefault="00EF109B">
      <w:pPr>
        <w:pStyle w:val="p1"/>
        <w:rPr>
          <w:rStyle w:val="s1"/>
          <w:rFonts w:ascii="Arial" w:hAnsi="Arial" w:cs="Arial"/>
          <w:sz w:val="22"/>
          <w:szCs w:val="22"/>
        </w:rPr>
      </w:pPr>
      <w:r w:rsidRPr="00B9085F">
        <w:rPr>
          <w:rStyle w:val="s1"/>
          <w:rFonts w:ascii="Arial" w:hAnsi="Arial" w:cs="Arial"/>
          <w:sz w:val="22"/>
          <w:szCs w:val="22"/>
        </w:rPr>
        <w:t xml:space="preserve">UK Government (2008) </w:t>
      </w:r>
      <w:r w:rsidRPr="00B9085F">
        <w:rPr>
          <w:rStyle w:val="s2"/>
          <w:rFonts w:ascii="Arial" w:hAnsi="Arial" w:cs="Arial"/>
          <w:sz w:val="22"/>
          <w:szCs w:val="22"/>
        </w:rPr>
        <w:t>Health and Social Care Act 2008</w:t>
      </w:r>
      <w:r w:rsidRPr="00B9085F">
        <w:rPr>
          <w:rStyle w:val="s1"/>
          <w:rFonts w:ascii="Arial" w:hAnsi="Arial" w:cs="Arial"/>
          <w:sz w:val="22"/>
          <w:szCs w:val="22"/>
        </w:rPr>
        <w:t>.</w:t>
      </w:r>
    </w:p>
    <w:p w14:paraId="68BC5D36" w14:textId="77777777" w:rsidR="00475393" w:rsidRPr="00B9085F" w:rsidRDefault="00475393">
      <w:pPr>
        <w:pStyle w:val="p1"/>
        <w:rPr>
          <w:rFonts w:ascii="Arial" w:hAnsi="Arial" w:cs="Arial"/>
          <w:sz w:val="22"/>
          <w:szCs w:val="22"/>
        </w:rPr>
      </w:pPr>
    </w:p>
    <w:p w14:paraId="4A6ABD2E" w14:textId="77777777" w:rsidR="00EF109B" w:rsidRDefault="00EF109B">
      <w:pPr>
        <w:pStyle w:val="p1"/>
        <w:rPr>
          <w:rStyle w:val="s2"/>
          <w:rFonts w:ascii="Arial" w:hAnsi="Arial" w:cs="Arial"/>
          <w:sz w:val="22"/>
          <w:szCs w:val="22"/>
        </w:rPr>
      </w:pPr>
      <w:r w:rsidRPr="00B9085F">
        <w:rPr>
          <w:rStyle w:val="s1"/>
          <w:rFonts w:ascii="Arial" w:hAnsi="Arial" w:cs="Arial"/>
          <w:sz w:val="22"/>
          <w:szCs w:val="22"/>
        </w:rPr>
        <w:t xml:space="preserve">Department of Health and Social Care (2014) </w:t>
      </w:r>
      <w:r w:rsidRPr="00B9085F">
        <w:rPr>
          <w:rStyle w:val="s2"/>
          <w:rFonts w:ascii="Arial" w:hAnsi="Arial" w:cs="Arial"/>
          <w:sz w:val="22"/>
          <w:szCs w:val="22"/>
        </w:rPr>
        <w:t>Care Act 2014.</w:t>
      </w:r>
    </w:p>
    <w:p w14:paraId="4288AD11" w14:textId="77777777" w:rsidR="00475393" w:rsidRPr="00B9085F" w:rsidRDefault="00475393">
      <w:pPr>
        <w:pStyle w:val="p1"/>
        <w:rPr>
          <w:rFonts w:ascii="Arial" w:hAnsi="Arial" w:cs="Arial"/>
          <w:sz w:val="22"/>
          <w:szCs w:val="22"/>
        </w:rPr>
      </w:pPr>
    </w:p>
    <w:p w14:paraId="7BE87555" w14:textId="77777777" w:rsidR="00EF109B" w:rsidRDefault="00EF109B">
      <w:pPr>
        <w:pStyle w:val="p1"/>
        <w:rPr>
          <w:rStyle w:val="s2"/>
          <w:rFonts w:ascii="Arial" w:hAnsi="Arial" w:cs="Arial"/>
          <w:sz w:val="22"/>
          <w:szCs w:val="22"/>
        </w:rPr>
      </w:pPr>
      <w:r w:rsidRPr="00B9085F">
        <w:rPr>
          <w:rStyle w:val="s1"/>
          <w:rFonts w:ascii="Arial" w:hAnsi="Arial" w:cs="Arial"/>
          <w:sz w:val="22"/>
          <w:szCs w:val="22"/>
        </w:rPr>
        <w:t xml:space="preserve">NHS England (2022) </w:t>
      </w:r>
      <w:r w:rsidRPr="00B9085F">
        <w:rPr>
          <w:rStyle w:val="s2"/>
          <w:rFonts w:ascii="Arial" w:hAnsi="Arial" w:cs="Arial"/>
          <w:sz w:val="22"/>
          <w:szCs w:val="22"/>
        </w:rPr>
        <w:t>Working in multidisciplinary teams.</w:t>
      </w:r>
    </w:p>
    <w:p w14:paraId="6E542AD5" w14:textId="77777777" w:rsidR="00475393" w:rsidRPr="00B9085F" w:rsidRDefault="00475393">
      <w:pPr>
        <w:pStyle w:val="p1"/>
        <w:rPr>
          <w:rFonts w:ascii="Arial" w:hAnsi="Arial" w:cs="Arial"/>
          <w:sz w:val="22"/>
          <w:szCs w:val="22"/>
        </w:rPr>
      </w:pPr>
    </w:p>
    <w:p w14:paraId="1FEA461A" w14:textId="77777777" w:rsidR="00EF109B" w:rsidRPr="00B9085F" w:rsidRDefault="00EF109B">
      <w:pPr>
        <w:pStyle w:val="p1"/>
        <w:rPr>
          <w:rFonts w:ascii="Arial" w:hAnsi="Arial" w:cs="Arial"/>
          <w:sz w:val="22"/>
          <w:szCs w:val="22"/>
        </w:rPr>
      </w:pPr>
      <w:r w:rsidRPr="00B9085F">
        <w:rPr>
          <w:rStyle w:val="s1"/>
          <w:rFonts w:ascii="Arial" w:hAnsi="Arial" w:cs="Arial"/>
          <w:sz w:val="22"/>
          <w:szCs w:val="22"/>
        </w:rPr>
        <w:t xml:space="preserve">Royal College of Nursing (RCN) (2021) </w:t>
      </w:r>
      <w:r w:rsidRPr="00B9085F">
        <w:rPr>
          <w:rStyle w:val="s2"/>
          <w:rFonts w:ascii="Arial" w:hAnsi="Arial" w:cs="Arial"/>
          <w:sz w:val="22"/>
          <w:szCs w:val="22"/>
        </w:rPr>
        <w:t>SBAR communication tool guidance.</w:t>
      </w:r>
    </w:p>
    <w:p w14:paraId="46A51426" w14:textId="79900F76" w:rsidR="00DE1B01" w:rsidRPr="00B9085F" w:rsidRDefault="00DE1B01" w:rsidP="002F3C5C">
      <w:pPr>
        <w:spacing w:line="360" w:lineRule="auto"/>
        <w:jc w:val="both"/>
        <w:rPr>
          <w:rFonts w:ascii="Arial" w:eastAsia="Times New Roman" w:hAnsi="Arial" w:cs="Arial"/>
          <w:color w:val="000000"/>
          <w:sz w:val="22"/>
          <w:szCs w:val="22"/>
        </w:rPr>
      </w:pPr>
    </w:p>
    <w:sectPr w:rsidR="00DE1B01" w:rsidRPr="00B90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notTrueType/>
    <w:pitch w:val="default"/>
  </w:font>
  <w:font w:name="UICTFontTextStyleEmphasized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G3ZCEgtX" int2:invalidationBookmarkName="" int2:hashCode="1ufNAFwK2pYs8c" int2:id="675se0W0">
      <int2:state int2:value="Rejected" int2:type="style"/>
    </int2:bookmark>
    <int2:bookmark int2:bookmarkName="_Int_oHPJ8r4Q" int2:invalidationBookmarkName="" int2:hashCode="nooB8ljuYJMKIn" int2:id="GL1adTK3">
      <int2:state int2:value="Rejected" int2:type="style"/>
    </int2:bookmark>
    <int2:bookmark int2:bookmarkName="_Int_i6NDlqFl" int2:invalidationBookmarkName="" int2:hashCode="yJe5mOB4uO1c8G" int2:id="CPZLWNWm">
      <int2:state int2:value="Rejected" int2:type="style"/>
    </int2:bookmark>
    <int2:bookmark int2:bookmarkName="_Int_XnKYRAxT" int2:invalidationBookmarkName="" int2:hashCode="hATNN1lOSAMz5p" int2:id="GKBsuCiu">
      <int2:state int2:value="Rejected" int2:type="style"/>
    </int2:bookmark>
    <int2:bookmark int2:bookmarkName="_Int_en1cfrhp" int2:invalidationBookmarkName="" int2:hashCode="2uW32/K8uBDHiu" int2:id="ZH7Bou7S">
      <int2:state int2:value="Rejected" int2:type="style"/>
    </int2:bookmark>
    <int2:bookmark int2:bookmarkName="_Int_7V5umgB1" int2:invalidationBookmarkName="" int2:hashCode="6xX40Nbu8SUY24" int2:id="pkP69tpj">
      <int2:state int2:value="Rejected" int2:type="style"/>
    </int2:bookmark>
    <int2:bookmark int2:bookmarkName="_Int_v6ApFBvE" int2:invalidationBookmarkName="" int2:hashCode="U1Z1UWh6ME+OO2" int2:id="tl8tSuPz">
      <int2:state int2:value="Rejected" int2:type="style"/>
    </int2:bookmark>
    <int2:bookmark int2:bookmarkName="_Int_7H4qPcYb" int2:invalidationBookmarkName="" int2:hashCode="csj3W2JXL1myG9" int2:id="Df917nxt">
      <int2:state int2:value="Rejected" int2:type="style"/>
    </int2:bookmark>
    <int2:bookmark int2:bookmarkName="_Int_mUSkHLo7" int2:invalidationBookmarkName="" int2:hashCode="7ssSY2J74XyvyD" int2:id="unS7506N">
      <int2:state int2:value="Rejected" int2:type="style"/>
    </int2:bookmark>
    <int2:bookmark int2:bookmarkName="_Int_JJb9pNQB" int2:invalidationBookmarkName="" int2:hashCode="3h23nxTlRNmiQe" int2:id="qyfVerAq">
      <int2:state int2:value="Rejected" int2:type="style"/>
    </int2:bookmark>
    <int2:bookmark int2:bookmarkName="_Int_ahkkuP32" int2:invalidationBookmarkName="" int2:hashCode="q4GxG1o4dOVRNu" int2:id="iLHsYKjw">
      <int2:state int2:value="Rejected" int2:type="style"/>
    </int2:bookmark>
    <int2:bookmark int2:bookmarkName="_Int_UV7g6aBk" int2:invalidationBookmarkName="" int2:hashCode="41gFe7MPl/j6wl" int2:id="wQZZJotX">
      <int2:state int2:value="Rejected" int2:type="style"/>
    </int2:bookmark>
    <int2:bookmark int2:bookmarkName="_Int_oNJYKQ3h" int2:invalidationBookmarkName="" int2:hashCode="s4nYnOhSAw/+QB" int2:id="DyXQbcBz">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175"/>
    <w:rsid w:val="00015AA0"/>
    <w:rsid w:val="000160E9"/>
    <w:rsid w:val="00041EF4"/>
    <w:rsid w:val="0005135D"/>
    <w:rsid w:val="00080D1F"/>
    <w:rsid w:val="00083F3E"/>
    <w:rsid w:val="00091038"/>
    <w:rsid w:val="000A7834"/>
    <w:rsid w:val="000B4AE2"/>
    <w:rsid w:val="000E7452"/>
    <w:rsid w:val="00111C69"/>
    <w:rsid w:val="00135D7B"/>
    <w:rsid w:val="00156D48"/>
    <w:rsid w:val="00186C60"/>
    <w:rsid w:val="00190AB4"/>
    <w:rsid w:val="001923EE"/>
    <w:rsid w:val="001C7A47"/>
    <w:rsid w:val="001D2E4D"/>
    <w:rsid w:val="001F5104"/>
    <w:rsid w:val="00201B19"/>
    <w:rsid w:val="00202C45"/>
    <w:rsid w:val="00211F2B"/>
    <w:rsid w:val="00227AB2"/>
    <w:rsid w:val="002408A6"/>
    <w:rsid w:val="002718D5"/>
    <w:rsid w:val="002A395A"/>
    <w:rsid w:val="002A4DA3"/>
    <w:rsid w:val="002B575A"/>
    <w:rsid w:val="002D0234"/>
    <w:rsid w:val="002D2878"/>
    <w:rsid w:val="002D6992"/>
    <w:rsid w:val="002F28A2"/>
    <w:rsid w:val="002F3C5C"/>
    <w:rsid w:val="002F4A59"/>
    <w:rsid w:val="003136A4"/>
    <w:rsid w:val="003322C1"/>
    <w:rsid w:val="00372DDA"/>
    <w:rsid w:val="00391135"/>
    <w:rsid w:val="003A7803"/>
    <w:rsid w:val="003B6FAA"/>
    <w:rsid w:val="003D4335"/>
    <w:rsid w:val="003E7964"/>
    <w:rsid w:val="0040448A"/>
    <w:rsid w:val="00427F34"/>
    <w:rsid w:val="0046301C"/>
    <w:rsid w:val="00463B38"/>
    <w:rsid w:val="00467BC4"/>
    <w:rsid w:val="00472555"/>
    <w:rsid w:val="00475393"/>
    <w:rsid w:val="00475EB3"/>
    <w:rsid w:val="00477A41"/>
    <w:rsid w:val="004807B2"/>
    <w:rsid w:val="00490175"/>
    <w:rsid w:val="004A01CC"/>
    <w:rsid w:val="004B4844"/>
    <w:rsid w:val="004B668D"/>
    <w:rsid w:val="0050644F"/>
    <w:rsid w:val="00521CDC"/>
    <w:rsid w:val="00530C0A"/>
    <w:rsid w:val="00535ACC"/>
    <w:rsid w:val="0056384C"/>
    <w:rsid w:val="00585F77"/>
    <w:rsid w:val="00590859"/>
    <w:rsid w:val="005A5C7B"/>
    <w:rsid w:val="00635895"/>
    <w:rsid w:val="00637C0D"/>
    <w:rsid w:val="00667719"/>
    <w:rsid w:val="00680F00"/>
    <w:rsid w:val="00682BC0"/>
    <w:rsid w:val="006A51D3"/>
    <w:rsid w:val="006A5B7E"/>
    <w:rsid w:val="006B416B"/>
    <w:rsid w:val="006E22C4"/>
    <w:rsid w:val="007167B2"/>
    <w:rsid w:val="00723218"/>
    <w:rsid w:val="00724EC1"/>
    <w:rsid w:val="00741881"/>
    <w:rsid w:val="00750560"/>
    <w:rsid w:val="007538C2"/>
    <w:rsid w:val="0077621C"/>
    <w:rsid w:val="00793720"/>
    <w:rsid w:val="007C3684"/>
    <w:rsid w:val="007D12D1"/>
    <w:rsid w:val="007E2605"/>
    <w:rsid w:val="007E4AB8"/>
    <w:rsid w:val="007E7104"/>
    <w:rsid w:val="0081089A"/>
    <w:rsid w:val="008138A4"/>
    <w:rsid w:val="00831095"/>
    <w:rsid w:val="00833D5C"/>
    <w:rsid w:val="0084215A"/>
    <w:rsid w:val="008539C5"/>
    <w:rsid w:val="00857F64"/>
    <w:rsid w:val="00893748"/>
    <w:rsid w:val="008962ED"/>
    <w:rsid w:val="008977EB"/>
    <w:rsid w:val="008B441E"/>
    <w:rsid w:val="008C71D1"/>
    <w:rsid w:val="008D1BBB"/>
    <w:rsid w:val="008D44EE"/>
    <w:rsid w:val="008D581B"/>
    <w:rsid w:val="00907C57"/>
    <w:rsid w:val="009171DF"/>
    <w:rsid w:val="00951438"/>
    <w:rsid w:val="009620A7"/>
    <w:rsid w:val="009710CC"/>
    <w:rsid w:val="00972B99"/>
    <w:rsid w:val="00980A3E"/>
    <w:rsid w:val="009A3FB7"/>
    <w:rsid w:val="009D7F61"/>
    <w:rsid w:val="009E6A25"/>
    <w:rsid w:val="009F1332"/>
    <w:rsid w:val="00A25091"/>
    <w:rsid w:val="00A46190"/>
    <w:rsid w:val="00A631B1"/>
    <w:rsid w:val="00A94D0B"/>
    <w:rsid w:val="00AA1FA0"/>
    <w:rsid w:val="00AA6A69"/>
    <w:rsid w:val="00AD2139"/>
    <w:rsid w:val="00B43664"/>
    <w:rsid w:val="00B82018"/>
    <w:rsid w:val="00B9085F"/>
    <w:rsid w:val="00B92169"/>
    <w:rsid w:val="00B96564"/>
    <w:rsid w:val="00BA02ED"/>
    <w:rsid w:val="00C26E65"/>
    <w:rsid w:val="00C42D50"/>
    <w:rsid w:val="00C72328"/>
    <w:rsid w:val="00C772DB"/>
    <w:rsid w:val="00CA122D"/>
    <w:rsid w:val="00CA37C2"/>
    <w:rsid w:val="00CD4E49"/>
    <w:rsid w:val="00D21B24"/>
    <w:rsid w:val="00D615AB"/>
    <w:rsid w:val="00D66796"/>
    <w:rsid w:val="00D71A34"/>
    <w:rsid w:val="00D83099"/>
    <w:rsid w:val="00DA036A"/>
    <w:rsid w:val="00DB34E0"/>
    <w:rsid w:val="00DD622A"/>
    <w:rsid w:val="00DE1B01"/>
    <w:rsid w:val="00E01A01"/>
    <w:rsid w:val="00E24FDE"/>
    <w:rsid w:val="00E34A5B"/>
    <w:rsid w:val="00E50E57"/>
    <w:rsid w:val="00E5262B"/>
    <w:rsid w:val="00E8401A"/>
    <w:rsid w:val="00EA1790"/>
    <w:rsid w:val="00EB1648"/>
    <w:rsid w:val="00EB6748"/>
    <w:rsid w:val="00EC74E9"/>
    <w:rsid w:val="00EF109B"/>
    <w:rsid w:val="00EF2649"/>
    <w:rsid w:val="00EF3D77"/>
    <w:rsid w:val="00EF5269"/>
    <w:rsid w:val="00EF61EB"/>
    <w:rsid w:val="00F02FD3"/>
    <w:rsid w:val="00F10F6A"/>
    <w:rsid w:val="00F153FD"/>
    <w:rsid w:val="00F26C77"/>
    <w:rsid w:val="00F54510"/>
    <w:rsid w:val="00F66098"/>
    <w:rsid w:val="00F82E33"/>
    <w:rsid w:val="00FA4AC6"/>
    <w:rsid w:val="00FC3DDC"/>
    <w:rsid w:val="00FC7EF2"/>
    <w:rsid w:val="00FE2508"/>
    <w:rsid w:val="00FF288B"/>
    <w:rsid w:val="00FF3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95402"/>
  <w15:chartTrackingRefBased/>
  <w15:docId w15:val="{EF07A81A-51C6-7E47-8126-43AF0F27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1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1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1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1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1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1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1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1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1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1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1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1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1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1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1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1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1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175"/>
    <w:rPr>
      <w:rFonts w:eastAsiaTheme="majorEastAsia" w:cstheme="majorBidi"/>
      <w:color w:val="272727" w:themeColor="text1" w:themeTint="D8"/>
    </w:rPr>
  </w:style>
  <w:style w:type="paragraph" w:styleId="Title">
    <w:name w:val="Title"/>
    <w:basedOn w:val="Normal"/>
    <w:next w:val="Normal"/>
    <w:link w:val="TitleChar"/>
    <w:uiPriority w:val="10"/>
    <w:qFormat/>
    <w:rsid w:val="004901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1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1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1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175"/>
    <w:pPr>
      <w:spacing w:before="160"/>
      <w:jc w:val="center"/>
    </w:pPr>
    <w:rPr>
      <w:i/>
      <w:iCs/>
      <w:color w:val="404040" w:themeColor="text1" w:themeTint="BF"/>
    </w:rPr>
  </w:style>
  <w:style w:type="character" w:customStyle="1" w:styleId="QuoteChar">
    <w:name w:val="Quote Char"/>
    <w:basedOn w:val="DefaultParagraphFont"/>
    <w:link w:val="Quote"/>
    <w:uiPriority w:val="29"/>
    <w:rsid w:val="00490175"/>
    <w:rPr>
      <w:i/>
      <w:iCs/>
      <w:color w:val="404040" w:themeColor="text1" w:themeTint="BF"/>
    </w:rPr>
  </w:style>
  <w:style w:type="paragraph" w:styleId="ListParagraph">
    <w:name w:val="List Paragraph"/>
    <w:basedOn w:val="Normal"/>
    <w:uiPriority w:val="34"/>
    <w:qFormat/>
    <w:rsid w:val="00490175"/>
    <w:pPr>
      <w:ind w:left="720"/>
      <w:contextualSpacing/>
    </w:pPr>
  </w:style>
  <w:style w:type="character" w:styleId="IntenseEmphasis">
    <w:name w:val="Intense Emphasis"/>
    <w:basedOn w:val="DefaultParagraphFont"/>
    <w:uiPriority w:val="21"/>
    <w:qFormat/>
    <w:rsid w:val="00490175"/>
    <w:rPr>
      <w:i/>
      <w:iCs/>
      <w:color w:val="0F4761" w:themeColor="accent1" w:themeShade="BF"/>
    </w:rPr>
  </w:style>
  <w:style w:type="paragraph" w:styleId="IntenseQuote">
    <w:name w:val="Intense Quote"/>
    <w:basedOn w:val="Normal"/>
    <w:next w:val="Normal"/>
    <w:link w:val="IntenseQuoteChar"/>
    <w:uiPriority w:val="30"/>
    <w:qFormat/>
    <w:rsid w:val="004901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175"/>
    <w:rPr>
      <w:i/>
      <w:iCs/>
      <w:color w:val="0F4761" w:themeColor="accent1" w:themeShade="BF"/>
    </w:rPr>
  </w:style>
  <w:style w:type="character" w:styleId="IntenseReference">
    <w:name w:val="Intense Reference"/>
    <w:basedOn w:val="DefaultParagraphFont"/>
    <w:uiPriority w:val="32"/>
    <w:qFormat/>
    <w:rsid w:val="00490175"/>
    <w:rPr>
      <w:b/>
      <w:bCs/>
      <w:smallCaps/>
      <w:color w:val="0F4761" w:themeColor="accent1" w:themeShade="BF"/>
      <w:spacing w:val="5"/>
    </w:rPr>
  </w:style>
  <w:style w:type="character" w:customStyle="1" w:styleId="apple-converted-space">
    <w:name w:val="apple-converted-space"/>
    <w:basedOn w:val="DefaultParagraphFont"/>
    <w:rsid w:val="00FC7EF2"/>
  </w:style>
  <w:style w:type="character" w:styleId="Strong">
    <w:name w:val="Strong"/>
    <w:basedOn w:val="DefaultParagraphFont"/>
    <w:uiPriority w:val="22"/>
    <w:qFormat/>
    <w:rsid w:val="00FC7EF2"/>
    <w:rPr>
      <w:b/>
      <w:bCs/>
    </w:rPr>
  </w:style>
  <w:style w:type="character" w:customStyle="1" w:styleId="whitespace-normal">
    <w:name w:val="whitespace-normal"/>
    <w:basedOn w:val="DefaultParagraphFont"/>
    <w:rsid w:val="00FC7EF2"/>
  </w:style>
  <w:style w:type="paragraph" w:styleId="NormalWeb">
    <w:name w:val="Normal (Web)"/>
    <w:basedOn w:val="Normal"/>
    <w:uiPriority w:val="99"/>
    <w:semiHidden/>
    <w:unhideWhenUsed/>
    <w:rsid w:val="00467BC4"/>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8C71D1"/>
    <w:rPr>
      <w:i/>
      <w:iCs/>
    </w:rPr>
  </w:style>
  <w:style w:type="paragraph" w:customStyle="1" w:styleId="p1">
    <w:name w:val="p1"/>
    <w:basedOn w:val="Normal"/>
    <w:rsid w:val="00EF109B"/>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EF109B"/>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F109B"/>
    <w:rPr>
      <w:rFonts w:ascii="UICTFontTextStyleBody" w:hAnsi="UICTFontTextStyleBody" w:hint="default"/>
      <w:b w:val="0"/>
      <w:bCs w:val="0"/>
      <w:i w:val="0"/>
      <w:iCs w:val="0"/>
      <w:sz w:val="26"/>
      <w:szCs w:val="26"/>
    </w:rPr>
  </w:style>
  <w:style w:type="character" w:customStyle="1" w:styleId="s2">
    <w:name w:val="s2"/>
    <w:basedOn w:val="DefaultParagraphFont"/>
    <w:rsid w:val="00EF109B"/>
    <w:rPr>
      <w:rFonts w:ascii="UICTFontTextStyleItalicBody" w:hAnsi="UICTFontTextStyleItalicBody" w:hint="default"/>
      <w:b w:val="0"/>
      <w:bCs w:val="0"/>
      <w:i/>
      <w:iCs/>
      <w:sz w:val="26"/>
      <w:szCs w:val="26"/>
    </w:rPr>
  </w:style>
  <w:style w:type="character" w:customStyle="1" w:styleId="s3">
    <w:name w:val="s3"/>
    <w:basedOn w:val="DefaultParagraphFont"/>
    <w:rsid w:val="00EF109B"/>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TotalTime>
  <Pages>5</Pages>
  <Words>1753</Words>
  <Characters>9994</Characters>
  <Application>Microsoft Office Word</Application>
  <DocSecurity>0</DocSecurity>
  <Lines>83</Lines>
  <Paragraphs>23</Paragraphs>
  <ScaleCrop>false</ScaleCrop>
  <Company/>
  <LinksUpToDate>false</LinksUpToDate>
  <CharactersWithSpaces>11724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Mehvish Ahmed (2513708)</dc:creator>
  <cp:keywords/>
  <dc:description/>
  <cp:lastModifiedBy>Mehvish Ahmed (2513708)</cp:lastModifiedBy>
  <cp:revision>95</cp:revision>
  <dcterms:created xsi:type="dcterms:W3CDTF">2026-03-24T23:20:00Z</dcterms:created>
  <dcterms:modified xsi:type="dcterms:W3CDTF">2026-03-27T02:55:00Z</dcterms:modified>
</cp:coreProperties>
</file>