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7FE24699" w14:textId="6857A747" w:rsidR="007D21E1" w:rsidRPr="002F65A5" w:rsidRDefault="00DE2B6F">
      <w:pPr>
        <w:rPr>
          <w:sz w:val="24"/>
          <w:szCs w:val="24"/>
        </w:rPr>
      </w:pPr>
      <w:r w:rsidRPr="002F65A5">
        <w:rPr>
          <w:sz w:val="24"/>
          <w:szCs w:val="24"/>
        </w:rPr>
        <w:t xml:space="preserve">References </w:t>
      </w:r>
    </w:p>
    <w:p w14:paraId="4EEB9743" w14:textId="2C45E389" w:rsidR="00DE2B6F" w:rsidRPr="002F65A5" w:rsidRDefault="00DE2B6F">
      <w:pPr>
        <w:rPr>
          <w:sz w:val="24"/>
          <w:szCs w:val="24"/>
        </w:rPr>
      </w:pPr>
      <w:r w:rsidRPr="002F65A5">
        <w:rPr>
          <w:sz w:val="24"/>
          <w:szCs w:val="24"/>
        </w:rPr>
        <w:t xml:space="preserve">Kurt, S., (2023), Diffusion of Innovation Theory, Available at: </w:t>
      </w:r>
      <w:r w:rsidRPr="002F65A5">
        <w:rPr>
          <w:sz w:val="24"/>
          <w:szCs w:val="24"/>
        </w:rPr>
        <w:t>https://educationaltechnology.net/diffusion-of-innovations-theory/</w:t>
      </w:r>
      <w:r w:rsidRPr="002F65A5">
        <w:rPr>
          <w:sz w:val="24"/>
          <w:szCs w:val="24"/>
        </w:rPr>
        <w:t>, (Accessed: 24/03/26)</w:t>
      </w:r>
    </w:p>
    <w:p w14:paraId="2268B29F" w14:textId="3E2E8DAC" w:rsidR="00DE2B6F" w:rsidRPr="002F65A5" w:rsidRDefault="00DE2B6F">
      <w:pPr>
        <w:rPr>
          <w:sz w:val="24"/>
          <w:szCs w:val="24"/>
        </w:rPr>
      </w:pPr>
      <w:r w:rsidRPr="002F65A5">
        <w:rPr>
          <w:sz w:val="24"/>
          <w:szCs w:val="24"/>
        </w:rPr>
        <w:t xml:space="preserve">Klein, K., </w:t>
      </w:r>
      <w:proofErr w:type="spellStart"/>
      <w:r w:rsidRPr="002F65A5">
        <w:rPr>
          <w:sz w:val="24"/>
          <w:szCs w:val="24"/>
        </w:rPr>
        <w:t>Valkenet</w:t>
      </w:r>
      <w:proofErr w:type="spellEnd"/>
      <w:r w:rsidRPr="002F65A5">
        <w:rPr>
          <w:sz w:val="24"/>
          <w:szCs w:val="24"/>
        </w:rPr>
        <w:t xml:space="preserve">, K., Veenhof, C., (2019), </w:t>
      </w:r>
      <w:r w:rsidRPr="002F65A5">
        <w:rPr>
          <w:sz w:val="24"/>
          <w:szCs w:val="24"/>
        </w:rPr>
        <w:t>‘Perspectives</w:t>
      </w:r>
      <w:r w:rsidRPr="002F65A5">
        <w:rPr>
          <w:sz w:val="24"/>
          <w:szCs w:val="24"/>
        </w:rPr>
        <w:t xml:space="preserve"> of patients and health-care professionals on physical activity of hospitalized patients’, Physiotherapy Theory and Practice, Volume 37, (Issue 2), PP 1-8, Available at: https://doi.org/10.1080/09593985.2019.1626517</w:t>
      </w:r>
    </w:p>
    <w:sectPr w:rsidR="00DE2B6F" w:rsidRPr="002F65A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1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E2B6F"/>
    <w:rsid w:val="000549F0"/>
    <w:rsid w:val="002F65A5"/>
    <w:rsid w:val="004E5FC2"/>
    <w:rsid w:val="007D21E1"/>
    <w:rsid w:val="00901A77"/>
    <w:rsid w:val="00912432"/>
    <w:rsid w:val="009337F9"/>
    <w:rsid w:val="00BB6F1A"/>
    <w:rsid w:val="00D51DC9"/>
    <w:rsid w:val="00DE2B6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01D377E"/>
  <w15:chartTrackingRefBased/>
  <w15:docId w15:val="{E9DED088-3016-45D5-933A-18C71975B7B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DE2B6F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DE2B6F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DE2B6F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DE2B6F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DE2B6F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DE2B6F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DE2B6F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DE2B6F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DE2B6F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DE2B6F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DE2B6F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DE2B6F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DE2B6F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DE2B6F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DE2B6F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DE2B6F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DE2B6F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DE2B6F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DE2B6F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DE2B6F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DE2B6F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DE2B6F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DE2B6F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DE2B6F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DE2B6F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DE2B6F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DE2B6F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DE2B6F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DE2B6F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DE2B6F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DE2B6F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33</TotalTime>
  <Pages>1</Pages>
  <Words>65</Words>
  <Characters>375</Characters>
  <Application>Microsoft Office Word</Application>
  <DocSecurity>0</DocSecurity>
  <Lines>3</Lines>
  <Paragraphs>1</Paragraphs>
  <ScaleCrop>false</ScaleCrop>
  <Company/>
  <LinksUpToDate>false</LinksUpToDate>
  <CharactersWithSpaces>439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Amy Williams</dc:creator>
  <cp:keywords/>
  <dc:description/>
  <cp:lastModifiedBy>Amy Williams</cp:lastModifiedBy>
  <cp:revision>6</cp:revision>
  <dcterms:created xsi:type="dcterms:W3CDTF">2026-03-24T11:32:00Z</dcterms:created>
  <dcterms:modified xsi:type="dcterms:W3CDTF">2026-03-24T12:05:00Z</dcterms:modified>
</cp:coreProperties>
</file>