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CF569" w14:textId="542023C7" w:rsidR="008D766B" w:rsidRPr="008D766B" w:rsidRDefault="008D766B" w:rsidP="008D766B">
      <w:pPr>
        <w:rPr>
          <w:rFonts w:ascii="Arial" w:hAnsi="Arial" w:cs="Arial"/>
          <w:sz w:val="32"/>
          <w:szCs w:val="32"/>
          <w:u w:val="single"/>
        </w:rPr>
      </w:pPr>
      <w:r w:rsidRPr="008D766B">
        <w:rPr>
          <w:rFonts w:ascii="Arial" w:hAnsi="Arial" w:cs="Arial"/>
          <w:sz w:val="32"/>
          <w:szCs w:val="32"/>
          <w:u w:val="single"/>
        </w:rPr>
        <w:t>ECAD 6009 Part 1</w:t>
      </w:r>
      <w:r>
        <w:rPr>
          <w:rFonts w:ascii="Arial" w:hAnsi="Arial" w:cs="Arial"/>
          <w:sz w:val="32"/>
          <w:szCs w:val="32"/>
          <w:u w:val="single"/>
        </w:rPr>
        <w:t xml:space="preserve"> – Video Reference List</w:t>
      </w:r>
    </w:p>
    <w:p w14:paraId="52A7F8F5" w14:textId="77777777" w:rsidR="008D766B" w:rsidRPr="008D766B" w:rsidRDefault="008D766B" w:rsidP="008D766B">
      <w:pPr>
        <w:rPr>
          <w:rFonts w:ascii="Arial" w:hAnsi="Arial" w:cs="Arial"/>
          <w:u w:val="single"/>
        </w:rPr>
      </w:pPr>
    </w:p>
    <w:p w14:paraId="65AB268A" w14:textId="58026A83" w:rsidR="008D766B" w:rsidRPr="008D766B" w:rsidRDefault="008D766B" w:rsidP="008D766B">
      <w:pPr>
        <w:rPr>
          <w:rFonts w:ascii="Arial" w:hAnsi="Arial" w:cs="Arial"/>
          <w:sz w:val="28"/>
          <w:szCs w:val="28"/>
          <w:u w:val="single"/>
        </w:rPr>
      </w:pPr>
      <w:r w:rsidRPr="008D766B">
        <w:rPr>
          <w:rFonts w:ascii="Arial" w:hAnsi="Arial" w:cs="Arial"/>
          <w:sz w:val="28"/>
          <w:szCs w:val="28"/>
          <w:u w:val="single"/>
        </w:rPr>
        <w:t>References</w:t>
      </w:r>
    </w:p>
    <w:p w14:paraId="71F2693A" w14:textId="77777777" w:rsidR="008D766B" w:rsidRPr="008D766B" w:rsidRDefault="008D766B" w:rsidP="008D766B">
      <w:pPr>
        <w:rPr>
          <w:rFonts w:ascii="Arial" w:hAnsi="Arial" w:cs="Arial"/>
          <w:u w:val="single"/>
        </w:rPr>
      </w:pPr>
    </w:p>
    <w:p w14:paraId="7BBBC1E4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ESTYN (2018) Report on School X.</w:t>
      </w:r>
    </w:p>
    <w:p w14:paraId="6D0A305A" w14:textId="77777777" w:rsidR="008D766B" w:rsidRPr="008D766B" w:rsidRDefault="008D766B" w:rsidP="008D766B">
      <w:pPr>
        <w:rPr>
          <w:rFonts w:ascii="Arial" w:hAnsi="Arial" w:cs="Arial"/>
          <w:u w:val="single"/>
        </w:rPr>
      </w:pPr>
    </w:p>
    <w:p w14:paraId="3AEDD585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Professor Donaldson, G, CB (2015) Successful Futures. Independent Review of Curriculum</w:t>
      </w:r>
    </w:p>
    <w:p w14:paraId="51252DA7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and Assessment Arrangements in Wales.</w:t>
      </w:r>
    </w:p>
    <w:p w14:paraId="1A552D72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Available at: </w:t>
      </w:r>
      <w:hyperlink r:id="rId4" w:history="1">
        <w:r w:rsidRPr="008D766B">
          <w:rPr>
            <w:rStyle w:val="Hyperlink"/>
            <w:rFonts w:ascii="Arial" w:hAnsi="Arial" w:cs="Arial"/>
          </w:rPr>
          <w:t>https://gov.wales/sites/default/files/publications/2018-03/successful-futures.pdf</w:t>
        </w:r>
      </w:hyperlink>
    </w:p>
    <w:p w14:paraId="50BD36B8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(Accessed: 05/05/21)</w:t>
      </w:r>
    </w:p>
    <w:p w14:paraId="05E9158D" w14:textId="77777777" w:rsidR="008D766B" w:rsidRPr="008D766B" w:rsidRDefault="008D766B" w:rsidP="008D766B">
      <w:pPr>
        <w:rPr>
          <w:rFonts w:ascii="Arial" w:hAnsi="Arial" w:cs="Arial"/>
        </w:rPr>
      </w:pPr>
    </w:p>
    <w:p w14:paraId="59EC7A7E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National Assembly for Wales and Welsh Local Government Association (2002) Narrowing the Gap in the Performance Of Schools. Cardiff: National Assembly for Wales.</w:t>
      </w:r>
    </w:p>
    <w:p w14:paraId="60241D6C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Available at: </w:t>
      </w:r>
      <w:hyperlink r:id="rId5" w:history="1">
        <w:r w:rsidRPr="008D766B">
          <w:rPr>
            <w:rStyle w:val="Hyperlink"/>
            <w:rFonts w:ascii="Arial" w:hAnsi="Arial" w:cs="Arial"/>
          </w:rPr>
          <w:t>https://dera.ioe.ac.uk/5012/1/59.pdf</w:t>
        </w:r>
      </w:hyperlink>
    </w:p>
    <w:p w14:paraId="6489966B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(Accessed: 06/05/21)</w:t>
      </w:r>
    </w:p>
    <w:p w14:paraId="0D5C6D14" w14:textId="77777777" w:rsidR="008D766B" w:rsidRPr="008D766B" w:rsidRDefault="008D766B" w:rsidP="008D766B">
      <w:pPr>
        <w:rPr>
          <w:rFonts w:ascii="Arial" w:hAnsi="Arial" w:cs="Arial"/>
        </w:rPr>
      </w:pPr>
    </w:p>
    <w:p w14:paraId="2DD14274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ESTYN (July 2020) Community schools: families and communities at the heart of school life.</w:t>
      </w:r>
    </w:p>
    <w:p w14:paraId="4FEF19BB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Available at: </w:t>
      </w:r>
      <w:hyperlink r:id="rId6" w:history="1">
        <w:r w:rsidRPr="008D766B">
          <w:rPr>
            <w:rStyle w:val="Hyperlink"/>
            <w:rFonts w:ascii="Arial" w:hAnsi="Arial" w:cs="Arial"/>
          </w:rPr>
          <w:t>https://www.estyn.gov.wales/system/files/2020-07/Community%2520Schools%2520en.pdf</w:t>
        </w:r>
      </w:hyperlink>
    </w:p>
    <w:p w14:paraId="22BB009D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(Accessed: 06/05/21)</w:t>
      </w:r>
    </w:p>
    <w:p w14:paraId="7B134D2A" w14:textId="77777777" w:rsidR="008D766B" w:rsidRPr="008D766B" w:rsidRDefault="008D766B" w:rsidP="008D766B">
      <w:pPr>
        <w:rPr>
          <w:rFonts w:ascii="Arial" w:hAnsi="Arial" w:cs="Arial"/>
        </w:rPr>
      </w:pPr>
    </w:p>
    <w:p w14:paraId="2E844510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Pulis, A. (April 2016) Pupil Voice in Quality Assurance of Schools. British Education Research Association.</w:t>
      </w:r>
    </w:p>
    <w:p w14:paraId="235A3395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Available at: </w:t>
      </w:r>
      <w:hyperlink r:id="rId7" w:history="1">
        <w:r w:rsidRPr="008D766B">
          <w:rPr>
            <w:rStyle w:val="Hyperlink"/>
            <w:rFonts w:ascii="Arial" w:hAnsi="Arial" w:cs="Arial"/>
          </w:rPr>
          <w:t>https://www.bera.ac.uk/blog/pupil-voice-in-quality-assurance-of-schools</w:t>
        </w:r>
      </w:hyperlink>
    </w:p>
    <w:p w14:paraId="56799A84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(Accessed: 07/05/21)</w:t>
      </w:r>
    </w:p>
    <w:p w14:paraId="1229AD6C" w14:textId="77777777" w:rsidR="008D766B" w:rsidRPr="008D766B" w:rsidRDefault="008D766B" w:rsidP="008D766B">
      <w:pPr>
        <w:rPr>
          <w:rFonts w:ascii="Arial" w:hAnsi="Arial" w:cs="Arial"/>
        </w:rPr>
      </w:pPr>
    </w:p>
    <w:p w14:paraId="63EEB830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Mitra, D. (Jan 2001) Opening the Floodgates: giving students a voice in school reform.</w:t>
      </w:r>
    </w:p>
    <w:p w14:paraId="581CECDE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Available at: </w:t>
      </w:r>
      <w:hyperlink r:id="rId8" w:history="1">
        <w:r w:rsidRPr="008D766B">
          <w:rPr>
            <w:rStyle w:val="Hyperlink"/>
            <w:rFonts w:ascii="Arial" w:hAnsi="Arial" w:cs="Arial"/>
          </w:rPr>
          <w:t>https://www.researchgate.net/publication/238449124_Opening_the_Floodgates_giving_students_a_voice_in_school_reform</w:t>
        </w:r>
      </w:hyperlink>
    </w:p>
    <w:p w14:paraId="68B7DBE9" w14:textId="77777777" w:rsidR="008D766B" w:rsidRPr="008D766B" w:rsidRDefault="008D766B" w:rsidP="008D766B">
      <w:pPr>
        <w:rPr>
          <w:rFonts w:ascii="Arial" w:hAnsi="Arial" w:cs="Arial"/>
        </w:rPr>
      </w:pPr>
    </w:p>
    <w:p w14:paraId="707C5C9F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Rudduck, J., </w:t>
      </w:r>
      <w:proofErr w:type="spellStart"/>
      <w:r w:rsidRPr="008D766B">
        <w:rPr>
          <w:rFonts w:ascii="Arial" w:hAnsi="Arial" w:cs="Arial"/>
        </w:rPr>
        <w:t>MacBeath</w:t>
      </w:r>
      <w:proofErr w:type="spellEnd"/>
      <w:r w:rsidRPr="008D766B">
        <w:rPr>
          <w:rFonts w:ascii="Arial" w:hAnsi="Arial" w:cs="Arial"/>
        </w:rPr>
        <w:t xml:space="preserve"> J, E.C., Economic and Social Research Council and Teaching and Learning Research Programme (2003) Consulting Pupils. A Toolkit for Teachers.</w:t>
      </w:r>
    </w:p>
    <w:p w14:paraId="6DFA3DF0" w14:textId="77777777" w:rsidR="008D766B" w:rsidRPr="008D766B" w:rsidRDefault="008D766B" w:rsidP="008D766B">
      <w:pPr>
        <w:rPr>
          <w:rFonts w:ascii="Arial" w:hAnsi="Arial" w:cs="Arial"/>
        </w:rPr>
      </w:pPr>
    </w:p>
    <w:p w14:paraId="34271BE5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McLeod, S. A. (2016, </w:t>
      </w:r>
      <w:proofErr w:type="spellStart"/>
      <w:r w:rsidRPr="008D766B">
        <w:rPr>
          <w:rFonts w:ascii="Arial" w:hAnsi="Arial" w:cs="Arial"/>
        </w:rPr>
        <w:t>Febuary</w:t>
      </w:r>
      <w:proofErr w:type="spellEnd"/>
      <w:r w:rsidRPr="008D766B">
        <w:rPr>
          <w:rFonts w:ascii="Arial" w:hAnsi="Arial" w:cs="Arial"/>
        </w:rPr>
        <w:t xml:space="preserve"> 05). Bandura - social learning theory. Simply Psychology. Available at: </w:t>
      </w:r>
      <w:hyperlink r:id="rId9" w:history="1">
        <w:r w:rsidRPr="008D766B">
          <w:rPr>
            <w:rStyle w:val="Hyperlink"/>
            <w:rFonts w:ascii="Arial" w:hAnsi="Arial" w:cs="Arial"/>
          </w:rPr>
          <w:t>https://www.simplypsychology.org/bandura.html</w:t>
        </w:r>
      </w:hyperlink>
    </w:p>
    <w:p w14:paraId="5B65F5D5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(Accessed: 07/05/21)</w:t>
      </w:r>
    </w:p>
    <w:p w14:paraId="7194DDD1" w14:textId="77777777" w:rsidR="008D766B" w:rsidRPr="008D766B" w:rsidRDefault="008D766B" w:rsidP="008D766B">
      <w:pPr>
        <w:rPr>
          <w:rFonts w:ascii="Arial" w:hAnsi="Arial" w:cs="Arial"/>
        </w:rPr>
      </w:pPr>
    </w:p>
    <w:p w14:paraId="770E9B46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 xml:space="preserve">Goodall, J. and Montgomery, C. (2013) Parental involvement to parental engagement: a continuum. Routledge. </w:t>
      </w:r>
    </w:p>
    <w:p w14:paraId="0667D27B" w14:textId="77777777" w:rsidR="008D766B" w:rsidRPr="008D766B" w:rsidRDefault="008D766B" w:rsidP="008D766B">
      <w:pPr>
        <w:rPr>
          <w:rFonts w:ascii="Arial" w:hAnsi="Arial" w:cs="Arial"/>
        </w:rPr>
      </w:pPr>
      <w:r w:rsidRPr="008D766B">
        <w:rPr>
          <w:rFonts w:ascii="Arial" w:hAnsi="Arial" w:cs="Arial"/>
        </w:rPr>
        <w:t>(Accessed: 07/05/21)</w:t>
      </w:r>
    </w:p>
    <w:p w14:paraId="354D5F56" w14:textId="77777777" w:rsidR="00CD48F1" w:rsidRPr="008D766B" w:rsidRDefault="00CD48F1">
      <w:pPr>
        <w:rPr>
          <w:rFonts w:ascii="Arial" w:hAnsi="Arial" w:cs="Arial"/>
        </w:rPr>
      </w:pPr>
    </w:p>
    <w:sectPr w:rsidR="00CD48F1" w:rsidRPr="008D766B" w:rsidSect="00362F9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66B"/>
    <w:rsid w:val="00362F93"/>
    <w:rsid w:val="008D766B"/>
    <w:rsid w:val="00C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940BBD"/>
  <w15:chartTrackingRefBased/>
  <w15:docId w15:val="{FBDCB268-9785-BA40-9BED-9C2783A0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6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76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38449124_Opening_the_Floodgates_giving_students_a_voice_in_school_refor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era.ac.uk/blog/pupil-voice-in-quality-assurance-of-school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system/files/2020-07/Community%2520Schools%2520en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era.ioe.ac.uk/5012/1/59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gov.wales/sites/default/files/publications/2018-03/successful-futures.pdf" TargetMode="External"/><Relationship Id="rId9" Type="http://schemas.openxmlformats.org/officeDocument/2006/relationships/hyperlink" Target="https://www.simplypsychology.org/bandur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Anthony Gladwin (1800150)</dc:creator>
  <cp:keywords/>
  <dc:description/>
  <cp:lastModifiedBy>James Anthony Gladwin (1800150)</cp:lastModifiedBy>
  <cp:revision>1</cp:revision>
  <dcterms:created xsi:type="dcterms:W3CDTF">2021-05-10T12:45:00Z</dcterms:created>
  <dcterms:modified xsi:type="dcterms:W3CDTF">2021-05-10T12:47:00Z</dcterms:modified>
</cp:coreProperties>
</file>