
<file path=[Content_Types].xml><?xml version="1.0" encoding="utf-8"?>
<Types xmlns="http://schemas.openxmlformats.org/package/2006/content-types">
  <Default Extension="xml" ContentType="application/xml"/>
  <Default Extension="jpeg" ContentType="image/jpeg"/>
  <Default Extension="bin" ContentType="application/vnd.openxmlformats-officedocument.oleObject"/>
  <Default Extension="xlsx" ContentType="application/vnd.openxmlformats-officedocument.spreadsheetml.sheet"/>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697C81" w14:textId="77777777" w:rsidR="00901EBE" w:rsidRDefault="00901EBE">
      <w:bookmarkStart w:id="0" w:name="_GoBack"/>
      <w:bookmarkEnd w:id="0"/>
    </w:p>
    <w:p w14:paraId="46E247DA" w14:textId="77777777" w:rsidR="00DD3AA3" w:rsidRPr="00DB1894" w:rsidRDefault="00DD3AA3">
      <w:pPr>
        <w:rPr>
          <w:rFonts w:asciiTheme="minorHAnsi" w:hAnsiTheme="minorHAnsi"/>
          <w:b/>
          <w:i/>
          <w:u w:val="single"/>
        </w:rPr>
      </w:pPr>
    </w:p>
    <w:p w14:paraId="71EB5E6B" w14:textId="4DC93C41" w:rsidR="00310117" w:rsidRPr="00DB1894" w:rsidRDefault="00DD3AA3" w:rsidP="001F197C">
      <w:pPr>
        <w:spacing w:line="360" w:lineRule="auto"/>
        <w:rPr>
          <w:rFonts w:asciiTheme="minorHAnsi" w:hAnsiTheme="minorHAnsi"/>
        </w:rPr>
      </w:pPr>
      <w:r w:rsidRPr="00DB1894">
        <w:rPr>
          <w:rFonts w:asciiTheme="minorHAnsi" w:hAnsiTheme="minorHAnsi"/>
        </w:rPr>
        <w:t>This essay will critically discuss an inclusive approach to support</w:t>
      </w:r>
      <w:r w:rsidR="00300755" w:rsidRPr="00DB1894">
        <w:rPr>
          <w:rFonts w:asciiTheme="minorHAnsi" w:hAnsiTheme="minorHAnsi"/>
        </w:rPr>
        <w:t xml:space="preserve">ing the needs of children with a particular </w:t>
      </w:r>
      <w:r w:rsidR="0017367D" w:rsidRPr="00DB1894">
        <w:rPr>
          <w:rFonts w:asciiTheme="minorHAnsi" w:hAnsiTheme="minorHAnsi"/>
        </w:rPr>
        <w:t>Additional</w:t>
      </w:r>
      <w:r w:rsidR="00300755" w:rsidRPr="00DB1894">
        <w:rPr>
          <w:rFonts w:asciiTheme="minorHAnsi" w:hAnsiTheme="minorHAnsi"/>
        </w:rPr>
        <w:t xml:space="preserve"> Learning Need (ALN)</w:t>
      </w:r>
      <w:r w:rsidRPr="00DB1894">
        <w:rPr>
          <w:rFonts w:asciiTheme="minorHAnsi" w:hAnsiTheme="minorHAnsi"/>
        </w:rPr>
        <w:t xml:space="preserve">. A range of evidence will be discussed from current research and policies as well as data gathered from primary research in the </w:t>
      </w:r>
      <w:r w:rsidR="00D733EB" w:rsidRPr="00DB1894">
        <w:rPr>
          <w:rFonts w:asciiTheme="minorHAnsi" w:hAnsiTheme="minorHAnsi"/>
        </w:rPr>
        <w:t>form</w:t>
      </w:r>
      <w:r w:rsidRPr="00DB1894">
        <w:rPr>
          <w:rFonts w:asciiTheme="minorHAnsi" w:hAnsiTheme="minorHAnsi"/>
        </w:rPr>
        <w:t xml:space="preserve"> of a </w:t>
      </w:r>
      <w:r w:rsidR="00D733EB" w:rsidRPr="00DB1894">
        <w:rPr>
          <w:rFonts w:asciiTheme="minorHAnsi" w:hAnsiTheme="minorHAnsi"/>
        </w:rPr>
        <w:t>questionnaire</w:t>
      </w:r>
      <w:r w:rsidR="003657EB" w:rsidRPr="00DB1894">
        <w:rPr>
          <w:rFonts w:asciiTheme="minorHAnsi" w:hAnsiTheme="minorHAnsi"/>
        </w:rPr>
        <w:t xml:space="preserve">, </w:t>
      </w:r>
      <w:r w:rsidRPr="00DB1894">
        <w:rPr>
          <w:rFonts w:asciiTheme="minorHAnsi" w:hAnsiTheme="minorHAnsi"/>
        </w:rPr>
        <w:t xml:space="preserve">that was sent </w:t>
      </w:r>
      <w:r w:rsidR="0093020A" w:rsidRPr="00DB1894">
        <w:rPr>
          <w:rFonts w:asciiTheme="minorHAnsi" w:hAnsiTheme="minorHAnsi"/>
        </w:rPr>
        <w:t xml:space="preserve">out </w:t>
      </w:r>
      <w:r w:rsidRPr="00DB1894">
        <w:rPr>
          <w:rFonts w:asciiTheme="minorHAnsi" w:hAnsiTheme="minorHAnsi"/>
        </w:rPr>
        <w:t xml:space="preserve">to schools across Swansea, Neath, Port Talbot and </w:t>
      </w:r>
      <w:r w:rsidR="00D733EB" w:rsidRPr="00DB1894">
        <w:rPr>
          <w:rFonts w:asciiTheme="minorHAnsi" w:hAnsiTheme="minorHAnsi"/>
        </w:rPr>
        <w:t>Bridgend</w:t>
      </w:r>
      <w:r w:rsidRPr="00DB1894">
        <w:rPr>
          <w:rFonts w:asciiTheme="minorHAnsi" w:hAnsiTheme="minorHAnsi"/>
        </w:rPr>
        <w:t xml:space="preserve">. </w:t>
      </w:r>
      <w:r w:rsidR="000A05A3" w:rsidRPr="00DB1894">
        <w:rPr>
          <w:rFonts w:asciiTheme="minorHAnsi" w:hAnsiTheme="minorHAnsi"/>
        </w:rPr>
        <w:t xml:space="preserve"> </w:t>
      </w:r>
      <w:r w:rsidR="00D733EB" w:rsidRPr="00DB1894">
        <w:rPr>
          <w:rFonts w:asciiTheme="minorHAnsi" w:hAnsiTheme="minorHAnsi"/>
        </w:rPr>
        <w:t xml:space="preserve">The findings from the primary research will be analysed and presented in graphs and figures to support </w:t>
      </w:r>
      <w:r w:rsidR="00277442" w:rsidRPr="00DB1894">
        <w:rPr>
          <w:rFonts w:asciiTheme="minorHAnsi" w:hAnsiTheme="minorHAnsi"/>
        </w:rPr>
        <w:t xml:space="preserve">wider </w:t>
      </w:r>
      <w:r w:rsidR="00D733EB" w:rsidRPr="00DB1894">
        <w:rPr>
          <w:rFonts w:asciiTheme="minorHAnsi" w:hAnsiTheme="minorHAnsi"/>
        </w:rPr>
        <w:t xml:space="preserve">research. </w:t>
      </w:r>
    </w:p>
    <w:p w14:paraId="6D92221C" w14:textId="77777777" w:rsidR="00D733EB" w:rsidRPr="00DB1894" w:rsidRDefault="00D733EB" w:rsidP="001F197C">
      <w:pPr>
        <w:spacing w:line="360" w:lineRule="auto"/>
        <w:rPr>
          <w:rFonts w:asciiTheme="minorHAnsi" w:hAnsiTheme="minorHAnsi"/>
        </w:rPr>
      </w:pPr>
    </w:p>
    <w:p w14:paraId="71497765" w14:textId="4C1DC26B" w:rsidR="00FA49AE" w:rsidRPr="00DB1894" w:rsidRDefault="00D05D96" w:rsidP="001F197C">
      <w:pPr>
        <w:spacing w:line="360" w:lineRule="auto"/>
        <w:rPr>
          <w:rFonts w:asciiTheme="minorHAnsi" w:hAnsiTheme="minorHAnsi"/>
        </w:rPr>
      </w:pPr>
      <w:r w:rsidRPr="00DB1894">
        <w:rPr>
          <w:rFonts w:asciiTheme="minorHAnsi" w:hAnsiTheme="minorHAnsi"/>
        </w:rPr>
        <w:t xml:space="preserve">Education today should focus on the value and well-being of all pupils (Armstrong, Armstrong and Barton, 2000).  </w:t>
      </w:r>
      <w:r w:rsidR="00372BD7" w:rsidRPr="00DB1894">
        <w:rPr>
          <w:rFonts w:asciiTheme="minorHAnsi" w:hAnsiTheme="minorHAnsi"/>
        </w:rPr>
        <w:t xml:space="preserve">There are many definitions of inclusion, some focus on social inclusion (Walker and Walker,1997) and others focus on educational inclusion. </w:t>
      </w:r>
      <w:r w:rsidR="00AC4A65" w:rsidRPr="00DB1894">
        <w:rPr>
          <w:rFonts w:asciiTheme="minorHAnsi" w:hAnsiTheme="minorHAnsi"/>
        </w:rPr>
        <w:t xml:space="preserve">Tummons (2010) argues that inclusive practice </w:t>
      </w:r>
      <w:r w:rsidR="0069143F" w:rsidRPr="00DB1894">
        <w:rPr>
          <w:rFonts w:asciiTheme="minorHAnsi" w:hAnsiTheme="minorHAnsi"/>
        </w:rPr>
        <w:t xml:space="preserve">develops by </w:t>
      </w:r>
      <w:r w:rsidRPr="00DB1894">
        <w:rPr>
          <w:rFonts w:asciiTheme="minorHAnsi" w:hAnsiTheme="minorHAnsi"/>
        </w:rPr>
        <w:t>delivering</w:t>
      </w:r>
      <w:r w:rsidR="00AC4A65" w:rsidRPr="00DB1894">
        <w:rPr>
          <w:rFonts w:asciiTheme="minorHAnsi" w:hAnsiTheme="minorHAnsi"/>
        </w:rPr>
        <w:t xml:space="preserve"> the curricula in way that enables learners to access i</w:t>
      </w:r>
      <w:r w:rsidR="0069143F" w:rsidRPr="00DB1894">
        <w:rPr>
          <w:rFonts w:asciiTheme="minorHAnsi" w:hAnsiTheme="minorHAnsi"/>
        </w:rPr>
        <w:t>t</w:t>
      </w:r>
      <w:r w:rsidR="00372BD7" w:rsidRPr="00DB1894">
        <w:rPr>
          <w:rFonts w:asciiTheme="minorHAnsi" w:hAnsiTheme="minorHAnsi"/>
        </w:rPr>
        <w:t xml:space="preserve"> to the best of their ability. </w:t>
      </w:r>
      <w:r w:rsidRPr="00DB1894">
        <w:rPr>
          <w:rFonts w:asciiTheme="minorHAnsi" w:hAnsiTheme="minorHAnsi"/>
        </w:rPr>
        <w:t>Whereas</w:t>
      </w:r>
      <w:r w:rsidR="0069143F" w:rsidRPr="00DB1894">
        <w:rPr>
          <w:rFonts w:asciiTheme="minorHAnsi" w:hAnsiTheme="minorHAnsi"/>
        </w:rPr>
        <w:t xml:space="preserve">, Petty (2004) and Ingleby and Powell (2010) view an inclusive approach by </w:t>
      </w:r>
      <w:r w:rsidR="00795FEE" w:rsidRPr="00DB1894">
        <w:rPr>
          <w:rFonts w:asciiTheme="minorHAnsi" w:hAnsiTheme="minorHAnsi"/>
        </w:rPr>
        <w:t>focusing</w:t>
      </w:r>
      <w:r w:rsidR="0069143F" w:rsidRPr="00DB1894">
        <w:rPr>
          <w:rFonts w:asciiTheme="minorHAnsi" w:hAnsiTheme="minorHAnsi"/>
        </w:rPr>
        <w:t xml:space="preserve"> on differentiation. They suggest that the best method to create an inclusive education involves the use of a variety of differentiated approaches to teaching and learning to promote access to learning for as many pupils as possible.</w:t>
      </w:r>
      <w:r w:rsidR="00B616A8" w:rsidRPr="00DB1894">
        <w:rPr>
          <w:rFonts w:asciiTheme="minorHAnsi" w:hAnsiTheme="minorHAnsi"/>
        </w:rPr>
        <w:t xml:space="preserve"> It is evident that inclusion is not a simple context</w:t>
      </w:r>
      <w:r w:rsidR="00637A4A" w:rsidRPr="00DB1894">
        <w:rPr>
          <w:rFonts w:asciiTheme="minorHAnsi" w:hAnsiTheme="minorHAnsi"/>
        </w:rPr>
        <w:t xml:space="preserve"> but a dynamic process rather than a static condition (Topping and Maloney, 2005). </w:t>
      </w:r>
    </w:p>
    <w:p w14:paraId="02145153" w14:textId="77777777" w:rsidR="003E79A4" w:rsidRPr="00DB1894" w:rsidRDefault="003E79A4" w:rsidP="001F197C">
      <w:pPr>
        <w:spacing w:line="360" w:lineRule="auto"/>
        <w:rPr>
          <w:rFonts w:asciiTheme="minorHAnsi" w:hAnsiTheme="minorHAnsi"/>
        </w:rPr>
      </w:pPr>
    </w:p>
    <w:p w14:paraId="28C346E5" w14:textId="77777777" w:rsidR="00637A4A" w:rsidRPr="00DB1894" w:rsidRDefault="00637A4A" w:rsidP="001F197C">
      <w:pPr>
        <w:spacing w:line="360" w:lineRule="auto"/>
        <w:rPr>
          <w:rFonts w:asciiTheme="minorHAnsi" w:hAnsiTheme="minorHAnsi"/>
        </w:rPr>
      </w:pPr>
      <w:r w:rsidRPr="00DB1894">
        <w:rPr>
          <w:rFonts w:asciiTheme="minorHAnsi" w:hAnsiTheme="minorHAnsi"/>
        </w:rPr>
        <w:t xml:space="preserve">An inclusive approach </w:t>
      </w:r>
      <w:r w:rsidR="000150F0" w:rsidRPr="00DB1894">
        <w:rPr>
          <w:rFonts w:asciiTheme="minorHAnsi" w:hAnsiTheme="minorHAnsi"/>
        </w:rPr>
        <w:t xml:space="preserve">should be adopted by schools and practitioners to enable all learners to access the curriculum regardless of any </w:t>
      </w:r>
      <w:r w:rsidR="00300755" w:rsidRPr="00DB1894">
        <w:rPr>
          <w:rFonts w:asciiTheme="minorHAnsi" w:hAnsiTheme="minorHAnsi"/>
        </w:rPr>
        <w:t>ALN</w:t>
      </w:r>
      <w:r w:rsidR="000150F0" w:rsidRPr="00DB1894">
        <w:rPr>
          <w:rFonts w:asciiTheme="minorHAnsi" w:hAnsiTheme="minorHAnsi"/>
        </w:rPr>
        <w:t>.</w:t>
      </w:r>
      <w:r w:rsidR="00820119" w:rsidRPr="00DB1894">
        <w:rPr>
          <w:rFonts w:asciiTheme="minorHAnsi" w:hAnsiTheme="minorHAnsi"/>
        </w:rPr>
        <w:t xml:space="preserve"> </w:t>
      </w:r>
      <w:r w:rsidR="00C6235C" w:rsidRPr="00DB1894">
        <w:rPr>
          <w:rFonts w:asciiTheme="minorHAnsi" w:hAnsiTheme="minorHAnsi"/>
        </w:rPr>
        <w:t>Inclusion is</w:t>
      </w:r>
      <w:r w:rsidR="00EC0FA1" w:rsidRPr="00DB1894">
        <w:rPr>
          <w:rFonts w:asciiTheme="minorHAnsi" w:hAnsiTheme="minorHAnsi"/>
        </w:rPr>
        <w:t xml:space="preserve"> more than</w:t>
      </w:r>
      <w:r w:rsidR="00C6235C" w:rsidRPr="00DB1894">
        <w:rPr>
          <w:rFonts w:asciiTheme="minorHAnsi" w:hAnsiTheme="minorHAnsi"/>
        </w:rPr>
        <w:t xml:space="preserve"> including pupil</w:t>
      </w:r>
      <w:r w:rsidR="004C0277" w:rsidRPr="00DB1894">
        <w:rPr>
          <w:rFonts w:asciiTheme="minorHAnsi" w:hAnsiTheme="minorHAnsi"/>
        </w:rPr>
        <w:t xml:space="preserve">s with ALN in </w:t>
      </w:r>
      <w:r w:rsidR="00C6235C" w:rsidRPr="00DB1894">
        <w:rPr>
          <w:rFonts w:asciiTheme="minorHAnsi" w:hAnsiTheme="minorHAnsi"/>
        </w:rPr>
        <w:t>mainstream school</w:t>
      </w:r>
      <w:r w:rsidR="002424B2" w:rsidRPr="00DB1894">
        <w:rPr>
          <w:rFonts w:asciiTheme="minorHAnsi" w:hAnsiTheme="minorHAnsi"/>
        </w:rPr>
        <w:t>s;</w:t>
      </w:r>
      <w:r w:rsidR="004C0277" w:rsidRPr="00DB1894">
        <w:rPr>
          <w:rFonts w:asciiTheme="minorHAnsi" w:hAnsiTheme="minorHAnsi"/>
        </w:rPr>
        <w:t xml:space="preserve"> </w:t>
      </w:r>
      <w:r w:rsidR="002424B2" w:rsidRPr="00DB1894">
        <w:rPr>
          <w:rFonts w:asciiTheme="minorHAnsi" w:hAnsiTheme="minorHAnsi"/>
        </w:rPr>
        <w:t xml:space="preserve">it involves fully belonging to the school community with </w:t>
      </w:r>
      <w:r w:rsidR="0017367D" w:rsidRPr="00DB1894">
        <w:rPr>
          <w:rFonts w:asciiTheme="minorHAnsi" w:hAnsiTheme="minorHAnsi"/>
        </w:rPr>
        <w:t>active</w:t>
      </w:r>
      <w:r w:rsidR="002424B2" w:rsidRPr="00DB1894">
        <w:rPr>
          <w:rFonts w:asciiTheme="minorHAnsi" w:hAnsiTheme="minorHAnsi"/>
        </w:rPr>
        <w:t xml:space="preserve"> </w:t>
      </w:r>
      <w:r w:rsidR="0017367D" w:rsidRPr="00DB1894">
        <w:rPr>
          <w:rFonts w:asciiTheme="minorHAnsi" w:hAnsiTheme="minorHAnsi"/>
        </w:rPr>
        <w:t>involvement</w:t>
      </w:r>
      <w:r w:rsidR="002424B2" w:rsidRPr="00DB1894">
        <w:rPr>
          <w:rFonts w:asciiTheme="minorHAnsi" w:hAnsiTheme="minorHAnsi"/>
        </w:rPr>
        <w:t xml:space="preserve"> of all who </w:t>
      </w:r>
      <w:r w:rsidR="005E79F2" w:rsidRPr="00DB1894">
        <w:rPr>
          <w:rFonts w:asciiTheme="minorHAnsi" w:hAnsiTheme="minorHAnsi"/>
        </w:rPr>
        <w:t xml:space="preserve">plays a role in </w:t>
      </w:r>
      <w:r w:rsidR="002424B2" w:rsidRPr="00DB1894">
        <w:rPr>
          <w:rFonts w:asciiTheme="minorHAnsi" w:hAnsiTheme="minorHAnsi"/>
        </w:rPr>
        <w:t xml:space="preserve">the </w:t>
      </w:r>
      <w:r w:rsidR="0017367D" w:rsidRPr="00DB1894">
        <w:rPr>
          <w:rFonts w:asciiTheme="minorHAnsi" w:hAnsiTheme="minorHAnsi"/>
        </w:rPr>
        <w:t>child’s</w:t>
      </w:r>
      <w:r w:rsidR="002424B2" w:rsidRPr="00DB1894">
        <w:rPr>
          <w:rFonts w:asciiTheme="minorHAnsi" w:hAnsiTheme="minorHAnsi"/>
        </w:rPr>
        <w:t xml:space="preserve"> life. Schools should aim to create an inclusive curriculum and have </w:t>
      </w:r>
      <w:r w:rsidR="0017367D" w:rsidRPr="00DB1894">
        <w:rPr>
          <w:rFonts w:asciiTheme="minorHAnsi" w:hAnsiTheme="minorHAnsi"/>
        </w:rPr>
        <w:t>procedures</w:t>
      </w:r>
      <w:r w:rsidR="002424B2" w:rsidRPr="00DB1894">
        <w:rPr>
          <w:rFonts w:asciiTheme="minorHAnsi" w:hAnsiTheme="minorHAnsi"/>
        </w:rPr>
        <w:t xml:space="preserve"> in place to improve the awareness of both inclusive learning and equality issues (WAG, 2006).</w:t>
      </w:r>
      <w:r w:rsidR="007A637C" w:rsidRPr="00DB1894">
        <w:rPr>
          <w:rFonts w:asciiTheme="minorHAnsi" w:hAnsiTheme="minorHAnsi"/>
        </w:rPr>
        <w:t xml:space="preserve"> It is important that all children and young people have access to a suitable education th</w:t>
      </w:r>
      <w:r w:rsidR="00423E17" w:rsidRPr="00DB1894">
        <w:rPr>
          <w:rFonts w:asciiTheme="minorHAnsi" w:hAnsiTheme="minorHAnsi"/>
        </w:rPr>
        <w:t xml:space="preserve">at allows them </w:t>
      </w:r>
      <w:r w:rsidR="00615326" w:rsidRPr="00DB1894">
        <w:rPr>
          <w:rFonts w:asciiTheme="minorHAnsi" w:hAnsiTheme="minorHAnsi"/>
        </w:rPr>
        <w:t xml:space="preserve">opportunity to achieve </w:t>
      </w:r>
      <w:r w:rsidR="00423E17" w:rsidRPr="00DB1894">
        <w:rPr>
          <w:rFonts w:asciiTheme="minorHAnsi" w:hAnsiTheme="minorHAnsi"/>
        </w:rPr>
        <w:t>their personal goals</w:t>
      </w:r>
      <w:r w:rsidR="001B5C2B" w:rsidRPr="00DB1894">
        <w:rPr>
          <w:rFonts w:asciiTheme="minorHAnsi" w:hAnsiTheme="minorHAnsi"/>
        </w:rPr>
        <w:t xml:space="preserve"> with recognition of their achievements</w:t>
      </w:r>
      <w:r w:rsidR="00615326" w:rsidRPr="00DB1894">
        <w:rPr>
          <w:rFonts w:asciiTheme="minorHAnsi" w:hAnsiTheme="minorHAnsi"/>
        </w:rPr>
        <w:t>.</w:t>
      </w:r>
      <w:r w:rsidR="00423E17" w:rsidRPr="00DB1894">
        <w:rPr>
          <w:rFonts w:asciiTheme="minorHAnsi" w:hAnsiTheme="minorHAnsi"/>
        </w:rPr>
        <w:t xml:space="preserve"> There should be a balance for children with ALN to have access to a broad and </w:t>
      </w:r>
      <w:r w:rsidR="0017367D" w:rsidRPr="00DB1894">
        <w:rPr>
          <w:rFonts w:asciiTheme="minorHAnsi" w:hAnsiTheme="minorHAnsi"/>
        </w:rPr>
        <w:t>relevant</w:t>
      </w:r>
      <w:r w:rsidR="00423E17" w:rsidRPr="00DB1894">
        <w:rPr>
          <w:rFonts w:asciiTheme="minorHAnsi" w:hAnsiTheme="minorHAnsi"/>
        </w:rPr>
        <w:t xml:space="preserve"> differentiated curriculum to meet their needs but also have access to </w:t>
      </w:r>
      <w:r w:rsidR="0017367D" w:rsidRPr="00DB1894">
        <w:rPr>
          <w:rFonts w:asciiTheme="minorHAnsi" w:hAnsiTheme="minorHAnsi"/>
        </w:rPr>
        <w:t>extra-curricular</w:t>
      </w:r>
      <w:r w:rsidR="00423E17" w:rsidRPr="00DB1894">
        <w:rPr>
          <w:rFonts w:asciiTheme="minorHAnsi" w:hAnsiTheme="minorHAnsi"/>
        </w:rPr>
        <w:t xml:space="preserve"> activities (WAG,2006). </w:t>
      </w:r>
      <w:r w:rsidR="00FA4EDA" w:rsidRPr="00DB1894">
        <w:rPr>
          <w:rFonts w:asciiTheme="minorHAnsi" w:hAnsiTheme="minorHAnsi"/>
        </w:rPr>
        <w:t xml:space="preserve"> </w:t>
      </w:r>
    </w:p>
    <w:p w14:paraId="5F22D5A4" w14:textId="77777777" w:rsidR="00637A4A" w:rsidRPr="00DB1894" w:rsidRDefault="00637A4A" w:rsidP="001F197C">
      <w:pPr>
        <w:spacing w:line="360" w:lineRule="auto"/>
        <w:rPr>
          <w:rFonts w:asciiTheme="minorHAnsi" w:hAnsiTheme="minorHAnsi"/>
        </w:rPr>
      </w:pPr>
    </w:p>
    <w:p w14:paraId="1A33741A" w14:textId="668388C5" w:rsidR="00820119" w:rsidRPr="00DB1894" w:rsidRDefault="00FA4EDA" w:rsidP="001F197C">
      <w:pPr>
        <w:spacing w:line="360" w:lineRule="auto"/>
        <w:rPr>
          <w:rFonts w:asciiTheme="minorHAnsi" w:hAnsiTheme="minorHAnsi"/>
        </w:rPr>
      </w:pPr>
      <w:r w:rsidRPr="00DB1894">
        <w:rPr>
          <w:rFonts w:asciiTheme="minorHAnsi" w:hAnsiTheme="minorHAnsi"/>
        </w:rPr>
        <w:lastRenderedPageBreak/>
        <w:t xml:space="preserve">Donaldson (2015), Successful Futures aims to create an inclusive curriculum with all children progressing along the same </w:t>
      </w:r>
      <w:r w:rsidR="0017367D" w:rsidRPr="00DB1894">
        <w:rPr>
          <w:rFonts w:asciiTheme="minorHAnsi" w:hAnsiTheme="minorHAnsi"/>
        </w:rPr>
        <w:t>continuum</w:t>
      </w:r>
      <w:r w:rsidR="001B5C2B" w:rsidRPr="00DB1894">
        <w:rPr>
          <w:rFonts w:asciiTheme="minorHAnsi" w:hAnsiTheme="minorHAnsi"/>
        </w:rPr>
        <w:t xml:space="preserve"> of learning</w:t>
      </w:r>
      <w:r w:rsidRPr="00DB1894">
        <w:rPr>
          <w:rFonts w:asciiTheme="minorHAnsi" w:hAnsiTheme="minorHAnsi"/>
        </w:rPr>
        <w:t xml:space="preserve"> regardless of any ALN</w:t>
      </w:r>
      <w:r w:rsidR="001B5C2B" w:rsidRPr="00DB1894">
        <w:rPr>
          <w:rFonts w:asciiTheme="minorHAnsi" w:hAnsiTheme="minorHAnsi"/>
        </w:rPr>
        <w:t>. The new curriculum could help to</w:t>
      </w:r>
      <w:r w:rsidR="003657EB" w:rsidRPr="00DB1894">
        <w:rPr>
          <w:rFonts w:asciiTheme="minorHAnsi" w:hAnsiTheme="minorHAnsi"/>
        </w:rPr>
        <w:t xml:space="preserve"> ensure that all children are given the opportunity to meet their full potential and feel a </w:t>
      </w:r>
      <w:r w:rsidR="005E79F2" w:rsidRPr="00DB1894">
        <w:rPr>
          <w:rFonts w:asciiTheme="minorHAnsi" w:hAnsiTheme="minorHAnsi"/>
        </w:rPr>
        <w:t>valued member of society</w:t>
      </w:r>
      <w:r w:rsidR="003657EB" w:rsidRPr="00DB1894">
        <w:rPr>
          <w:rFonts w:asciiTheme="minorHAnsi" w:hAnsiTheme="minorHAnsi"/>
        </w:rPr>
        <w:t xml:space="preserve">. </w:t>
      </w:r>
      <w:r w:rsidR="001E492D" w:rsidRPr="00DB1894">
        <w:rPr>
          <w:rFonts w:asciiTheme="minorHAnsi" w:hAnsiTheme="minorHAnsi"/>
        </w:rPr>
        <w:t>Donaldson (2015), has four purposes for Successful Futures</w:t>
      </w:r>
      <w:r w:rsidR="00CE19F6" w:rsidRPr="00DB1894">
        <w:rPr>
          <w:rFonts w:asciiTheme="minorHAnsi" w:hAnsiTheme="minorHAnsi"/>
        </w:rPr>
        <w:t xml:space="preserve"> which aim for children to develop as; </w:t>
      </w:r>
    </w:p>
    <w:p w14:paraId="4225DC53" w14:textId="418D5EEE" w:rsidR="00CE19F6" w:rsidRPr="00DB1894" w:rsidRDefault="002257D2" w:rsidP="001F197C">
      <w:pPr>
        <w:pStyle w:val="ListParagraph"/>
        <w:numPr>
          <w:ilvl w:val="0"/>
          <w:numId w:val="1"/>
        </w:numPr>
        <w:spacing w:line="360" w:lineRule="auto"/>
        <w:rPr>
          <w:rFonts w:asciiTheme="minorHAnsi" w:hAnsiTheme="minorHAnsi"/>
          <w:i/>
          <w:sz w:val="24"/>
          <w:szCs w:val="24"/>
        </w:rPr>
      </w:pPr>
      <w:r w:rsidRPr="00DB1894">
        <w:rPr>
          <w:rFonts w:asciiTheme="minorHAnsi" w:hAnsiTheme="minorHAnsi"/>
          <w:i/>
          <w:sz w:val="24"/>
          <w:szCs w:val="24"/>
        </w:rPr>
        <w:t>“</w:t>
      </w:r>
      <w:r w:rsidR="00AE2524" w:rsidRPr="00DB1894">
        <w:rPr>
          <w:rFonts w:asciiTheme="minorHAnsi" w:hAnsiTheme="minorHAnsi"/>
          <w:i/>
          <w:sz w:val="24"/>
          <w:szCs w:val="24"/>
        </w:rPr>
        <w:t>Ambitious, capable learners</w:t>
      </w:r>
    </w:p>
    <w:p w14:paraId="5D4D6A75" w14:textId="7CCFE29B" w:rsidR="00AE2524" w:rsidRPr="00DB1894" w:rsidRDefault="00AE2524" w:rsidP="001F197C">
      <w:pPr>
        <w:pStyle w:val="ListParagraph"/>
        <w:numPr>
          <w:ilvl w:val="0"/>
          <w:numId w:val="1"/>
        </w:numPr>
        <w:spacing w:line="360" w:lineRule="auto"/>
        <w:rPr>
          <w:rFonts w:asciiTheme="minorHAnsi" w:hAnsiTheme="minorHAnsi"/>
          <w:i/>
          <w:sz w:val="24"/>
          <w:szCs w:val="24"/>
        </w:rPr>
      </w:pPr>
      <w:r w:rsidRPr="00DB1894">
        <w:rPr>
          <w:rFonts w:asciiTheme="minorHAnsi" w:hAnsiTheme="minorHAnsi"/>
          <w:i/>
          <w:sz w:val="24"/>
          <w:szCs w:val="24"/>
        </w:rPr>
        <w:t>Enterprising, creative contributors</w:t>
      </w:r>
    </w:p>
    <w:p w14:paraId="286D1BCA" w14:textId="5AE9EF05" w:rsidR="00AE2524" w:rsidRPr="00DB1894" w:rsidRDefault="00AE2524" w:rsidP="001F197C">
      <w:pPr>
        <w:pStyle w:val="ListParagraph"/>
        <w:numPr>
          <w:ilvl w:val="0"/>
          <w:numId w:val="1"/>
        </w:numPr>
        <w:spacing w:line="360" w:lineRule="auto"/>
        <w:rPr>
          <w:rFonts w:asciiTheme="minorHAnsi" w:hAnsiTheme="minorHAnsi"/>
          <w:i/>
          <w:sz w:val="24"/>
          <w:szCs w:val="24"/>
        </w:rPr>
      </w:pPr>
      <w:r w:rsidRPr="00DB1894">
        <w:rPr>
          <w:rFonts w:asciiTheme="minorHAnsi" w:hAnsiTheme="minorHAnsi"/>
          <w:i/>
          <w:sz w:val="24"/>
          <w:szCs w:val="24"/>
        </w:rPr>
        <w:t>Ethically, informed citizens of Wales and the wider world</w:t>
      </w:r>
    </w:p>
    <w:p w14:paraId="2DF2E939" w14:textId="42A42791" w:rsidR="00AE2524" w:rsidRPr="00DB1894" w:rsidRDefault="00AE2524" w:rsidP="001F197C">
      <w:pPr>
        <w:pStyle w:val="ListParagraph"/>
        <w:numPr>
          <w:ilvl w:val="0"/>
          <w:numId w:val="1"/>
        </w:numPr>
        <w:spacing w:line="360" w:lineRule="auto"/>
        <w:rPr>
          <w:rFonts w:asciiTheme="minorHAnsi" w:hAnsiTheme="minorHAnsi"/>
          <w:i/>
          <w:sz w:val="24"/>
          <w:szCs w:val="24"/>
        </w:rPr>
      </w:pPr>
      <w:r w:rsidRPr="00DB1894">
        <w:rPr>
          <w:rFonts w:asciiTheme="minorHAnsi" w:hAnsiTheme="minorHAnsi"/>
          <w:i/>
          <w:sz w:val="24"/>
          <w:szCs w:val="24"/>
        </w:rPr>
        <w:t>Healthy confident in</w:t>
      </w:r>
      <w:r w:rsidR="005252C8" w:rsidRPr="00DB1894">
        <w:rPr>
          <w:rFonts w:asciiTheme="minorHAnsi" w:hAnsiTheme="minorHAnsi"/>
          <w:i/>
          <w:sz w:val="24"/>
          <w:szCs w:val="24"/>
        </w:rPr>
        <w:t>dividuals</w:t>
      </w:r>
      <w:r w:rsidR="002257D2" w:rsidRPr="00DB1894">
        <w:rPr>
          <w:rFonts w:asciiTheme="minorHAnsi" w:hAnsiTheme="minorHAnsi"/>
          <w:i/>
          <w:sz w:val="24"/>
          <w:szCs w:val="24"/>
        </w:rPr>
        <w:t xml:space="preserve">, ready to lead fulfilling lives as valued members of </w:t>
      </w:r>
      <w:r w:rsidR="00D05D96" w:rsidRPr="00DB1894">
        <w:rPr>
          <w:rFonts w:asciiTheme="minorHAnsi" w:hAnsiTheme="minorHAnsi"/>
          <w:i/>
          <w:sz w:val="24"/>
          <w:szCs w:val="24"/>
        </w:rPr>
        <w:t>society</w:t>
      </w:r>
      <w:r w:rsidR="002257D2" w:rsidRPr="00DB1894">
        <w:rPr>
          <w:rFonts w:asciiTheme="minorHAnsi" w:hAnsiTheme="minorHAnsi"/>
          <w:i/>
          <w:sz w:val="24"/>
          <w:szCs w:val="24"/>
        </w:rPr>
        <w:t>”</w:t>
      </w:r>
    </w:p>
    <w:p w14:paraId="677FB9E2" w14:textId="7E03FB61" w:rsidR="002257D2" w:rsidRPr="00DB1894" w:rsidRDefault="00455736" w:rsidP="001F197C">
      <w:pPr>
        <w:spacing w:line="360" w:lineRule="auto"/>
        <w:jc w:val="right"/>
        <w:rPr>
          <w:rFonts w:asciiTheme="minorHAnsi" w:hAnsiTheme="minorHAnsi"/>
        </w:rPr>
      </w:pPr>
      <w:r w:rsidRPr="00DB1894">
        <w:rPr>
          <w:rFonts w:asciiTheme="minorHAnsi" w:hAnsiTheme="minorHAnsi"/>
        </w:rPr>
        <w:t>(Donaldson,2015</w:t>
      </w:r>
      <w:r w:rsidR="00D3395E" w:rsidRPr="00DB1894">
        <w:rPr>
          <w:rFonts w:asciiTheme="minorHAnsi" w:hAnsiTheme="minorHAnsi"/>
        </w:rPr>
        <w:t>, p.31).</w:t>
      </w:r>
    </w:p>
    <w:p w14:paraId="79CFC028" w14:textId="5B373DC4" w:rsidR="00D3395E" w:rsidRPr="00DB1894" w:rsidRDefault="00BB2454" w:rsidP="001F197C">
      <w:pPr>
        <w:spacing w:line="360" w:lineRule="auto"/>
        <w:rPr>
          <w:rFonts w:asciiTheme="minorHAnsi" w:hAnsiTheme="minorHAnsi"/>
        </w:rPr>
      </w:pPr>
      <w:r w:rsidRPr="00DB1894">
        <w:rPr>
          <w:rFonts w:asciiTheme="minorHAnsi" w:hAnsiTheme="minorHAnsi"/>
        </w:rPr>
        <w:t xml:space="preserve">To ensure all children have the opportunity to </w:t>
      </w:r>
      <w:r w:rsidR="0067318D" w:rsidRPr="00DB1894">
        <w:rPr>
          <w:rFonts w:asciiTheme="minorHAnsi" w:hAnsiTheme="minorHAnsi"/>
        </w:rPr>
        <w:t xml:space="preserve">achieve the key four purposes of the new curriculum an inclusive and personalised </w:t>
      </w:r>
      <w:r w:rsidR="006E6D59" w:rsidRPr="00DB1894">
        <w:rPr>
          <w:rFonts w:asciiTheme="minorHAnsi" w:hAnsiTheme="minorHAnsi"/>
        </w:rPr>
        <w:t xml:space="preserve">approach is needed to meet the individualised needs of all children. </w:t>
      </w:r>
    </w:p>
    <w:p w14:paraId="42F9BA86" w14:textId="77777777" w:rsidR="00820119" w:rsidRPr="00DB1894" w:rsidRDefault="00820119" w:rsidP="001F197C">
      <w:pPr>
        <w:spacing w:line="360" w:lineRule="auto"/>
        <w:rPr>
          <w:rFonts w:asciiTheme="minorHAnsi" w:hAnsiTheme="minorHAnsi"/>
          <w:color w:val="FF0000"/>
        </w:rPr>
      </w:pPr>
    </w:p>
    <w:p w14:paraId="7D546147" w14:textId="7523BD76" w:rsidR="00A539DD" w:rsidRPr="00DB1894" w:rsidRDefault="00A539DD" w:rsidP="001F197C">
      <w:pPr>
        <w:tabs>
          <w:tab w:val="left" w:pos="3720"/>
        </w:tabs>
        <w:spacing w:line="360" w:lineRule="auto"/>
        <w:rPr>
          <w:rFonts w:asciiTheme="minorHAnsi" w:hAnsiTheme="minorHAnsi"/>
          <w:color w:val="000000" w:themeColor="text1"/>
        </w:rPr>
      </w:pPr>
      <w:r w:rsidRPr="00DB1894">
        <w:rPr>
          <w:rFonts w:asciiTheme="minorHAnsi" w:hAnsiTheme="minorHAnsi"/>
          <w:color w:val="000000" w:themeColor="text1"/>
        </w:rPr>
        <w:t>Inclusive practice aids tea</w:t>
      </w:r>
      <w:r w:rsidR="006F7EB4" w:rsidRPr="00DB1894">
        <w:rPr>
          <w:rFonts w:asciiTheme="minorHAnsi" w:hAnsiTheme="minorHAnsi"/>
          <w:color w:val="000000" w:themeColor="text1"/>
        </w:rPr>
        <w:t>c</w:t>
      </w:r>
      <w:r w:rsidRPr="00DB1894">
        <w:rPr>
          <w:rFonts w:asciiTheme="minorHAnsi" w:hAnsiTheme="minorHAnsi"/>
          <w:color w:val="000000" w:themeColor="text1"/>
        </w:rPr>
        <w:t xml:space="preserve">hers in ensuring that children’s rights are considered and adhered to. There are </w:t>
      </w:r>
      <w:r w:rsidR="00D05D96" w:rsidRPr="00DB1894">
        <w:rPr>
          <w:rFonts w:asciiTheme="minorHAnsi" w:hAnsiTheme="minorHAnsi"/>
          <w:color w:val="000000" w:themeColor="text1"/>
        </w:rPr>
        <w:t>numerous</w:t>
      </w:r>
      <w:r w:rsidRPr="00DB1894">
        <w:rPr>
          <w:rFonts w:asciiTheme="minorHAnsi" w:hAnsiTheme="minorHAnsi"/>
          <w:color w:val="000000" w:themeColor="text1"/>
        </w:rPr>
        <w:t xml:space="preserve"> rights that</w:t>
      </w:r>
      <w:r w:rsidR="00262A45" w:rsidRPr="00DB1894">
        <w:rPr>
          <w:rFonts w:asciiTheme="minorHAnsi" w:hAnsiTheme="minorHAnsi"/>
          <w:color w:val="000000" w:themeColor="text1"/>
        </w:rPr>
        <w:t xml:space="preserve"> support</w:t>
      </w:r>
      <w:r w:rsidRPr="00DB1894">
        <w:rPr>
          <w:rFonts w:asciiTheme="minorHAnsi" w:hAnsiTheme="minorHAnsi"/>
          <w:color w:val="000000" w:themeColor="text1"/>
        </w:rPr>
        <w:t xml:space="preserve"> children who have ALN; these include Article 2, which states that children should be treated fairly without bias regardless any ALN.</w:t>
      </w:r>
      <w:r w:rsidR="00D162C4" w:rsidRPr="00DB1894">
        <w:rPr>
          <w:rFonts w:asciiTheme="minorHAnsi" w:hAnsiTheme="minorHAnsi"/>
          <w:color w:val="000000" w:themeColor="text1"/>
        </w:rPr>
        <w:t xml:space="preserve"> </w:t>
      </w:r>
      <w:r w:rsidR="000A6033" w:rsidRPr="00DB1894">
        <w:rPr>
          <w:rFonts w:asciiTheme="minorHAnsi" w:hAnsiTheme="minorHAnsi"/>
          <w:color w:val="000000" w:themeColor="text1"/>
        </w:rPr>
        <w:t xml:space="preserve">Furthermore </w:t>
      </w:r>
      <w:r w:rsidR="00D162C4" w:rsidRPr="00DB1894">
        <w:rPr>
          <w:rFonts w:asciiTheme="minorHAnsi" w:hAnsiTheme="minorHAnsi"/>
          <w:color w:val="000000" w:themeColor="text1"/>
        </w:rPr>
        <w:t>Article 23 is also met in an inclusive environment allowing children the right to a special education and care to allow the child to live a full life</w:t>
      </w:r>
      <w:r w:rsidR="002A0E78" w:rsidRPr="00DB1894">
        <w:rPr>
          <w:rFonts w:asciiTheme="minorHAnsi" w:hAnsiTheme="minorHAnsi"/>
          <w:color w:val="000000" w:themeColor="text1"/>
        </w:rPr>
        <w:t xml:space="preserve"> (UNICEF, </w:t>
      </w:r>
      <w:r w:rsidR="00007C1A" w:rsidRPr="00DB1894">
        <w:rPr>
          <w:rFonts w:asciiTheme="minorHAnsi" w:hAnsiTheme="minorHAnsi"/>
          <w:color w:val="000000" w:themeColor="text1"/>
        </w:rPr>
        <w:t>1990)</w:t>
      </w:r>
      <w:r w:rsidR="000A6033" w:rsidRPr="00DB1894">
        <w:rPr>
          <w:rFonts w:asciiTheme="minorHAnsi" w:hAnsiTheme="minorHAnsi"/>
          <w:color w:val="000000" w:themeColor="text1"/>
        </w:rPr>
        <w:t>.</w:t>
      </w:r>
      <w:r w:rsidR="00F639DD" w:rsidRPr="00DB1894">
        <w:rPr>
          <w:rFonts w:asciiTheme="minorHAnsi" w:hAnsiTheme="minorHAnsi"/>
          <w:color w:val="000000" w:themeColor="text1"/>
        </w:rPr>
        <w:t xml:space="preserve"> </w:t>
      </w:r>
      <w:r w:rsidR="00BF43FA" w:rsidRPr="00DB1894">
        <w:rPr>
          <w:rFonts w:asciiTheme="minorHAnsi" w:hAnsiTheme="minorHAnsi"/>
          <w:color w:val="000000" w:themeColor="text1"/>
        </w:rPr>
        <w:t xml:space="preserve"> These rights are determined to </w:t>
      </w:r>
      <w:r w:rsidR="00795FEE" w:rsidRPr="00DB1894">
        <w:rPr>
          <w:rFonts w:asciiTheme="minorHAnsi" w:hAnsiTheme="minorHAnsi"/>
          <w:color w:val="000000" w:themeColor="text1"/>
        </w:rPr>
        <w:t>ensure</w:t>
      </w:r>
      <w:r w:rsidR="00BF43FA" w:rsidRPr="00DB1894">
        <w:rPr>
          <w:rFonts w:asciiTheme="minorHAnsi" w:hAnsiTheme="minorHAnsi"/>
          <w:color w:val="000000" w:themeColor="text1"/>
        </w:rPr>
        <w:t xml:space="preserve"> social progress and to express that </w:t>
      </w:r>
      <w:r w:rsidR="00C53AFB">
        <w:rPr>
          <w:rFonts w:asciiTheme="minorHAnsi" w:hAnsiTheme="minorHAnsi"/>
          <w:color w:val="000000" w:themeColor="text1"/>
        </w:rPr>
        <w:t>childhood</w:t>
      </w:r>
      <w:r w:rsidR="00BF43FA" w:rsidRPr="00DB1894">
        <w:rPr>
          <w:rFonts w:asciiTheme="minorHAnsi" w:hAnsiTheme="minorHAnsi"/>
          <w:color w:val="000000" w:themeColor="text1"/>
        </w:rPr>
        <w:t xml:space="preserve"> is entitled to special care and assistance (UNICEF,1990). The rights of the child are an important factor in ensuring that children are prepared to be an indi</w:t>
      </w:r>
      <w:r w:rsidR="00C53AFB">
        <w:rPr>
          <w:rFonts w:asciiTheme="minorHAnsi" w:hAnsiTheme="minorHAnsi"/>
          <w:color w:val="000000" w:themeColor="text1"/>
        </w:rPr>
        <w:t>vidual of a society of freedom and equality</w:t>
      </w:r>
      <w:r w:rsidR="00BF43FA" w:rsidRPr="00DB1894">
        <w:rPr>
          <w:rFonts w:asciiTheme="minorHAnsi" w:hAnsiTheme="minorHAnsi"/>
          <w:color w:val="000000" w:themeColor="text1"/>
        </w:rPr>
        <w:t xml:space="preserve"> (UNICEF,1990). </w:t>
      </w:r>
    </w:p>
    <w:p w14:paraId="20371CB0" w14:textId="77777777" w:rsidR="00A539DD" w:rsidRPr="00DB1894" w:rsidRDefault="00A539DD" w:rsidP="001F197C">
      <w:pPr>
        <w:spacing w:line="360" w:lineRule="auto"/>
        <w:rPr>
          <w:rFonts w:asciiTheme="minorHAnsi" w:hAnsiTheme="minorHAnsi"/>
        </w:rPr>
      </w:pPr>
    </w:p>
    <w:p w14:paraId="36DBC6A7" w14:textId="5C0F6C5D" w:rsidR="00BD600E" w:rsidRPr="00DB1894" w:rsidRDefault="00327815" w:rsidP="001F197C">
      <w:pPr>
        <w:spacing w:line="360" w:lineRule="auto"/>
        <w:rPr>
          <w:rFonts w:asciiTheme="minorHAnsi" w:hAnsiTheme="minorHAnsi"/>
        </w:rPr>
      </w:pPr>
      <w:r w:rsidRPr="00DB1894">
        <w:rPr>
          <w:rFonts w:asciiTheme="minorHAnsi" w:hAnsiTheme="minorHAnsi"/>
        </w:rPr>
        <w:t xml:space="preserve">One type of ALN that </w:t>
      </w:r>
      <w:r w:rsidR="00820119" w:rsidRPr="00DB1894">
        <w:rPr>
          <w:rFonts w:asciiTheme="minorHAnsi" w:hAnsiTheme="minorHAnsi"/>
        </w:rPr>
        <w:t>puts children at a disadvantage compared to their peers is dyslexia.</w:t>
      </w:r>
      <w:r w:rsidR="007D62CB" w:rsidRPr="00DB1894">
        <w:rPr>
          <w:rFonts w:asciiTheme="minorHAnsi" w:hAnsiTheme="minorHAnsi"/>
        </w:rPr>
        <w:t xml:space="preserve"> The definition of dyslexia </w:t>
      </w:r>
      <w:r w:rsidR="007C6769" w:rsidRPr="00DB1894">
        <w:rPr>
          <w:rFonts w:asciiTheme="minorHAnsi" w:hAnsiTheme="minorHAnsi"/>
        </w:rPr>
        <w:t xml:space="preserve">is revised </w:t>
      </w:r>
      <w:r w:rsidR="0017367D" w:rsidRPr="00DB1894">
        <w:rPr>
          <w:rFonts w:asciiTheme="minorHAnsi" w:hAnsiTheme="minorHAnsi"/>
        </w:rPr>
        <w:t>regularly</w:t>
      </w:r>
      <w:r w:rsidR="007C6769" w:rsidRPr="00DB1894">
        <w:rPr>
          <w:rFonts w:asciiTheme="minorHAnsi" w:hAnsiTheme="minorHAnsi"/>
        </w:rPr>
        <w:t xml:space="preserve"> and ongoing research results in new knowledge and understanding.</w:t>
      </w:r>
      <w:r w:rsidR="005B5EE6" w:rsidRPr="00DB1894">
        <w:rPr>
          <w:rFonts w:asciiTheme="minorHAnsi" w:hAnsiTheme="minorHAnsi"/>
        </w:rPr>
        <w:t xml:space="preserve"> Dyslexia is being researched in a range of fields </w:t>
      </w:r>
      <w:r w:rsidR="0017367D" w:rsidRPr="00DB1894">
        <w:rPr>
          <w:rFonts w:asciiTheme="minorHAnsi" w:hAnsiTheme="minorHAnsi"/>
        </w:rPr>
        <w:t>including</w:t>
      </w:r>
      <w:r w:rsidR="00EF391C" w:rsidRPr="00DB1894">
        <w:rPr>
          <w:rFonts w:asciiTheme="minorHAnsi" w:hAnsiTheme="minorHAnsi"/>
        </w:rPr>
        <w:t xml:space="preserve"> education, psych</w:t>
      </w:r>
      <w:r w:rsidR="00486620" w:rsidRPr="00DB1894">
        <w:rPr>
          <w:rFonts w:asciiTheme="minorHAnsi" w:hAnsiTheme="minorHAnsi"/>
        </w:rPr>
        <w:t>o</w:t>
      </w:r>
      <w:r w:rsidR="00EF391C" w:rsidRPr="00DB1894">
        <w:rPr>
          <w:rFonts w:asciiTheme="minorHAnsi" w:hAnsiTheme="minorHAnsi"/>
        </w:rPr>
        <w:t>lo</w:t>
      </w:r>
      <w:r w:rsidR="00486620" w:rsidRPr="00DB1894">
        <w:rPr>
          <w:rFonts w:asciiTheme="minorHAnsi" w:hAnsiTheme="minorHAnsi"/>
        </w:rPr>
        <w:t>gy, bi</w:t>
      </w:r>
      <w:r w:rsidR="005B5EE6" w:rsidRPr="00DB1894">
        <w:rPr>
          <w:rFonts w:asciiTheme="minorHAnsi" w:hAnsiTheme="minorHAnsi"/>
        </w:rPr>
        <w:t>o</w:t>
      </w:r>
      <w:r w:rsidR="00486620" w:rsidRPr="00DB1894">
        <w:rPr>
          <w:rFonts w:asciiTheme="minorHAnsi" w:hAnsiTheme="minorHAnsi"/>
        </w:rPr>
        <w:t>lo</w:t>
      </w:r>
      <w:r w:rsidR="005B5EE6" w:rsidRPr="00DB1894">
        <w:rPr>
          <w:rFonts w:asciiTheme="minorHAnsi" w:hAnsiTheme="minorHAnsi"/>
        </w:rPr>
        <w:t>gy and medicine (</w:t>
      </w:r>
      <w:r w:rsidR="00486620" w:rsidRPr="00DB1894">
        <w:rPr>
          <w:rFonts w:asciiTheme="minorHAnsi" w:hAnsiTheme="minorHAnsi"/>
        </w:rPr>
        <w:t>WAG,2012)</w:t>
      </w:r>
      <w:r w:rsidR="00BD600E" w:rsidRPr="00DB1894">
        <w:rPr>
          <w:rFonts w:asciiTheme="minorHAnsi" w:hAnsiTheme="minorHAnsi"/>
        </w:rPr>
        <w:t>. “Dyslexia is evident when accurate fluent reading and/or spelling develops incompletely o</w:t>
      </w:r>
      <w:r w:rsidR="00BC2B65" w:rsidRPr="00DB1894">
        <w:rPr>
          <w:rFonts w:asciiTheme="minorHAnsi" w:hAnsiTheme="minorHAnsi"/>
        </w:rPr>
        <w:t>r with great difficulty</w:t>
      </w:r>
      <w:r w:rsidR="00BD600E" w:rsidRPr="00DB1894">
        <w:rPr>
          <w:rFonts w:asciiTheme="minorHAnsi" w:hAnsiTheme="minorHAnsi"/>
        </w:rPr>
        <w:t xml:space="preserve">” (British Psychological Society, 1999 </w:t>
      </w:r>
      <w:r w:rsidR="00BD600E" w:rsidRPr="00DB1894">
        <w:rPr>
          <w:rFonts w:asciiTheme="minorHAnsi" w:hAnsiTheme="minorHAnsi"/>
          <w:i/>
          <w:iCs/>
        </w:rPr>
        <w:t xml:space="preserve">cited in </w:t>
      </w:r>
      <w:r w:rsidR="00BD600E" w:rsidRPr="00DB1894">
        <w:rPr>
          <w:rFonts w:asciiTheme="minorHAnsi" w:hAnsiTheme="minorHAnsi"/>
        </w:rPr>
        <w:t xml:space="preserve">Hall, 2009, p.7). </w:t>
      </w:r>
      <w:r w:rsidR="00757F99" w:rsidRPr="00DB1894">
        <w:rPr>
          <w:rFonts w:asciiTheme="minorHAnsi" w:hAnsiTheme="minorHAnsi"/>
        </w:rPr>
        <w:t xml:space="preserve"> However, there is a discrepancy with a singular </w:t>
      </w:r>
      <w:r w:rsidR="0017367D" w:rsidRPr="00DB1894">
        <w:rPr>
          <w:rFonts w:asciiTheme="minorHAnsi" w:hAnsiTheme="minorHAnsi"/>
        </w:rPr>
        <w:t>definition</w:t>
      </w:r>
      <w:r w:rsidR="00757F99" w:rsidRPr="00DB1894">
        <w:rPr>
          <w:rFonts w:asciiTheme="minorHAnsi" w:hAnsiTheme="minorHAnsi"/>
        </w:rPr>
        <w:t xml:space="preserve"> of dyslexia. </w:t>
      </w:r>
      <w:r w:rsidR="001076A5" w:rsidRPr="00DB1894">
        <w:rPr>
          <w:rFonts w:asciiTheme="minorHAnsi" w:hAnsiTheme="minorHAnsi"/>
        </w:rPr>
        <w:t>Dyslexia is increasingly seen as an ALN that may include more than one domain of impairme</w:t>
      </w:r>
      <w:r w:rsidR="0054177B" w:rsidRPr="00DB1894">
        <w:rPr>
          <w:rFonts w:asciiTheme="minorHAnsi" w:hAnsiTheme="minorHAnsi"/>
        </w:rPr>
        <w:t>nt (WAG,2012) not just barriers with reading and/or spelling</w:t>
      </w:r>
      <w:r w:rsidR="009C51D8" w:rsidRPr="00DB1894">
        <w:rPr>
          <w:rFonts w:asciiTheme="minorHAnsi" w:hAnsiTheme="minorHAnsi"/>
          <w:b/>
        </w:rPr>
        <w:t xml:space="preserve">. </w:t>
      </w:r>
      <w:r w:rsidR="009C51D8" w:rsidRPr="00DB1894">
        <w:rPr>
          <w:rFonts w:asciiTheme="minorHAnsi" w:hAnsiTheme="minorHAnsi"/>
        </w:rPr>
        <w:t>This would be agreed by Mile</w:t>
      </w:r>
      <w:r w:rsidR="00DA4029" w:rsidRPr="00DB1894">
        <w:rPr>
          <w:rFonts w:asciiTheme="minorHAnsi" w:hAnsiTheme="minorHAnsi"/>
        </w:rPr>
        <w:t>s</w:t>
      </w:r>
      <w:r w:rsidR="009C51D8" w:rsidRPr="00DB1894">
        <w:rPr>
          <w:rFonts w:asciiTheme="minorHAnsi" w:hAnsiTheme="minorHAnsi"/>
        </w:rPr>
        <w:t>’ research (1993), which defines dyslexia with difficulties in spelling and reading</w:t>
      </w:r>
      <w:r w:rsidR="00DA4029" w:rsidRPr="00DB1894">
        <w:rPr>
          <w:rFonts w:asciiTheme="minorHAnsi" w:hAnsiTheme="minorHAnsi"/>
        </w:rPr>
        <w:t xml:space="preserve"> which form a part of a wi</w:t>
      </w:r>
      <w:r w:rsidR="00450AFD" w:rsidRPr="00DB1894">
        <w:rPr>
          <w:rFonts w:asciiTheme="minorHAnsi" w:hAnsiTheme="minorHAnsi"/>
        </w:rPr>
        <w:t>der processing disability invol</w:t>
      </w:r>
      <w:r w:rsidR="00DA4029" w:rsidRPr="00DB1894">
        <w:rPr>
          <w:rFonts w:asciiTheme="minorHAnsi" w:hAnsiTheme="minorHAnsi"/>
        </w:rPr>
        <w:t xml:space="preserve">ving distinguishing between and naming, forms of symbolic </w:t>
      </w:r>
      <w:r w:rsidR="00D05D96" w:rsidRPr="00DB1894">
        <w:rPr>
          <w:rFonts w:asciiTheme="minorHAnsi" w:hAnsiTheme="minorHAnsi"/>
        </w:rPr>
        <w:t>material</w:t>
      </w:r>
      <w:r w:rsidR="00DA4029" w:rsidRPr="00DB1894">
        <w:rPr>
          <w:rFonts w:asciiTheme="minorHAnsi" w:hAnsiTheme="minorHAnsi"/>
        </w:rPr>
        <w:t xml:space="preserve">. </w:t>
      </w:r>
      <w:r w:rsidR="001B637A" w:rsidRPr="00DB1894">
        <w:rPr>
          <w:rFonts w:asciiTheme="minorHAnsi" w:hAnsiTheme="minorHAnsi"/>
        </w:rPr>
        <w:t xml:space="preserve"> </w:t>
      </w:r>
      <w:r w:rsidR="001076A5" w:rsidRPr="00DB1894">
        <w:rPr>
          <w:rFonts w:asciiTheme="minorHAnsi" w:hAnsiTheme="minorHAnsi"/>
        </w:rPr>
        <w:t>This is</w:t>
      </w:r>
      <w:r w:rsidR="00DA4029" w:rsidRPr="00DB1894">
        <w:rPr>
          <w:rFonts w:asciiTheme="minorHAnsi" w:hAnsiTheme="minorHAnsi"/>
        </w:rPr>
        <w:t xml:space="preserve"> also</w:t>
      </w:r>
      <w:r w:rsidR="001076A5" w:rsidRPr="00DB1894">
        <w:rPr>
          <w:rFonts w:asciiTheme="minorHAnsi" w:hAnsiTheme="minorHAnsi"/>
        </w:rPr>
        <w:t xml:space="preserve"> </w:t>
      </w:r>
      <w:r w:rsidR="0017367D" w:rsidRPr="00DB1894">
        <w:rPr>
          <w:rFonts w:asciiTheme="minorHAnsi" w:hAnsiTheme="minorHAnsi"/>
        </w:rPr>
        <w:t>supported</w:t>
      </w:r>
      <w:r w:rsidR="001076A5" w:rsidRPr="00DB1894">
        <w:rPr>
          <w:rFonts w:asciiTheme="minorHAnsi" w:hAnsiTheme="minorHAnsi"/>
        </w:rPr>
        <w:t xml:space="preserve"> </w:t>
      </w:r>
      <w:r w:rsidR="00AC251F" w:rsidRPr="00DB1894">
        <w:rPr>
          <w:rFonts w:asciiTheme="minorHAnsi" w:hAnsiTheme="minorHAnsi"/>
        </w:rPr>
        <w:t xml:space="preserve">by figure 1, question 24 of the </w:t>
      </w:r>
      <w:r w:rsidR="00795FEE" w:rsidRPr="00DB1894">
        <w:rPr>
          <w:rFonts w:asciiTheme="minorHAnsi" w:hAnsiTheme="minorHAnsi"/>
        </w:rPr>
        <w:t>questionnaire</w:t>
      </w:r>
      <w:r w:rsidR="00973E66" w:rsidRPr="00DB1894">
        <w:rPr>
          <w:rFonts w:asciiTheme="minorHAnsi" w:hAnsiTheme="minorHAnsi"/>
        </w:rPr>
        <w:t xml:space="preserve"> which shows</w:t>
      </w:r>
      <w:r w:rsidR="00513D07" w:rsidRPr="00DB1894">
        <w:rPr>
          <w:rFonts w:asciiTheme="minorHAnsi" w:hAnsiTheme="minorHAnsi"/>
        </w:rPr>
        <w:t xml:space="preserve"> that 89</w:t>
      </w:r>
      <w:r w:rsidR="00BC2B65" w:rsidRPr="00DB1894">
        <w:rPr>
          <w:rFonts w:asciiTheme="minorHAnsi" w:hAnsiTheme="minorHAnsi"/>
        </w:rPr>
        <w:t>% of</w:t>
      </w:r>
      <w:r w:rsidR="0054177B" w:rsidRPr="00DB1894">
        <w:rPr>
          <w:rFonts w:asciiTheme="minorHAnsi" w:hAnsiTheme="minorHAnsi"/>
        </w:rPr>
        <w:t xml:space="preserve"> participants</w:t>
      </w:r>
      <w:r w:rsidR="00BC2B65" w:rsidRPr="00DB1894">
        <w:rPr>
          <w:rFonts w:asciiTheme="minorHAnsi" w:hAnsiTheme="minorHAnsi"/>
        </w:rPr>
        <w:t xml:space="preserve"> </w:t>
      </w:r>
      <w:r w:rsidR="00A539DD" w:rsidRPr="00DB1894">
        <w:rPr>
          <w:rFonts w:asciiTheme="minorHAnsi" w:hAnsiTheme="minorHAnsi"/>
        </w:rPr>
        <w:t>stated that they found</w:t>
      </w:r>
      <w:r w:rsidR="0054177B" w:rsidRPr="00DB1894">
        <w:rPr>
          <w:rFonts w:asciiTheme="minorHAnsi" w:hAnsiTheme="minorHAnsi"/>
        </w:rPr>
        <w:t xml:space="preserve"> children with dyslexia experience barriers across the c</w:t>
      </w:r>
      <w:r w:rsidR="00973E66" w:rsidRPr="00DB1894">
        <w:rPr>
          <w:rFonts w:asciiTheme="minorHAnsi" w:hAnsiTheme="minorHAnsi"/>
        </w:rPr>
        <w:t xml:space="preserve">urriculum not just in literacy. </w:t>
      </w:r>
    </w:p>
    <w:p w14:paraId="4F196C7B" w14:textId="09955415" w:rsidR="00DF5385" w:rsidRPr="00DB1894" w:rsidRDefault="00DF5385" w:rsidP="001F197C">
      <w:pPr>
        <w:spacing w:line="360" w:lineRule="auto"/>
        <w:rPr>
          <w:rFonts w:asciiTheme="minorHAnsi" w:hAnsiTheme="minorHAnsi"/>
        </w:rPr>
      </w:pPr>
    </w:p>
    <w:p w14:paraId="1D6379F6" w14:textId="5FAD8A94" w:rsidR="00DF5385" w:rsidRPr="00DB1894" w:rsidRDefault="00DF5385" w:rsidP="001F197C">
      <w:pPr>
        <w:spacing w:line="360" w:lineRule="auto"/>
        <w:jc w:val="center"/>
        <w:rPr>
          <w:rFonts w:asciiTheme="minorHAnsi" w:hAnsiTheme="minorHAnsi"/>
          <w:i/>
          <w:u w:val="single"/>
        </w:rPr>
      </w:pPr>
      <w:r w:rsidRPr="00DB1894">
        <w:rPr>
          <w:rFonts w:asciiTheme="minorHAnsi" w:hAnsiTheme="minorHAnsi"/>
          <w:i/>
          <w:u w:val="single"/>
        </w:rPr>
        <w:t xml:space="preserve">Figure 1 – A graph showing if teachers believe that children with dyslexia experience barriers across the curriculum or more so in literacy. </w:t>
      </w:r>
    </w:p>
    <w:p w14:paraId="4EC825D9" w14:textId="7BA548FA" w:rsidR="00EF391C" w:rsidRPr="00DB1894" w:rsidRDefault="00DF5385" w:rsidP="001F197C">
      <w:pPr>
        <w:spacing w:line="360" w:lineRule="auto"/>
        <w:rPr>
          <w:rFonts w:asciiTheme="minorHAnsi" w:hAnsiTheme="minorHAnsi"/>
        </w:rPr>
      </w:pPr>
      <w:r w:rsidRPr="00DB1894">
        <w:rPr>
          <w:rFonts w:asciiTheme="minorHAnsi" w:hAnsiTheme="minorHAnsi"/>
          <w:noProof/>
        </w:rPr>
        <w:drawing>
          <wp:anchor distT="0" distB="0" distL="114300" distR="114300" simplePos="0" relativeHeight="251658240" behindDoc="0" locked="0" layoutInCell="1" allowOverlap="1" wp14:anchorId="57647D19" wp14:editId="6E320698">
            <wp:simplePos x="0" y="0"/>
            <wp:positionH relativeFrom="column">
              <wp:posOffset>739588</wp:posOffset>
            </wp:positionH>
            <wp:positionV relativeFrom="paragraph">
              <wp:posOffset>0</wp:posOffset>
            </wp:positionV>
            <wp:extent cx="4228465" cy="2971800"/>
            <wp:effectExtent l="0" t="0" r="13335" b="0"/>
            <wp:wrapTight wrapText="bothSides">
              <wp:wrapPolygon edited="0">
                <wp:start x="0" y="0"/>
                <wp:lineTo x="0" y="21415"/>
                <wp:lineTo x="21538" y="21415"/>
                <wp:lineTo x="21538"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14:paraId="6F03570D" w14:textId="77777777" w:rsidR="00EF391C" w:rsidRPr="00DB1894" w:rsidRDefault="00EF391C" w:rsidP="001F197C">
      <w:pPr>
        <w:spacing w:line="360" w:lineRule="auto"/>
        <w:rPr>
          <w:rFonts w:asciiTheme="minorHAnsi" w:hAnsiTheme="minorHAnsi"/>
        </w:rPr>
      </w:pPr>
    </w:p>
    <w:p w14:paraId="6E2F8921" w14:textId="77777777" w:rsidR="00EF391C" w:rsidRPr="00DB1894" w:rsidRDefault="00EF391C" w:rsidP="001F197C">
      <w:pPr>
        <w:spacing w:line="360" w:lineRule="auto"/>
        <w:rPr>
          <w:rFonts w:asciiTheme="minorHAnsi" w:hAnsiTheme="minorHAnsi"/>
        </w:rPr>
      </w:pPr>
    </w:p>
    <w:p w14:paraId="30AC971F" w14:textId="77777777" w:rsidR="00EF391C" w:rsidRPr="00DB1894" w:rsidRDefault="00EF391C" w:rsidP="001F197C">
      <w:pPr>
        <w:spacing w:line="360" w:lineRule="auto"/>
        <w:rPr>
          <w:rFonts w:asciiTheme="minorHAnsi" w:hAnsiTheme="minorHAnsi"/>
        </w:rPr>
      </w:pPr>
    </w:p>
    <w:p w14:paraId="689755B9" w14:textId="77777777" w:rsidR="00DF5385" w:rsidRPr="00DB1894" w:rsidRDefault="00DF5385" w:rsidP="001F197C">
      <w:pPr>
        <w:spacing w:line="360" w:lineRule="auto"/>
        <w:rPr>
          <w:rFonts w:asciiTheme="minorHAnsi" w:hAnsiTheme="minorHAnsi"/>
          <w:highlight w:val="yellow"/>
        </w:rPr>
      </w:pPr>
    </w:p>
    <w:p w14:paraId="10C08B21" w14:textId="77777777" w:rsidR="00DF5385" w:rsidRPr="00DB1894" w:rsidRDefault="00DF5385" w:rsidP="001F197C">
      <w:pPr>
        <w:spacing w:line="360" w:lineRule="auto"/>
        <w:rPr>
          <w:rFonts w:asciiTheme="minorHAnsi" w:hAnsiTheme="minorHAnsi"/>
          <w:highlight w:val="yellow"/>
        </w:rPr>
      </w:pPr>
    </w:p>
    <w:p w14:paraId="1C1B4CFE" w14:textId="77777777" w:rsidR="00DF5385" w:rsidRPr="00DB1894" w:rsidRDefault="00DF5385" w:rsidP="001F197C">
      <w:pPr>
        <w:spacing w:line="360" w:lineRule="auto"/>
        <w:rPr>
          <w:rFonts w:asciiTheme="minorHAnsi" w:hAnsiTheme="minorHAnsi"/>
          <w:highlight w:val="yellow"/>
        </w:rPr>
      </w:pPr>
    </w:p>
    <w:p w14:paraId="5E6572B4" w14:textId="77777777" w:rsidR="00DF5385" w:rsidRPr="00DB1894" w:rsidRDefault="00DF5385" w:rsidP="001F197C">
      <w:pPr>
        <w:spacing w:line="360" w:lineRule="auto"/>
        <w:rPr>
          <w:rFonts w:asciiTheme="minorHAnsi" w:hAnsiTheme="minorHAnsi"/>
          <w:highlight w:val="yellow"/>
        </w:rPr>
      </w:pPr>
    </w:p>
    <w:p w14:paraId="74EE59B3" w14:textId="77777777" w:rsidR="00DF5385" w:rsidRPr="00DB1894" w:rsidRDefault="00DF5385" w:rsidP="001F197C">
      <w:pPr>
        <w:spacing w:line="360" w:lineRule="auto"/>
        <w:rPr>
          <w:rFonts w:asciiTheme="minorHAnsi" w:hAnsiTheme="minorHAnsi"/>
          <w:highlight w:val="yellow"/>
        </w:rPr>
      </w:pPr>
    </w:p>
    <w:p w14:paraId="27513F1F" w14:textId="77777777" w:rsidR="00FD49DF" w:rsidRPr="00DB1894" w:rsidRDefault="00FD49DF" w:rsidP="001F197C">
      <w:pPr>
        <w:tabs>
          <w:tab w:val="left" w:pos="3720"/>
        </w:tabs>
        <w:spacing w:line="360" w:lineRule="auto"/>
        <w:rPr>
          <w:rFonts w:asciiTheme="minorHAnsi" w:hAnsiTheme="minorHAnsi"/>
        </w:rPr>
      </w:pPr>
    </w:p>
    <w:p w14:paraId="1033E2C4" w14:textId="77777777" w:rsidR="00DC3233" w:rsidRPr="00DB1894" w:rsidRDefault="00DC3233" w:rsidP="001F197C">
      <w:pPr>
        <w:tabs>
          <w:tab w:val="left" w:pos="3720"/>
        </w:tabs>
        <w:spacing w:line="360" w:lineRule="auto"/>
        <w:rPr>
          <w:rFonts w:asciiTheme="minorHAnsi" w:hAnsiTheme="minorHAnsi"/>
        </w:rPr>
      </w:pPr>
    </w:p>
    <w:p w14:paraId="318F4242" w14:textId="77777777" w:rsidR="00DC3233" w:rsidRPr="00DB1894" w:rsidRDefault="00DC3233" w:rsidP="001F197C">
      <w:pPr>
        <w:tabs>
          <w:tab w:val="left" w:pos="3720"/>
        </w:tabs>
        <w:spacing w:line="360" w:lineRule="auto"/>
        <w:rPr>
          <w:rFonts w:asciiTheme="minorHAnsi" w:hAnsiTheme="minorHAnsi"/>
        </w:rPr>
      </w:pPr>
    </w:p>
    <w:p w14:paraId="5FEDBBA3" w14:textId="77777777" w:rsidR="00DC3233" w:rsidRPr="00DB1894" w:rsidRDefault="00DC3233" w:rsidP="001F197C">
      <w:pPr>
        <w:tabs>
          <w:tab w:val="left" w:pos="3720"/>
        </w:tabs>
        <w:spacing w:line="360" w:lineRule="auto"/>
        <w:rPr>
          <w:rFonts w:asciiTheme="minorHAnsi" w:hAnsiTheme="minorHAnsi"/>
        </w:rPr>
      </w:pPr>
    </w:p>
    <w:p w14:paraId="3E443801" w14:textId="77777777" w:rsidR="00DC3233" w:rsidRPr="00DB1894" w:rsidRDefault="00DC3233" w:rsidP="001F197C">
      <w:pPr>
        <w:tabs>
          <w:tab w:val="left" w:pos="3720"/>
        </w:tabs>
        <w:spacing w:line="360" w:lineRule="auto"/>
        <w:rPr>
          <w:rFonts w:asciiTheme="minorHAnsi" w:hAnsiTheme="minorHAnsi"/>
        </w:rPr>
      </w:pPr>
    </w:p>
    <w:p w14:paraId="289F9F11" w14:textId="77283F31" w:rsidR="002424B2" w:rsidRPr="00DB1894" w:rsidRDefault="00306B7F" w:rsidP="001F197C">
      <w:pPr>
        <w:tabs>
          <w:tab w:val="left" w:pos="3720"/>
        </w:tabs>
        <w:spacing w:line="360" w:lineRule="auto"/>
        <w:rPr>
          <w:rFonts w:asciiTheme="minorHAnsi" w:hAnsiTheme="minorHAnsi"/>
        </w:rPr>
      </w:pPr>
      <w:r w:rsidRPr="00DB1894">
        <w:rPr>
          <w:rFonts w:asciiTheme="minorHAnsi" w:hAnsiTheme="minorHAnsi"/>
        </w:rPr>
        <w:t xml:space="preserve">This evidence highlights the need for teachers to be aware of the challenges and needs children with dyslexia face compared to their peers as they experience barriers across the curriculum. </w:t>
      </w:r>
      <w:r w:rsidR="00BC2B65" w:rsidRPr="00DB1894">
        <w:rPr>
          <w:rFonts w:asciiTheme="minorHAnsi" w:hAnsiTheme="minorHAnsi"/>
        </w:rPr>
        <w:t>Being considerate of the needs of these pupils is essential for teachers as it allows them to meet the QTS standards S1:1: “</w:t>
      </w:r>
      <w:r w:rsidR="00FD52EC" w:rsidRPr="00DB1894">
        <w:rPr>
          <w:rFonts w:asciiTheme="minorHAnsi" w:hAnsiTheme="minorHAnsi"/>
        </w:rPr>
        <w:t xml:space="preserve">Understanding everyone’s learning needs, </w:t>
      </w:r>
      <w:r w:rsidR="00795FEE" w:rsidRPr="00DB1894">
        <w:rPr>
          <w:rFonts w:asciiTheme="minorHAnsi" w:hAnsiTheme="minorHAnsi"/>
        </w:rPr>
        <w:t>maximizing</w:t>
      </w:r>
      <w:r w:rsidR="00FD52EC" w:rsidRPr="00DB1894">
        <w:rPr>
          <w:rFonts w:asciiTheme="minorHAnsi" w:hAnsiTheme="minorHAnsi"/>
        </w:rPr>
        <w:t xml:space="preserve"> potential and demonstrating commitment” </w:t>
      </w:r>
      <w:r w:rsidR="00DB1894" w:rsidRPr="00DB1894">
        <w:rPr>
          <w:rFonts w:asciiTheme="minorHAnsi" w:hAnsiTheme="minorHAnsi"/>
        </w:rPr>
        <w:t>(Tummons,2011</w:t>
      </w:r>
      <w:r w:rsidR="00FD52EC" w:rsidRPr="00DB1894">
        <w:rPr>
          <w:rFonts w:asciiTheme="minorHAnsi" w:hAnsiTheme="minorHAnsi"/>
        </w:rPr>
        <w:t>)</w:t>
      </w:r>
      <w:r w:rsidR="009D440E" w:rsidRPr="00DB1894">
        <w:rPr>
          <w:rFonts w:asciiTheme="minorHAnsi" w:hAnsiTheme="minorHAnsi"/>
        </w:rPr>
        <w:t xml:space="preserve"> </w:t>
      </w:r>
      <w:r w:rsidR="00EC0FA1" w:rsidRPr="00DB1894">
        <w:rPr>
          <w:rFonts w:asciiTheme="minorHAnsi" w:hAnsiTheme="minorHAnsi"/>
          <w:color w:val="000000" w:themeColor="text1"/>
        </w:rPr>
        <w:t>Research from 2</w:t>
      </w:r>
      <w:r w:rsidR="00FD3CCA" w:rsidRPr="00DB1894">
        <w:rPr>
          <w:rFonts w:asciiTheme="minorHAnsi" w:hAnsiTheme="minorHAnsi"/>
          <w:color w:val="000000" w:themeColor="text1"/>
        </w:rPr>
        <w:t xml:space="preserve">018 found that there </w:t>
      </w:r>
      <w:r w:rsidR="009B6F4A" w:rsidRPr="00DB1894">
        <w:rPr>
          <w:rFonts w:asciiTheme="minorHAnsi" w:hAnsiTheme="minorHAnsi"/>
          <w:color w:val="000000" w:themeColor="text1"/>
        </w:rPr>
        <w:t>were 8,090</w:t>
      </w:r>
      <w:r w:rsidR="00EC0FA1" w:rsidRPr="00DB1894">
        <w:rPr>
          <w:rFonts w:asciiTheme="minorHAnsi" w:hAnsiTheme="minorHAnsi"/>
        </w:rPr>
        <w:t xml:space="preserve"> </w:t>
      </w:r>
      <w:r w:rsidR="009B6F4A" w:rsidRPr="00DB1894">
        <w:rPr>
          <w:rFonts w:asciiTheme="minorHAnsi" w:hAnsiTheme="minorHAnsi"/>
        </w:rPr>
        <w:t>children in Wales who had been diagnosed with dyslexia (WAG,2018</w:t>
      </w:r>
      <w:r w:rsidR="00C53AFB">
        <w:rPr>
          <w:rFonts w:asciiTheme="minorHAnsi" w:hAnsiTheme="minorHAnsi"/>
        </w:rPr>
        <w:t>a</w:t>
      </w:r>
      <w:r w:rsidR="009B6F4A" w:rsidRPr="00DB1894">
        <w:rPr>
          <w:rFonts w:asciiTheme="minorHAnsi" w:hAnsiTheme="minorHAnsi"/>
        </w:rPr>
        <w:t>), t</w:t>
      </w:r>
      <w:r w:rsidR="00A301FF" w:rsidRPr="00DB1894">
        <w:rPr>
          <w:rFonts w:asciiTheme="minorHAnsi" w:hAnsiTheme="minorHAnsi"/>
        </w:rPr>
        <w:t xml:space="preserve">herefore it is likely that a teacher </w:t>
      </w:r>
      <w:r w:rsidR="00EC0FA1" w:rsidRPr="00DB1894">
        <w:rPr>
          <w:rFonts w:asciiTheme="minorHAnsi" w:hAnsiTheme="minorHAnsi"/>
        </w:rPr>
        <w:t xml:space="preserve">in Wales </w:t>
      </w:r>
      <w:r w:rsidR="00A301FF" w:rsidRPr="00DB1894">
        <w:rPr>
          <w:rFonts w:asciiTheme="minorHAnsi" w:hAnsiTheme="minorHAnsi"/>
        </w:rPr>
        <w:t>will have at least one child i</w:t>
      </w:r>
      <w:r w:rsidR="00007C1A" w:rsidRPr="00DB1894">
        <w:rPr>
          <w:rFonts w:asciiTheme="minorHAnsi" w:hAnsiTheme="minorHAnsi"/>
        </w:rPr>
        <w:t xml:space="preserve">n their class who has dyslexia during their career. </w:t>
      </w:r>
    </w:p>
    <w:p w14:paraId="0EA60AA2" w14:textId="77777777" w:rsidR="002424B2" w:rsidRPr="00DB1894" w:rsidRDefault="002424B2" w:rsidP="001F197C">
      <w:pPr>
        <w:tabs>
          <w:tab w:val="left" w:pos="3720"/>
        </w:tabs>
        <w:spacing w:line="360" w:lineRule="auto"/>
        <w:rPr>
          <w:rFonts w:asciiTheme="minorHAnsi" w:hAnsiTheme="minorHAnsi"/>
        </w:rPr>
      </w:pPr>
    </w:p>
    <w:p w14:paraId="0405FA5B" w14:textId="4A726D7C" w:rsidR="002424B2" w:rsidRPr="00DB1894" w:rsidRDefault="00061546" w:rsidP="001F197C">
      <w:pPr>
        <w:tabs>
          <w:tab w:val="left" w:pos="3720"/>
        </w:tabs>
        <w:spacing w:line="360" w:lineRule="auto"/>
        <w:rPr>
          <w:rFonts w:asciiTheme="minorHAnsi" w:hAnsiTheme="minorHAnsi"/>
        </w:rPr>
      </w:pPr>
      <w:r w:rsidRPr="00DB1894">
        <w:rPr>
          <w:rFonts w:asciiTheme="minorHAnsi" w:hAnsiTheme="minorHAnsi"/>
        </w:rPr>
        <w:t xml:space="preserve">The </w:t>
      </w:r>
      <w:r w:rsidR="0017367D" w:rsidRPr="00DB1894">
        <w:rPr>
          <w:rFonts w:asciiTheme="minorHAnsi" w:hAnsiTheme="minorHAnsi"/>
        </w:rPr>
        <w:t>questionnaire</w:t>
      </w:r>
      <w:r w:rsidRPr="00DB1894">
        <w:rPr>
          <w:rFonts w:asciiTheme="minorHAnsi" w:hAnsiTheme="minorHAnsi"/>
        </w:rPr>
        <w:t xml:space="preserve"> that had be created comprised of </w:t>
      </w:r>
      <w:r w:rsidR="0017367D" w:rsidRPr="00DB1894">
        <w:rPr>
          <w:rFonts w:asciiTheme="minorHAnsi" w:hAnsiTheme="minorHAnsi"/>
        </w:rPr>
        <w:t>twenty-seven</w:t>
      </w:r>
      <w:r w:rsidRPr="00DB1894">
        <w:rPr>
          <w:rFonts w:asciiTheme="minorHAnsi" w:hAnsiTheme="minorHAnsi"/>
        </w:rPr>
        <w:t xml:space="preserve"> questions about school polices, inclusive practice and person</w:t>
      </w:r>
      <w:r w:rsidR="0068608E" w:rsidRPr="00DB1894">
        <w:rPr>
          <w:rFonts w:asciiTheme="minorHAnsi" w:hAnsiTheme="minorHAnsi"/>
        </w:rPr>
        <w:t>al</w:t>
      </w:r>
      <w:r w:rsidRPr="00DB1894">
        <w:rPr>
          <w:rFonts w:asciiTheme="minorHAnsi" w:hAnsiTheme="minorHAnsi"/>
        </w:rPr>
        <w:t xml:space="preserve"> </w:t>
      </w:r>
      <w:r w:rsidR="0017367D" w:rsidRPr="00DB1894">
        <w:rPr>
          <w:rFonts w:asciiTheme="minorHAnsi" w:hAnsiTheme="minorHAnsi"/>
        </w:rPr>
        <w:t>experience</w:t>
      </w:r>
      <w:r w:rsidRPr="00DB1894">
        <w:rPr>
          <w:rFonts w:asciiTheme="minorHAnsi" w:hAnsiTheme="minorHAnsi"/>
        </w:rPr>
        <w:t xml:space="preserve"> with children with dyslexia. Careful consideration was made with the l</w:t>
      </w:r>
      <w:r w:rsidR="006C49D8" w:rsidRPr="00DB1894">
        <w:rPr>
          <w:rFonts w:asciiTheme="minorHAnsi" w:hAnsiTheme="minorHAnsi"/>
        </w:rPr>
        <w:t xml:space="preserve">ength of the </w:t>
      </w:r>
      <w:r w:rsidR="0017367D" w:rsidRPr="00DB1894">
        <w:rPr>
          <w:rFonts w:asciiTheme="minorHAnsi" w:hAnsiTheme="minorHAnsi"/>
        </w:rPr>
        <w:t>questionnaire</w:t>
      </w:r>
      <w:r w:rsidR="006C49D8" w:rsidRPr="00DB1894">
        <w:rPr>
          <w:rFonts w:asciiTheme="minorHAnsi" w:hAnsiTheme="minorHAnsi"/>
        </w:rPr>
        <w:t xml:space="preserve"> as it was crucial that </w:t>
      </w:r>
      <w:r w:rsidR="00EC72D1" w:rsidRPr="00DB1894">
        <w:rPr>
          <w:rFonts w:asciiTheme="minorHAnsi" w:hAnsiTheme="minorHAnsi"/>
        </w:rPr>
        <w:t>it was</w:t>
      </w:r>
      <w:r w:rsidR="00973E66" w:rsidRPr="00DB1894">
        <w:rPr>
          <w:rFonts w:asciiTheme="minorHAnsi" w:hAnsiTheme="minorHAnsi"/>
        </w:rPr>
        <w:t xml:space="preserve"> able to collect </w:t>
      </w:r>
      <w:r w:rsidR="006C49D8" w:rsidRPr="00DB1894">
        <w:rPr>
          <w:rFonts w:asciiTheme="minorHAnsi" w:hAnsiTheme="minorHAnsi"/>
        </w:rPr>
        <w:t xml:space="preserve">enough information on dyslexia </w:t>
      </w:r>
      <w:r w:rsidR="000D363D" w:rsidRPr="00DB1894">
        <w:rPr>
          <w:rFonts w:asciiTheme="minorHAnsi" w:hAnsiTheme="minorHAnsi"/>
        </w:rPr>
        <w:t>while not taking the participant a long pe</w:t>
      </w:r>
      <w:r w:rsidR="0080705E" w:rsidRPr="00DB1894">
        <w:rPr>
          <w:rFonts w:asciiTheme="minorHAnsi" w:hAnsiTheme="minorHAnsi"/>
        </w:rPr>
        <w:t>riod of time to complete</w:t>
      </w:r>
      <w:r w:rsidR="00E6420F" w:rsidRPr="00DB1894">
        <w:rPr>
          <w:rFonts w:asciiTheme="minorHAnsi" w:hAnsiTheme="minorHAnsi"/>
        </w:rPr>
        <w:t>. Fink (</w:t>
      </w:r>
      <w:r w:rsidR="009742AD" w:rsidRPr="00DB1894">
        <w:rPr>
          <w:rFonts w:asciiTheme="minorHAnsi" w:hAnsiTheme="minorHAnsi"/>
        </w:rPr>
        <w:t xml:space="preserve">1995), </w:t>
      </w:r>
      <w:r w:rsidR="00BE273B" w:rsidRPr="00DB1894">
        <w:rPr>
          <w:rFonts w:asciiTheme="minorHAnsi" w:hAnsiTheme="minorHAnsi"/>
        </w:rPr>
        <w:t xml:space="preserve">suggests that </w:t>
      </w:r>
      <w:r w:rsidR="00401D3B" w:rsidRPr="00DB1894">
        <w:rPr>
          <w:rFonts w:asciiTheme="minorHAnsi" w:hAnsiTheme="minorHAnsi"/>
        </w:rPr>
        <w:t>the amount of time th</w:t>
      </w:r>
      <w:r w:rsidR="00A3531D" w:rsidRPr="00DB1894">
        <w:rPr>
          <w:rFonts w:asciiTheme="minorHAnsi" w:hAnsiTheme="minorHAnsi"/>
        </w:rPr>
        <w:t xml:space="preserve">at is </w:t>
      </w:r>
      <w:r w:rsidR="00427ADF" w:rsidRPr="00DB1894">
        <w:rPr>
          <w:rFonts w:asciiTheme="minorHAnsi" w:hAnsiTheme="minorHAnsi"/>
        </w:rPr>
        <w:t xml:space="preserve">available to complete a </w:t>
      </w:r>
      <w:r w:rsidR="00D05D96" w:rsidRPr="00DB1894">
        <w:rPr>
          <w:rFonts w:asciiTheme="minorHAnsi" w:hAnsiTheme="minorHAnsi"/>
        </w:rPr>
        <w:t>questionnaire</w:t>
      </w:r>
      <w:r w:rsidR="00A3531D" w:rsidRPr="00DB1894">
        <w:rPr>
          <w:rFonts w:asciiTheme="minorHAnsi" w:hAnsiTheme="minorHAnsi"/>
        </w:rPr>
        <w:t xml:space="preserve"> is a key factor</w:t>
      </w:r>
      <w:r w:rsidR="0049712B" w:rsidRPr="00DB1894">
        <w:rPr>
          <w:rFonts w:asciiTheme="minorHAnsi" w:hAnsiTheme="minorHAnsi"/>
        </w:rPr>
        <w:t xml:space="preserve"> in the quality of data that w</w:t>
      </w:r>
      <w:r w:rsidR="009F7E8A" w:rsidRPr="00DB1894">
        <w:rPr>
          <w:rFonts w:asciiTheme="minorHAnsi" w:hAnsiTheme="minorHAnsi"/>
        </w:rPr>
        <w:t xml:space="preserve">ill be </w:t>
      </w:r>
      <w:r w:rsidR="006B3598" w:rsidRPr="00DB1894">
        <w:rPr>
          <w:rFonts w:asciiTheme="minorHAnsi" w:hAnsiTheme="minorHAnsi"/>
        </w:rPr>
        <w:t xml:space="preserve">gathered. </w:t>
      </w:r>
      <w:r w:rsidR="0012112C" w:rsidRPr="00DB1894">
        <w:rPr>
          <w:rFonts w:asciiTheme="minorHAnsi" w:hAnsiTheme="minorHAnsi"/>
        </w:rPr>
        <w:t xml:space="preserve">There was an opportunity in the </w:t>
      </w:r>
      <w:r w:rsidR="0017367D" w:rsidRPr="00DB1894">
        <w:rPr>
          <w:rFonts w:asciiTheme="minorHAnsi" w:hAnsiTheme="minorHAnsi"/>
        </w:rPr>
        <w:t>questionnaire</w:t>
      </w:r>
      <w:r w:rsidR="0012112C" w:rsidRPr="00DB1894">
        <w:rPr>
          <w:rFonts w:asciiTheme="minorHAnsi" w:hAnsiTheme="minorHAnsi"/>
        </w:rPr>
        <w:t xml:space="preserve"> for teachers to </w:t>
      </w:r>
      <w:r w:rsidR="005B0F12" w:rsidRPr="00DB1894">
        <w:rPr>
          <w:rFonts w:asciiTheme="minorHAnsi" w:hAnsiTheme="minorHAnsi"/>
        </w:rPr>
        <w:t xml:space="preserve">give their </w:t>
      </w:r>
      <w:r w:rsidR="0017367D" w:rsidRPr="00DB1894">
        <w:rPr>
          <w:rFonts w:asciiTheme="minorHAnsi" w:hAnsiTheme="minorHAnsi"/>
        </w:rPr>
        <w:t>consent</w:t>
      </w:r>
      <w:r w:rsidR="005B0F12" w:rsidRPr="00DB1894">
        <w:rPr>
          <w:rFonts w:asciiTheme="minorHAnsi" w:hAnsiTheme="minorHAnsi"/>
        </w:rPr>
        <w:t xml:space="preserve"> for their responses to </w:t>
      </w:r>
      <w:r w:rsidR="00EC72D1" w:rsidRPr="00DB1894">
        <w:rPr>
          <w:rFonts w:asciiTheme="minorHAnsi" w:hAnsiTheme="minorHAnsi"/>
        </w:rPr>
        <w:t xml:space="preserve">be </w:t>
      </w:r>
      <w:r w:rsidR="00CA5696" w:rsidRPr="00DB1894">
        <w:rPr>
          <w:rFonts w:asciiTheme="minorHAnsi" w:hAnsiTheme="minorHAnsi"/>
        </w:rPr>
        <w:t>used for</w:t>
      </w:r>
      <w:r w:rsidR="005B0F12" w:rsidRPr="00DB1894">
        <w:rPr>
          <w:rFonts w:asciiTheme="minorHAnsi" w:hAnsiTheme="minorHAnsi"/>
        </w:rPr>
        <w:t xml:space="preserve"> educational research</w:t>
      </w:r>
      <w:r w:rsidR="00EC72D1" w:rsidRPr="00DB1894">
        <w:rPr>
          <w:rFonts w:asciiTheme="minorHAnsi" w:hAnsiTheme="minorHAnsi"/>
        </w:rPr>
        <w:t>, this allowed for</w:t>
      </w:r>
      <w:r w:rsidR="003B0C24" w:rsidRPr="00DB1894">
        <w:rPr>
          <w:rFonts w:asciiTheme="minorHAnsi" w:hAnsiTheme="minorHAnsi"/>
        </w:rPr>
        <w:t xml:space="preserve"> the guidelines of The Education Workforce Council for Wales </w:t>
      </w:r>
      <w:r w:rsidR="00EC72D1" w:rsidRPr="00DB1894">
        <w:rPr>
          <w:rFonts w:asciiTheme="minorHAnsi" w:hAnsiTheme="minorHAnsi"/>
        </w:rPr>
        <w:t>(EWC) to be met as it</w:t>
      </w:r>
      <w:r w:rsidR="003B0C24" w:rsidRPr="00DB1894">
        <w:rPr>
          <w:rFonts w:asciiTheme="minorHAnsi" w:hAnsiTheme="minorHAnsi"/>
        </w:rPr>
        <w:t xml:space="preserve"> states that teachers should only share </w:t>
      </w:r>
      <w:r w:rsidR="0017367D" w:rsidRPr="00DB1894">
        <w:rPr>
          <w:rFonts w:asciiTheme="minorHAnsi" w:hAnsiTheme="minorHAnsi"/>
        </w:rPr>
        <w:t>confidential</w:t>
      </w:r>
      <w:r w:rsidR="003B0C24" w:rsidRPr="00DB1894">
        <w:rPr>
          <w:rFonts w:asciiTheme="minorHAnsi" w:hAnsiTheme="minorHAnsi"/>
        </w:rPr>
        <w:t xml:space="preserve"> information when it is appropriate</w:t>
      </w:r>
      <w:r w:rsidR="00EC72D1" w:rsidRPr="00DB1894">
        <w:rPr>
          <w:rFonts w:asciiTheme="minorHAnsi" w:hAnsiTheme="minorHAnsi"/>
        </w:rPr>
        <w:t xml:space="preserve"> to do so</w:t>
      </w:r>
      <w:r w:rsidR="003B0C24" w:rsidRPr="00DB1894">
        <w:rPr>
          <w:rFonts w:asciiTheme="minorHAnsi" w:hAnsiTheme="minorHAnsi"/>
        </w:rPr>
        <w:t xml:space="preserve"> </w:t>
      </w:r>
      <w:r w:rsidR="00FF1936" w:rsidRPr="00DB1894">
        <w:rPr>
          <w:rFonts w:asciiTheme="minorHAnsi" w:hAnsiTheme="minorHAnsi"/>
        </w:rPr>
        <w:t>(EWC</w:t>
      </w:r>
      <w:r w:rsidR="00EC72D1" w:rsidRPr="00DB1894">
        <w:rPr>
          <w:rFonts w:asciiTheme="minorHAnsi" w:hAnsiTheme="minorHAnsi"/>
        </w:rPr>
        <w:t>, date unknown).</w:t>
      </w:r>
      <w:r w:rsidR="00CA5696" w:rsidRPr="00DB1894">
        <w:rPr>
          <w:rFonts w:asciiTheme="minorHAnsi" w:hAnsiTheme="minorHAnsi"/>
        </w:rPr>
        <w:t xml:space="preserve"> </w:t>
      </w:r>
      <w:r w:rsidR="00CA5696" w:rsidRPr="00DB1894">
        <w:rPr>
          <w:rFonts w:asciiTheme="minorHAnsi" w:hAnsiTheme="minorHAnsi"/>
          <w:highlight w:val="red"/>
        </w:rPr>
        <w:t xml:space="preserve">The </w:t>
      </w:r>
      <w:r w:rsidR="0017367D" w:rsidRPr="00DB1894">
        <w:rPr>
          <w:rFonts w:asciiTheme="minorHAnsi" w:hAnsiTheme="minorHAnsi"/>
          <w:highlight w:val="red"/>
        </w:rPr>
        <w:t>questionnaire</w:t>
      </w:r>
      <w:r w:rsidR="00CA5696" w:rsidRPr="00DB1894">
        <w:rPr>
          <w:rFonts w:asciiTheme="minorHAnsi" w:hAnsiTheme="minorHAnsi"/>
          <w:highlight w:val="red"/>
        </w:rPr>
        <w:t xml:space="preserve"> was sent out to</w:t>
      </w:r>
      <w:r w:rsidR="00CA5696" w:rsidRPr="00DB1894">
        <w:rPr>
          <w:rFonts w:asciiTheme="minorHAnsi" w:hAnsiTheme="minorHAnsi"/>
        </w:rPr>
        <w:t xml:space="preserve"> </w:t>
      </w:r>
      <w:r w:rsidR="00CA5696" w:rsidRPr="00DB1894">
        <w:rPr>
          <w:rFonts w:asciiTheme="minorHAnsi" w:hAnsiTheme="minorHAnsi"/>
          <w:color w:val="000000" w:themeColor="text1"/>
          <w:highlight w:val="red"/>
        </w:rPr>
        <w:t>XXX</w:t>
      </w:r>
      <w:r w:rsidR="00CA5696" w:rsidRPr="00DB1894">
        <w:rPr>
          <w:rFonts w:asciiTheme="minorHAnsi" w:hAnsiTheme="minorHAnsi"/>
          <w:color w:val="000000" w:themeColor="text1"/>
        </w:rPr>
        <w:t xml:space="preserve"> </w:t>
      </w:r>
      <w:r w:rsidR="0017367D" w:rsidRPr="00DB1894">
        <w:rPr>
          <w:rFonts w:asciiTheme="minorHAnsi" w:hAnsiTheme="minorHAnsi"/>
        </w:rPr>
        <w:t>participants</w:t>
      </w:r>
      <w:r w:rsidR="00CA5696" w:rsidRPr="00DB1894">
        <w:rPr>
          <w:rFonts w:asciiTheme="minorHAnsi" w:hAnsiTheme="minorHAnsi"/>
        </w:rPr>
        <w:t xml:space="preserve"> along with a cover letter explaining the purpose of</w:t>
      </w:r>
      <w:r w:rsidR="0017367D" w:rsidRPr="00DB1894">
        <w:rPr>
          <w:rFonts w:asciiTheme="minorHAnsi" w:hAnsiTheme="minorHAnsi"/>
        </w:rPr>
        <w:t xml:space="preserve"> the research. The cover letter </w:t>
      </w:r>
      <w:r w:rsidR="00FF7788" w:rsidRPr="00DB1894">
        <w:rPr>
          <w:rFonts w:asciiTheme="minorHAnsi" w:hAnsiTheme="minorHAnsi"/>
        </w:rPr>
        <w:t xml:space="preserve">also </w:t>
      </w:r>
      <w:r w:rsidR="0017367D" w:rsidRPr="00DB1894">
        <w:rPr>
          <w:rFonts w:asciiTheme="minorHAnsi" w:hAnsiTheme="minorHAnsi"/>
        </w:rPr>
        <w:t>explained how the questionnaire</w:t>
      </w:r>
      <w:r w:rsidR="00FF7788" w:rsidRPr="00DB1894">
        <w:rPr>
          <w:rFonts w:asciiTheme="minorHAnsi" w:hAnsiTheme="minorHAnsi"/>
        </w:rPr>
        <w:t xml:space="preserve"> </w:t>
      </w:r>
      <w:r w:rsidR="00D05D96" w:rsidRPr="00DB1894">
        <w:rPr>
          <w:rFonts w:asciiTheme="minorHAnsi" w:hAnsiTheme="minorHAnsi"/>
        </w:rPr>
        <w:t>would follow</w:t>
      </w:r>
      <w:r w:rsidR="0017367D" w:rsidRPr="00DB1894">
        <w:rPr>
          <w:rFonts w:asciiTheme="minorHAnsi" w:hAnsiTheme="minorHAnsi"/>
        </w:rPr>
        <w:t xml:space="preserve"> the ethical guidelines of the university and will remain confidential and anonymous throughout</w:t>
      </w:r>
      <w:r w:rsidR="0057743E" w:rsidRPr="00DB1894">
        <w:rPr>
          <w:rFonts w:asciiTheme="minorHAnsi" w:hAnsiTheme="minorHAnsi"/>
        </w:rPr>
        <w:t xml:space="preserve"> </w:t>
      </w:r>
    </w:p>
    <w:p w14:paraId="47201C50" w14:textId="77777777" w:rsidR="0080705E" w:rsidRPr="00DB1894" w:rsidRDefault="0080705E" w:rsidP="001F197C">
      <w:pPr>
        <w:tabs>
          <w:tab w:val="left" w:pos="3720"/>
        </w:tabs>
        <w:spacing w:line="360" w:lineRule="auto"/>
        <w:rPr>
          <w:rFonts w:asciiTheme="minorHAnsi" w:hAnsiTheme="minorHAnsi"/>
        </w:rPr>
      </w:pPr>
    </w:p>
    <w:p w14:paraId="35EAFD95" w14:textId="7D0CB2F0" w:rsidR="0080705E" w:rsidRPr="00DB1894" w:rsidRDefault="0080705E" w:rsidP="001F197C">
      <w:pPr>
        <w:tabs>
          <w:tab w:val="left" w:pos="3720"/>
        </w:tabs>
        <w:spacing w:line="360" w:lineRule="auto"/>
        <w:rPr>
          <w:rFonts w:asciiTheme="minorHAnsi" w:hAnsiTheme="minorHAnsi"/>
        </w:rPr>
      </w:pPr>
      <w:r w:rsidRPr="00DB1894">
        <w:rPr>
          <w:rFonts w:asciiTheme="minorHAnsi" w:hAnsiTheme="minorHAnsi"/>
        </w:rPr>
        <w:t xml:space="preserve">The </w:t>
      </w:r>
      <w:r w:rsidR="00D05D96" w:rsidRPr="00DB1894">
        <w:rPr>
          <w:rFonts w:asciiTheme="minorHAnsi" w:hAnsiTheme="minorHAnsi"/>
        </w:rPr>
        <w:t>questionnaire</w:t>
      </w:r>
      <w:r w:rsidRPr="00DB1894">
        <w:rPr>
          <w:rFonts w:asciiTheme="minorHAnsi" w:hAnsiTheme="minorHAnsi"/>
        </w:rPr>
        <w:t xml:space="preserve"> consisted of a mixture of open and closed questions to allow for a rich variety of data to be collected</w:t>
      </w:r>
      <w:r w:rsidR="002069B3" w:rsidRPr="00DB1894">
        <w:rPr>
          <w:rFonts w:asciiTheme="minorHAnsi" w:hAnsiTheme="minorHAnsi"/>
        </w:rPr>
        <w:t xml:space="preserve">.  Closed questions </w:t>
      </w:r>
      <w:r w:rsidR="00B258A4" w:rsidRPr="00DB1894">
        <w:rPr>
          <w:rFonts w:asciiTheme="minorHAnsi" w:hAnsiTheme="minorHAnsi"/>
        </w:rPr>
        <w:t>allowed for quantative data to be gathered</w:t>
      </w:r>
      <w:r w:rsidR="009173CC" w:rsidRPr="00DB1894">
        <w:rPr>
          <w:rFonts w:asciiTheme="minorHAnsi" w:hAnsiTheme="minorHAnsi"/>
        </w:rPr>
        <w:t>, Fink (1995) suggest that quant</w:t>
      </w:r>
      <w:r w:rsidR="00F55E38" w:rsidRPr="00DB1894">
        <w:rPr>
          <w:rFonts w:asciiTheme="minorHAnsi" w:hAnsiTheme="minorHAnsi"/>
        </w:rPr>
        <w:t>ative</w:t>
      </w:r>
      <w:r w:rsidR="009173CC" w:rsidRPr="00DB1894">
        <w:rPr>
          <w:rFonts w:asciiTheme="minorHAnsi" w:hAnsiTheme="minorHAnsi"/>
        </w:rPr>
        <w:t xml:space="preserve"> data is more reliable and can be shown on graphs while being easily comparable. </w:t>
      </w:r>
      <w:r w:rsidR="00D05D96" w:rsidRPr="00DB1894">
        <w:rPr>
          <w:rFonts w:asciiTheme="minorHAnsi" w:hAnsiTheme="minorHAnsi"/>
        </w:rPr>
        <w:t>Additionally,</w:t>
      </w:r>
      <w:r w:rsidR="00F55E38" w:rsidRPr="00DB1894">
        <w:rPr>
          <w:rFonts w:asciiTheme="minorHAnsi" w:hAnsiTheme="minorHAnsi"/>
        </w:rPr>
        <w:t xml:space="preserve"> the open questions allowed for detailed </w:t>
      </w:r>
      <w:r w:rsidR="00D05D96" w:rsidRPr="00DB1894">
        <w:rPr>
          <w:rFonts w:asciiTheme="minorHAnsi" w:hAnsiTheme="minorHAnsi"/>
        </w:rPr>
        <w:t>qualitative</w:t>
      </w:r>
      <w:r w:rsidR="00F55E38" w:rsidRPr="00DB1894">
        <w:rPr>
          <w:rFonts w:asciiTheme="minorHAnsi" w:hAnsiTheme="minorHAnsi"/>
        </w:rPr>
        <w:t xml:space="preserve"> data to be collected from the </w:t>
      </w:r>
      <w:r w:rsidR="00D05D96" w:rsidRPr="00DB1894">
        <w:rPr>
          <w:rFonts w:asciiTheme="minorHAnsi" w:hAnsiTheme="minorHAnsi"/>
        </w:rPr>
        <w:t>questionnaire</w:t>
      </w:r>
      <w:r w:rsidR="00F55E38" w:rsidRPr="00DB1894">
        <w:rPr>
          <w:rFonts w:asciiTheme="minorHAnsi" w:hAnsiTheme="minorHAnsi"/>
        </w:rPr>
        <w:t xml:space="preserve"> with some closed questions having opportunities to elaborate. </w:t>
      </w:r>
      <w:r w:rsidR="005E79F2" w:rsidRPr="00DB1894">
        <w:rPr>
          <w:rFonts w:asciiTheme="minorHAnsi" w:hAnsiTheme="minorHAnsi"/>
        </w:rPr>
        <w:t xml:space="preserve">Fink (1995), explains how </w:t>
      </w:r>
      <w:r w:rsidR="00D05D96" w:rsidRPr="00DB1894">
        <w:rPr>
          <w:rFonts w:asciiTheme="minorHAnsi" w:hAnsiTheme="minorHAnsi"/>
        </w:rPr>
        <w:t>qualitative</w:t>
      </w:r>
      <w:r w:rsidR="005E79F2" w:rsidRPr="00DB1894">
        <w:rPr>
          <w:rFonts w:asciiTheme="minorHAnsi" w:hAnsiTheme="minorHAnsi"/>
        </w:rPr>
        <w:t xml:space="preserve"> research can give an important insight into </w:t>
      </w:r>
      <w:r w:rsidR="00D05D96" w:rsidRPr="00DB1894">
        <w:rPr>
          <w:rFonts w:asciiTheme="minorHAnsi" w:hAnsiTheme="minorHAnsi"/>
        </w:rPr>
        <w:t>meaningful</w:t>
      </w:r>
      <w:r w:rsidR="005E79F2" w:rsidRPr="00DB1894">
        <w:rPr>
          <w:rFonts w:asciiTheme="minorHAnsi" w:hAnsiTheme="minorHAnsi"/>
        </w:rPr>
        <w:t xml:space="preserve"> data. </w:t>
      </w:r>
      <w:r w:rsidR="003A13C5" w:rsidRPr="00DB1894">
        <w:rPr>
          <w:rFonts w:asciiTheme="minorHAnsi" w:hAnsiTheme="minorHAnsi"/>
        </w:rPr>
        <w:t xml:space="preserve">However, despite </w:t>
      </w:r>
      <w:r w:rsidR="00D05D96" w:rsidRPr="00DB1894">
        <w:rPr>
          <w:rFonts w:asciiTheme="minorHAnsi" w:hAnsiTheme="minorHAnsi"/>
        </w:rPr>
        <w:t>this qualitative</w:t>
      </w:r>
      <w:r w:rsidR="00C96256" w:rsidRPr="00DB1894">
        <w:rPr>
          <w:rFonts w:asciiTheme="minorHAnsi" w:hAnsiTheme="minorHAnsi"/>
        </w:rPr>
        <w:t xml:space="preserve"> </w:t>
      </w:r>
      <w:r w:rsidR="003A13C5" w:rsidRPr="00DB1894">
        <w:rPr>
          <w:rFonts w:asciiTheme="minorHAnsi" w:hAnsiTheme="minorHAnsi"/>
        </w:rPr>
        <w:t xml:space="preserve">responses can be difficult to compare and </w:t>
      </w:r>
      <w:r w:rsidR="00D05D96" w:rsidRPr="00DB1894">
        <w:rPr>
          <w:rFonts w:asciiTheme="minorHAnsi" w:hAnsiTheme="minorHAnsi"/>
        </w:rPr>
        <w:t>interpret to</w:t>
      </w:r>
      <w:r w:rsidR="008028B1" w:rsidRPr="00DB1894">
        <w:rPr>
          <w:rFonts w:asciiTheme="minorHAnsi" w:hAnsiTheme="minorHAnsi"/>
        </w:rPr>
        <w:t xml:space="preserve"> ensure the data is reliable and a true representation of </w:t>
      </w:r>
      <w:r w:rsidR="00DD7AE0" w:rsidRPr="00DB1894">
        <w:rPr>
          <w:rFonts w:asciiTheme="minorHAnsi" w:hAnsiTheme="minorHAnsi"/>
        </w:rPr>
        <w:t xml:space="preserve">the respondents (Fink,1995). </w:t>
      </w:r>
    </w:p>
    <w:p w14:paraId="51D0EDCB" w14:textId="77777777" w:rsidR="0057743E" w:rsidRPr="00DB1894" w:rsidRDefault="0057743E" w:rsidP="001F197C">
      <w:pPr>
        <w:tabs>
          <w:tab w:val="left" w:pos="3720"/>
        </w:tabs>
        <w:spacing w:line="360" w:lineRule="auto"/>
        <w:rPr>
          <w:rFonts w:asciiTheme="minorHAnsi" w:hAnsiTheme="minorHAnsi"/>
        </w:rPr>
      </w:pPr>
    </w:p>
    <w:p w14:paraId="063FA3B4" w14:textId="44EC4A65" w:rsidR="00DC3233" w:rsidRPr="00DB1894" w:rsidRDefault="00DC3233" w:rsidP="001F197C">
      <w:pPr>
        <w:tabs>
          <w:tab w:val="left" w:pos="3720"/>
        </w:tabs>
        <w:spacing w:line="360" w:lineRule="auto"/>
        <w:rPr>
          <w:rFonts w:asciiTheme="minorHAnsi" w:hAnsiTheme="minorHAnsi"/>
        </w:rPr>
      </w:pPr>
      <w:r w:rsidRPr="00DB1894">
        <w:rPr>
          <w:rFonts w:asciiTheme="minorHAnsi" w:hAnsiTheme="minorHAnsi"/>
        </w:rPr>
        <w:t xml:space="preserve">From the </w:t>
      </w:r>
      <w:r w:rsidR="00795FEE" w:rsidRPr="00DB1894">
        <w:rPr>
          <w:rFonts w:asciiTheme="minorHAnsi" w:hAnsiTheme="minorHAnsi"/>
        </w:rPr>
        <w:t>questionnaire,</w:t>
      </w:r>
      <w:r w:rsidRPr="00DB1894">
        <w:rPr>
          <w:rFonts w:asciiTheme="minorHAnsi" w:hAnsiTheme="minorHAnsi"/>
        </w:rPr>
        <w:t xml:space="preserve"> we had a total of nine responses. From our respondents 89% had experience of working within the primary sector for ten years or more, the remaining 11% of respondents had experience within the primary sector for three to five years</w:t>
      </w:r>
      <w:r w:rsidR="002C089C" w:rsidRPr="00DB1894">
        <w:rPr>
          <w:rFonts w:asciiTheme="minorHAnsi" w:hAnsiTheme="minorHAnsi"/>
        </w:rPr>
        <w:t xml:space="preserve"> (See Figure Two</w:t>
      </w:r>
      <w:r w:rsidRPr="00DB1894">
        <w:rPr>
          <w:rFonts w:asciiTheme="minorHAnsi" w:hAnsiTheme="minorHAnsi"/>
        </w:rPr>
        <w:t>).</w:t>
      </w:r>
      <w:r w:rsidR="001A69C8" w:rsidRPr="00DB1894">
        <w:rPr>
          <w:rFonts w:asciiTheme="minorHAnsi" w:hAnsiTheme="minorHAnsi"/>
        </w:rPr>
        <w:t xml:space="preserve"> This shows that </w:t>
      </w:r>
      <w:r w:rsidR="008F46A5" w:rsidRPr="00DB1894">
        <w:rPr>
          <w:rFonts w:asciiTheme="minorHAnsi" w:hAnsiTheme="minorHAnsi"/>
        </w:rPr>
        <w:t xml:space="preserve">a </w:t>
      </w:r>
      <w:r w:rsidR="001A69C8" w:rsidRPr="00DB1894">
        <w:rPr>
          <w:rFonts w:asciiTheme="minorHAnsi" w:hAnsiTheme="minorHAnsi"/>
        </w:rPr>
        <w:t xml:space="preserve">high proportion of our respondents had significant experience within the primary sector. Therefore, an assumption could be made that due to the high </w:t>
      </w:r>
      <w:r w:rsidR="00C53AFB">
        <w:rPr>
          <w:rFonts w:asciiTheme="minorHAnsi" w:hAnsiTheme="minorHAnsi"/>
        </w:rPr>
        <w:t xml:space="preserve">number of </w:t>
      </w:r>
      <w:r w:rsidR="001A69C8" w:rsidRPr="00DB1894">
        <w:rPr>
          <w:rFonts w:asciiTheme="minorHAnsi" w:hAnsiTheme="minorHAnsi"/>
        </w:rPr>
        <w:t xml:space="preserve">years </w:t>
      </w:r>
      <w:r w:rsidR="008F46A5" w:rsidRPr="00DB1894">
        <w:rPr>
          <w:rFonts w:asciiTheme="minorHAnsi" w:hAnsiTheme="minorHAnsi"/>
        </w:rPr>
        <w:t xml:space="preserve">of </w:t>
      </w:r>
      <w:r w:rsidR="001A69C8" w:rsidRPr="00DB1894">
        <w:rPr>
          <w:rFonts w:asciiTheme="minorHAnsi" w:hAnsiTheme="minorHAnsi"/>
        </w:rPr>
        <w:t>experience of the respondents</w:t>
      </w:r>
      <w:r w:rsidR="00C53AFB">
        <w:rPr>
          <w:rFonts w:asciiTheme="minorHAnsi" w:hAnsiTheme="minorHAnsi"/>
        </w:rPr>
        <w:t>,</w:t>
      </w:r>
      <w:r w:rsidR="001A69C8" w:rsidRPr="00DB1894">
        <w:rPr>
          <w:rFonts w:asciiTheme="minorHAnsi" w:hAnsiTheme="minorHAnsi"/>
        </w:rPr>
        <w:t xml:space="preserve"> they would be confident in addressing and supporting</w:t>
      </w:r>
      <w:r w:rsidR="005F556C" w:rsidRPr="00DB1894">
        <w:rPr>
          <w:rFonts w:asciiTheme="minorHAnsi" w:hAnsiTheme="minorHAnsi"/>
        </w:rPr>
        <w:t xml:space="preserve"> the needs of</w:t>
      </w:r>
      <w:r w:rsidR="001A69C8" w:rsidRPr="00DB1894">
        <w:rPr>
          <w:rFonts w:asciiTheme="minorHAnsi" w:hAnsiTheme="minorHAnsi"/>
        </w:rPr>
        <w:t xml:space="preserve"> children with dyslexia. However, this is not accurate in relation to the data that has been gathered.</w:t>
      </w:r>
      <w:r w:rsidR="002C089C" w:rsidRPr="00DB1894">
        <w:rPr>
          <w:rFonts w:asciiTheme="minorHAnsi" w:hAnsiTheme="minorHAnsi"/>
        </w:rPr>
        <w:t xml:space="preserve"> Figure Three</w:t>
      </w:r>
      <w:r w:rsidR="001A69C8" w:rsidRPr="00DB1894">
        <w:rPr>
          <w:rFonts w:asciiTheme="minorHAnsi" w:hAnsiTheme="minorHAnsi"/>
        </w:rPr>
        <w:t xml:space="preserve"> shows that only 56% of the respondents felt confident in addressing and supporting the </w:t>
      </w:r>
      <w:r w:rsidR="005F556C" w:rsidRPr="00DB1894">
        <w:rPr>
          <w:rFonts w:asciiTheme="minorHAnsi" w:hAnsiTheme="minorHAnsi"/>
        </w:rPr>
        <w:t>needs</w:t>
      </w:r>
      <w:r w:rsidR="008F46A5" w:rsidRPr="00DB1894">
        <w:rPr>
          <w:rFonts w:asciiTheme="minorHAnsi" w:hAnsiTheme="minorHAnsi"/>
        </w:rPr>
        <w:t xml:space="preserve"> of children with dyslexia, </w:t>
      </w:r>
      <w:r w:rsidR="00795FEE" w:rsidRPr="00DB1894">
        <w:rPr>
          <w:rFonts w:asciiTheme="minorHAnsi" w:hAnsiTheme="minorHAnsi"/>
        </w:rPr>
        <w:t>whereas</w:t>
      </w:r>
      <w:r w:rsidR="008F46A5" w:rsidRPr="00DB1894">
        <w:rPr>
          <w:rFonts w:asciiTheme="minorHAnsi" w:hAnsiTheme="minorHAnsi"/>
        </w:rPr>
        <w:t xml:space="preserve"> </w:t>
      </w:r>
      <w:r w:rsidR="005F556C" w:rsidRPr="00DB1894">
        <w:rPr>
          <w:rFonts w:asciiTheme="minorHAnsi" w:hAnsiTheme="minorHAnsi"/>
        </w:rPr>
        <w:t xml:space="preserve">22% stated that they felt not so confident. </w:t>
      </w:r>
    </w:p>
    <w:p w14:paraId="573F5CC9" w14:textId="77777777" w:rsidR="0057743E" w:rsidRPr="00DB1894" w:rsidRDefault="0057743E" w:rsidP="001F197C">
      <w:pPr>
        <w:tabs>
          <w:tab w:val="left" w:pos="3720"/>
        </w:tabs>
        <w:spacing w:line="360" w:lineRule="auto"/>
        <w:rPr>
          <w:rFonts w:asciiTheme="minorHAnsi" w:hAnsiTheme="minorHAnsi"/>
        </w:rPr>
      </w:pPr>
    </w:p>
    <w:p w14:paraId="3C939136" w14:textId="1C064579" w:rsidR="004C2B6C" w:rsidRPr="00DB1894" w:rsidRDefault="002C089C" w:rsidP="0057743E">
      <w:pPr>
        <w:tabs>
          <w:tab w:val="left" w:pos="3720"/>
        </w:tabs>
        <w:spacing w:line="360" w:lineRule="auto"/>
        <w:jc w:val="center"/>
        <w:rPr>
          <w:rFonts w:asciiTheme="minorHAnsi" w:hAnsiTheme="minorHAnsi"/>
          <w:i/>
          <w:u w:val="single"/>
        </w:rPr>
      </w:pPr>
      <w:r w:rsidRPr="00DB1894">
        <w:rPr>
          <w:rFonts w:asciiTheme="minorHAnsi" w:hAnsiTheme="minorHAnsi"/>
          <w:i/>
          <w:u w:val="single"/>
        </w:rPr>
        <w:t>Figure Two</w:t>
      </w:r>
      <w:r w:rsidR="0057743E" w:rsidRPr="00DB1894">
        <w:rPr>
          <w:rFonts w:asciiTheme="minorHAnsi" w:hAnsiTheme="minorHAnsi"/>
          <w:i/>
          <w:u w:val="single"/>
        </w:rPr>
        <w:t>: A Pie Chart showing the number of years of experience respondents have within the primary sector.</w:t>
      </w:r>
    </w:p>
    <w:p w14:paraId="04369E9C" w14:textId="6B398A16" w:rsidR="004C2B6C" w:rsidRPr="00DB1894" w:rsidRDefault="0057743E" w:rsidP="001F197C">
      <w:pPr>
        <w:tabs>
          <w:tab w:val="left" w:pos="3720"/>
        </w:tabs>
        <w:spacing w:line="360" w:lineRule="auto"/>
        <w:rPr>
          <w:rFonts w:asciiTheme="minorHAnsi" w:hAnsiTheme="minorHAnsi"/>
        </w:rPr>
      </w:pPr>
      <w:r w:rsidRPr="00DB1894">
        <w:rPr>
          <w:rFonts w:asciiTheme="minorHAnsi" w:hAnsiTheme="minorHAnsi"/>
          <w:noProof/>
        </w:rPr>
        <w:drawing>
          <wp:anchor distT="0" distB="0" distL="114300" distR="114300" simplePos="0" relativeHeight="251664384" behindDoc="0" locked="0" layoutInCell="1" allowOverlap="1" wp14:anchorId="0B30FF2C" wp14:editId="408F8423">
            <wp:simplePos x="0" y="0"/>
            <wp:positionH relativeFrom="column">
              <wp:posOffset>398705</wp:posOffset>
            </wp:positionH>
            <wp:positionV relativeFrom="paragraph">
              <wp:posOffset>21739</wp:posOffset>
            </wp:positionV>
            <wp:extent cx="4966335" cy="3085465"/>
            <wp:effectExtent l="0" t="0" r="12065" b="13335"/>
            <wp:wrapTight wrapText="bothSides">
              <wp:wrapPolygon edited="0">
                <wp:start x="0" y="0"/>
                <wp:lineTo x="0" y="21516"/>
                <wp:lineTo x="21542" y="21516"/>
                <wp:lineTo x="21542"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069BD408" w14:textId="77777777" w:rsidR="0057743E" w:rsidRPr="00DB1894" w:rsidRDefault="0057743E" w:rsidP="001F197C">
      <w:pPr>
        <w:tabs>
          <w:tab w:val="left" w:pos="3720"/>
        </w:tabs>
        <w:spacing w:line="360" w:lineRule="auto"/>
        <w:rPr>
          <w:rFonts w:asciiTheme="minorHAnsi" w:hAnsiTheme="minorHAnsi"/>
        </w:rPr>
      </w:pPr>
    </w:p>
    <w:p w14:paraId="2321E630" w14:textId="1008685D" w:rsidR="0057743E" w:rsidRPr="00DB1894" w:rsidRDefault="0057743E" w:rsidP="001F197C">
      <w:pPr>
        <w:tabs>
          <w:tab w:val="left" w:pos="3720"/>
        </w:tabs>
        <w:spacing w:line="360" w:lineRule="auto"/>
        <w:rPr>
          <w:rFonts w:asciiTheme="minorHAnsi" w:hAnsiTheme="minorHAnsi"/>
        </w:rPr>
      </w:pPr>
    </w:p>
    <w:p w14:paraId="66888A83" w14:textId="77777777" w:rsidR="0057743E" w:rsidRPr="00DB1894" w:rsidRDefault="0057743E" w:rsidP="001F197C">
      <w:pPr>
        <w:tabs>
          <w:tab w:val="left" w:pos="3720"/>
        </w:tabs>
        <w:spacing w:line="360" w:lineRule="auto"/>
        <w:rPr>
          <w:rFonts w:asciiTheme="minorHAnsi" w:hAnsiTheme="minorHAnsi"/>
        </w:rPr>
      </w:pPr>
    </w:p>
    <w:p w14:paraId="1F36C3F2" w14:textId="77777777" w:rsidR="0057743E" w:rsidRPr="00DB1894" w:rsidRDefault="0057743E" w:rsidP="001F197C">
      <w:pPr>
        <w:tabs>
          <w:tab w:val="left" w:pos="3720"/>
        </w:tabs>
        <w:spacing w:line="360" w:lineRule="auto"/>
        <w:rPr>
          <w:rFonts w:asciiTheme="minorHAnsi" w:hAnsiTheme="minorHAnsi"/>
        </w:rPr>
      </w:pPr>
    </w:p>
    <w:p w14:paraId="1307D42A" w14:textId="77777777" w:rsidR="0057743E" w:rsidRPr="00DB1894" w:rsidRDefault="0057743E" w:rsidP="001F197C">
      <w:pPr>
        <w:tabs>
          <w:tab w:val="left" w:pos="3720"/>
        </w:tabs>
        <w:spacing w:line="360" w:lineRule="auto"/>
        <w:rPr>
          <w:rFonts w:asciiTheme="minorHAnsi" w:hAnsiTheme="minorHAnsi"/>
        </w:rPr>
      </w:pPr>
    </w:p>
    <w:p w14:paraId="2E62FA0B" w14:textId="77777777" w:rsidR="0057743E" w:rsidRPr="00DB1894" w:rsidRDefault="0057743E" w:rsidP="001F197C">
      <w:pPr>
        <w:tabs>
          <w:tab w:val="left" w:pos="3720"/>
        </w:tabs>
        <w:spacing w:line="360" w:lineRule="auto"/>
        <w:rPr>
          <w:rFonts w:asciiTheme="minorHAnsi" w:hAnsiTheme="minorHAnsi"/>
        </w:rPr>
      </w:pPr>
    </w:p>
    <w:p w14:paraId="261F46F9" w14:textId="77777777" w:rsidR="0057743E" w:rsidRPr="00DB1894" w:rsidRDefault="0057743E" w:rsidP="001F197C">
      <w:pPr>
        <w:tabs>
          <w:tab w:val="left" w:pos="3720"/>
        </w:tabs>
        <w:spacing w:line="360" w:lineRule="auto"/>
        <w:rPr>
          <w:rFonts w:asciiTheme="minorHAnsi" w:hAnsiTheme="minorHAnsi"/>
        </w:rPr>
      </w:pPr>
    </w:p>
    <w:p w14:paraId="18F2832B" w14:textId="77777777" w:rsidR="0057743E" w:rsidRPr="00DB1894" w:rsidRDefault="0057743E" w:rsidP="001F197C">
      <w:pPr>
        <w:tabs>
          <w:tab w:val="left" w:pos="3720"/>
        </w:tabs>
        <w:spacing w:line="360" w:lineRule="auto"/>
        <w:rPr>
          <w:rFonts w:asciiTheme="minorHAnsi" w:hAnsiTheme="minorHAnsi"/>
        </w:rPr>
      </w:pPr>
    </w:p>
    <w:p w14:paraId="2A9ED1C1" w14:textId="77777777" w:rsidR="0057743E" w:rsidRPr="00DB1894" w:rsidRDefault="0057743E" w:rsidP="001F197C">
      <w:pPr>
        <w:tabs>
          <w:tab w:val="left" w:pos="3720"/>
        </w:tabs>
        <w:spacing w:line="360" w:lineRule="auto"/>
        <w:rPr>
          <w:rFonts w:asciiTheme="minorHAnsi" w:hAnsiTheme="minorHAnsi"/>
        </w:rPr>
      </w:pPr>
    </w:p>
    <w:p w14:paraId="29E19761" w14:textId="77777777" w:rsidR="0057743E" w:rsidRPr="00DB1894" w:rsidRDefault="0057743E" w:rsidP="001F197C">
      <w:pPr>
        <w:tabs>
          <w:tab w:val="left" w:pos="3720"/>
        </w:tabs>
        <w:spacing w:line="360" w:lineRule="auto"/>
        <w:rPr>
          <w:rFonts w:asciiTheme="minorHAnsi" w:hAnsiTheme="minorHAnsi"/>
        </w:rPr>
      </w:pPr>
    </w:p>
    <w:p w14:paraId="4371D694" w14:textId="77777777" w:rsidR="0057743E" w:rsidRPr="00DB1894" w:rsidRDefault="0057743E" w:rsidP="001F197C">
      <w:pPr>
        <w:tabs>
          <w:tab w:val="left" w:pos="3720"/>
        </w:tabs>
        <w:spacing w:line="360" w:lineRule="auto"/>
        <w:rPr>
          <w:rFonts w:asciiTheme="minorHAnsi" w:hAnsiTheme="minorHAnsi"/>
          <w:highlight w:val="cyan"/>
        </w:rPr>
      </w:pPr>
    </w:p>
    <w:p w14:paraId="0141BBDE" w14:textId="77777777" w:rsidR="0057743E" w:rsidRPr="00DB1894" w:rsidRDefault="0057743E" w:rsidP="001F197C">
      <w:pPr>
        <w:tabs>
          <w:tab w:val="left" w:pos="3720"/>
        </w:tabs>
        <w:spacing w:line="360" w:lineRule="auto"/>
        <w:rPr>
          <w:rFonts w:asciiTheme="minorHAnsi" w:hAnsiTheme="minorHAnsi"/>
          <w:highlight w:val="cyan"/>
        </w:rPr>
      </w:pPr>
    </w:p>
    <w:p w14:paraId="6B5B146B" w14:textId="0BFDD93A" w:rsidR="00A66EDA" w:rsidRPr="00DB1894" w:rsidRDefault="002C089C" w:rsidP="001A69C8">
      <w:pPr>
        <w:tabs>
          <w:tab w:val="left" w:pos="3720"/>
        </w:tabs>
        <w:spacing w:line="360" w:lineRule="auto"/>
        <w:jc w:val="center"/>
        <w:rPr>
          <w:rFonts w:asciiTheme="minorHAnsi" w:hAnsiTheme="minorHAnsi"/>
          <w:i/>
          <w:u w:val="single"/>
        </w:rPr>
      </w:pPr>
      <w:r w:rsidRPr="00DB1894">
        <w:rPr>
          <w:rFonts w:asciiTheme="minorHAnsi" w:hAnsiTheme="minorHAnsi"/>
          <w:i/>
          <w:u w:val="single"/>
        </w:rPr>
        <w:t>Figure Three</w:t>
      </w:r>
      <w:r w:rsidR="001A69C8" w:rsidRPr="00DB1894">
        <w:rPr>
          <w:rFonts w:asciiTheme="minorHAnsi" w:hAnsiTheme="minorHAnsi"/>
          <w:i/>
          <w:u w:val="single"/>
        </w:rPr>
        <w:t xml:space="preserve">: A Chart showing how confident </w:t>
      </w:r>
      <w:r w:rsidR="00795FEE" w:rsidRPr="00DB1894">
        <w:rPr>
          <w:rFonts w:asciiTheme="minorHAnsi" w:hAnsiTheme="minorHAnsi"/>
          <w:i/>
          <w:u w:val="single"/>
        </w:rPr>
        <w:t>respondents</w:t>
      </w:r>
      <w:r w:rsidR="001A69C8" w:rsidRPr="00DB1894">
        <w:rPr>
          <w:rFonts w:asciiTheme="minorHAnsi" w:hAnsiTheme="minorHAnsi"/>
          <w:i/>
          <w:u w:val="single"/>
        </w:rPr>
        <w:t xml:space="preserve"> feel providing support and addressing the needs of children with dyslexia.</w:t>
      </w:r>
    </w:p>
    <w:p w14:paraId="03C40005" w14:textId="77777777" w:rsidR="001A69C8" w:rsidRPr="00DB1894" w:rsidRDefault="001A69C8" w:rsidP="001F197C">
      <w:pPr>
        <w:tabs>
          <w:tab w:val="left" w:pos="3720"/>
        </w:tabs>
        <w:spacing w:line="360" w:lineRule="auto"/>
        <w:rPr>
          <w:rFonts w:asciiTheme="minorHAnsi" w:hAnsiTheme="minorHAnsi"/>
        </w:rPr>
      </w:pPr>
    </w:p>
    <w:p w14:paraId="1141619D" w14:textId="0453695F" w:rsidR="001A69C8" w:rsidRPr="00DB1894" w:rsidRDefault="001A69C8" w:rsidP="001F197C">
      <w:pPr>
        <w:tabs>
          <w:tab w:val="left" w:pos="3720"/>
        </w:tabs>
        <w:spacing w:line="360" w:lineRule="auto"/>
        <w:rPr>
          <w:rFonts w:asciiTheme="minorHAnsi" w:hAnsiTheme="minorHAnsi"/>
        </w:rPr>
      </w:pPr>
      <w:r w:rsidRPr="00DB1894">
        <w:rPr>
          <w:rFonts w:asciiTheme="minorHAnsi" w:hAnsiTheme="minorHAnsi"/>
          <w:noProof/>
        </w:rPr>
        <w:drawing>
          <wp:inline distT="0" distB="0" distL="0" distR="0" wp14:anchorId="0EFE23C0" wp14:editId="6E6825DD">
            <wp:extent cx="5766435" cy="3545840"/>
            <wp:effectExtent l="0" t="0" r="24765" b="1016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44A7471" w14:textId="77777777" w:rsidR="001A69C8" w:rsidRPr="00DB1894" w:rsidRDefault="001A69C8" w:rsidP="001F197C">
      <w:pPr>
        <w:tabs>
          <w:tab w:val="left" w:pos="3720"/>
        </w:tabs>
        <w:spacing w:line="360" w:lineRule="auto"/>
        <w:rPr>
          <w:rFonts w:asciiTheme="minorHAnsi" w:hAnsiTheme="minorHAnsi"/>
        </w:rPr>
      </w:pPr>
    </w:p>
    <w:p w14:paraId="06C010D9" w14:textId="77777777" w:rsidR="001A69C8" w:rsidRPr="00DB1894" w:rsidRDefault="001A69C8" w:rsidP="001F197C">
      <w:pPr>
        <w:tabs>
          <w:tab w:val="left" w:pos="3720"/>
        </w:tabs>
        <w:spacing w:line="360" w:lineRule="auto"/>
        <w:rPr>
          <w:rFonts w:asciiTheme="minorHAnsi" w:hAnsiTheme="minorHAnsi"/>
        </w:rPr>
      </w:pPr>
    </w:p>
    <w:p w14:paraId="1D37E4DB" w14:textId="77777777" w:rsidR="001A69C8" w:rsidRPr="00DB1894" w:rsidRDefault="001A69C8" w:rsidP="001F197C">
      <w:pPr>
        <w:tabs>
          <w:tab w:val="left" w:pos="3720"/>
        </w:tabs>
        <w:spacing w:line="360" w:lineRule="auto"/>
        <w:rPr>
          <w:rFonts w:asciiTheme="minorHAnsi" w:hAnsiTheme="minorHAnsi"/>
        </w:rPr>
      </w:pPr>
    </w:p>
    <w:p w14:paraId="61DEA211" w14:textId="7F829127" w:rsidR="00E44CE8" w:rsidRPr="00DB1894" w:rsidRDefault="00A66EDA" w:rsidP="001F197C">
      <w:pPr>
        <w:tabs>
          <w:tab w:val="left" w:pos="3720"/>
        </w:tabs>
        <w:spacing w:line="360" w:lineRule="auto"/>
        <w:rPr>
          <w:rFonts w:asciiTheme="minorHAnsi" w:hAnsiTheme="minorHAnsi"/>
        </w:rPr>
      </w:pPr>
      <w:r w:rsidRPr="00DB1894">
        <w:rPr>
          <w:rFonts w:asciiTheme="minorHAnsi" w:hAnsiTheme="minorHAnsi"/>
        </w:rPr>
        <w:t>Dyslexia was chosen</w:t>
      </w:r>
      <w:r w:rsidR="00607CC3" w:rsidRPr="00DB1894">
        <w:rPr>
          <w:rFonts w:asciiTheme="minorHAnsi" w:hAnsiTheme="minorHAnsi"/>
        </w:rPr>
        <w:t xml:space="preserve"> as a focus of this research</w:t>
      </w:r>
      <w:r w:rsidR="003952BB" w:rsidRPr="00DB1894">
        <w:rPr>
          <w:rFonts w:asciiTheme="minorHAnsi" w:hAnsiTheme="minorHAnsi"/>
        </w:rPr>
        <w:t xml:space="preserve"> due to the fact that</w:t>
      </w:r>
      <w:r w:rsidR="00607CC3" w:rsidRPr="00DB1894">
        <w:rPr>
          <w:rFonts w:asciiTheme="minorHAnsi" w:hAnsiTheme="minorHAnsi"/>
        </w:rPr>
        <w:t xml:space="preserve"> from personal experience on Professional Teaching Experience (PTE) we</w:t>
      </w:r>
      <w:r w:rsidR="00E938C0" w:rsidRPr="00DB1894">
        <w:rPr>
          <w:rFonts w:asciiTheme="minorHAnsi" w:hAnsiTheme="minorHAnsi"/>
        </w:rPr>
        <w:t xml:space="preserve"> </w:t>
      </w:r>
      <w:r w:rsidR="00607CC3" w:rsidRPr="00DB1894">
        <w:rPr>
          <w:rFonts w:asciiTheme="minorHAnsi" w:hAnsiTheme="minorHAnsi"/>
        </w:rPr>
        <w:t>h</w:t>
      </w:r>
      <w:r w:rsidR="00007C1A" w:rsidRPr="00DB1894">
        <w:rPr>
          <w:rFonts w:asciiTheme="minorHAnsi" w:hAnsiTheme="minorHAnsi"/>
        </w:rPr>
        <w:t xml:space="preserve">ad experience of having a child within the class who had </w:t>
      </w:r>
      <w:r w:rsidR="00607CC3" w:rsidRPr="00DB1894">
        <w:rPr>
          <w:rFonts w:asciiTheme="minorHAnsi" w:hAnsiTheme="minorHAnsi"/>
        </w:rPr>
        <w:t>dyslexia</w:t>
      </w:r>
      <w:r w:rsidR="00327815" w:rsidRPr="00DB1894">
        <w:rPr>
          <w:rFonts w:asciiTheme="minorHAnsi" w:hAnsiTheme="minorHAnsi"/>
        </w:rPr>
        <w:t>, this engaged our personal interest into the ALN and allowed us to compare research to personal experience</w:t>
      </w:r>
      <w:r w:rsidR="00607CC3" w:rsidRPr="00DB1894">
        <w:rPr>
          <w:rFonts w:asciiTheme="minorHAnsi" w:hAnsiTheme="minorHAnsi"/>
        </w:rPr>
        <w:t xml:space="preserve">. </w:t>
      </w:r>
      <w:r w:rsidR="00DF6FC4" w:rsidRPr="00DB1894">
        <w:rPr>
          <w:rFonts w:asciiTheme="minorHAnsi" w:hAnsiTheme="minorHAnsi"/>
        </w:rPr>
        <w:t xml:space="preserve">To further </w:t>
      </w:r>
      <w:r w:rsidR="00D05D96" w:rsidRPr="00DB1894">
        <w:rPr>
          <w:rFonts w:asciiTheme="minorHAnsi" w:hAnsiTheme="minorHAnsi"/>
        </w:rPr>
        <w:t>strengthen</w:t>
      </w:r>
      <w:r w:rsidR="00DF6FC4" w:rsidRPr="00DB1894">
        <w:rPr>
          <w:rFonts w:asciiTheme="minorHAnsi" w:hAnsiTheme="minorHAnsi"/>
        </w:rPr>
        <w:t xml:space="preserve"> our decision to use dyslexia as a focus </w:t>
      </w:r>
      <w:r w:rsidR="004525DB" w:rsidRPr="00DB1894">
        <w:rPr>
          <w:rFonts w:asciiTheme="minorHAnsi" w:hAnsiTheme="minorHAnsi"/>
        </w:rPr>
        <w:t xml:space="preserve">of </w:t>
      </w:r>
      <w:r w:rsidR="00DF6FC4" w:rsidRPr="00DB1894">
        <w:rPr>
          <w:rFonts w:asciiTheme="minorHAnsi" w:hAnsiTheme="minorHAnsi"/>
        </w:rPr>
        <w:t xml:space="preserve">research </w:t>
      </w:r>
      <w:r w:rsidR="0000554C" w:rsidRPr="00DB1894">
        <w:rPr>
          <w:rFonts w:asciiTheme="minorHAnsi" w:hAnsiTheme="minorHAnsi"/>
        </w:rPr>
        <w:t xml:space="preserve">initial </w:t>
      </w:r>
      <w:r w:rsidR="0005451C" w:rsidRPr="00DB1894">
        <w:rPr>
          <w:rFonts w:asciiTheme="minorHAnsi" w:hAnsiTheme="minorHAnsi"/>
        </w:rPr>
        <w:t>exploration</w:t>
      </w:r>
      <w:r w:rsidR="004525DB" w:rsidRPr="00DB1894">
        <w:rPr>
          <w:rFonts w:asciiTheme="minorHAnsi" w:hAnsiTheme="minorHAnsi"/>
        </w:rPr>
        <w:t xml:space="preserve"> was </w:t>
      </w:r>
      <w:r w:rsidR="00D05D96" w:rsidRPr="00DB1894">
        <w:rPr>
          <w:rFonts w:asciiTheme="minorHAnsi" w:hAnsiTheme="minorHAnsi"/>
        </w:rPr>
        <w:t>conducted</w:t>
      </w:r>
      <w:r w:rsidR="00DF6FC4" w:rsidRPr="00DB1894">
        <w:rPr>
          <w:rFonts w:asciiTheme="minorHAnsi" w:hAnsiTheme="minorHAnsi"/>
        </w:rPr>
        <w:t xml:space="preserve"> to </w:t>
      </w:r>
      <w:r w:rsidR="00D05D96" w:rsidRPr="00DB1894">
        <w:rPr>
          <w:rFonts w:asciiTheme="minorHAnsi" w:hAnsiTheme="minorHAnsi"/>
        </w:rPr>
        <w:t>develop</w:t>
      </w:r>
      <w:r w:rsidR="00DF6FC4" w:rsidRPr="00DB1894">
        <w:rPr>
          <w:rFonts w:asciiTheme="minorHAnsi" w:hAnsiTheme="minorHAnsi"/>
        </w:rPr>
        <w:t xml:space="preserve"> our knowledge and understanding of dyslexia as an ALN within the primary school.</w:t>
      </w:r>
      <w:r w:rsidR="00E44CE8" w:rsidRPr="00DB1894">
        <w:rPr>
          <w:rFonts w:asciiTheme="minorHAnsi" w:hAnsiTheme="minorHAnsi"/>
        </w:rPr>
        <w:t xml:space="preserve"> </w:t>
      </w:r>
      <w:r w:rsidR="00262A45" w:rsidRPr="00DB1894">
        <w:rPr>
          <w:rFonts w:asciiTheme="minorHAnsi" w:hAnsiTheme="minorHAnsi"/>
        </w:rPr>
        <w:t xml:space="preserve">Findings from our initial research guided the route in which our </w:t>
      </w:r>
      <w:r w:rsidR="00D05D96" w:rsidRPr="00DB1894">
        <w:rPr>
          <w:rFonts w:asciiTheme="minorHAnsi" w:hAnsiTheme="minorHAnsi"/>
        </w:rPr>
        <w:t>questionnaire</w:t>
      </w:r>
      <w:r w:rsidR="00262A45" w:rsidRPr="00DB1894">
        <w:rPr>
          <w:rFonts w:asciiTheme="minorHAnsi" w:hAnsiTheme="minorHAnsi"/>
        </w:rPr>
        <w:t xml:space="preserve"> would </w:t>
      </w:r>
      <w:r w:rsidR="00195ECD" w:rsidRPr="00DB1894">
        <w:rPr>
          <w:rFonts w:asciiTheme="minorHAnsi" w:hAnsiTheme="minorHAnsi"/>
        </w:rPr>
        <w:t xml:space="preserve">follow. </w:t>
      </w:r>
    </w:p>
    <w:p w14:paraId="63810AA2" w14:textId="77777777" w:rsidR="009A3408" w:rsidRPr="00DB1894" w:rsidRDefault="009A3408" w:rsidP="001F197C">
      <w:pPr>
        <w:tabs>
          <w:tab w:val="left" w:pos="3720"/>
        </w:tabs>
        <w:spacing w:line="360" w:lineRule="auto"/>
        <w:rPr>
          <w:rFonts w:asciiTheme="minorHAnsi" w:hAnsiTheme="minorHAnsi"/>
        </w:rPr>
      </w:pPr>
    </w:p>
    <w:p w14:paraId="597576F7" w14:textId="1F5668F3" w:rsidR="009A3408" w:rsidRPr="00DB1894" w:rsidRDefault="009A3408" w:rsidP="009A3408">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cs="Arial"/>
          <w:color w:val="000000" w:themeColor="text1"/>
          <w:shd w:val="clear" w:color="auto" w:fill="FFFFFF"/>
        </w:rPr>
        <w:t xml:space="preserve">The identification and assessment of dyslexia is of </w:t>
      </w:r>
      <w:r w:rsidR="00795FEE" w:rsidRPr="00DB1894">
        <w:rPr>
          <w:rFonts w:asciiTheme="minorHAnsi" w:hAnsiTheme="minorHAnsi" w:cs="Arial"/>
          <w:color w:val="000000" w:themeColor="text1"/>
          <w:shd w:val="clear" w:color="auto" w:fill="FFFFFF"/>
        </w:rPr>
        <w:t>crucial</w:t>
      </w:r>
      <w:r w:rsidRPr="00DB1894">
        <w:rPr>
          <w:rFonts w:asciiTheme="minorHAnsi" w:hAnsiTheme="minorHAnsi" w:cs="Arial"/>
          <w:color w:val="000000" w:themeColor="text1"/>
          <w:shd w:val="clear" w:color="auto" w:fill="FFFFFF"/>
        </w:rPr>
        <w:t xml:space="preserve"> importance as this will facilitate and guide the planning of suitable intervention to support the learner. As a </w:t>
      </w:r>
      <w:r w:rsidR="00795FEE" w:rsidRPr="00DB1894">
        <w:rPr>
          <w:rFonts w:asciiTheme="minorHAnsi" w:hAnsiTheme="minorHAnsi" w:cs="Arial"/>
          <w:color w:val="000000" w:themeColor="text1"/>
          <w:shd w:val="clear" w:color="auto" w:fill="FFFFFF"/>
        </w:rPr>
        <w:t>result,</w:t>
      </w:r>
      <w:r w:rsidRPr="00DB1894">
        <w:rPr>
          <w:rFonts w:asciiTheme="minorHAnsi" w:hAnsiTheme="minorHAnsi" w:cs="Arial"/>
          <w:color w:val="000000" w:themeColor="text1"/>
          <w:shd w:val="clear" w:color="auto" w:fill="FFFFFF"/>
        </w:rPr>
        <w:t xml:space="preserve"> this will help to limit the child with dyslexia feeling helpless and support them to develop their skills.  The assessment for specific learning difficulties should consider three aspects; difficulties, </w:t>
      </w:r>
      <w:r w:rsidR="00795FEE" w:rsidRPr="00DB1894">
        <w:rPr>
          <w:rFonts w:asciiTheme="minorHAnsi" w:hAnsiTheme="minorHAnsi" w:cs="Arial"/>
          <w:color w:val="000000" w:themeColor="text1"/>
          <w:shd w:val="clear" w:color="auto" w:fill="FFFFFF"/>
        </w:rPr>
        <w:t>discrepancies</w:t>
      </w:r>
      <w:r w:rsidRPr="00DB1894">
        <w:rPr>
          <w:rFonts w:asciiTheme="minorHAnsi" w:hAnsiTheme="minorHAnsi" w:cs="Arial"/>
          <w:color w:val="000000" w:themeColor="text1"/>
          <w:shd w:val="clear" w:color="auto" w:fill="FFFFFF"/>
        </w:rPr>
        <w:t xml:space="preserve"> and differences (Reid</w:t>
      </w:r>
      <w:r w:rsidR="004E7DDC" w:rsidRPr="00DB1894">
        <w:rPr>
          <w:rFonts w:asciiTheme="minorHAnsi" w:hAnsiTheme="minorHAnsi" w:cs="Arial"/>
          <w:color w:val="000000" w:themeColor="text1"/>
          <w:shd w:val="clear" w:color="auto" w:fill="FFFFFF"/>
        </w:rPr>
        <w:t>,1998</w:t>
      </w:r>
      <w:r w:rsidR="00795FEE" w:rsidRPr="00DB1894">
        <w:rPr>
          <w:rFonts w:asciiTheme="minorHAnsi" w:hAnsiTheme="minorHAnsi" w:cs="Arial"/>
          <w:color w:val="000000" w:themeColor="text1"/>
          <w:shd w:val="clear" w:color="auto" w:fill="FFFFFF"/>
        </w:rPr>
        <w:t>). For</w:t>
      </w:r>
      <w:r w:rsidRPr="00DB1894">
        <w:rPr>
          <w:rFonts w:asciiTheme="minorHAnsi" w:hAnsiTheme="minorHAnsi" w:cs="Arial"/>
          <w:color w:val="000000" w:themeColor="text1"/>
          <w:shd w:val="clear" w:color="auto" w:fill="FFFFFF"/>
        </w:rPr>
        <w:t xml:space="preserve"> each </w:t>
      </w:r>
      <w:r w:rsidR="00795FEE" w:rsidRPr="00DB1894">
        <w:rPr>
          <w:rFonts w:asciiTheme="minorHAnsi" w:hAnsiTheme="minorHAnsi" w:cs="Arial"/>
          <w:color w:val="000000" w:themeColor="text1"/>
          <w:shd w:val="clear" w:color="auto" w:fill="FFFFFF"/>
        </w:rPr>
        <w:t>child,</w:t>
      </w:r>
      <w:r w:rsidRPr="00DB1894">
        <w:rPr>
          <w:rFonts w:asciiTheme="minorHAnsi" w:hAnsiTheme="minorHAnsi" w:cs="Arial"/>
          <w:color w:val="000000" w:themeColor="text1"/>
          <w:shd w:val="clear" w:color="auto" w:fill="FFFFFF"/>
        </w:rPr>
        <w:t xml:space="preserve"> each of the three aspects will have a different outcome, therefore an assessment should also consider learning and cognitive styles of the individual. A wide range of assessment </w:t>
      </w:r>
      <w:r w:rsidR="00795FEE" w:rsidRPr="00DB1894">
        <w:rPr>
          <w:rFonts w:asciiTheme="minorHAnsi" w:hAnsiTheme="minorHAnsi" w:cs="Arial"/>
          <w:color w:val="000000" w:themeColor="text1"/>
          <w:shd w:val="clear" w:color="auto" w:fill="FFFFFF"/>
        </w:rPr>
        <w:t>strategies</w:t>
      </w:r>
      <w:r w:rsidRPr="00DB1894">
        <w:rPr>
          <w:rFonts w:asciiTheme="minorHAnsi" w:hAnsiTheme="minorHAnsi" w:cs="Arial"/>
          <w:color w:val="000000" w:themeColor="text1"/>
          <w:shd w:val="clear" w:color="auto" w:fill="FFFFFF"/>
        </w:rPr>
        <w:t xml:space="preserve"> can be used to help recognise the difficulties, </w:t>
      </w:r>
      <w:r w:rsidR="00795FEE" w:rsidRPr="00DB1894">
        <w:rPr>
          <w:rFonts w:asciiTheme="minorHAnsi" w:hAnsiTheme="minorHAnsi" w:cs="Arial"/>
          <w:color w:val="000000" w:themeColor="text1"/>
          <w:shd w:val="clear" w:color="auto" w:fill="FFFFFF"/>
        </w:rPr>
        <w:t>discrepancies</w:t>
      </w:r>
      <w:r w:rsidRPr="00DB1894">
        <w:rPr>
          <w:rFonts w:asciiTheme="minorHAnsi" w:hAnsiTheme="minorHAnsi" w:cs="Arial"/>
          <w:color w:val="000000" w:themeColor="text1"/>
          <w:shd w:val="clear" w:color="auto" w:fill="FFFFFF"/>
        </w:rPr>
        <w:t xml:space="preserve"> and differences s</w:t>
      </w:r>
      <w:r w:rsidR="00D36CD7">
        <w:rPr>
          <w:rFonts w:asciiTheme="minorHAnsi" w:hAnsiTheme="minorHAnsi" w:cs="Arial"/>
          <w:color w:val="000000" w:themeColor="text1"/>
          <w:shd w:val="clear" w:color="auto" w:fill="FFFFFF"/>
        </w:rPr>
        <w:t>hown by learners</w:t>
      </w:r>
      <w:r w:rsidRPr="00DB1894">
        <w:rPr>
          <w:rFonts w:asciiTheme="minorHAnsi" w:hAnsiTheme="minorHAnsi" w:cs="Arial"/>
          <w:color w:val="000000" w:themeColor="text1"/>
          <w:shd w:val="clear" w:color="auto" w:fill="FFFFFF"/>
        </w:rPr>
        <w:t xml:space="preserve">. However, to ensure that the </w:t>
      </w:r>
      <w:r w:rsidR="00795FEE" w:rsidRPr="00DB1894">
        <w:rPr>
          <w:rFonts w:asciiTheme="minorHAnsi" w:hAnsiTheme="minorHAnsi" w:cs="Arial"/>
          <w:color w:val="000000" w:themeColor="text1"/>
          <w:shd w:val="clear" w:color="auto" w:fill="FFFFFF"/>
        </w:rPr>
        <w:t>appropriate</w:t>
      </w:r>
      <w:r w:rsidRPr="00DB1894">
        <w:rPr>
          <w:rFonts w:asciiTheme="minorHAnsi" w:hAnsiTheme="minorHAnsi" w:cs="Arial"/>
          <w:color w:val="000000" w:themeColor="text1"/>
          <w:shd w:val="clear" w:color="auto" w:fill="FFFFFF"/>
        </w:rPr>
        <w:t xml:space="preserve"> planning and interventions are in place to support each learner, it is important that </w:t>
      </w:r>
      <w:r w:rsidR="00795FEE" w:rsidRPr="00DB1894">
        <w:rPr>
          <w:rFonts w:asciiTheme="minorHAnsi" w:hAnsiTheme="minorHAnsi" w:cs="Arial"/>
          <w:color w:val="000000" w:themeColor="text1"/>
          <w:shd w:val="clear" w:color="auto" w:fill="FFFFFF"/>
        </w:rPr>
        <w:t>their;</w:t>
      </w:r>
      <w:r w:rsidRPr="00DB1894">
        <w:rPr>
          <w:rFonts w:asciiTheme="minorHAnsi" w:hAnsiTheme="minorHAnsi" w:cs="Arial"/>
          <w:color w:val="000000" w:themeColor="text1"/>
          <w:shd w:val="clear" w:color="auto" w:fill="FFFFFF"/>
        </w:rPr>
        <w:t xml:space="preserve"> difficulties, </w:t>
      </w:r>
      <w:r w:rsidR="00795FEE" w:rsidRPr="00DB1894">
        <w:rPr>
          <w:rFonts w:asciiTheme="minorHAnsi" w:hAnsiTheme="minorHAnsi" w:cs="Arial"/>
          <w:color w:val="000000" w:themeColor="text1"/>
          <w:shd w:val="clear" w:color="auto" w:fill="FFFFFF"/>
        </w:rPr>
        <w:t>discrepancies</w:t>
      </w:r>
      <w:r w:rsidRPr="00DB1894">
        <w:rPr>
          <w:rFonts w:asciiTheme="minorHAnsi" w:hAnsiTheme="minorHAnsi" w:cs="Arial"/>
          <w:color w:val="000000" w:themeColor="text1"/>
          <w:shd w:val="clear" w:color="auto" w:fill="FFFFFF"/>
        </w:rPr>
        <w:t xml:space="preserve"> and differences are first </w:t>
      </w:r>
      <w:r w:rsidR="00795FEE" w:rsidRPr="00DB1894">
        <w:rPr>
          <w:rFonts w:asciiTheme="minorHAnsi" w:hAnsiTheme="minorHAnsi" w:cs="Arial"/>
          <w:color w:val="000000" w:themeColor="text1"/>
          <w:shd w:val="clear" w:color="auto" w:fill="FFFFFF"/>
        </w:rPr>
        <w:t>identified</w:t>
      </w:r>
      <w:r w:rsidRPr="00DB1894">
        <w:rPr>
          <w:rFonts w:asciiTheme="minorHAnsi" w:hAnsiTheme="minorHAnsi" w:cs="Arial"/>
          <w:color w:val="000000" w:themeColor="text1"/>
          <w:shd w:val="clear" w:color="auto" w:fill="FFFFFF"/>
        </w:rPr>
        <w:t xml:space="preserve"> </w:t>
      </w:r>
      <w:r w:rsidR="004E7DDC" w:rsidRPr="00DB1894">
        <w:rPr>
          <w:rFonts w:asciiTheme="minorHAnsi" w:hAnsiTheme="minorHAnsi" w:cs="Arial"/>
          <w:color w:val="000000" w:themeColor="text1"/>
          <w:shd w:val="clear" w:color="auto" w:fill="FFFFFF"/>
        </w:rPr>
        <w:t>(Reid, 1998</w:t>
      </w:r>
      <w:r w:rsidRPr="00DB1894">
        <w:rPr>
          <w:rFonts w:asciiTheme="minorHAnsi" w:hAnsiTheme="minorHAnsi" w:cs="Arial"/>
          <w:color w:val="000000" w:themeColor="text1"/>
          <w:shd w:val="clear" w:color="auto" w:fill="FFFFFF"/>
        </w:rPr>
        <w:t xml:space="preserve">). In 1994 Reid observed that 15% of children who had a specific learning difficulty were not identified </w:t>
      </w:r>
      <w:r w:rsidR="00795FEE" w:rsidRPr="00DB1894">
        <w:rPr>
          <w:rFonts w:asciiTheme="minorHAnsi" w:hAnsiTheme="minorHAnsi" w:cs="Arial"/>
          <w:color w:val="000000" w:themeColor="text1"/>
          <w:shd w:val="clear" w:color="auto" w:fill="FFFFFF"/>
        </w:rPr>
        <w:t>until</w:t>
      </w:r>
      <w:r w:rsidRPr="00DB1894">
        <w:rPr>
          <w:rFonts w:asciiTheme="minorHAnsi" w:hAnsiTheme="minorHAnsi" w:cs="Arial"/>
          <w:color w:val="000000" w:themeColor="text1"/>
          <w:shd w:val="clear" w:color="auto" w:fill="FFFFFF"/>
        </w:rPr>
        <w:t xml:space="preserve"> they reached secondary school (Ridell, Duffield, Brown and Ogilvy, cited by Mortimore, 2008). This is also shown in question 8 of the </w:t>
      </w:r>
      <w:r w:rsidR="00795FEE" w:rsidRPr="00DB1894">
        <w:rPr>
          <w:rFonts w:asciiTheme="minorHAnsi" w:hAnsiTheme="minorHAnsi" w:cs="Arial"/>
          <w:color w:val="000000" w:themeColor="text1"/>
          <w:shd w:val="clear" w:color="auto" w:fill="FFFFFF"/>
        </w:rPr>
        <w:t>questionnaire</w:t>
      </w:r>
      <w:r w:rsidRPr="00DB1894">
        <w:rPr>
          <w:rFonts w:asciiTheme="minorHAnsi" w:hAnsiTheme="minorHAnsi" w:cs="Arial"/>
          <w:color w:val="000000" w:themeColor="text1"/>
          <w:shd w:val="clear" w:color="auto" w:fill="FFFFFF"/>
        </w:rPr>
        <w:t xml:space="preserve"> where 67% of the respondents feel that there are children in their class who show </w:t>
      </w:r>
      <w:r w:rsidR="00795FEE" w:rsidRPr="00DB1894">
        <w:rPr>
          <w:rFonts w:asciiTheme="minorHAnsi" w:hAnsiTheme="minorHAnsi" w:cs="Arial"/>
          <w:color w:val="000000" w:themeColor="text1"/>
          <w:shd w:val="clear" w:color="auto" w:fill="FFFFFF"/>
        </w:rPr>
        <w:t>characteristics</w:t>
      </w:r>
      <w:r w:rsidRPr="00DB1894">
        <w:rPr>
          <w:rFonts w:asciiTheme="minorHAnsi" w:hAnsiTheme="minorHAnsi" w:cs="Arial"/>
          <w:color w:val="000000" w:themeColor="text1"/>
          <w:shd w:val="clear" w:color="auto" w:fill="FFFFFF"/>
        </w:rPr>
        <w:t xml:space="preserve"> of dyslexia but are yet to be</w:t>
      </w:r>
      <w:r w:rsidR="002C089C" w:rsidRPr="00DB1894">
        <w:rPr>
          <w:rFonts w:asciiTheme="minorHAnsi" w:hAnsiTheme="minorHAnsi" w:cs="Arial"/>
          <w:color w:val="000000" w:themeColor="text1"/>
          <w:shd w:val="clear" w:color="auto" w:fill="FFFFFF"/>
        </w:rPr>
        <w:t xml:space="preserve"> formally assessed (See Figure Four</w:t>
      </w:r>
      <w:r w:rsidRPr="00DB1894">
        <w:rPr>
          <w:rFonts w:asciiTheme="minorHAnsi" w:hAnsiTheme="minorHAnsi" w:cs="Arial"/>
          <w:color w:val="000000" w:themeColor="text1"/>
          <w:shd w:val="clear" w:color="auto" w:fill="FFFFFF"/>
        </w:rPr>
        <w:t xml:space="preserve">). </w:t>
      </w:r>
    </w:p>
    <w:p w14:paraId="0A61C6D0" w14:textId="77777777" w:rsidR="009A3408" w:rsidRPr="00DB1894" w:rsidRDefault="009A3408" w:rsidP="009A3408">
      <w:pPr>
        <w:tabs>
          <w:tab w:val="left" w:pos="3720"/>
        </w:tabs>
        <w:spacing w:line="360" w:lineRule="auto"/>
        <w:rPr>
          <w:rFonts w:asciiTheme="minorHAnsi" w:hAnsiTheme="minorHAnsi" w:cs="Arial"/>
          <w:color w:val="000000" w:themeColor="text1"/>
          <w:shd w:val="clear" w:color="auto" w:fill="FFFFFF"/>
        </w:rPr>
      </w:pPr>
    </w:p>
    <w:p w14:paraId="6414CE4F" w14:textId="7D041540" w:rsidR="009A3408" w:rsidRPr="00DB1894" w:rsidRDefault="002C089C" w:rsidP="009A3408">
      <w:pPr>
        <w:tabs>
          <w:tab w:val="left" w:pos="3720"/>
        </w:tabs>
        <w:spacing w:line="360" w:lineRule="auto"/>
        <w:jc w:val="center"/>
        <w:rPr>
          <w:rFonts w:asciiTheme="minorHAnsi" w:hAnsiTheme="minorHAnsi" w:cs="Arial"/>
          <w:i/>
          <w:color w:val="000000" w:themeColor="text1"/>
          <w:u w:val="single"/>
          <w:shd w:val="clear" w:color="auto" w:fill="FFFFFF"/>
        </w:rPr>
      </w:pPr>
      <w:r w:rsidRPr="00DB1894">
        <w:rPr>
          <w:rFonts w:asciiTheme="minorHAnsi" w:hAnsiTheme="minorHAnsi" w:cs="Arial"/>
          <w:i/>
          <w:color w:val="000000" w:themeColor="text1"/>
          <w:u w:val="single"/>
          <w:shd w:val="clear" w:color="auto" w:fill="FFFFFF"/>
        </w:rPr>
        <w:t>Figure Four</w:t>
      </w:r>
      <w:r w:rsidR="009A3408" w:rsidRPr="00DB1894">
        <w:rPr>
          <w:rFonts w:asciiTheme="minorHAnsi" w:hAnsiTheme="minorHAnsi" w:cs="Arial"/>
          <w:i/>
          <w:color w:val="000000" w:themeColor="text1"/>
          <w:u w:val="single"/>
          <w:shd w:val="clear" w:color="auto" w:fill="FFFFFF"/>
        </w:rPr>
        <w:t>: Respondents results on if they feel there are students in their class who have characteristics of dyslexia but are yet to be formally assessed.</w:t>
      </w:r>
    </w:p>
    <w:p w14:paraId="0D3BA81C" w14:textId="4393EAFF" w:rsidR="009A3408" w:rsidRPr="00DB1894" w:rsidRDefault="009A3408" w:rsidP="009A3408">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noProof/>
        </w:rPr>
        <w:drawing>
          <wp:anchor distT="0" distB="0" distL="114300" distR="114300" simplePos="0" relativeHeight="251661312" behindDoc="0" locked="0" layoutInCell="1" allowOverlap="1" wp14:anchorId="44CD62BD" wp14:editId="1BEA0708">
            <wp:simplePos x="0" y="0"/>
            <wp:positionH relativeFrom="column">
              <wp:posOffset>278130</wp:posOffset>
            </wp:positionH>
            <wp:positionV relativeFrom="paragraph">
              <wp:posOffset>173990</wp:posOffset>
            </wp:positionV>
            <wp:extent cx="5372100" cy="3371215"/>
            <wp:effectExtent l="0" t="0" r="12700" b="6985"/>
            <wp:wrapThrough wrapText="bothSides">
              <wp:wrapPolygon edited="0">
                <wp:start x="0" y="0"/>
                <wp:lineTo x="0" y="21482"/>
                <wp:lineTo x="21549" y="21482"/>
                <wp:lineTo x="21549" y="0"/>
                <wp:lineTo x="0" y="0"/>
              </wp:wrapPolygon>
            </wp:wrapThrough>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1B2A4067" w14:textId="4A569425" w:rsidR="009A3408" w:rsidRPr="00DB1894" w:rsidRDefault="009A3408" w:rsidP="009A3408">
      <w:pPr>
        <w:tabs>
          <w:tab w:val="left" w:pos="3720"/>
        </w:tabs>
        <w:spacing w:line="360" w:lineRule="auto"/>
        <w:rPr>
          <w:rFonts w:asciiTheme="minorHAnsi" w:hAnsiTheme="minorHAnsi"/>
        </w:rPr>
      </w:pPr>
      <w:r w:rsidRPr="00DB1894">
        <w:rPr>
          <w:rFonts w:asciiTheme="minorHAnsi" w:hAnsiTheme="minorHAnsi"/>
        </w:rPr>
        <w:t xml:space="preserve">A </w:t>
      </w:r>
      <w:r w:rsidR="00795FEE" w:rsidRPr="00DB1894">
        <w:rPr>
          <w:rFonts w:asciiTheme="minorHAnsi" w:hAnsiTheme="minorHAnsi"/>
        </w:rPr>
        <w:t>follow-on</w:t>
      </w:r>
      <w:r w:rsidRPr="00DB1894">
        <w:rPr>
          <w:rFonts w:asciiTheme="minorHAnsi" w:hAnsiTheme="minorHAnsi"/>
        </w:rPr>
        <w:t xml:space="preserve"> question was then asked on how many children they think are yet to be formally asse</w:t>
      </w:r>
      <w:r w:rsidR="002C089C" w:rsidRPr="00DB1894">
        <w:rPr>
          <w:rFonts w:asciiTheme="minorHAnsi" w:hAnsiTheme="minorHAnsi"/>
        </w:rPr>
        <w:t>ssed with dyslexia (See Figure Five</w:t>
      </w:r>
      <w:r w:rsidR="00480E91" w:rsidRPr="00DB1894">
        <w:rPr>
          <w:rFonts w:asciiTheme="minorHAnsi" w:hAnsiTheme="minorHAnsi"/>
        </w:rPr>
        <w:t>). Figure five</w:t>
      </w:r>
      <w:r w:rsidRPr="00DB1894">
        <w:rPr>
          <w:rFonts w:asciiTheme="minorHAnsi" w:hAnsiTheme="minorHAnsi"/>
        </w:rPr>
        <w:t xml:space="preserve"> shows the number of children that are in a class, the number of children who have been diagnosed with dyslexia</w:t>
      </w:r>
      <w:r w:rsidR="00304423" w:rsidRPr="00DB1894">
        <w:rPr>
          <w:rFonts w:asciiTheme="minorHAnsi" w:hAnsiTheme="minorHAnsi"/>
        </w:rPr>
        <w:t xml:space="preserve"> in that class</w:t>
      </w:r>
      <w:r w:rsidRPr="00DB1894">
        <w:rPr>
          <w:rFonts w:asciiTheme="minorHAnsi" w:hAnsiTheme="minorHAnsi"/>
        </w:rPr>
        <w:t xml:space="preserve"> and the number of children that the respondents feel show characteristics of dyslexia but a</w:t>
      </w:r>
      <w:r w:rsidR="009E3AEB" w:rsidRPr="00DB1894">
        <w:rPr>
          <w:rFonts w:asciiTheme="minorHAnsi" w:hAnsiTheme="minorHAnsi"/>
        </w:rPr>
        <w:t>re yet to be formally assessed.</w:t>
      </w:r>
    </w:p>
    <w:p w14:paraId="3EF5637E" w14:textId="77777777" w:rsidR="009A3408" w:rsidRPr="00DB1894" w:rsidRDefault="009A3408" w:rsidP="009A3408">
      <w:pPr>
        <w:tabs>
          <w:tab w:val="left" w:pos="3720"/>
        </w:tabs>
        <w:spacing w:line="360" w:lineRule="auto"/>
        <w:jc w:val="center"/>
        <w:rPr>
          <w:rFonts w:asciiTheme="minorHAnsi" w:hAnsiTheme="minorHAnsi"/>
          <w:i/>
          <w:u w:val="single"/>
        </w:rPr>
      </w:pPr>
    </w:p>
    <w:p w14:paraId="66F6BBD4" w14:textId="01EB631D" w:rsidR="009A3408" w:rsidRPr="00DB1894" w:rsidRDefault="002C089C" w:rsidP="009A3408">
      <w:pPr>
        <w:tabs>
          <w:tab w:val="left" w:pos="3720"/>
        </w:tabs>
        <w:spacing w:line="360" w:lineRule="auto"/>
        <w:jc w:val="center"/>
        <w:rPr>
          <w:rFonts w:asciiTheme="minorHAnsi" w:hAnsiTheme="minorHAnsi"/>
          <w:i/>
          <w:u w:val="single"/>
        </w:rPr>
      </w:pPr>
      <w:r w:rsidRPr="00DB1894">
        <w:rPr>
          <w:rFonts w:asciiTheme="minorHAnsi" w:hAnsiTheme="minorHAnsi"/>
          <w:i/>
          <w:u w:val="single"/>
        </w:rPr>
        <w:t>Figure Five</w:t>
      </w:r>
      <w:r w:rsidR="009A3408" w:rsidRPr="00DB1894">
        <w:rPr>
          <w:rFonts w:asciiTheme="minorHAnsi" w:hAnsiTheme="minorHAnsi"/>
          <w:i/>
          <w:u w:val="single"/>
        </w:rPr>
        <w:t>: A graph showing how many children are in each class, including those who have been diagnosed with dyslexia and how many</w:t>
      </w:r>
      <w:r w:rsidR="000D4621" w:rsidRPr="00DB1894">
        <w:rPr>
          <w:rFonts w:asciiTheme="minorHAnsi" w:hAnsiTheme="minorHAnsi"/>
          <w:i/>
          <w:u w:val="single"/>
        </w:rPr>
        <w:t xml:space="preserve"> respo</w:t>
      </w:r>
      <w:r w:rsidR="009A3408" w:rsidRPr="00DB1894">
        <w:rPr>
          <w:rFonts w:asciiTheme="minorHAnsi" w:hAnsiTheme="minorHAnsi"/>
          <w:i/>
          <w:u w:val="single"/>
        </w:rPr>
        <w:t>ndents feel are yet to be assessed.</w:t>
      </w:r>
    </w:p>
    <w:p w14:paraId="229092CD" w14:textId="67E50F39" w:rsidR="009A3408" w:rsidRPr="00DB1894" w:rsidRDefault="009A3408" w:rsidP="009A3408">
      <w:pPr>
        <w:tabs>
          <w:tab w:val="left" w:pos="3720"/>
        </w:tabs>
        <w:spacing w:line="360" w:lineRule="auto"/>
        <w:rPr>
          <w:rFonts w:asciiTheme="minorHAnsi" w:hAnsiTheme="minorHAnsi"/>
        </w:rPr>
      </w:pPr>
      <w:r w:rsidRPr="00DB1894">
        <w:rPr>
          <w:rFonts w:asciiTheme="minorHAnsi" w:hAnsiTheme="minorHAnsi"/>
          <w:noProof/>
        </w:rPr>
        <w:drawing>
          <wp:anchor distT="0" distB="0" distL="114300" distR="114300" simplePos="0" relativeHeight="251662336" behindDoc="0" locked="0" layoutInCell="1" allowOverlap="1" wp14:anchorId="1651C168" wp14:editId="44075217">
            <wp:simplePos x="0" y="0"/>
            <wp:positionH relativeFrom="column">
              <wp:posOffset>-412115</wp:posOffset>
            </wp:positionH>
            <wp:positionV relativeFrom="paragraph">
              <wp:posOffset>290830</wp:posOffset>
            </wp:positionV>
            <wp:extent cx="6412865" cy="3681730"/>
            <wp:effectExtent l="0" t="0" r="13335" b="1270"/>
            <wp:wrapTight wrapText="bothSides">
              <wp:wrapPolygon edited="0">
                <wp:start x="0" y="0"/>
                <wp:lineTo x="0" y="21458"/>
                <wp:lineTo x="21559" y="21458"/>
                <wp:lineTo x="21559" y="0"/>
                <wp:lineTo x="0" y="0"/>
              </wp:wrapPolygon>
            </wp:wrapTight>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1F5C93B2" w14:textId="77777777" w:rsidR="009A3408" w:rsidRPr="00DB1894" w:rsidRDefault="009A3408" w:rsidP="009A3408">
      <w:pPr>
        <w:tabs>
          <w:tab w:val="left" w:pos="3720"/>
        </w:tabs>
        <w:spacing w:line="360" w:lineRule="auto"/>
        <w:rPr>
          <w:rFonts w:asciiTheme="minorHAnsi" w:hAnsiTheme="minorHAnsi"/>
        </w:rPr>
      </w:pPr>
    </w:p>
    <w:p w14:paraId="7B00C642" w14:textId="77777777" w:rsidR="009A3408" w:rsidRPr="00DB1894" w:rsidRDefault="009A3408" w:rsidP="009A3408">
      <w:pPr>
        <w:tabs>
          <w:tab w:val="left" w:pos="3720"/>
        </w:tabs>
        <w:spacing w:line="360" w:lineRule="auto"/>
        <w:rPr>
          <w:rFonts w:asciiTheme="minorHAnsi" w:hAnsiTheme="minorHAnsi"/>
          <w:u w:val="single"/>
        </w:rPr>
      </w:pPr>
    </w:p>
    <w:p w14:paraId="67C2C1D8" w14:textId="18AF9EA4" w:rsidR="009A3408" w:rsidRPr="00DB1894" w:rsidRDefault="009A3408" w:rsidP="009A3408">
      <w:pPr>
        <w:tabs>
          <w:tab w:val="left" w:pos="3720"/>
        </w:tabs>
        <w:spacing w:line="360" w:lineRule="auto"/>
        <w:rPr>
          <w:rFonts w:asciiTheme="minorHAnsi" w:hAnsiTheme="minorHAnsi"/>
        </w:rPr>
      </w:pPr>
      <w:r w:rsidRPr="00DB1894">
        <w:rPr>
          <w:rFonts w:asciiTheme="minorHAnsi" w:hAnsiTheme="minorHAnsi"/>
        </w:rPr>
        <w:t xml:space="preserve">This data shows that there are children whom show </w:t>
      </w:r>
      <w:r w:rsidR="00795FEE" w:rsidRPr="00DB1894">
        <w:rPr>
          <w:rFonts w:asciiTheme="minorHAnsi" w:hAnsiTheme="minorHAnsi"/>
        </w:rPr>
        <w:t>characteristics</w:t>
      </w:r>
      <w:r w:rsidRPr="00DB1894">
        <w:rPr>
          <w:rFonts w:asciiTheme="minorHAnsi" w:hAnsiTheme="minorHAnsi"/>
        </w:rPr>
        <w:t xml:space="preserve"> of dyslexia who have yet to have a diagnosis. Delaying the process of diagnosis for a child with dyslexia can result in them enduring a lifetime of feeling that they are not good enough and often finding themselves as the odd one out (Mortimore, 2008). </w:t>
      </w:r>
      <w:r w:rsidR="009E3AEB" w:rsidRPr="00DB1894">
        <w:rPr>
          <w:rFonts w:asciiTheme="minorHAnsi" w:hAnsiTheme="minorHAnsi"/>
        </w:rPr>
        <w:t xml:space="preserve">As a result of the emotional barriers that children can face </w:t>
      </w:r>
      <w:r w:rsidR="00795FEE" w:rsidRPr="00DB1894">
        <w:rPr>
          <w:rFonts w:asciiTheme="minorHAnsi" w:hAnsiTheme="minorHAnsi"/>
        </w:rPr>
        <w:t>without</w:t>
      </w:r>
      <w:r w:rsidR="009E3AEB" w:rsidRPr="00DB1894">
        <w:rPr>
          <w:rFonts w:asciiTheme="minorHAnsi" w:hAnsiTheme="minorHAnsi"/>
        </w:rPr>
        <w:t xml:space="preserve"> a diagnosis of dyslexia can impact the way in which t</w:t>
      </w:r>
      <w:r w:rsidR="00074E1F" w:rsidRPr="00DB1894">
        <w:rPr>
          <w:rFonts w:asciiTheme="minorHAnsi" w:hAnsiTheme="minorHAnsi"/>
        </w:rPr>
        <w:t xml:space="preserve">hey access the curriculum where as </w:t>
      </w:r>
      <w:r w:rsidR="00795FEE" w:rsidRPr="00DB1894">
        <w:rPr>
          <w:rFonts w:asciiTheme="minorHAnsi" w:hAnsiTheme="minorHAnsi"/>
        </w:rPr>
        <w:t>early</w:t>
      </w:r>
      <w:r w:rsidR="00074E1F" w:rsidRPr="00DB1894">
        <w:rPr>
          <w:rFonts w:asciiTheme="minorHAnsi" w:hAnsiTheme="minorHAnsi"/>
        </w:rPr>
        <w:t xml:space="preserve"> knowledge of the </w:t>
      </w:r>
      <w:r w:rsidR="00795FEE" w:rsidRPr="00DB1894">
        <w:rPr>
          <w:rFonts w:asciiTheme="minorHAnsi" w:hAnsiTheme="minorHAnsi"/>
        </w:rPr>
        <w:t>individual</w:t>
      </w:r>
      <w:r w:rsidR="00074E1F" w:rsidRPr="00DB1894">
        <w:rPr>
          <w:rFonts w:asciiTheme="minorHAnsi" w:hAnsiTheme="minorHAnsi"/>
        </w:rPr>
        <w:t xml:space="preserve"> learning needs should enable appropriate teaching and resources to be put in place</w:t>
      </w:r>
      <w:r w:rsidR="00C0518E" w:rsidRPr="00DB1894">
        <w:rPr>
          <w:rFonts w:asciiTheme="minorHAnsi" w:hAnsiTheme="minorHAnsi"/>
        </w:rPr>
        <w:t xml:space="preserve"> (Martimore, 2008)</w:t>
      </w:r>
      <w:r w:rsidR="00074E1F" w:rsidRPr="00DB1894">
        <w:rPr>
          <w:rFonts w:asciiTheme="minorHAnsi" w:hAnsiTheme="minorHAnsi"/>
        </w:rPr>
        <w:t xml:space="preserve">. </w:t>
      </w:r>
      <w:r w:rsidR="00B07375" w:rsidRPr="00DB1894">
        <w:rPr>
          <w:rFonts w:asciiTheme="minorHAnsi" w:hAnsiTheme="minorHAnsi"/>
        </w:rPr>
        <w:t>However, Nind (2005, cited in Martimore, 2008) suggests that an inclusive approach sho</w:t>
      </w:r>
      <w:r w:rsidR="004251DF" w:rsidRPr="00DB1894">
        <w:rPr>
          <w:rFonts w:asciiTheme="minorHAnsi" w:hAnsiTheme="minorHAnsi"/>
        </w:rPr>
        <w:t xml:space="preserve">uld move away from focusing on </w:t>
      </w:r>
      <w:r w:rsidR="00B07375" w:rsidRPr="00DB1894">
        <w:rPr>
          <w:rFonts w:asciiTheme="minorHAnsi" w:hAnsiTheme="minorHAnsi"/>
        </w:rPr>
        <w:t>learner</w:t>
      </w:r>
      <w:r w:rsidR="004251DF" w:rsidRPr="00DB1894">
        <w:rPr>
          <w:rFonts w:asciiTheme="minorHAnsi" w:hAnsiTheme="minorHAnsi"/>
        </w:rPr>
        <w:t>s</w:t>
      </w:r>
      <w:r w:rsidR="00B07375" w:rsidRPr="00DB1894">
        <w:rPr>
          <w:rFonts w:asciiTheme="minorHAnsi" w:hAnsiTheme="minorHAnsi"/>
        </w:rPr>
        <w:t xml:space="preserve"> </w:t>
      </w:r>
      <w:r w:rsidR="004251DF" w:rsidRPr="00DB1894">
        <w:rPr>
          <w:rFonts w:asciiTheme="minorHAnsi" w:hAnsiTheme="minorHAnsi"/>
        </w:rPr>
        <w:t xml:space="preserve">with </w:t>
      </w:r>
      <w:r w:rsidR="00B07375" w:rsidRPr="00DB1894">
        <w:rPr>
          <w:rFonts w:asciiTheme="minorHAnsi" w:hAnsiTheme="minorHAnsi"/>
        </w:rPr>
        <w:t>dyslexia and mov</w:t>
      </w:r>
      <w:r w:rsidR="004251DF" w:rsidRPr="00DB1894">
        <w:rPr>
          <w:rFonts w:asciiTheme="minorHAnsi" w:hAnsiTheme="minorHAnsi"/>
        </w:rPr>
        <w:t>e towards a classroom that creates an</w:t>
      </w:r>
      <w:r w:rsidR="00B07375" w:rsidRPr="00DB1894">
        <w:rPr>
          <w:rFonts w:asciiTheme="minorHAnsi" w:hAnsiTheme="minorHAnsi"/>
        </w:rPr>
        <w:t xml:space="preserve"> </w:t>
      </w:r>
      <w:r w:rsidR="004251DF" w:rsidRPr="00DB1894">
        <w:rPr>
          <w:rFonts w:asciiTheme="minorHAnsi" w:hAnsiTheme="minorHAnsi"/>
        </w:rPr>
        <w:t>environment that ensures the</w:t>
      </w:r>
      <w:r w:rsidR="00B07375" w:rsidRPr="00DB1894">
        <w:rPr>
          <w:rFonts w:asciiTheme="minorHAnsi" w:hAnsiTheme="minorHAnsi"/>
        </w:rPr>
        <w:t xml:space="preserve"> </w:t>
      </w:r>
      <w:r w:rsidR="00B37359" w:rsidRPr="00DB1894">
        <w:rPr>
          <w:rFonts w:asciiTheme="minorHAnsi" w:hAnsiTheme="minorHAnsi"/>
        </w:rPr>
        <w:t>appropriate support is available to all learners</w:t>
      </w:r>
      <w:r w:rsidR="004251DF" w:rsidRPr="00DB1894">
        <w:rPr>
          <w:rFonts w:asciiTheme="minorHAnsi" w:hAnsiTheme="minorHAnsi"/>
        </w:rPr>
        <w:t xml:space="preserve">. </w:t>
      </w:r>
      <w:r w:rsidR="00665D7E" w:rsidRPr="00DB1894">
        <w:rPr>
          <w:rFonts w:asciiTheme="minorHAnsi" w:hAnsiTheme="minorHAnsi"/>
        </w:rPr>
        <w:t xml:space="preserve">Despite arguments supporting an inclusive approach being a sound facilitator of minimisng </w:t>
      </w:r>
      <w:r w:rsidR="00795FEE" w:rsidRPr="00DB1894">
        <w:rPr>
          <w:rFonts w:asciiTheme="minorHAnsi" w:hAnsiTheme="minorHAnsi"/>
        </w:rPr>
        <w:t>children’s</w:t>
      </w:r>
      <w:r w:rsidR="00665D7E" w:rsidRPr="00DB1894">
        <w:rPr>
          <w:rFonts w:asciiTheme="minorHAnsi" w:hAnsiTheme="minorHAnsi"/>
        </w:rPr>
        <w:t xml:space="preserve"> difficulties with dyslexia</w:t>
      </w:r>
      <w:r w:rsidR="00A33F2C" w:rsidRPr="00DB1894">
        <w:rPr>
          <w:rFonts w:asciiTheme="minorHAnsi" w:hAnsiTheme="minorHAnsi"/>
        </w:rPr>
        <w:t>;</w:t>
      </w:r>
      <w:r w:rsidR="00665D7E" w:rsidRPr="00DB1894">
        <w:rPr>
          <w:rFonts w:asciiTheme="minorHAnsi" w:hAnsiTheme="minorHAnsi"/>
        </w:rPr>
        <w:t xml:space="preserve"> </w:t>
      </w:r>
      <w:r w:rsidR="00A33F2C" w:rsidRPr="00DB1894">
        <w:rPr>
          <w:rFonts w:asciiTheme="minorHAnsi" w:hAnsiTheme="minorHAnsi"/>
        </w:rPr>
        <w:t xml:space="preserve">there are strong arguments from parents and people with dyslexia who see gaining the label is in itself a relief (Martimore,2008). </w:t>
      </w:r>
      <w:r w:rsidR="0097209B" w:rsidRPr="00DB1894">
        <w:rPr>
          <w:rFonts w:asciiTheme="minorHAnsi" w:hAnsiTheme="minorHAnsi"/>
        </w:rPr>
        <w:t>Therefor there is an i</w:t>
      </w:r>
      <w:r w:rsidR="004E7DDC" w:rsidRPr="00DB1894">
        <w:rPr>
          <w:rFonts w:asciiTheme="minorHAnsi" w:hAnsiTheme="minorHAnsi"/>
        </w:rPr>
        <w:t xml:space="preserve">mportance for schools to have provisions in place allowing for several levels of </w:t>
      </w:r>
      <w:r w:rsidR="00795FEE" w:rsidRPr="00DB1894">
        <w:rPr>
          <w:rFonts w:asciiTheme="minorHAnsi" w:hAnsiTheme="minorHAnsi"/>
        </w:rPr>
        <w:t>assessments</w:t>
      </w:r>
      <w:r w:rsidR="004E7DDC" w:rsidRPr="00DB1894">
        <w:rPr>
          <w:rFonts w:asciiTheme="minorHAnsi" w:hAnsiTheme="minorHAnsi"/>
        </w:rPr>
        <w:t xml:space="preserve"> and identification, including screening and detailed profiling to be in place (Martimore,2008). </w:t>
      </w:r>
    </w:p>
    <w:p w14:paraId="2EE0E33F" w14:textId="77777777" w:rsidR="006F5F8F" w:rsidRPr="00DB1894" w:rsidRDefault="006F5F8F" w:rsidP="001F197C">
      <w:pPr>
        <w:tabs>
          <w:tab w:val="left" w:pos="3720"/>
        </w:tabs>
        <w:spacing w:line="360" w:lineRule="auto"/>
        <w:rPr>
          <w:rFonts w:asciiTheme="minorHAnsi" w:hAnsiTheme="minorHAnsi"/>
        </w:rPr>
      </w:pPr>
    </w:p>
    <w:p w14:paraId="64B573AE" w14:textId="0F8663BD" w:rsidR="0035430B" w:rsidRPr="00DB1894" w:rsidRDefault="009E3AEB"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rPr>
        <w:t>R</w:t>
      </w:r>
      <w:r w:rsidR="00B80712" w:rsidRPr="00DB1894">
        <w:rPr>
          <w:rFonts w:asciiTheme="minorHAnsi" w:hAnsiTheme="minorHAnsi"/>
        </w:rPr>
        <w:t>esear</w:t>
      </w:r>
      <w:r w:rsidRPr="00DB1894">
        <w:rPr>
          <w:rFonts w:asciiTheme="minorHAnsi" w:hAnsiTheme="minorHAnsi"/>
        </w:rPr>
        <w:t>ch shows</w:t>
      </w:r>
      <w:r w:rsidR="0063574C" w:rsidRPr="00DB1894">
        <w:rPr>
          <w:rFonts w:asciiTheme="minorHAnsi" w:hAnsiTheme="minorHAnsi"/>
        </w:rPr>
        <w:t xml:space="preserve"> that dyslexia is </w:t>
      </w:r>
      <w:r w:rsidR="009A3408" w:rsidRPr="00DB1894">
        <w:rPr>
          <w:rFonts w:asciiTheme="minorHAnsi" w:hAnsiTheme="minorHAnsi"/>
        </w:rPr>
        <w:t xml:space="preserve">often </w:t>
      </w:r>
      <w:r w:rsidR="0063574C" w:rsidRPr="00DB1894">
        <w:rPr>
          <w:rFonts w:asciiTheme="minorHAnsi" w:hAnsiTheme="minorHAnsi"/>
        </w:rPr>
        <w:t>seen only as a limitation and a way that stops children accessing the curriculum. This view of dysle</w:t>
      </w:r>
      <w:r w:rsidR="00E44CE8" w:rsidRPr="00DB1894">
        <w:rPr>
          <w:rFonts w:asciiTheme="minorHAnsi" w:hAnsiTheme="minorHAnsi"/>
        </w:rPr>
        <w:t xml:space="preserve">xia can be damaging to a </w:t>
      </w:r>
      <w:r w:rsidR="00D05D96" w:rsidRPr="00DB1894">
        <w:rPr>
          <w:rFonts w:asciiTheme="minorHAnsi" w:hAnsiTheme="minorHAnsi"/>
        </w:rPr>
        <w:t>child’s</w:t>
      </w:r>
      <w:r w:rsidR="0063574C" w:rsidRPr="00DB1894">
        <w:rPr>
          <w:rFonts w:asciiTheme="minorHAnsi" w:hAnsiTheme="minorHAnsi"/>
        </w:rPr>
        <w:t xml:space="preserve"> self-esteem and</w:t>
      </w:r>
      <w:r w:rsidR="009255C7" w:rsidRPr="00DB1894">
        <w:rPr>
          <w:rFonts w:asciiTheme="minorHAnsi" w:hAnsiTheme="minorHAnsi"/>
        </w:rPr>
        <w:t xml:space="preserve"> force them to focus </w:t>
      </w:r>
      <w:r w:rsidR="00E44CE8" w:rsidRPr="00DB1894">
        <w:rPr>
          <w:rFonts w:asciiTheme="minorHAnsi" w:hAnsiTheme="minorHAnsi"/>
        </w:rPr>
        <w:t xml:space="preserve">only </w:t>
      </w:r>
      <w:r w:rsidR="009255C7" w:rsidRPr="00DB1894">
        <w:rPr>
          <w:rFonts w:asciiTheme="minorHAnsi" w:hAnsiTheme="minorHAnsi"/>
        </w:rPr>
        <w:t>on their shortcomings (</w:t>
      </w:r>
      <w:r w:rsidR="004C2B6C" w:rsidRPr="00DB1894">
        <w:rPr>
          <w:rFonts w:asciiTheme="minorHAnsi" w:hAnsiTheme="minorHAnsi" w:cs="Arial"/>
          <w:color w:val="000000"/>
          <w:shd w:val="clear" w:color="auto" w:fill="FFFFFF"/>
        </w:rPr>
        <w:t>Squires and McKeown 2006).</w:t>
      </w:r>
      <w:r w:rsidR="00E44CE8" w:rsidRPr="00DB1894">
        <w:rPr>
          <w:rFonts w:asciiTheme="minorHAnsi" w:hAnsiTheme="minorHAnsi" w:cs="Arial"/>
          <w:color w:val="000000"/>
          <w:shd w:val="clear" w:color="auto" w:fill="FFFFFF"/>
        </w:rPr>
        <w:t xml:space="preserve"> Re</w:t>
      </w:r>
      <w:r w:rsidR="002E58CD" w:rsidRPr="00DB1894">
        <w:rPr>
          <w:rFonts w:asciiTheme="minorHAnsi" w:hAnsiTheme="minorHAnsi" w:cs="Arial"/>
          <w:color w:val="000000"/>
          <w:shd w:val="clear" w:color="auto" w:fill="FFFFFF"/>
        </w:rPr>
        <w:t xml:space="preserve">search has shown that even </w:t>
      </w:r>
      <w:r w:rsidR="00E44CE8" w:rsidRPr="00DB1894">
        <w:rPr>
          <w:rFonts w:asciiTheme="minorHAnsi" w:hAnsiTheme="minorHAnsi" w:cs="Arial"/>
          <w:color w:val="000000"/>
          <w:shd w:val="clear" w:color="auto" w:fill="FFFFFF"/>
        </w:rPr>
        <w:t>young children are affected by the realisation of the barriers that the</w:t>
      </w:r>
      <w:r w:rsidR="00A42188" w:rsidRPr="00DB1894">
        <w:rPr>
          <w:rFonts w:asciiTheme="minorHAnsi" w:hAnsiTheme="minorHAnsi" w:cs="Arial"/>
          <w:color w:val="000000"/>
          <w:shd w:val="clear" w:color="auto" w:fill="FFFFFF"/>
        </w:rPr>
        <w:t>y</w:t>
      </w:r>
      <w:r w:rsidR="00E44CE8" w:rsidRPr="00DB1894">
        <w:rPr>
          <w:rFonts w:asciiTheme="minorHAnsi" w:hAnsiTheme="minorHAnsi" w:cs="Arial"/>
          <w:color w:val="000000"/>
          <w:shd w:val="clear" w:color="auto" w:fill="FFFFFF"/>
        </w:rPr>
        <w:t xml:space="preserve"> face with literacy and have a </w:t>
      </w:r>
      <w:r w:rsidR="00D05D96" w:rsidRPr="00DB1894">
        <w:rPr>
          <w:rFonts w:asciiTheme="minorHAnsi" w:hAnsiTheme="minorHAnsi" w:cs="Arial"/>
          <w:color w:val="000000"/>
          <w:shd w:val="clear" w:color="auto" w:fill="FFFFFF"/>
        </w:rPr>
        <w:t>self-image</w:t>
      </w:r>
      <w:r w:rsidR="00E44CE8" w:rsidRPr="00DB1894">
        <w:rPr>
          <w:rFonts w:asciiTheme="minorHAnsi" w:hAnsiTheme="minorHAnsi" w:cs="Arial"/>
          <w:color w:val="000000"/>
          <w:shd w:val="clear" w:color="auto" w:fill="FFFFFF"/>
        </w:rPr>
        <w:t xml:space="preserve"> which portrays a distorted and unrealistic picture of themselves </w:t>
      </w:r>
      <w:r w:rsidR="00E72278" w:rsidRPr="00DB1894">
        <w:rPr>
          <w:rFonts w:asciiTheme="minorHAnsi" w:hAnsiTheme="minorHAnsi" w:cs="Arial"/>
          <w:color w:val="000000" w:themeColor="text1"/>
          <w:shd w:val="clear" w:color="auto" w:fill="FFFFFF"/>
        </w:rPr>
        <w:t>(Hales 2004</w:t>
      </w:r>
      <w:r w:rsidR="00E44CE8" w:rsidRPr="00DB1894">
        <w:rPr>
          <w:rFonts w:asciiTheme="minorHAnsi" w:hAnsiTheme="minorHAnsi" w:cs="Arial"/>
          <w:color w:val="000000" w:themeColor="text1"/>
          <w:shd w:val="clear" w:color="auto" w:fill="FFFFFF"/>
        </w:rPr>
        <w:t>).</w:t>
      </w:r>
      <w:r w:rsidR="00717564" w:rsidRPr="00DB1894">
        <w:rPr>
          <w:rFonts w:asciiTheme="minorHAnsi" w:hAnsiTheme="minorHAnsi" w:cs="Arial"/>
          <w:color w:val="000000" w:themeColor="text1"/>
          <w:shd w:val="clear" w:color="auto" w:fill="FFFFFF"/>
        </w:rPr>
        <w:t xml:space="preserve"> </w:t>
      </w:r>
      <w:r w:rsidR="00E44CE8" w:rsidRPr="00DB1894">
        <w:rPr>
          <w:rFonts w:asciiTheme="minorHAnsi" w:hAnsiTheme="minorHAnsi" w:cs="Arial"/>
          <w:color w:val="000000" w:themeColor="text1"/>
          <w:shd w:val="clear" w:color="auto" w:fill="FFFFFF"/>
        </w:rPr>
        <w:t xml:space="preserve">Biggar and Barr (1993,1996) reinforce these views. They argue that children with dyslexia seemed </w:t>
      </w:r>
      <w:r w:rsidR="00A16624" w:rsidRPr="00DB1894">
        <w:rPr>
          <w:rFonts w:asciiTheme="minorHAnsi" w:hAnsiTheme="minorHAnsi" w:cs="Arial"/>
          <w:color w:val="000000" w:themeColor="text1"/>
          <w:shd w:val="clear" w:color="auto" w:fill="FFFFFF"/>
        </w:rPr>
        <w:t xml:space="preserve">to be </w:t>
      </w:r>
      <w:r w:rsidR="00E44CE8" w:rsidRPr="00DB1894">
        <w:rPr>
          <w:rFonts w:asciiTheme="minorHAnsi" w:hAnsiTheme="minorHAnsi" w:cs="Arial"/>
          <w:color w:val="000000" w:themeColor="text1"/>
          <w:shd w:val="clear" w:color="auto" w:fill="FFFFFF"/>
        </w:rPr>
        <w:t>very aware of their failure to develop thei</w:t>
      </w:r>
      <w:r w:rsidR="00CA5BBC" w:rsidRPr="00DB1894">
        <w:rPr>
          <w:rFonts w:asciiTheme="minorHAnsi" w:hAnsiTheme="minorHAnsi" w:cs="Arial"/>
          <w:color w:val="000000" w:themeColor="text1"/>
          <w:shd w:val="clear" w:color="auto" w:fill="FFFFFF"/>
        </w:rPr>
        <w:t>r literacy skills in a similar way</w:t>
      </w:r>
      <w:r w:rsidR="00E44CE8" w:rsidRPr="00DB1894">
        <w:rPr>
          <w:rFonts w:asciiTheme="minorHAnsi" w:hAnsiTheme="minorHAnsi" w:cs="Arial"/>
          <w:color w:val="000000" w:themeColor="text1"/>
          <w:shd w:val="clear" w:color="auto" w:fill="FFFFFF"/>
        </w:rPr>
        <w:t xml:space="preserve"> to their peers. </w:t>
      </w:r>
      <w:r w:rsidR="00641430" w:rsidRPr="00DB1894">
        <w:rPr>
          <w:rFonts w:asciiTheme="minorHAnsi" w:hAnsiTheme="minorHAnsi" w:cs="Arial"/>
          <w:color w:val="000000" w:themeColor="text1"/>
          <w:shd w:val="clear" w:color="auto" w:fill="FFFFFF"/>
        </w:rPr>
        <w:t xml:space="preserve">Their research indicated that children would deal with this by concealing or denying their difficulty which would lead to teasing and verbal abuse which </w:t>
      </w:r>
      <w:r w:rsidR="00CA5BBC" w:rsidRPr="00DB1894">
        <w:rPr>
          <w:rFonts w:asciiTheme="minorHAnsi" w:hAnsiTheme="minorHAnsi" w:cs="Arial"/>
          <w:color w:val="000000" w:themeColor="text1"/>
          <w:shd w:val="clear" w:color="auto" w:fill="FFFFFF"/>
        </w:rPr>
        <w:t xml:space="preserve">as a result </w:t>
      </w:r>
      <w:r w:rsidR="00641430" w:rsidRPr="00DB1894">
        <w:rPr>
          <w:rFonts w:asciiTheme="minorHAnsi" w:hAnsiTheme="minorHAnsi" w:cs="Arial"/>
          <w:color w:val="000000" w:themeColor="text1"/>
          <w:shd w:val="clear" w:color="auto" w:fill="FFFFFF"/>
        </w:rPr>
        <w:t>hindered emotional development</w:t>
      </w:r>
      <w:r w:rsidR="0035430B" w:rsidRPr="00DB1894">
        <w:rPr>
          <w:rFonts w:asciiTheme="minorHAnsi" w:hAnsiTheme="minorHAnsi" w:cs="Arial"/>
          <w:color w:val="000000" w:themeColor="text1"/>
          <w:shd w:val="clear" w:color="auto" w:fill="FFFFFF"/>
        </w:rPr>
        <w:t xml:space="preserve"> and resulted in poor self-esteem</w:t>
      </w:r>
      <w:r w:rsidR="00641430" w:rsidRPr="00DB1894">
        <w:rPr>
          <w:rFonts w:asciiTheme="minorHAnsi" w:hAnsiTheme="minorHAnsi" w:cs="Arial"/>
          <w:color w:val="000000" w:themeColor="text1"/>
          <w:shd w:val="clear" w:color="auto" w:fill="FFFFFF"/>
        </w:rPr>
        <w:t xml:space="preserve">. </w:t>
      </w:r>
      <w:r w:rsidR="00D05D96" w:rsidRPr="00DB1894">
        <w:rPr>
          <w:rFonts w:asciiTheme="minorHAnsi" w:hAnsiTheme="minorHAnsi" w:cs="Arial"/>
          <w:color w:val="000000" w:themeColor="text1"/>
          <w:shd w:val="clear" w:color="auto" w:fill="FFFFFF"/>
        </w:rPr>
        <w:t>Numerous</w:t>
      </w:r>
      <w:r w:rsidR="00114C92" w:rsidRPr="00DB1894">
        <w:rPr>
          <w:rFonts w:asciiTheme="minorHAnsi" w:hAnsiTheme="minorHAnsi" w:cs="Arial"/>
          <w:color w:val="000000" w:themeColor="text1"/>
          <w:shd w:val="clear" w:color="auto" w:fill="FFFFFF"/>
        </w:rPr>
        <w:t xml:space="preserve"> studies have been carried out that look at the emotional reactions to dyslexia, Hales, 2004; Mortimore and Crozier, 2006; Riddick et al., 1997 all discuss the lack of confidence</w:t>
      </w:r>
      <w:r w:rsidR="00E02230" w:rsidRPr="00DB1894">
        <w:rPr>
          <w:rFonts w:asciiTheme="minorHAnsi" w:hAnsiTheme="minorHAnsi" w:cs="Arial"/>
          <w:color w:val="000000" w:themeColor="text1"/>
          <w:shd w:val="clear" w:color="auto" w:fill="FFFFFF"/>
        </w:rPr>
        <w:t xml:space="preserve"> and </w:t>
      </w:r>
      <w:r w:rsidR="00D05D96" w:rsidRPr="00DB1894">
        <w:rPr>
          <w:rFonts w:asciiTheme="minorHAnsi" w:hAnsiTheme="minorHAnsi" w:cs="Arial"/>
          <w:color w:val="000000" w:themeColor="text1"/>
          <w:shd w:val="clear" w:color="auto" w:fill="FFFFFF"/>
        </w:rPr>
        <w:t>self-doubt</w:t>
      </w:r>
      <w:r w:rsidR="00E02230" w:rsidRPr="00DB1894">
        <w:rPr>
          <w:rFonts w:asciiTheme="minorHAnsi" w:hAnsiTheme="minorHAnsi" w:cs="Arial"/>
          <w:color w:val="000000" w:themeColor="text1"/>
          <w:shd w:val="clear" w:color="auto" w:fill="FFFFFF"/>
        </w:rPr>
        <w:t xml:space="preserve"> that c</w:t>
      </w:r>
      <w:r w:rsidR="009319DC" w:rsidRPr="00DB1894">
        <w:rPr>
          <w:rFonts w:asciiTheme="minorHAnsi" w:hAnsiTheme="minorHAnsi" w:cs="Arial"/>
          <w:color w:val="000000" w:themeColor="text1"/>
          <w:shd w:val="clear" w:color="auto" w:fill="FFFFFF"/>
        </w:rPr>
        <w:t>hildren with dyslexia face. The research</w:t>
      </w:r>
      <w:r w:rsidR="00E02230" w:rsidRPr="00DB1894">
        <w:rPr>
          <w:rFonts w:asciiTheme="minorHAnsi" w:hAnsiTheme="minorHAnsi" w:cs="Arial"/>
          <w:color w:val="000000" w:themeColor="text1"/>
          <w:shd w:val="clear" w:color="auto" w:fill="FFFFFF"/>
        </w:rPr>
        <w:t xml:space="preserve"> highlight</w:t>
      </w:r>
      <w:r w:rsidR="009319DC" w:rsidRPr="00DB1894">
        <w:rPr>
          <w:rFonts w:asciiTheme="minorHAnsi" w:hAnsiTheme="minorHAnsi" w:cs="Arial"/>
          <w:color w:val="000000" w:themeColor="text1"/>
          <w:shd w:val="clear" w:color="auto" w:fill="FFFFFF"/>
        </w:rPr>
        <w:t>s</w:t>
      </w:r>
      <w:r w:rsidR="00E02230" w:rsidRPr="00DB1894">
        <w:rPr>
          <w:rFonts w:asciiTheme="minorHAnsi" w:hAnsiTheme="minorHAnsi" w:cs="Arial"/>
          <w:color w:val="000000" w:themeColor="text1"/>
          <w:shd w:val="clear" w:color="auto" w:fill="FFFFFF"/>
        </w:rPr>
        <w:t xml:space="preserve"> how they can face sensitivity to criticism while feeling isolated and withdrawn. </w:t>
      </w:r>
    </w:p>
    <w:p w14:paraId="18683E3D" w14:textId="77777777" w:rsidR="0035430B" w:rsidRPr="00DB1894" w:rsidRDefault="0035430B" w:rsidP="001F197C">
      <w:pPr>
        <w:tabs>
          <w:tab w:val="left" w:pos="3720"/>
        </w:tabs>
        <w:spacing w:line="360" w:lineRule="auto"/>
        <w:rPr>
          <w:rFonts w:asciiTheme="minorHAnsi" w:hAnsiTheme="minorHAnsi" w:cs="Arial"/>
          <w:color w:val="000000" w:themeColor="text1"/>
          <w:shd w:val="clear" w:color="auto" w:fill="FFFFFF"/>
        </w:rPr>
      </w:pPr>
    </w:p>
    <w:p w14:paraId="682A1FB7" w14:textId="3AFBD4C4" w:rsidR="00A42188" w:rsidRPr="00DB1894" w:rsidRDefault="00BB0D8A"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cs="Arial"/>
          <w:color w:val="000000" w:themeColor="text1"/>
          <w:shd w:val="clear" w:color="auto" w:fill="FFFFFF"/>
        </w:rPr>
        <w:t xml:space="preserve">This research supports the findings from question 17 of the </w:t>
      </w:r>
      <w:r w:rsidR="00D05D96" w:rsidRPr="00DB1894">
        <w:rPr>
          <w:rFonts w:asciiTheme="minorHAnsi" w:hAnsiTheme="minorHAnsi" w:cs="Arial"/>
          <w:color w:val="000000" w:themeColor="text1"/>
          <w:shd w:val="clear" w:color="auto" w:fill="FFFFFF"/>
        </w:rPr>
        <w:t>questionnaire</w:t>
      </w:r>
      <w:r w:rsidR="002C089C" w:rsidRPr="00DB1894">
        <w:rPr>
          <w:rFonts w:asciiTheme="minorHAnsi" w:hAnsiTheme="minorHAnsi" w:cs="Arial"/>
          <w:color w:val="000000" w:themeColor="text1"/>
          <w:shd w:val="clear" w:color="auto" w:fill="FFFFFF"/>
        </w:rPr>
        <w:t xml:space="preserve"> (See Figure Six</w:t>
      </w:r>
      <w:r w:rsidRPr="00DB1894">
        <w:rPr>
          <w:rFonts w:asciiTheme="minorHAnsi" w:hAnsiTheme="minorHAnsi" w:cs="Arial"/>
          <w:color w:val="000000" w:themeColor="text1"/>
          <w:shd w:val="clear" w:color="auto" w:fill="FFFFFF"/>
        </w:rPr>
        <w:t>). Out of nine respondents</w:t>
      </w:r>
      <w:r w:rsidR="00F65952" w:rsidRPr="00DB1894">
        <w:rPr>
          <w:rFonts w:asciiTheme="minorHAnsi" w:hAnsiTheme="minorHAnsi" w:cs="Arial"/>
          <w:color w:val="000000" w:themeColor="text1"/>
          <w:shd w:val="clear" w:color="auto" w:fill="FFFFFF"/>
        </w:rPr>
        <w:t>,</w:t>
      </w:r>
      <w:r w:rsidRPr="00DB1894">
        <w:rPr>
          <w:rFonts w:asciiTheme="minorHAnsi" w:hAnsiTheme="minorHAnsi" w:cs="Arial"/>
          <w:color w:val="000000" w:themeColor="text1"/>
          <w:shd w:val="clear" w:color="auto" w:fill="FFFFFF"/>
        </w:rPr>
        <w:t xml:space="preserve"> five </w:t>
      </w:r>
      <w:r w:rsidR="00566C9B" w:rsidRPr="00DB1894">
        <w:rPr>
          <w:rFonts w:asciiTheme="minorHAnsi" w:hAnsiTheme="minorHAnsi" w:cs="Arial"/>
          <w:color w:val="000000" w:themeColor="text1"/>
          <w:shd w:val="clear" w:color="auto" w:fill="FFFFFF"/>
        </w:rPr>
        <w:t xml:space="preserve">(56%) </w:t>
      </w:r>
      <w:r w:rsidRPr="00DB1894">
        <w:rPr>
          <w:rFonts w:asciiTheme="minorHAnsi" w:hAnsiTheme="minorHAnsi" w:cs="Arial"/>
          <w:color w:val="000000" w:themeColor="text1"/>
          <w:shd w:val="clear" w:color="auto" w:fill="FFFFFF"/>
        </w:rPr>
        <w:t xml:space="preserve">of them stated that they believe that low self-esteem is the area of </w:t>
      </w:r>
      <w:r w:rsidR="00D05D96" w:rsidRPr="00DB1894">
        <w:rPr>
          <w:rFonts w:asciiTheme="minorHAnsi" w:hAnsiTheme="minorHAnsi" w:cs="Arial"/>
          <w:color w:val="000000" w:themeColor="text1"/>
          <w:shd w:val="clear" w:color="auto" w:fill="FFFFFF"/>
        </w:rPr>
        <w:t>well-being</w:t>
      </w:r>
      <w:r w:rsidRPr="00DB1894">
        <w:rPr>
          <w:rFonts w:asciiTheme="minorHAnsi" w:hAnsiTheme="minorHAnsi" w:cs="Arial"/>
          <w:color w:val="000000" w:themeColor="text1"/>
          <w:shd w:val="clear" w:color="auto" w:fill="FFFFFF"/>
        </w:rPr>
        <w:t xml:space="preserve"> that is most affected for a child with dyslexia. </w:t>
      </w:r>
      <w:r w:rsidR="009319DC" w:rsidRPr="00DB1894">
        <w:rPr>
          <w:rFonts w:asciiTheme="minorHAnsi" w:hAnsiTheme="minorHAnsi" w:cs="Arial"/>
          <w:color w:val="000000" w:themeColor="text1"/>
          <w:shd w:val="clear" w:color="auto" w:fill="FFFFFF"/>
        </w:rPr>
        <w:t xml:space="preserve">However, </w:t>
      </w:r>
      <w:r w:rsidR="00566C9B" w:rsidRPr="00DB1894">
        <w:rPr>
          <w:rFonts w:asciiTheme="minorHAnsi" w:hAnsiTheme="minorHAnsi" w:cs="Arial"/>
          <w:color w:val="000000" w:themeColor="text1"/>
          <w:shd w:val="clear" w:color="auto" w:fill="FFFFFF"/>
        </w:rPr>
        <w:t xml:space="preserve">33% of the </w:t>
      </w:r>
      <w:r w:rsidR="00D05D96" w:rsidRPr="00DB1894">
        <w:rPr>
          <w:rFonts w:asciiTheme="minorHAnsi" w:hAnsiTheme="minorHAnsi" w:cs="Arial"/>
          <w:color w:val="000000" w:themeColor="text1"/>
          <w:shd w:val="clear" w:color="auto" w:fill="FFFFFF"/>
        </w:rPr>
        <w:t>respondents</w:t>
      </w:r>
      <w:r w:rsidR="00566C9B" w:rsidRPr="00DB1894">
        <w:rPr>
          <w:rFonts w:asciiTheme="minorHAnsi" w:hAnsiTheme="minorHAnsi" w:cs="Arial"/>
          <w:color w:val="000000" w:themeColor="text1"/>
          <w:shd w:val="clear" w:color="auto" w:fill="FFFFFF"/>
        </w:rPr>
        <w:t xml:space="preserve"> stated that they found that children with dyslexia face barriers with their independence</w:t>
      </w:r>
      <w:r w:rsidR="009319DC" w:rsidRPr="00DB1894">
        <w:rPr>
          <w:rFonts w:asciiTheme="minorHAnsi" w:hAnsiTheme="minorHAnsi" w:cs="Arial"/>
          <w:color w:val="000000" w:themeColor="text1"/>
          <w:shd w:val="clear" w:color="auto" w:fill="FFFFFF"/>
        </w:rPr>
        <w:t xml:space="preserve"> more than their self-esteem</w:t>
      </w:r>
      <w:r w:rsidR="00566C9B" w:rsidRPr="00DB1894">
        <w:rPr>
          <w:rFonts w:asciiTheme="minorHAnsi" w:hAnsiTheme="minorHAnsi" w:cs="Arial"/>
          <w:color w:val="000000" w:themeColor="text1"/>
          <w:shd w:val="clear" w:color="auto" w:fill="FFFFFF"/>
        </w:rPr>
        <w:t xml:space="preserve">. This could suggest that because children with dyslexia </w:t>
      </w:r>
      <w:r w:rsidR="0077088B" w:rsidRPr="00DB1894">
        <w:rPr>
          <w:rFonts w:asciiTheme="minorHAnsi" w:hAnsiTheme="minorHAnsi" w:cs="Arial"/>
          <w:color w:val="000000" w:themeColor="text1"/>
          <w:shd w:val="clear" w:color="auto" w:fill="FFFFFF"/>
        </w:rPr>
        <w:t xml:space="preserve">usually </w:t>
      </w:r>
      <w:r w:rsidR="00566C9B" w:rsidRPr="00DB1894">
        <w:rPr>
          <w:rFonts w:asciiTheme="minorHAnsi" w:hAnsiTheme="minorHAnsi" w:cs="Arial"/>
          <w:color w:val="000000" w:themeColor="text1"/>
          <w:shd w:val="clear" w:color="auto" w:fill="FFFFFF"/>
        </w:rPr>
        <w:t xml:space="preserve">have low self-esteem they then lack the confidence in their personal </w:t>
      </w:r>
      <w:r w:rsidR="0077088B" w:rsidRPr="00DB1894">
        <w:rPr>
          <w:rFonts w:asciiTheme="minorHAnsi" w:hAnsiTheme="minorHAnsi" w:cs="Arial"/>
          <w:color w:val="000000" w:themeColor="text1"/>
          <w:shd w:val="clear" w:color="auto" w:fill="FFFFFF"/>
        </w:rPr>
        <w:t>ability to be an independent ind</w:t>
      </w:r>
      <w:r w:rsidR="00566C9B" w:rsidRPr="00DB1894">
        <w:rPr>
          <w:rFonts w:asciiTheme="minorHAnsi" w:hAnsiTheme="minorHAnsi" w:cs="Arial"/>
          <w:color w:val="000000" w:themeColor="text1"/>
          <w:shd w:val="clear" w:color="auto" w:fill="FFFFFF"/>
        </w:rPr>
        <w:t xml:space="preserve">ividual. </w:t>
      </w:r>
      <w:r w:rsidR="00F639DD" w:rsidRPr="00DB1894">
        <w:rPr>
          <w:rFonts w:asciiTheme="minorHAnsi" w:hAnsiTheme="minorHAnsi" w:cs="Arial"/>
          <w:color w:val="000000" w:themeColor="text1"/>
          <w:shd w:val="clear" w:color="auto" w:fill="FFFFFF"/>
        </w:rPr>
        <w:t xml:space="preserve">This theory was supported in question 18 of the </w:t>
      </w:r>
      <w:r w:rsidR="00D05D96" w:rsidRPr="00DB1894">
        <w:rPr>
          <w:rFonts w:asciiTheme="minorHAnsi" w:hAnsiTheme="minorHAnsi" w:cs="Arial"/>
          <w:color w:val="000000" w:themeColor="text1"/>
          <w:shd w:val="clear" w:color="auto" w:fill="FFFFFF"/>
        </w:rPr>
        <w:t>questionnaire</w:t>
      </w:r>
      <w:r w:rsidR="00F639DD" w:rsidRPr="00DB1894">
        <w:rPr>
          <w:rFonts w:asciiTheme="minorHAnsi" w:hAnsiTheme="minorHAnsi" w:cs="Arial"/>
          <w:color w:val="000000" w:themeColor="text1"/>
          <w:shd w:val="clear" w:color="auto" w:fill="FFFFFF"/>
        </w:rPr>
        <w:t xml:space="preserve"> (See appendix 1). This was an open question that allowed the </w:t>
      </w:r>
      <w:r w:rsidR="00D05D96" w:rsidRPr="00DB1894">
        <w:rPr>
          <w:rFonts w:asciiTheme="minorHAnsi" w:hAnsiTheme="minorHAnsi" w:cs="Arial"/>
          <w:color w:val="000000" w:themeColor="text1"/>
          <w:shd w:val="clear" w:color="auto" w:fill="FFFFFF"/>
        </w:rPr>
        <w:t>respondents</w:t>
      </w:r>
      <w:r w:rsidR="00F639DD" w:rsidRPr="00DB1894">
        <w:rPr>
          <w:rFonts w:asciiTheme="minorHAnsi" w:hAnsiTheme="minorHAnsi" w:cs="Arial"/>
          <w:color w:val="000000" w:themeColor="text1"/>
          <w:shd w:val="clear" w:color="auto" w:fill="FFFFFF"/>
        </w:rPr>
        <w:t xml:space="preserve"> to elaborate on how they believe </w:t>
      </w:r>
      <w:r w:rsidR="00D05D96" w:rsidRPr="00DB1894">
        <w:rPr>
          <w:rFonts w:asciiTheme="minorHAnsi" w:hAnsiTheme="minorHAnsi" w:cs="Arial"/>
          <w:color w:val="000000" w:themeColor="text1"/>
          <w:shd w:val="clear" w:color="auto" w:fill="FFFFFF"/>
        </w:rPr>
        <w:t>well-being</w:t>
      </w:r>
      <w:r w:rsidR="00F639DD" w:rsidRPr="00DB1894">
        <w:rPr>
          <w:rFonts w:asciiTheme="minorHAnsi" w:hAnsiTheme="minorHAnsi" w:cs="Arial"/>
          <w:color w:val="000000" w:themeColor="text1"/>
          <w:shd w:val="clear" w:color="auto" w:fill="FFFFFF"/>
        </w:rPr>
        <w:t xml:space="preserve"> affects the progression of children with dyslexia. It was suggested from the responses that children with dyslexia do not achieve their full potential due to low self-esteem, which is often due them being placed into the lower ability groups which is not always the correct group for them. </w:t>
      </w:r>
      <w:r w:rsidR="00F837B4" w:rsidRPr="00DB1894">
        <w:rPr>
          <w:rFonts w:asciiTheme="minorHAnsi" w:hAnsiTheme="minorHAnsi" w:cs="Arial"/>
          <w:color w:val="000000" w:themeColor="text1"/>
          <w:shd w:val="clear" w:color="auto" w:fill="FFFFFF"/>
        </w:rPr>
        <w:t xml:space="preserve"> </w:t>
      </w:r>
    </w:p>
    <w:p w14:paraId="784A26FB" w14:textId="77777777" w:rsidR="00A42188" w:rsidRPr="00DB1894" w:rsidRDefault="00A42188" w:rsidP="001F197C">
      <w:pPr>
        <w:tabs>
          <w:tab w:val="left" w:pos="3720"/>
        </w:tabs>
        <w:spacing w:line="360" w:lineRule="auto"/>
        <w:rPr>
          <w:rFonts w:asciiTheme="minorHAnsi" w:hAnsiTheme="minorHAnsi" w:cs="Arial"/>
          <w:color w:val="000000" w:themeColor="text1"/>
          <w:shd w:val="clear" w:color="auto" w:fill="FFFFFF"/>
        </w:rPr>
      </w:pPr>
    </w:p>
    <w:p w14:paraId="4FC664B7" w14:textId="77777777" w:rsidR="00A42188" w:rsidRPr="00DB1894" w:rsidRDefault="00A42188" w:rsidP="001F197C">
      <w:pPr>
        <w:tabs>
          <w:tab w:val="left" w:pos="3720"/>
        </w:tabs>
        <w:spacing w:line="360" w:lineRule="auto"/>
        <w:rPr>
          <w:rFonts w:asciiTheme="minorHAnsi" w:hAnsiTheme="minorHAnsi" w:cs="Arial"/>
          <w:i/>
          <w:color w:val="000000" w:themeColor="text1"/>
          <w:u w:val="single"/>
          <w:shd w:val="clear" w:color="auto" w:fill="FFFFFF"/>
        </w:rPr>
      </w:pPr>
    </w:p>
    <w:p w14:paraId="0912B24D" w14:textId="23226B5F" w:rsidR="00A42188" w:rsidRPr="00DB1894" w:rsidRDefault="002C089C" w:rsidP="001F197C">
      <w:pPr>
        <w:tabs>
          <w:tab w:val="left" w:pos="3720"/>
        </w:tabs>
        <w:spacing w:line="360" w:lineRule="auto"/>
        <w:jc w:val="center"/>
        <w:rPr>
          <w:rFonts w:asciiTheme="minorHAnsi" w:hAnsiTheme="minorHAnsi" w:cs="Arial"/>
          <w:i/>
          <w:color w:val="000000" w:themeColor="text1"/>
          <w:u w:val="single"/>
          <w:shd w:val="clear" w:color="auto" w:fill="FFFFFF"/>
        </w:rPr>
      </w:pPr>
      <w:r w:rsidRPr="00DB1894">
        <w:rPr>
          <w:rFonts w:asciiTheme="minorHAnsi" w:hAnsiTheme="minorHAnsi" w:cs="Arial"/>
          <w:i/>
          <w:color w:val="000000" w:themeColor="text1"/>
          <w:u w:val="single"/>
          <w:shd w:val="clear" w:color="auto" w:fill="FFFFFF"/>
        </w:rPr>
        <w:t>Figure Six:</w:t>
      </w:r>
      <w:r w:rsidR="001D3F36" w:rsidRPr="00DB1894">
        <w:rPr>
          <w:rFonts w:asciiTheme="minorHAnsi" w:hAnsiTheme="minorHAnsi" w:cs="Arial"/>
          <w:i/>
          <w:color w:val="000000" w:themeColor="text1"/>
          <w:u w:val="single"/>
          <w:shd w:val="clear" w:color="auto" w:fill="FFFFFF"/>
        </w:rPr>
        <w:t xml:space="preserve"> Professionals response to which area of well-being is most affected for a child with dyslexia?</w:t>
      </w:r>
    </w:p>
    <w:p w14:paraId="2D4EE414" w14:textId="77777777" w:rsidR="00A42188" w:rsidRPr="00DB1894" w:rsidRDefault="00A42188" w:rsidP="001F197C">
      <w:pPr>
        <w:tabs>
          <w:tab w:val="left" w:pos="3720"/>
        </w:tabs>
        <w:spacing w:line="360" w:lineRule="auto"/>
        <w:rPr>
          <w:rFonts w:asciiTheme="minorHAnsi" w:hAnsiTheme="minorHAnsi" w:cs="Arial"/>
          <w:color w:val="000000" w:themeColor="text1"/>
          <w:shd w:val="clear" w:color="auto" w:fill="FFFFFF"/>
        </w:rPr>
      </w:pPr>
    </w:p>
    <w:p w14:paraId="3D2C9748" w14:textId="7D102DD8" w:rsidR="00BB0D8A" w:rsidRPr="00DB1894" w:rsidRDefault="0035430B"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noProof/>
        </w:rPr>
        <w:drawing>
          <wp:anchor distT="0" distB="0" distL="114300" distR="114300" simplePos="0" relativeHeight="251659264" behindDoc="0" locked="0" layoutInCell="1" allowOverlap="1" wp14:anchorId="7A6A4165" wp14:editId="3DA64753">
            <wp:simplePos x="0" y="0"/>
            <wp:positionH relativeFrom="column">
              <wp:posOffset>-64135</wp:posOffset>
            </wp:positionH>
            <wp:positionV relativeFrom="paragraph">
              <wp:posOffset>0</wp:posOffset>
            </wp:positionV>
            <wp:extent cx="5944235" cy="4003040"/>
            <wp:effectExtent l="0" t="0" r="24765" b="10160"/>
            <wp:wrapTight wrapText="bothSides">
              <wp:wrapPolygon edited="0">
                <wp:start x="0" y="0"/>
                <wp:lineTo x="0" y="21518"/>
                <wp:lineTo x="21598" y="21518"/>
                <wp:lineTo x="21598"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6C210E83" w14:textId="77777777" w:rsidR="00496A44" w:rsidRPr="00DB1894" w:rsidRDefault="00496A44" w:rsidP="001F197C">
      <w:pPr>
        <w:tabs>
          <w:tab w:val="left" w:pos="3720"/>
        </w:tabs>
        <w:spacing w:line="360" w:lineRule="auto"/>
        <w:rPr>
          <w:rFonts w:asciiTheme="minorHAnsi" w:hAnsiTheme="minorHAnsi" w:cs="Arial"/>
          <w:color w:val="000000"/>
          <w:shd w:val="clear" w:color="auto" w:fill="FFFFFF"/>
        </w:rPr>
      </w:pPr>
    </w:p>
    <w:p w14:paraId="1950F418" w14:textId="2A49CC96" w:rsidR="0098258C" w:rsidRPr="00DB1894" w:rsidRDefault="004C2B6C"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cs="Arial"/>
          <w:color w:val="000000"/>
          <w:shd w:val="clear" w:color="auto" w:fill="FFFFFF"/>
        </w:rPr>
        <w:t xml:space="preserve">However, a child with dyslexia may develop other talents, this could be as a result of being able to process certain types of information more effectively or by developing compensatory </w:t>
      </w:r>
      <w:r w:rsidR="00D05D96" w:rsidRPr="00DB1894">
        <w:rPr>
          <w:rFonts w:asciiTheme="minorHAnsi" w:hAnsiTheme="minorHAnsi" w:cs="Arial"/>
          <w:color w:val="000000"/>
          <w:shd w:val="clear" w:color="auto" w:fill="FFFFFF"/>
        </w:rPr>
        <w:t>strategies</w:t>
      </w:r>
      <w:r w:rsidRPr="00DB1894">
        <w:rPr>
          <w:rFonts w:asciiTheme="minorHAnsi" w:hAnsiTheme="minorHAnsi" w:cs="Arial"/>
          <w:color w:val="000000"/>
          <w:shd w:val="clear" w:color="auto" w:fill="FFFFFF"/>
        </w:rPr>
        <w:t xml:space="preserve"> (Squires and McKeown 2006). </w:t>
      </w:r>
      <w:r w:rsidR="00717564" w:rsidRPr="00DB1894">
        <w:rPr>
          <w:rFonts w:asciiTheme="minorHAnsi" w:hAnsiTheme="minorHAnsi" w:cs="Arial"/>
          <w:color w:val="000000"/>
          <w:shd w:val="clear" w:color="auto" w:fill="FFFFFF"/>
        </w:rPr>
        <w:t xml:space="preserve"> </w:t>
      </w:r>
      <w:r w:rsidR="00BE555D" w:rsidRPr="00DB1894">
        <w:rPr>
          <w:rFonts w:asciiTheme="minorHAnsi" w:hAnsiTheme="minorHAnsi" w:cs="Arial"/>
          <w:color w:val="000000"/>
          <w:shd w:val="clear" w:color="auto" w:fill="FFFFFF"/>
        </w:rPr>
        <w:t xml:space="preserve">These talents should be recognised and </w:t>
      </w:r>
      <w:r w:rsidR="00D05D96" w:rsidRPr="00DB1894">
        <w:rPr>
          <w:rFonts w:asciiTheme="minorHAnsi" w:hAnsiTheme="minorHAnsi" w:cs="Arial"/>
          <w:color w:val="000000"/>
          <w:shd w:val="clear" w:color="auto" w:fill="FFFFFF"/>
        </w:rPr>
        <w:t>encouraged</w:t>
      </w:r>
      <w:r w:rsidR="00BE555D" w:rsidRPr="00DB1894">
        <w:rPr>
          <w:rFonts w:asciiTheme="minorHAnsi" w:hAnsiTheme="minorHAnsi" w:cs="Arial"/>
          <w:color w:val="000000"/>
          <w:shd w:val="clear" w:color="auto" w:fill="FFFFFF"/>
        </w:rPr>
        <w:t xml:space="preserve"> to </w:t>
      </w:r>
      <w:r w:rsidR="00D05D96" w:rsidRPr="00DB1894">
        <w:rPr>
          <w:rFonts w:asciiTheme="minorHAnsi" w:hAnsiTheme="minorHAnsi" w:cs="Arial"/>
          <w:color w:val="000000"/>
          <w:shd w:val="clear" w:color="auto" w:fill="FFFFFF"/>
        </w:rPr>
        <w:t>increase</w:t>
      </w:r>
      <w:r w:rsidR="00BE555D" w:rsidRPr="00DB1894">
        <w:rPr>
          <w:rFonts w:asciiTheme="minorHAnsi" w:hAnsiTheme="minorHAnsi" w:cs="Arial"/>
          <w:color w:val="000000"/>
          <w:shd w:val="clear" w:color="auto" w:fill="FFFFFF"/>
        </w:rPr>
        <w:t xml:space="preserve"> </w:t>
      </w:r>
      <w:r w:rsidR="00D05D96" w:rsidRPr="00DB1894">
        <w:rPr>
          <w:rFonts w:asciiTheme="minorHAnsi" w:hAnsiTheme="minorHAnsi" w:cs="Arial"/>
          <w:color w:val="000000"/>
          <w:shd w:val="clear" w:color="auto" w:fill="FFFFFF"/>
        </w:rPr>
        <w:t>each child’s</w:t>
      </w:r>
      <w:r w:rsidR="00BE555D" w:rsidRPr="00DB1894">
        <w:rPr>
          <w:rFonts w:asciiTheme="minorHAnsi" w:hAnsiTheme="minorHAnsi" w:cs="Arial"/>
          <w:color w:val="000000"/>
          <w:shd w:val="clear" w:color="auto" w:fill="FFFFFF"/>
        </w:rPr>
        <w:t xml:space="preserve"> self-esteem. Reid (</w:t>
      </w:r>
      <w:r w:rsidR="00795FEE" w:rsidRPr="00DB1894">
        <w:rPr>
          <w:rFonts w:asciiTheme="minorHAnsi" w:hAnsiTheme="minorHAnsi" w:cs="Arial"/>
          <w:color w:val="000000"/>
          <w:shd w:val="clear" w:color="auto" w:fill="FFFFFF"/>
        </w:rPr>
        <w:t>1998) suggests</w:t>
      </w:r>
      <w:r w:rsidR="003960E3" w:rsidRPr="00DB1894">
        <w:rPr>
          <w:rFonts w:asciiTheme="minorHAnsi" w:hAnsiTheme="minorHAnsi" w:cs="Arial"/>
          <w:color w:val="000000"/>
          <w:shd w:val="clear" w:color="auto" w:fill="FFFFFF"/>
        </w:rPr>
        <w:t xml:space="preserve"> that certain areas of learning such as music, art and </w:t>
      </w:r>
      <w:r w:rsidR="008F4FBA" w:rsidRPr="00DB1894">
        <w:rPr>
          <w:rFonts w:asciiTheme="minorHAnsi" w:hAnsiTheme="minorHAnsi" w:cs="Arial"/>
          <w:color w:val="000000"/>
          <w:shd w:val="clear" w:color="auto" w:fill="FFFFFF"/>
        </w:rPr>
        <w:t xml:space="preserve">PE </w:t>
      </w:r>
      <w:r w:rsidR="003960E3" w:rsidRPr="00DB1894">
        <w:rPr>
          <w:rFonts w:asciiTheme="minorHAnsi" w:hAnsiTheme="minorHAnsi" w:cs="Arial"/>
          <w:color w:val="000000"/>
          <w:shd w:val="clear" w:color="auto" w:fill="FFFFFF"/>
        </w:rPr>
        <w:t xml:space="preserve">all have the potential to be </w:t>
      </w:r>
      <w:r w:rsidR="00D05D96" w:rsidRPr="00DB1894">
        <w:rPr>
          <w:rFonts w:asciiTheme="minorHAnsi" w:hAnsiTheme="minorHAnsi" w:cs="Arial"/>
          <w:color w:val="000000"/>
          <w:shd w:val="clear" w:color="auto" w:fill="FFFFFF"/>
        </w:rPr>
        <w:t>particularly</w:t>
      </w:r>
      <w:r w:rsidR="003960E3" w:rsidRPr="00DB1894">
        <w:rPr>
          <w:rFonts w:asciiTheme="minorHAnsi" w:hAnsiTheme="minorHAnsi" w:cs="Arial"/>
          <w:color w:val="000000"/>
          <w:shd w:val="clear" w:color="auto" w:fill="FFFFFF"/>
        </w:rPr>
        <w:t xml:space="preserve"> enhancing for a </w:t>
      </w:r>
      <w:r w:rsidR="00D05D96" w:rsidRPr="00DB1894">
        <w:rPr>
          <w:rFonts w:asciiTheme="minorHAnsi" w:hAnsiTheme="minorHAnsi" w:cs="Arial"/>
          <w:color w:val="000000"/>
          <w:shd w:val="clear" w:color="auto" w:fill="FFFFFF"/>
        </w:rPr>
        <w:t>child’s</w:t>
      </w:r>
      <w:r w:rsidR="003960E3" w:rsidRPr="00DB1894">
        <w:rPr>
          <w:rFonts w:asciiTheme="minorHAnsi" w:hAnsiTheme="minorHAnsi" w:cs="Arial"/>
          <w:color w:val="000000"/>
          <w:shd w:val="clear" w:color="auto" w:fill="FFFFFF"/>
        </w:rPr>
        <w:t xml:space="preserve"> self-esteem. This creates opportunity for teachers to optimise the confidence of children with dyslexia since there is less of a </w:t>
      </w:r>
      <w:r w:rsidR="00D05D96" w:rsidRPr="00DB1894">
        <w:rPr>
          <w:rFonts w:asciiTheme="minorHAnsi" w:hAnsiTheme="minorHAnsi" w:cs="Arial"/>
          <w:color w:val="000000"/>
          <w:shd w:val="clear" w:color="auto" w:fill="FFFFFF"/>
        </w:rPr>
        <w:t>reliance</w:t>
      </w:r>
      <w:r w:rsidR="003960E3" w:rsidRPr="00DB1894">
        <w:rPr>
          <w:rFonts w:asciiTheme="minorHAnsi" w:hAnsiTheme="minorHAnsi" w:cs="Arial"/>
          <w:color w:val="000000"/>
          <w:shd w:val="clear" w:color="auto" w:fill="FFFFFF"/>
        </w:rPr>
        <w:t xml:space="preserve"> on literacy in these areas of learning. </w:t>
      </w:r>
      <w:r w:rsidR="008F4FBA" w:rsidRPr="00DB1894">
        <w:rPr>
          <w:rFonts w:asciiTheme="minorHAnsi" w:hAnsiTheme="minorHAnsi" w:cs="Arial"/>
          <w:color w:val="000000"/>
          <w:shd w:val="clear" w:color="auto" w:fill="FFFFFF"/>
        </w:rPr>
        <w:t xml:space="preserve">This is mirrored in </w:t>
      </w:r>
      <w:r w:rsidR="008F4FBA" w:rsidRPr="00DB1894">
        <w:rPr>
          <w:rFonts w:asciiTheme="minorHAnsi" w:hAnsiTheme="minorHAnsi" w:cs="Arial"/>
          <w:i/>
          <w:color w:val="000000" w:themeColor="text1"/>
          <w:shd w:val="clear" w:color="auto" w:fill="FFFFFF"/>
        </w:rPr>
        <w:t>question 25</w:t>
      </w:r>
      <w:r w:rsidR="008F4FBA" w:rsidRPr="00DB1894">
        <w:rPr>
          <w:rFonts w:asciiTheme="minorHAnsi" w:hAnsiTheme="minorHAnsi" w:cs="Arial"/>
          <w:color w:val="000000" w:themeColor="text1"/>
          <w:shd w:val="clear" w:color="auto" w:fill="FFFFFF"/>
        </w:rPr>
        <w:t xml:space="preserve"> of the </w:t>
      </w:r>
      <w:r w:rsidR="00D05D96" w:rsidRPr="00DB1894">
        <w:rPr>
          <w:rFonts w:asciiTheme="minorHAnsi" w:hAnsiTheme="minorHAnsi" w:cs="Arial"/>
          <w:color w:val="000000" w:themeColor="text1"/>
          <w:shd w:val="clear" w:color="auto" w:fill="FFFFFF"/>
        </w:rPr>
        <w:t>questionnaire</w:t>
      </w:r>
      <w:r w:rsidR="008F4FBA" w:rsidRPr="00DB1894">
        <w:rPr>
          <w:rFonts w:asciiTheme="minorHAnsi" w:hAnsiTheme="minorHAnsi" w:cs="Arial"/>
          <w:color w:val="000000" w:themeColor="text1"/>
          <w:shd w:val="clear" w:color="auto" w:fill="FFFFFF"/>
        </w:rPr>
        <w:t xml:space="preserve">, where </w:t>
      </w:r>
      <w:r w:rsidR="00AE14C9" w:rsidRPr="00DB1894">
        <w:rPr>
          <w:rFonts w:asciiTheme="minorHAnsi" w:hAnsiTheme="minorHAnsi" w:cs="Arial"/>
          <w:i/>
          <w:color w:val="000000" w:themeColor="text1"/>
          <w:shd w:val="clear" w:color="auto" w:fill="FFFFFF"/>
        </w:rPr>
        <w:t>56%</w:t>
      </w:r>
      <w:r w:rsidR="008F4FBA" w:rsidRPr="00DB1894">
        <w:rPr>
          <w:rFonts w:asciiTheme="minorHAnsi" w:hAnsiTheme="minorHAnsi" w:cs="Arial"/>
          <w:color w:val="000000" w:themeColor="text1"/>
          <w:shd w:val="clear" w:color="auto" w:fill="FFFFFF"/>
        </w:rPr>
        <w:t xml:space="preserve"> of respondents stated PE as the least challenging area of learning to teach a child who has dyslexia</w:t>
      </w:r>
      <w:r w:rsidR="00354E88" w:rsidRPr="00DB1894">
        <w:rPr>
          <w:rFonts w:asciiTheme="minorHAnsi" w:hAnsiTheme="minorHAnsi" w:cs="Arial"/>
          <w:color w:val="000000" w:themeColor="text1"/>
          <w:shd w:val="clear" w:color="auto" w:fill="FFFFFF"/>
        </w:rPr>
        <w:t>,</w:t>
      </w:r>
      <w:r w:rsidR="008F4FBA" w:rsidRPr="00DB1894">
        <w:rPr>
          <w:rFonts w:asciiTheme="minorHAnsi" w:hAnsiTheme="minorHAnsi" w:cs="Arial"/>
          <w:color w:val="000000" w:themeColor="text1"/>
          <w:shd w:val="clear" w:color="auto" w:fill="FFFFFF"/>
        </w:rPr>
        <w:t xml:space="preserve"> and </w:t>
      </w:r>
      <w:r w:rsidR="00BC6A22" w:rsidRPr="00DB1894">
        <w:rPr>
          <w:rFonts w:asciiTheme="minorHAnsi" w:hAnsiTheme="minorHAnsi" w:cs="Arial"/>
          <w:i/>
          <w:color w:val="000000" w:themeColor="text1"/>
          <w:shd w:val="clear" w:color="auto" w:fill="FFFFFF"/>
        </w:rPr>
        <w:t>22%</w:t>
      </w:r>
      <w:r w:rsidR="008F4FBA" w:rsidRPr="00DB1894">
        <w:rPr>
          <w:rFonts w:asciiTheme="minorHAnsi" w:hAnsiTheme="minorHAnsi" w:cs="Arial"/>
          <w:color w:val="000000" w:themeColor="text1"/>
          <w:shd w:val="clear" w:color="auto" w:fill="FFFFFF"/>
        </w:rPr>
        <w:t xml:space="preserve"> </w:t>
      </w:r>
      <w:r w:rsidR="00BC6A22" w:rsidRPr="00DB1894">
        <w:rPr>
          <w:rFonts w:asciiTheme="minorHAnsi" w:hAnsiTheme="minorHAnsi" w:cs="Arial"/>
          <w:color w:val="000000" w:themeColor="text1"/>
          <w:shd w:val="clear" w:color="auto" w:fill="FFFFFF"/>
        </w:rPr>
        <w:t xml:space="preserve">argued that art </w:t>
      </w:r>
      <w:r w:rsidR="008F4FBA" w:rsidRPr="00DB1894">
        <w:rPr>
          <w:rFonts w:asciiTheme="minorHAnsi" w:hAnsiTheme="minorHAnsi" w:cs="Arial"/>
          <w:color w:val="000000" w:themeColor="text1"/>
          <w:shd w:val="clear" w:color="auto" w:fill="FFFFFF"/>
        </w:rPr>
        <w:t>was the least challenging area of learning to teach a child with dyslexia</w:t>
      </w:r>
      <w:r w:rsidR="002C089C" w:rsidRPr="00DB1894">
        <w:rPr>
          <w:rFonts w:asciiTheme="minorHAnsi" w:hAnsiTheme="minorHAnsi" w:cs="Arial"/>
          <w:color w:val="000000" w:themeColor="text1"/>
          <w:shd w:val="clear" w:color="auto" w:fill="FFFFFF"/>
        </w:rPr>
        <w:t xml:space="preserve"> (See Figure Seven</w:t>
      </w:r>
      <w:r w:rsidR="00AE14C9" w:rsidRPr="00DB1894">
        <w:rPr>
          <w:rFonts w:asciiTheme="minorHAnsi" w:hAnsiTheme="minorHAnsi" w:cs="Arial"/>
          <w:color w:val="000000" w:themeColor="text1"/>
          <w:shd w:val="clear" w:color="auto" w:fill="FFFFFF"/>
        </w:rPr>
        <w:t>)</w:t>
      </w:r>
      <w:r w:rsidR="008F4FBA" w:rsidRPr="00DB1894">
        <w:rPr>
          <w:rFonts w:asciiTheme="minorHAnsi" w:hAnsiTheme="minorHAnsi" w:cs="Arial"/>
          <w:color w:val="000000" w:themeColor="text1"/>
          <w:shd w:val="clear" w:color="auto" w:fill="FFFFFF"/>
        </w:rPr>
        <w:t xml:space="preserve">. </w:t>
      </w:r>
      <w:r w:rsidR="008E3D37" w:rsidRPr="00DB1894">
        <w:rPr>
          <w:rFonts w:asciiTheme="minorHAnsi" w:hAnsiTheme="minorHAnsi" w:cs="Arial"/>
          <w:color w:val="000000" w:themeColor="text1"/>
          <w:shd w:val="clear" w:color="auto" w:fill="FFFFFF"/>
        </w:rPr>
        <w:t>However</w:t>
      </w:r>
      <w:r w:rsidR="001858FB" w:rsidRPr="00DB1894">
        <w:rPr>
          <w:rFonts w:asciiTheme="minorHAnsi" w:hAnsiTheme="minorHAnsi" w:cs="Arial"/>
          <w:color w:val="000000" w:themeColor="text1"/>
          <w:shd w:val="clear" w:color="auto" w:fill="FFFFFF"/>
        </w:rPr>
        <w:t>,</w:t>
      </w:r>
      <w:r w:rsidR="00E22DEE" w:rsidRPr="00DB1894">
        <w:rPr>
          <w:rFonts w:asciiTheme="minorHAnsi" w:hAnsiTheme="minorHAnsi" w:cs="Arial"/>
          <w:color w:val="000000" w:themeColor="text1"/>
          <w:shd w:val="clear" w:color="auto" w:fill="FFFFFF"/>
        </w:rPr>
        <w:t xml:space="preserve"> Estyn</w:t>
      </w:r>
      <w:r w:rsidR="001858FB" w:rsidRPr="00DB1894">
        <w:rPr>
          <w:rFonts w:asciiTheme="minorHAnsi" w:hAnsiTheme="minorHAnsi" w:cs="Arial"/>
          <w:color w:val="000000" w:themeColor="text1"/>
          <w:shd w:val="clear" w:color="auto" w:fill="FFFFFF"/>
        </w:rPr>
        <w:t xml:space="preserve"> (2017)</w:t>
      </w:r>
      <w:r w:rsidR="00E22DEE" w:rsidRPr="00DB1894">
        <w:rPr>
          <w:rFonts w:asciiTheme="minorHAnsi" w:hAnsiTheme="minorHAnsi" w:cs="Arial"/>
          <w:color w:val="000000" w:themeColor="text1"/>
          <w:shd w:val="clear" w:color="auto" w:fill="FFFFFF"/>
        </w:rPr>
        <w:t xml:space="preserve"> reports show that some schools have limited the opportunity for their children to engage in physical and creative activities </w:t>
      </w:r>
      <w:r w:rsidR="001858FB" w:rsidRPr="00DB1894">
        <w:rPr>
          <w:rFonts w:asciiTheme="minorHAnsi" w:hAnsiTheme="minorHAnsi" w:cs="Arial"/>
          <w:color w:val="000000" w:themeColor="text1"/>
          <w:shd w:val="clear" w:color="auto" w:fill="FFFFFF"/>
        </w:rPr>
        <w:t xml:space="preserve">such as art and music </w:t>
      </w:r>
      <w:r w:rsidR="00E22DEE" w:rsidRPr="00DB1894">
        <w:rPr>
          <w:rFonts w:asciiTheme="minorHAnsi" w:hAnsiTheme="minorHAnsi" w:cs="Arial"/>
          <w:color w:val="000000" w:themeColor="text1"/>
          <w:shd w:val="clear" w:color="auto" w:fill="FFFFFF"/>
        </w:rPr>
        <w:t xml:space="preserve">due to the focus on other areas of the curriculum. </w:t>
      </w:r>
      <w:r w:rsidR="001858FB" w:rsidRPr="00DB1894">
        <w:rPr>
          <w:rFonts w:asciiTheme="minorHAnsi" w:hAnsiTheme="minorHAnsi" w:cs="Arial"/>
          <w:color w:val="000000" w:themeColor="text1"/>
          <w:shd w:val="clear" w:color="auto" w:fill="FFFFFF"/>
        </w:rPr>
        <w:t>As a consequence</w:t>
      </w:r>
      <w:r w:rsidR="008F1AE8" w:rsidRPr="00DB1894">
        <w:rPr>
          <w:rFonts w:asciiTheme="minorHAnsi" w:hAnsiTheme="minorHAnsi" w:cs="Arial"/>
          <w:color w:val="000000" w:themeColor="text1"/>
          <w:shd w:val="clear" w:color="auto" w:fill="FFFFFF"/>
        </w:rPr>
        <w:t>,</w:t>
      </w:r>
      <w:r w:rsidR="001858FB" w:rsidRPr="00DB1894">
        <w:rPr>
          <w:rFonts w:asciiTheme="minorHAnsi" w:hAnsiTheme="minorHAnsi" w:cs="Arial"/>
          <w:color w:val="000000" w:themeColor="text1"/>
          <w:shd w:val="clear" w:color="auto" w:fill="FFFFFF"/>
        </w:rPr>
        <w:t xml:space="preserve"> this then limits the opportunity teachers have to optimise the confidence of children with dyslexia in areas of the curriculum that have the opportunity to potentially enhance </w:t>
      </w:r>
      <w:r w:rsidR="00D05D96" w:rsidRPr="00DB1894">
        <w:rPr>
          <w:rFonts w:asciiTheme="minorHAnsi" w:hAnsiTheme="minorHAnsi" w:cs="Arial"/>
          <w:color w:val="000000" w:themeColor="text1"/>
          <w:shd w:val="clear" w:color="auto" w:fill="FFFFFF"/>
        </w:rPr>
        <w:t>children’s</w:t>
      </w:r>
      <w:r w:rsidR="001858FB" w:rsidRPr="00DB1894">
        <w:rPr>
          <w:rFonts w:asciiTheme="minorHAnsi" w:hAnsiTheme="minorHAnsi" w:cs="Arial"/>
          <w:color w:val="000000" w:themeColor="text1"/>
          <w:shd w:val="clear" w:color="auto" w:fill="FFFFFF"/>
        </w:rPr>
        <w:t xml:space="preserve"> self-esteem. </w:t>
      </w:r>
    </w:p>
    <w:p w14:paraId="6216178C" w14:textId="261CB49F" w:rsidR="00AE14C9" w:rsidRPr="00DB1894" w:rsidRDefault="00AE14C9" w:rsidP="001F197C">
      <w:pPr>
        <w:tabs>
          <w:tab w:val="left" w:pos="3720"/>
        </w:tabs>
        <w:spacing w:line="360" w:lineRule="auto"/>
        <w:rPr>
          <w:rFonts w:asciiTheme="minorHAnsi" w:hAnsiTheme="minorHAnsi" w:cs="Arial"/>
          <w:color w:val="000000" w:themeColor="text1"/>
          <w:shd w:val="clear" w:color="auto" w:fill="FFFFFF"/>
        </w:rPr>
      </w:pPr>
    </w:p>
    <w:p w14:paraId="31FC434D" w14:textId="490A1F9B" w:rsidR="00AE14C9" w:rsidRPr="00DB1894" w:rsidRDefault="002C089C" w:rsidP="00AE14C9">
      <w:pPr>
        <w:tabs>
          <w:tab w:val="left" w:pos="3720"/>
        </w:tabs>
        <w:spacing w:line="360" w:lineRule="auto"/>
        <w:jc w:val="center"/>
        <w:rPr>
          <w:rFonts w:asciiTheme="minorHAnsi" w:hAnsiTheme="minorHAnsi" w:cs="Arial"/>
          <w:i/>
          <w:color w:val="000000" w:themeColor="text1"/>
          <w:u w:val="single"/>
          <w:shd w:val="clear" w:color="auto" w:fill="FFFFFF"/>
        </w:rPr>
      </w:pPr>
      <w:r w:rsidRPr="00DB1894">
        <w:rPr>
          <w:rFonts w:asciiTheme="minorHAnsi" w:hAnsiTheme="minorHAnsi" w:cs="Arial"/>
          <w:i/>
          <w:color w:val="000000" w:themeColor="text1"/>
          <w:u w:val="single"/>
          <w:shd w:val="clear" w:color="auto" w:fill="FFFFFF"/>
        </w:rPr>
        <w:t>Figure Seven</w:t>
      </w:r>
      <w:r w:rsidR="00AE14C9" w:rsidRPr="00DB1894">
        <w:rPr>
          <w:rFonts w:asciiTheme="minorHAnsi" w:hAnsiTheme="minorHAnsi" w:cs="Arial"/>
          <w:i/>
          <w:color w:val="000000" w:themeColor="text1"/>
          <w:u w:val="single"/>
          <w:shd w:val="clear" w:color="auto" w:fill="FFFFFF"/>
        </w:rPr>
        <w:t>: A pie chart showing the least challenging area of the curriculum for teaching a child with dyslexia.</w:t>
      </w:r>
    </w:p>
    <w:p w14:paraId="2997A684" w14:textId="3430FBC8" w:rsidR="00AE14C9" w:rsidRPr="00DB1894" w:rsidRDefault="00AE14C9"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i/>
          <w:noProof/>
          <w:u w:val="single"/>
        </w:rPr>
        <w:drawing>
          <wp:anchor distT="0" distB="0" distL="114300" distR="114300" simplePos="0" relativeHeight="251665408" behindDoc="0" locked="0" layoutInCell="1" allowOverlap="1" wp14:anchorId="5A0D5437" wp14:editId="3DAF7608">
            <wp:simplePos x="0" y="0"/>
            <wp:positionH relativeFrom="column">
              <wp:posOffset>283845</wp:posOffset>
            </wp:positionH>
            <wp:positionV relativeFrom="paragraph">
              <wp:posOffset>200660</wp:posOffset>
            </wp:positionV>
            <wp:extent cx="5370195" cy="3542665"/>
            <wp:effectExtent l="0" t="0" r="14605" b="13335"/>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3C53468C" w14:textId="593DD569" w:rsidR="00AE14C9" w:rsidRPr="00DB1894" w:rsidRDefault="00AE14C9" w:rsidP="001F197C">
      <w:pPr>
        <w:tabs>
          <w:tab w:val="left" w:pos="3720"/>
        </w:tabs>
        <w:spacing w:line="360" w:lineRule="auto"/>
        <w:rPr>
          <w:rFonts w:asciiTheme="minorHAnsi" w:hAnsiTheme="minorHAnsi" w:cs="Arial"/>
          <w:color w:val="000000" w:themeColor="text1"/>
          <w:shd w:val="clear" w:color="auto" w:fill="FFFFFF"/>
        </w:rPr>
      </w:pPr>
    </w:p>
    <w:p w14:paraId="61C63F1A" w14:textId="77777777" w:rsidR="00AE14C9" w:rsidRPr="00DB1894" w:rsidRDefault="00AE14C9" w:rsidP="001F197C">
      <w:pPr>
        <w:tabs>
          <w:tab w:val="left" w:pos="3720"/>
        </w:tabs>
        <w:spacing w:line="360" w:lineRule="auto"/>
        <w:rPr>
          <w:rFonts w:asciiTheme="minorHAnsi" w:hAnsiTheme="minorHAnsi" w:cs="Arial"/>
          <w:color w:val="000000" w:themeColor="text1"/>
          <w:shd w:val="clear" w:color="auto" w:fill="FFFFFF"/>
        </w:rPr>
      </w:pPr>
    </w:p>
    <w:p w14:paraId="0BA7101A" w14:textId="77777777" w:rsidR="00AE14C9" w:rsidRPr="00DB1894" w:rsidRDefault="00AE14C9" w:rsidP="001F197C">
      <w:pPr>
        <w:tabs>
          <w:tab w:val="left" w:pos="3720"/>
        </w:tabs>
        <w:spacing w:line="360" w:lineRule="auto"/>
        <w:rPr>
          <w:rFonts w:asciiTheme="minorHAnsi" w:hAnsiTheme="minorHAnsi" w:cs="Arial"/>
          <w:color w:val="000000" w:themeColor="text1"/>
          <w:shd w:val="clear" w:color="auto" w:fill="FFFFFF"/>
        </w:rPr>
      </w:pPr>
    </w:p>
    <w:p w14:paraId="23217D87" w14:textId="77777777" w:rsidR="00AE14C9" w:rsidRPr="00DB1894" w:rsidRDefault="00AE14C9" w:rsidP="001F197C">
      <w:pPr>
        <w:tabs>
          <w:tab w:val="left" w:pos="3720"/>
        </w:tabs>
        <w:spacing w:line="360" w:lineRule="auto"/>
        <w:rPr>
          <w:rFonts w:asciiTheme="minorHAnsi" w:hAnsiTheme="minorHAnsi" w:cs="Arial"/>
          <w:color w:val="000000" w:themeColor="text1"/>
          <w:shd w:val="clear" w:color="auto" w:fill="FFFFFF"/>
        </w:rPr>
      </w:pPr>
    </w:p>
    <w:p w14:paraId="40B0B4D2" w14:textId="407A971A" w:rsidR="003960E3" w:rsidRPr="00DB1894" w:rsidRDefault="003960E3"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cs="Arial"/>
          <w:color w:val="000000" w:themeColor="text1"/>
          <w:shd w:val="clear" w:color="auto" w:fill="FFFFFF"/>
        </w:rPr>
        <w:t xml:space="preserve">There is evidence that shows the </w:t>
      </w:r>
      <w:r w:rsidR="00D05D96" w:rsidRPr="00DB1894">
        <w:rPr>
          <w:rFonts w:asciiTheme="minorHAnsi" w:hAnsiTheme="minorHAnsi" w:cs="Arial"/>
          <w:color w:val="000000" w:themeColor="text1"/>
          <w:shd w:val="clear" w:color="auto" w:fill="FFFFFF"/>
        </w:rPr>
        <w:t>positive</w:t>
      </w:r>
      <w:r w:rsidRPr="00DB1894">
        <w:rPr>
          <w:rFonts w:asciiTheme="minorHAnsi" w:hAnsiTheme="minorHAnsi" w:cs="Arial"/>
          <w:color w:val="000000" w:themeColor="text1"/>
          <w:shd w:val="clear" w:color="auto" w:fill="FFFFFF"/>
        </w:rPr>
        <w:t xml:space="preserve"> relationship between self-esteem and </w:t>
      </w:r>
      <w:r w:rsidR="00D05D96" w:rsidRPr="00DB1894">
        <w:rPr>
          <w:rFonts w:asciiTheme="minorHAnsi" w:hAnsiTheme="minorHAnsi" w:cs="Arial"/>
          <w:color w:val="000000" w:themeColor="text1"/>
          <w:shd w:val="clear" w:color="auto" w:fill="FFFFFF"/>
        </w:rPr>
        <w:t>scholastic</w:t>
      </w:r>
      <w:r w:rsidRPr="00DB1894">
        <w:rPr>
          <w:rFonts w:asciiTheme="minorHAnsi" w:hAnsiTheme="minorHAnsi" w:cs="Arial"/>
          <w:color w:val="000000" w:themeColor="text1"/>
          <w:shd w:val="clear" w:color="auto" w:fill="FFFFFF"/>
        </w:rPr>
        <w:t xml:space="preserve"> achievement (</w:t>
      </w:r>
      <w:r w:rsidR="00D05D96" w:rsidRPr="00DB1894">
        <w:rPr>
          <w:rFonts w:asciiTheme="minorHAnsi" w:hAnsiTheme="minorHAnsi" w:cs="Arial"/>
          <w:color w:val="000000" w:themeColor="text1"/>
          <w:shd w:val="clear" w:color="auto" w:fill="FFFFFF"/>
        </w:rPr>
        <w:t>Burns</w:t>
      </w:r>
      <w:r w:rsidRPr="00DB1894">
        <w:rPr>
          <w:rFonts w:asciiTheme="minorHAnsi" w:hAnsiTheme="minorHAnsi" w:cs="Arial"/>
          <w:color w:val="000000" w:themeColor="text1"/>
          <w:shd w:val="clear" w:color="auto" w:fill="FFFFFF"/>
        </w:rPr>
        <w:t xml:space="preserve">, 1979; Bar-Tal, 1984). Therefore, if children with dyslexia feel that they are a part of an inclusive approach towards education </w:t>
      </w:r>
      <w:r w:rsidR="00D05D96" w:rsidRPr="00DB1894">
        <w:rPr>
          <w:rFonts w:asciiTheme="minorHAnsi" w:hAnsiTheme="minorHAnsi" w:cs="Arial"/>
          <w:color w:val="000000" w:themeColor="text1"/>
          <w:shd w:val="clear" w:color="auto" w:fill="FFFFFF"/>
        </w:rPr>
        <w:t>their</w:t>
      </w:r>
      <w:r w:rsidRPr="00DB1894">
        <w:rPr>
          <w:rFonts w:asciiTheme="minorHAnsi" w:hAnsiTheme="minorHAnsi" w:cs="Arial"/>
          <w:color w:val="000000" w:themeColor="text1"/>
          <w:shd w:val="clear" w:color="auto" w:fill="FFFFFF"/>
        </w:rPr>
        <w:t xml:space="preserve"> </w:t>
      </w:r>
      <w:r w:rsidR="00D05D96" w:rsidRPr="00DB1894">
        <w:rPr>
          <w:rFonts w:asciiTheme="minorHAnsi" w:hAnsiTheme="minorHAnsi" w:cs="Arial"/>
          <w:color w:val="000000" w:themeColor="text1"/>
          <w:shd w:val="clear" w:color="auto" w:fill="FFFFFF"/>
        </w:rPr>
        <w:t>self-esteem</w:t>
      </w:r>
      <w:r w:rsidRPr="00DB1894">
        <w:rPr>
          <w:rFonts w:asciiTheme="minorHAnsi" w:hAnsiTheme="minorHAnsi" w:cs="Arial"/>
          <w:color w:val="000000" w:themeColor="text1"/>
          <w:shd w:val="clear" w:color="auto" w:fill="FFFFFF"/>
        </w:rPr>
        <w:t xml:space="preserve"> may increase and as a result their </w:t>
      </w:r>
      <w:r w:rsidR="00D05D96" w:rsidRPr="00DB1894">
        <w:rPr>
          <w:rFonts w:asciiTheme="minorHAnsi" w:hAnsiTheme="minorHAnsi" w:cs="Arial"/>
          <w:color w:val="000000" w:themeColor="text1"/>
          <w:shd w:val="clear" w:color="auto" w:fill="FFFFFF"/>
        </w:rPr>
        <w:t>scholastic</w:t>
      </w:r>
      <w:r w:rsidRPr="00DB1894">
        <w:rPr>
          <w:rFonts w:asciiTheme="minorHAnsi" w:hAnsiTheme="minorHAnsi" w:cs="Arial"/>
          <w:color w:val="000000" w:themeColor="text1"/>
          <w:shd w:val="clear" w:color="auto" w:fill="FFFFFF"/>
        </w:rPr>
        <w:t xml:space="preserve"> achievement will follow.</w:t>
      </w:r>
      <w:r w:rsidR="00AB3C6A" w:rsidRPr="00DB1894">
        <w:rPr>
          <w:rFonts w:asciiTheme="minorHAnsi" w:hAnsiTheme="minorHAnsi" w:cs="Arial"/>
          <w:color w:val="000000" w:themeColor="text1"/>
          <w:shd w:val="clear" w:color="auto" w:fill="FFFFFF"/>
        </w:rPr>
        <w:t xml:space="preserve"> </w:t>
      </w:r>
      <w:r w:rsidR="00143BB3" w:rsidRPr="00DB1894">
        <w:rPr>
          <w:rFonts w:asciiTheme="minorHAnsi" w:hAnsiTheme="minorHAnsi" w:cs="Arial"/>
          <w:color w:val="000000" w:themeColor="text1"/>
          <w:shd w:val="clear" w:color="auto" w:fill="FFFFFF"/>
        </w:rPr>
        <w:t xml:space="preserve">In </w:t>
      </w:r>
      <w:r w:rsidR="002C089C" w:rsidRPr="00DB1894">
        <w:rPr>
          <w:rFonts w:asciiTheme="minorHAnsi" w:hAnsiTheme="minorHAnsi" w:cs="Arial"/>
          <w:color w:val="000000" w:themeColor="text1"/>
          <w:shd w:val="clear" w:color="auto" w:fill="FFFFFF"/>
        </w:rPr>
        <w:t xml:space="preserve">question </w:t>
      </w:r>
      <w:r w:rsidR="00795FEE" w:rsidRPr="00DB1894">
        <w:rPr>
          <w:rFonts w:asciiTheme="minorHAnsi" w:hAnsiTheme="minorHAnsi" w:cs="Arial"/>
          <w:color w:val="000000" w:themeColor="text1"/>
          <w:shd w:val="clear" w:color="auto" w:fill="FFFFFF"/>
        </w:rPr>
        <w:t>15, of</w:t>
      </w:r>
      <w:r w:rsidR="00143BB3" w:rsidRPr="00DB1894">
        <w:rPr>
          <w:rFonts w:asciiTheme="minorHAnsi" w:hAnsiTheme="minorHAnsi" w:cs="Arial"/>
          <w:color w:val="000000" w:themeColor="text1"/>
          <w:shd w:val="clear" w:color="auto" w:fill="FFFFFF"/>
        </w:rPr>
        <w:t xml:space="preserve"> the </w:t>
      </w:r>
      <w:r w:rsidR="00D05D96" w:rsidRPr="00DB1894">
        <w:rPr>
          <w:rFonts w:asciiTheme="minorHAnsi" w:hAnsiTheme="minorHAnsi" w:cs="Arial"/>
          <w:color w:val="000000" w:themeColor="text1"/>
          <w:shd w:val="clear" w:color="auto" w:fill="FFFFFF"/>
        </w:rPr>
        <w:t>questionnaire</w:t>
      </w:r>
      <w:r w:rsidR="002C089C" w:rsidRPr="00DB1894">
        <w:rPr>
          <w:rFonts w:asciiTheme="minorHAnsi" w:hAnsiTheme="minorHAnsi" w:cs="Arial"/>
          <w:color w:val="000000" w:themeColor="text1"/>
          <w:shd w:val="clear" w:color="auto" w:fill="FFFFFF"/>
        </w:rPr>
        <w:t xml:space="preserve"> 45</w:t>
      </w:r>
      <w:r w:rsidR="00143BB3" w:rsidRPr="00DB1894">
        <w:rPr>
          <w:rFonts w:asciiTheme="minorHAnsi" w:hAnsiTheme="minorHAnsi" w:cs="Arial"/>
          <w:color w:val="000000" w:themeColor="text1"/>
          <w:shd w:val="clear" w:color="auto" w:fill="FFFFFF"/>
        </w:rPr>
        <w:t>% of the respondents listed low self-esteem as the most challenging factor when supporting a child with dyslexia</w:t>
      </w:r>
      <w:r w:rsidR="002C089C" w:rsidRPr="00DB1894">
        <w:rPr>
          <w:rFonts w:asciiTheme="minorHAnsi" w:hAnsiTheme="minorHAnsi" w:cs="Arial"/>
          <w:color w:val="000000" w:themeColor="text1"/>
          <w:shd w:val="clear" w:color="auto" w:fill="FFFFFF"/>
        </w:rPr>
        <w:t xml:space="preserve"> (See Figure Eight)</w:t>
      </w:r>
      <w:r w:rsidR="00143BB3" w:rsidRPr="00DB1894">
        <w:rPr>
          <w:rFonts w:asciiTheme="minorHAnsi" w:hAnsiTheme="minorHAnsi" w:cs="Arial"/>
          <w:color w:val="000000" w:themeColor="text1"/>
          <w:shd w:val="clear" w:color="auto" w:fill="FFFFFF"/>
        </w:rPr>
        <w:t>. Therefore, if children with dyslexia recognised their talents and strengths rather than their short comings their self-esteem should increase. Reid (</w:t>
      </w:r>
      <w:r w:rsidR="004E7DDC" w:rsidRPr="00DB1894">
        <w:rPr>
          <w:rFonts w:asciiTheme="minorHAnsi" w:hAnsiTheme="minorHAnsi" w:cs="Arial"/>
          <w:color w:val="000000" w:themeColor="text1"/>
          <w:shd w:val="clear" w:color="auto" w:fill="FFFFFF"/>
        </w:rPr>
        <w:t>1998</w:t>
      </w:r>
      <w:r w:rsidR="00143BB3" w:rsidRPr="00DB1894">
        <w:rPr>
          <w:rFonts w:asciiTheme="minorHAnsi" w:hAnsiTheme="minorHAnsi" w:cs="Arial"/>
          <w:color w:val="000000" w:themeColor="text1"/>
          <w:shd w:val="clear" w:color="auto" w:fill="FFFFFF"/>
        </w:rPr>
        <w:t xml:space="preserve">), argues that this could be achieved through ensuring the child’s difficulties are described </w:t>
      </w:r>
      <w:r w:rsidR="00D05D96" w:rsidRPr="00DB1894">
        <w:rPr>
          <w:rFonts w:asciiTheme="minorHAnsi" w:hAnsiTheme="minorHAnsi" w:cs="Arial"/>
          <w:color w:val="000000" w:themeColor="text1"/>
          <w:shd w:val="clear" w:color="auto" w:fill="FFFFFF"/>
        </w:rPr>
        <w:t>accurately</w:t>
      </w:r>
      <w:r w:rsidR="00143BB3" w:rsidRPr="00DB1894">
        <w:rPr>
          <w:rFonts w:asciiTheme="minorHAnsi" w:hAnsiTheme="minorHAnsi" w:cs="Arial"/>
          <w:color w:val="000000" w:themeColor="text1"/>
          <w:shd w:val="clear" w:color="auto" w:fill="FFFFFF"/>
        </w:rPr>
        <w:t xml:space="preserve"> to limit doubts and prejudice while ensuring that the child has a voice that is heard and understood. It is also important</w:t>
      </w:r>
      <w:r w:rsidR="00BA480F" w:rsidRPr="00DB1894">
        <w:rPr>
          <w:rFonts w:asciiTheme="minorHAnsi" w:hAnsiTheme="minorHAnsi" w:cs="Arial"/>
          <w:color w:val="000000" w:themeColor="text1"/>
          <w:shd w:val="clear" w:color="auto" w:fill="FFFFFF"/>
        </w:rPr>
        <w:t xml:space="preserve"> that children with dyslexia have</w:t>
      </w:r>
      <w:r w:rsidR="00143BB3" w:rsidRPr="00DB1894">
        <w:rPr>
          <w:rFonts w:asciiTheme="minorHAnsi" w:hAnsiTheme="minorHAnsi" w:cs="Arial"/>
          <w:color w:val="000000" w:themeColor="text1"/>
          <w:shd w:val="clear" w:color="auto" w:fill="FFFFFF"/>
        </w:rPr>
        <w:t xml:space="preserve"> a trusting relationship with the adults whom are supporting them. </w:t>
      </w:r>
    </w:p>
    <w:p w14:paraId="06B48A65" w14:textId="1803483B" w:rsidR="002C089C" w:rsidRPr="00DB1894" w:rsidRDefault="002C089C" w:rsidP="001F197C">
      <w:pPr>
        <w:tabs>
          <w:tab w:val="left" w:pos="3720"/>
        </w:tabs>
        <w:spacing w:line="360" w:lineRule="auto"/>
        <w:rPr>
          <w:rFonts w:asciiTheme="minorHAnsi" w:hAnsiTheme="minorHAnsi" w:cs="Arial"/>
          <w:color w:val="000000" w:themeColor="text1"/>
          <w:shd w:val="clear" w:color="auto" w:fill="FFFFFF"/>
        </w:rPr>
      </w:pPr>
    </w:p>
    <w:p w14:paraId="04021D0D" w14:textId="39595C23" w:rsidR="002C089C" w:rsidRPr="00DB1894" w:rsidRDefault="002C089C" w:rsidP="002C089C">
      <w:pPr>
        <w:tabs>
          <w:tab w:val="left" w:pos="3720"/>
        </w:tabs>
        <w:spacing w:line="360" w:lineRule="auto"/>
        <w:jc w:val="center"/>
        <w:rPr>
          <w:rFonts w:asciiTheme="minorHAnsi" w:hAnsiTheme="minorHAnsi" w:cs="Arial"/>
          <w:i/>
          <w:color w:val="000000" w:themeColor="text1"/>
          <w:u w:val="single"/>
          <w:shd w:val="clear" w:color="auto" w:fill="FFFFFF"/>
        </w:rPr>
      </w:pPr>
      <w:r w:rsidRPr="00DB1894">
        <w:rPr>
          <w:rFonts w:asciiTheme="minorHAnsi" w:hAnsiTheme="minorHAnsi" w:cs="Arial"/>
          <w:i/>
          <w:color w:val="000000" w:themeColor="text1"/>
          <w:u w:val="single"/>
          <w:shd w:val="clear" w:color="auto" w:fill="FFFFFF"/>
        </w:rPr>
        <w:t xml:space="preserve">Figure Eight: A pie chart showing the most challenging </w:t>
      </w:r>
      <w:r w:rsidR="00795FEE" w:rsidRPr="00DB1894">
        <w:rPr>
          <w:rFonts w:asciiTheme="minorHAnsi" w:hAnsiTheme="minorHAnsi" w:cs="Arial"/>
          <w:i/>
          <w:color w:val="000000" w:themeColor="text1"/>
          <w:u w:val="single"/>
          <w:shd w:val="clear" w:color="auto" w:fill="FFFFFF"/>
        </w:rPr>
        <w:t>aspect</w:t>
      </w:r>
      <w:r w:rsidRPr="00DB1894">
        <w:rPr>
          <w:rFonts w:asciiTheme="minorHAnsi" w:hAnsiTheme="minorHAnsi" w:cs="Arial"/>
          <w:i/>
          <w:color w:val="000000" w:themeColor="text1"/>
          <w:u w:val="single"/>
          <w:shd w:val="clear" w:color="auto" w:fill="FFFFFF"/>
        </w:rPr>
        <w:t xml:space="preserve"> when supporting a child with dyslexia.</w:t>
      </w:r>
    </w:p>
    <w:p w14:paraId="7A8F4C0E" w14:textId="50F6CEC8" w:rsidR="002C089C" w:rsidRPr="00DB1894" w:rsidRDefault="002C089C" w:rsidP="001F197C">
      <w:pPr>
        <w:tabs>
          <w:tab w:val="left" w:pos="3720"/>
        </w:tabs>
        <w:spacing w:line="360" w:lineRule="auto"/>
        <w:rPr>
          <w:rFonts w:asciiTheme="minorHAnsi" w:hAnsiTheme="minorHAnsi" w:cs="Arial"/>
          <w:color w:val="000000" w:themeColor="text1"/>
          <w:shd w:val="clear" w:color="auto" w:fill="FFFFFF"/>
        </w:rPr>
      </w:pPr>
      <w:r w:rsidRPr="00DB1894">
        <w:rPr>
          <w:rFonts w:asciiTheme="minorHAnsi" w:hAnsiTheme="minorHAnsi"/>
          <w:noProof/>
        </w:rPr>
        <w:drawing>
          <wp:anchor distT="0" distB="0" distL="114300" distR="114300" simplePos="0" relativeHeight="251666432" behindDoc="0" locked="0" layoutInCell="1" allowOverlap="1" wp14:anchorId="12E14F71" wp14:editId="50C5EA24">
            <wp:simplePos x="0" y="0"/>
            <wp:positionH relativeFrom="column">
              <wp:posOffset>52705</wp:posOffset>
            </wp:positionH>
            <wp:positionV relativeFrom="paragraph">
              <wp:posOffset>83820</wp:posOffset>
            </wp:positionV>
            <wp:extent cx="5766435" cy="3726180"/>
            <wp:effectExtent l="0" t="0" r="24765" b="7620"/>
            <wp:wrapSquare wrapText="bothSides"/>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53B5E1ED" w14:textId="77777777" w:rsidR="002C089C" w:rsidRPr="00DB1894" w:rsidRDefault="002C089C" w:rsidP="001F197C">
      <w:pPr>
        <w:tabs>
          <w:tab w:val="left" w:pos="3720"/>
        </w:tabs>
        <w:spacing w:line="360" w:lineRule="auto"/>
        <w:rPr>
          <w:rFonts w:asciiTheme="minorHAnsi" w:hAnsiTheme="minorHAnsi" w:cs="Arial"/>
          <w:color w:val="000000" w:themeColor="text1"/>
          <w:shd w:val="clear" w:color="auto" w:fill="FFFFFF"/>
        </w:rPr>
      </w:pPr>
    </w:p>
    <w:p w14:paraId="03A91399" w14:textId="77777777" w:rsidR="002C089C" w:rsidRPr="00DB1894" w:rsidRDefault="002C089C" w:rsidP="001F197C">
      <w:pPr>
        <w:tabs>
          <w:tab w:val="left" w:pos="3720"/>
        </w:tabs>
        <w:spacing w:line="360" w:lineRule="auto"/>
        <w:rPr>
          <w:rFonts w:asciiTheme="minorHAnsi" w:hAnsiTheme="minorHAnsi" w:cs="Arial"/>
          <w:color w:val="000000" w:themeColor="text1"/>
          <w:shd w:val="clear" w:color="auto" w:fill="FFFFFF"/>
        </w:rPr>
      </w:pPr>
    </w:p>
    <w:p w14:paraId="7F1419F7" w14:textId="52628C34" w:rsidR="00BF74C3" w:rsidRPr="00DB1894" w:rsidRDefault="002C089C" w:rsidP="007C4790">
      <w:pPr>
        <w:tabs>
          <w:tab w:val="left" w:pos="3720"/>
        </w:tabs>
        <w:spacing w:line="360" w:lineRule="auto"/>
        <w:rPr>
          <w:rFonts w:asciiTheme="minorHAnsi" w:hAnsiTheme="minorHAnsi"/>
        </w:rPr>
      </w:pPr>
      <w:r w:rsidRPr="00DB1894">
        <w:rPr>
          <w:rFonts w:asciiTheme="minorHAnsi" w:hAnsiTheme="minorHAnsi" w:cs="Arial"/>
          <w:color w:val="000000" w:themeColor="text1"/>
          <w:shd w:val="clear" w:color="auto" w:fill="FFFFFF"/>
        </w:rPr>
        <w:t xml:space="preserve"> </w:t>
      </w:r>
      <w:r w:rsidR="00E26B08" w:rsidRPr="00DB1894">
        <w:rPr>
          <w:rFonts w:asciiTheme="minorHAnsi" w:hAnsiTheme="minorHAnsi"/>
        </w:rPr>
        <w:t xml:space="preserve">Additionally, children with dyslexia </w:t>
      </w:r>
      <w:r w:rsidR="007E0588" w:rsidRPr="00DB1894">
        <w:rPr>
          <w:rFonts w:asciiTheme="minorHAnsi" w:hAnsiTheme="minorHAnsi"/>
        </w:rPr>
        <w:t>benefit</w:t>
      </w:r>
      <w:r w:rsidR="007C4790" w:rsidRPr="00DB1894">
        <w:rPr>
          <w:rFonts w:asciiTheme="minorHAnsi" w:hAnsiTheme="minorHAnsi"/>
        </w:rPr>
        <w:t xml:space="preserve"> from a variety of </w:t>
      </w:r>
      <w:r w:rsidR="00795FEE" w:rsidRPr="00DB1894">
        <w:rPr>
          <w:rFonts w:asciiTheme="minorHAnsi" w:hAnsiTheme="minorHAnsi"/>
        </w:rPr>
        <w:t>programs</w:t>
      </w:r>
      <w:r w:rsidR="007C4790" w:rsidRPr="00DB1894">
        <w:rPr>
          <w:rFonts w:asciiTheme="minorHAnsi" w:hAnsiTheme="minorHAnsi"/>
        </w:rPr>
        <w:t xml:space="preserve"> and </w:t>
      </w:r>
      <w:r w:rsidR="00795FEE" w:rsidRPr="00DB1894">
        <w:rPr>
          <w:rFonts w:asciiTheme="minorHAnsi" w:hAnsiTheme="minorHAnsi"/>
        </w:rPr>
        <w:t>strategies</w:t>
      </w:r>
      <w:r w:rsidR="007C4790" w:rsidRPr="00DB1894">
        <w:rPr>
          <w:rFonts w:asciiTheme="minorHAnsi" w:hAnsiTheme="minorHAnsi"/>
        </w:rPr>
        <w:t xml:space="preserve"> to support their learning. These can include </w:t>
      </w:r>
      <w:r w:rsidR="00795FEE" w:rsidRPr="00DB1894">
        <w:rPr>
          <w:rFonts w:asciiTheme="minorHAnsi" w:hAnsiTheme="minorHAnsi"/>
        </w:rPr>
        <w:t>individualized</w:t>
      </w:r>
      <w:r w:rsidR="007C4790" w:rsidRPr="00DB1894">
        <w:rPr>
          <w:rFonts w:asciiTheme="minorHAnsi" w:hAnsiTheme="minorHAnsi"/>
        </w:rPr>
        <w:t xml:space="preserve"> </w:t>
      </w:r>
      <w:r w:rsidR="00795FEE" w:rsidRPr="00DB1894">
        <w:rPr>
          <w:rFonts w:asciiTheme="minorHAnsi" w:hAnsiTheme="minorHAnsi"/>
        </w:rPr>
        <w:t>programs</w:t>
      </w:r>
      <w:r w:rsidR="007C4790" w:rsidRPr="00DB1894">
        <w:rPr>
          <w:rFonts w:asciiTheme="minorHAnsi" w:hAnsiTheme="minorHAnsi"/>
        </w:rPr>
        <w:t xml:space="preserve">, support approaches, assisted learning techniques and whole school approaches (Reid,1998). </w:t>
      </w:r>
      <w:r w:rsidR="00CF1939" w:rsidRPr="00DB1894">
        <w:rPr>
          <w:rFonts w:asciiTheme="minorHAnsi" w:hAnsiTheme="minorHAnsi"/>
        </w:rPr>
        <w:t xml:space="preserve">Adopting a holistic perspective that </w:t>
      </w:r>
      <w:r w:rsidR="00795FEE" w:rsidRPr="00DB1894">
        <w:rPr>
          <w:rFonts w:asciiTheme="minorHAnsi" w:hAnsiTheme="minorHAnsi"/>
        </w:rPr>
        <w:t>involves</w:t>
      </w:r>
      <w:r w:rsidR="007C4790" w:rsidRPr="00DB1894">
        <w:rPr>
          <w:rFonts w:asciiTheme="minorHAnsi" w:hAnsiTheme="minorHAnsi"/>
        </w:rPr>
        <w:t xml:space="preserve"> looking at not only</w:t>
      </w:r>
      <w:r w:rsidR="00B50A4D" w:rsidRPr="00DB1894">
        <w:rPr>
          <w:rFonts w:asciiTheme="minorHAnsi" w:hAnsiTheme="minorHAnsi"/>
        </w:rPr>
        <w:t xml:space="preserve"> the</w:t>
      </w:r>
      <w:r w:rsidR="00CF1939" w:rsidRPr="00DB1894">
        <w:rPr>
          <w:rFonts w:asciiTheme="minorHAnsi" w:hAnsiTheme="minorHAnsi"/>
        </w:rPr>
        <w:t xml:space="preserve"> learner’s strengths and weaknesses, but </w:t>
      </w:r>
      <w:r w:rsidR="00B50A4D" w:rsidRPr="00DB1894">
        <w:rPr>
          <w:rFonts w:asciiTheme="minorHAnsi" w:hAnsiTheme="minorHAnsi"/>
        </w:rPr>
        <w:t>identifying what approaches and conditions will help the child to learn best (Reid,1998).</w:t>
      </w:r>
      <w:r w:rsidR="007C4790" w:rsidRPr="00DB1894">
        <w:rPr>
          <w:rFonts w:asciiTheme="minorHAnsi" w:hAnsiTheme="minorHAnsi"/>
        </w:rPr>
        <w:t xml:space="preserve"> Although children with dyslexia have some common core difficulties they do not represent an identical learning profile, therefore what works well for one child with dyslexia might not work for another. For that reason, intervention and teaching </w:t>
      </w:r>
      <w:r w:rsidR="00795FEE" w:rsidRPr="00DB1894">
        <w:rPr>
          <w:rFonts w:asciiTheme="minorHAnsi" w:hAnsiTheme="minorHAnsi"/>
        </w:rPr>
        <w:t>strategies</w:t>
      </w:r>
      <w:r w:rsidR="007C4790" w:rsidRPr="00DB1894">
        <w:rPr>
          <w:rFonts w:asciiTheme="minorHAnsi" w:hAnsiTheme="minorHAnsi"/>
        </w:rPr>
        <w:t xml:space="preserve"> will need to be tailored to the individuals needs which will vary depending on the</w:t>
      </w:r>
      <w:r w:rsidR="00A518FA" w:rsidRPr="00DB1894">
        <w:rPr>
          <w:rFonts w:asciiTheme="minorHAnsi" w:hAnsiTheme="minorHAnsi"/>
        </w:rPr>
        <w:t xml:space="preserve"> </w:t>
      </w:r>
      <w:r w:rsidR="00795FEE" w:rsidRPr="00DB1894">
        <w:rPr>
          <w:rFonts w:asciiTheme="minorHAnsi" w:hAnsiTheme="minorHAnsi"/>
        </w:rPr>
        <w:t>preferred</w:t>
      </w:r>
      <w:r w:rsidR="00A518FA" w:rsidRPr="00DB1894">
        <w:rPr>
          <w:rFonts w:asciiTheme="minorHAnsi" w:hAnsiTheme="minorHAnsi"/>
        </w:rPr>
        <w:t xml:space="preserve"> learning style of each child. The knowledge of the learner that can be recorded by the class teacher is of importance to successfully match the needs of the learner with the teaching and </w:t>
      </w:r>
      <w:r w:rsidR="00795FEE" w:rsidRPr="00DB1894">
        <w:rPr>
          <w:rFonts w:asciiTheme="minorHAnsi" w:hAnsiTheme="minorHAnsi"/>
        </w:rPr>
        <w:t>requirements</w:t>
      </w:r>
      <w:r w:rsidR="00A518FA" w:rsidRPr="00DB1894">
        <w:rPr>
          <w:rFonts w:asciiTheme="minorHAnsi" w:hAnsiTheme="minorHAnsi"/>
        </w:rPr>
        <w:t xml:space="preserve"> of the curriculum (Reid,1998). </w:t>
      </w:r>
      <w:r w:rsidR="00BF74C3" w:rsidRPr="00DB1894">
        <w:rPr>
          <w:rFonts w:asciiTheme="minorHAnsi" w:hAnsiTheme="minorHAnsi"/>
        </w:rPr>
        <w:t xml:space="preserve"> </w:t>
      </w:r>
      <w:r w:rsidR="00DE6C8B" w:rsidRPr="00DB1894">
        <w:rPr>
          <w:rFonts w:asciiTheme="minorHAnsi" w:hAnsiTheme="minorHAnsi"/>
        </w:rPr>
        <w:t>Children with dyslexia can benefit from a range of different support techniques w</w:t>
      </w:r>
      <w:r w:rsidRPr="00DB1894">
        <w:rPr>
          <w:rFonts w:asciiTheme="minorHAnsi" w:hAnsiTheme="minorHAnsi"/>
        </w:rPr>
        <w:t>ithin the class (See Figure Nine</w:t>
      </w:r>
      <w:r w:rsidR="00DE6C8B" w:rsidRPr="00DB1894">
        <w:rPr>
          <w:rFonts w:asciiTheme="minorHAnsi" w:hAnsiTheme="minorHAnsi"/>
        </w:rPr>
        <w:t xml:space="preserve">). </w:t>
      </w:r>
    </w:p>
    <w:p w14:paraId="7E31753C" w14:textId="77777777" w:rsidR="00D859CB" w:rsidRPr="00DB1894" w:rsidRDefault="00D859CB" w:rsidP="007C4790">
      <w:pPr>
        <w:tabs>
          <w:tab w:val="left" w:pos="3720"/>
        </w:tabs>
        <w:spacing w:line="360" w:lineRule="auto"/>
        <w:rPr>
          <w:rFonts w:asciiTheme="minorHAnsi" w:hAnsiTheme="minorHAnsi"/>
        </w:rPr>
      </w:pPr>
    </w:p>
    <w:p w14:paraId="6EDBF5D5" w14:textId="77777777" w:rsidR="00DE6C8B" w:rsidRPr="00DB1894" w:rsidRDefault="00DE6C8B" w:rsidP="007C4790">
      <w:pPr>
        <w:tabs>
          <w:tab w:val="left" w:pos="3720"/>
        </w:tabs>
        <w:spacing w:line="360" w:lineRule="auto"/>
        <w:rPr>
          <w:rFonts w:asciiTheme="minorHAnsi" w:hAnsiTheme="minorHAnsi"/>
        </w:rPr>
      </w:pPr>
    </w:p>
    <w:p w14:paraId="52E2B9D7" w14:textId="1845EFCF" w:rsidR="00DE6C8B" w:rsidRPr="00DB1894" w:rsidRDefault="002C089C" w:rsidP="002C089C">
      <w:pPr>
        <w:tabs>
          <w:tab w:val="left" w:pos="3720"/>
        </w:tabs>
        <w:spacing w:line="360" w:lineRule="auto"/>
        <w:jc w:val="center"/>
        <w:rPr>
          <w:rFonts w:asciiTheme="minorHAnsi" w:hAnsiTheme="minorHAnsi"/>
        </w:rPr>
      </w:pPr>
      <w:r w:rsidRPr="00DB1894">
        <w:rPr>
          <w:rFonts w:asciiTheme="minorHAnsi" w:hAnsiTheme="minorHAnsi"/>
          <w:i/>
          <w:u w:val="single"/>
        </w:rPr>
        <w:t>Figure Nine</w:t>
      </w:r>
      <w:r w:rsidR="00DE6C8B" w:rsidRPr="00DB1894">
        <w:rPr>
          <w:rFonts w:asciiTheme="minorHAnsi" w:hAnsiTheme="minorHAnsi"/>
          <w:i/>
          <w:u w:val="single"/>
        </w:rPr>
        <w:t>: A graph showing the support respondents provide for children in their class who have dyslexia.</w:t>
      </w:r>
    </w:p>
    <w:p w14:paraId="5F004C0A" w14:textId="77777777" w:rsidR="00DE6C8B" w:rsidRPr="00DB1894" w:rsidRDefault="00DE6C8B" w:rsidP="007C4790">
      <w:pPr>
        <w:tabs>
          <w:tab w:val="left" w:pos="3720"/>
        </w:tabs>
        <w:spacing w:line="360" w:lineRule="auto"/>
        <w:rPr>
          <w:rFonts w:asciiTheme="minorHAnsi" w:hAnsiTheme="minorHAnsi"/>
        </w:rPr>
      </w:pPr>
    </w:p>
    <w:p w14:paraId="2971FACB" w14:textId="7B0A8CE6" w:rsidR="00DE6C8B" w:rsidRPr="00DB1894" w:rsidRDefault="002C089C" w:rsidP="007C4790">
      <w:pPr>
        <w:tabs>
          <w:tab w:val="left" w:pos="3720"/>
        </w:tabs>
        <w:spacing w:line="360" w:lineRule="auto"/>
        <w:rPr>
          <w:rFonts w:asciiTheme="minorHAnsi" w:hAnsiTheme="minorHAnsi"/>
        </w:rPr>
      </w:pPr>
      <w:r w:rsidRPr="00DB1894">
        <w:rPr>
          <w:rFonts w:asciiTheme="minorHAnsi" w:hAnsiTheme="minorHAnsi"/>
          <w:noProof/>
        </w:rPr>
        <w:drawing>
          <wp:anchor distT="0" distB="0" distL="114300" distR="114300" simplePos="0" relativeHeight="251663360" behindDoc="0" locked="0" layoutInCell="1" allowOverlap="1" wp14:anchorId="4E734A3A" wp14:editId="57678F93">
            <wp:simplePos x="0" y="0"/>
            <wp:positionH relativeFrom="column">
              <wp:posOffset>-67310</wp:posOffset>
            </wp:positionH>
            <wp:positionV relativeFrom="paragraph">
              <wp:posOffset>208280</wp:posOffset>
            </wp:positionV>
            <wp:extent cx="6171565" cy="3746500"/>
            <wp:effectExtent l="0" t="0" r="635" b="12700"/>
            <wp:wrapTight wrapText="bothSides">
              <wp:wrapPolygon edited="0">
                <wp:start x="0" y="0"/>
                <wp:lineTo x="0" y="21527"/>
                <wp:lineTo x="21513" y="21527"/>
                <wp:lineTo x="21513"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14AF0B73" w14:textId="77777777" w:rsidR="00DE6C8B" w:rsidRPr="00DB1894" w:rsidRDefault="00DE6C8B" w:rsidP="007C4790">
      <w:pPr>
        <w:tabs>
          <w:tab w:val="left" w:pos="3720"/>
        </w:tabs>
        <w:spacing w:line="360" w:lineRule="auto"/>
        <w:rPr>
          <w:rFonts w:asciiTheme="minorHAnsi" w:hAnsiTheme="minorHAnsi"/>
        </w:rPr>
      </w:pPr>
    </w:p>
    <w:p w14:paraId="1A56FC1E" w14:textId="3251641C" w:rsidR="00DE6C8B" w:rsidRPr="00DB1894" w:rsidRDefault="00DE6C8B" w:rsidP="007C4790">
      <w:pPr>
        <w:tabs>
          <w:tab w:val="left" w:pos="3720"/>
        </w:tabs>
        <w:spacing w:line="360" w:lineRule="auto"/>
        <w:rPr>
          <w:rFonts w:asciiTheme="minorHAnsi" w:hAnsiTheme="minorHAnsi"/>
        </w:rPr>
      </w:pPr>
      <w:r w:rsidRPr="00DB1894">
        <w:rPr>
          <w:rFonts w:asciiTheme="minorHAnsi" w:hAnsiTheme="minorHAnsi"/>
        </w:rPr>
        <w:t xml:space="preserve">This data indicates that more than one type of support is beneficial for children with dyslexia. </w:t>
      </w:r>
      <w:r w:rsidR="00584B8E" w:rsidRPr="00DB1894">
        <w:rPr>
          <w:rFonts w:asciiTheme="minorHAnsi" w:hAnsiTheme="minorHAnsi"/>
        </w:rPr>
        <w:t xml:space="preserve">56% of the respondents stated that they use pastel coloured paper/ overlays to support the children in their class who have dyslexia. </w:t>
      </w:r>
      <w:r w:rsidR="00223660" w:rsidRPr="00DB1894">
        <w:rPr>
          <w:rFonts w:asciiTheme="minorHAnsi" w:hAnsiTheme="minorHAnsi"/>
        </w:rPr>
        <w:t xml:space="preserve">Research has been carried out on eye dominance linked to dyslexia. It is suggested that children with dyslexia have less efficient control over eye movement compared to their peers (Pavlidis, 1990 citied in Reid 1998). This would imply that stimuli would need to be presented slowly in order for each learner to process </w:t>
      </w:r>
      <w:r w:rsidR="00795FEE" w:rsidRPr="00DB1894">
        <w:rPr>
          <w:rFonts w:asciiTheme="minorHAnsi" w:hAnsiTheme="minorHAnsi"/>
        </w:rPr>
        <w:t>accurately</w:t>
      </w:r>
      <w:r w:rsidR="00223660" w:rsidRPr="00DB1894">
        <w:rPr>
          <w:rFonts w:asciiTheme="minorHAnsi" w:hAnsiTheme="minorHAnsi"/>
        </w:rPr>
        <w:t xml:space="preserve">. </w:t>
      </w:r>
      <w:r w:rsidR="00A13BBE" w:rsidRPr="00DB1894">
        <w:rPr>
          <w:rFonts w:asciiTheme="minorHAnsi" w:hAnsiTheme="minorHAnsi"/>
        </w:rPr>
        <w:t>Irlen</w:t>
      </w:r>
      <w:r w:rsidR="00143CAA" w:rsidRPr="00DB1894">
        <w:rPr>
          <w:rFonts w:asciiTheme="minorHAnsi" w:hAnsiTheme="minorHAnsi"/>
        </w:rPr>
        <w:t xml:space="preserve"> recommends the use of coloured</w:t>
      </w:r>
      <w:r w:rsidR="00A13BBE" w:rsidRPr="00DB1894">
        <w:rPr>
          <w:rFonts w:asciiTheme="minorHAnsi" w:hAnsiTheme="minorHAnsi"/>
        </w:rPr>
        <w:t xml:space="preserve"> overlays to help overcome the barriers with reading that are related to dyslexia (Reid,1998). </w:t>
      </w:r>
      <w:r w:rsidR="00795FEE" w:rsidRPr="00DB1894">
        <w:rPr>
          <w:rFonts w:asciiTheme="minorHAnsi" w:hAnsiTheme="minorHAnsi"/>
        </w:rPr>
        <w:t>However,</w:t>
      </w:r>
      <w:r w:rsidR="00A13BBE" w:rsidRPr="00DB1894">
        <w:rPr>
          <w:rFonts w:asciiTheme="minorHAnsi" w:hAnsiTheme="minorHAnsi"/>
        </w:rPr>
        <w:t xml:space="preserve"> Mosely (1990), found that any significant effect of coloured overlays were due to the reduced lighting rather than any specific colour. Conversely, studies by Richardson (1988) and Wilkins (1990 and 1993)</w:t>
      </w:r>
      <w:r w:rsidR="00B85C33" w:rsidRPr="00DB1894">
        <w:rPr>
          <w:rFonts w:asciiTheme="minorHAnsi" w:hAnsiTheme="minorHAnsi"/>
        </w:rPr>
        <w:t xml:space="preserve"> have highlighted significant improvement </w:t>
      </w:r>
      <w:r w:rsidR="00143CAA" w:rsidRPr="00DB1894">
        <w:rPr>
          <w:rFonts w:asciiTheme="minorHAnsi" w:hAnsiTheme="minorHAnsi"/>
        </w:rPr>
        <w:t xml:space="preserve">in children who use coloured overlays in their reading attainments. </w:t>
      </w:r>
      <w:r w:rsidR="0005451C" w:rsidRPr="00DB1894">
        <w:rPr>
          <w:rFonts w:asciiTheme="minorHAnsi" w:hAnsiTheme="minorHAnsi"/>
        </w:rPr>
        <w:t>This is also supported from personal experience on PTE, where it was evident that the use of pastel coloured papers/ overlays helped the learner to process the text</w:t>
      </w:r>
      <w:r w:rsidR="00413AB0" w:rsidRPr="00DB1894">
        <w:rPr>
          <w:rFonts w:asciiTheme="minorHAnsi" w:hAnsiTheme="minorHAnsi"/>
        </w:rPr>
        <w:t xml:space="preserve"> with more </w:t>
      </w:r>
      <w:r w:rsidR="00795FEE" w:rsidRPr="00DB1894">
        <w:rPr>
          <w:rFonts w:asciiTheme="minorHAnsi" w:hAnsiTheme="minorHAnsi"/>
        </w:rPr>
        <w:t>accuracy</w:t>
      </w:r>
      <w:r w:rsidR="0005451C" w:rsidRPr="00DB1894">
        <w:rPr>
          <w:rFonts w:asciiTheme="minorHAnsi" w:hAnsiTheme="minorHAnsi"/>
        </w:rPr>
        <w:t xml:space="preserve"> and enabled them to feel more secure in their ability. </w:t>
      </w:r>
      <w:r w:rsidR="0003305B" w:rsidRPr="00DB1894">
        <w:rPr>
          <w:rFonts w:asciiTheme="minorHAnsi" w:hAnsiTheme="minorHAnsi"/>
        </w:rPr>
        <w:t xml:space="preserve">This allowed for the child to be more independent as they were aware of where the coloured overlays were stored and was able to use it to </w:t>
      </w:r>
      <w:r w:rsidR="00795FEE" w:rsidRPr="00DB1894">
        <w:rPr>
          <w:rFonts w:asciiTheme="minorHAnsi" w:hAnsiTheme="minorHAnsi"/>
        </w:rPr>
        <w:t>facilitate</w:t>
      </w:r>
      <w:r w:rsidR="0003305B" w:rsidRPr="00DB1894">
        <w:rPr>
          <w:rFonts w:asciiTheme="minorHAnsi" w:hAnsiTheme="minorHAnsi"/>
        </w:rPr>
        <w:t xml:space="preserve"> their own learning. </w:t>
      </w:r>
      <w:r w:rsidR="00EB4489" w:rsidRPr="00DB1894">
        <w:rPr>
          <w:rFonts w:asciiTheme="minorHAnsi" w:hAnsiTheme="minorHAnsi"/>
        </w:rPr>
        <w:t xml:space="preserve">This is also linked to Article 29 of the UNICEF Rights of the Child, where children have the right to an education that </w:t>
      </w:r>
      <w:r w:rsidR="00795FEE" w:rsidRPr="00DB1894">
        <w:rPr>
          <w:rFonts w:asciiTheme="minorHAnsi" w:hAnsiTheme="minorHAnsi"/>
        </w:rPr>
        <w:t>develops</w:t>
      </w:r>
      <w:r w:rsidR="00EB4489" w:rsidRPr="00DB1894">
        <w:rPr>
          <w:rFonts w:asciiTheme="minorHAnsi" w:hAnsiTheme="minorHAnsi"/>
        </w:rPr>
        <w:t xml:space="preserve"> their talents and mental and physical ability to th</w:t>
      </w:r>
      <w:r w:rsidR="00571837" w:rsidRPr="00DB1894">
        <w:rPr>
          <w:rFonts w:asciiTheme="minorHAnsi" w:hAnsiTheme="minorHAnsi"/>
        </w:rPr>
        <w:t xml:space="preserve">eir fullest potential (UNICEF, 1990) hence resources and </w:t>
      </w:r>
      <w:r w:rsidR="00795FEE" w:rsidRPr="00DB1894">
        <w:rPr>
          <w:rFonts w:asciiTheme="minorHAnsi" w:hAnsiTheme="minorHAnsi"/>
        </w:rPr>
        <w:t>strategies</w:t>
      </w:r>
      <w:r w:rsidR="00571837" w:rsidRPr="00DB1894">
        <w:rPr>
          <w:rFonts w:asciiTheme="minorHAnsi" w:hAnsiTheme="minorHAnsi"/>
        </w:rPr>
        <w:t xml:space="preserve"> should be </w:t>
      </w:r>
      <w:r w:rsidR="00795FEE" w:rsidRPr="00DB1894">
        <w:rPr>
          <w:rFonts w:asciiTheme="minorHAnsi" w:hAnsiTheme="minorHAnsi"/>
        </w:rPr>
        <w:t>implemented</w:t>
      </w:r>
      <w:r w:rsidR="00571837" w:rsidRPr="00DB1894">
        <w:rPr>
          <w:rFonts w:asciiTheme="minorHAnsi" w:hAnsiTheme="minorHAnsi"/>
        </w:rPr>
        <w:t xml:space="preserve"> to</w:t>
      </w:r>
      <w:r w:rsidR="00BF43FA" w:rsidRPr="00DB1894">
        <w:rPr>
          <w:rFonts w:asciiTheme="minorHAnsi" w:hAnsiTheme="minorHAnsi"/>
        </w:rPr>
        <w:t xml:space="preserve"> not only support the learning of the child but to also</w:t>
      </w:r>
      <w:r w:rsidR="00571837" w:rsidRPr="00DB1894">
        <w:rPr>
          <w:rFonts w:asciiTheme="minorHAnsi" w:hAnsiTheme="minorHAnsi"/>
        </w:rPr>
        <w:t xml:space="preserve"> meet the rights of the child. </w:t>
      </w:r>
    </w:p>
    <w:p w14:paraId="0B7B62BD" w14:textId="77777777" w:rsidR="0003305B" w:rsidRPr="00DB1894" w:rsidRDefault="0003305B" w:rsidP="007C4790">
      <w:pPr>
        <w:tabs>
          <w:tab w:val="left" w:pos="3720"/>
        </w:tabs>
        <w:spacing w:line="360" w:lineRule="auto"/>
        <w:rPr>
          <w:rFonts w:asciiTheme="minorHAnsi" w:hAnsiTheme="minorHAnsi"/>
        </w:rPr>
      </w:pPr>
    </w:p>
    <w:p w14:paraId="1787A156" w14:textId="3D2289A1" w:rsidR="0003305B" w:rsidRPr="00DB1894" w:rsidRDefault="0003305B" w:rsidP="007C4790">
      <w:pPr>
        <w:tabs>
          <w:tab w:val="left" w:pos="3720"/>
        </w:tabs>
        <w:spacing w:line="360" w:lineRule="auto"/>
        <w:rPr>
          <w:rFonts w:asciiTheme="minorHAnsi" w:hAnsiTheme="minorHAnsi"/>
        </w:rPr>
      </w:pPr>
      <w:r w:rsidRPr="00DB1894">
        <w:rPr>
          <w:rFonts w:asciiTheme="minorHAnsi" w:hAnsiTheme="minorHAnsi"/>
        </w:rPr>
        <w:t xml:space="preserve">However, the most popular support </w:t>
      </w:r>
      <w:r w:rsidR="00795FEE" w:rsidRPr="00DB1894">
        <w:rPr>
          <w:rFonts w:asciiTheme="minorHAnsi" w:hAnsiTheme="minorHAnsi"/>
        </w:rPr>
        <w:t>strategy</w:t>
      </w:r>
      <w:r w:rsidRPr="00DB1894">
        <w:rPr>
          <w:rFonts w:asciiTheme="minorHAnsi" w:hAnsiTheme="minorHAnsi"/>
        </w:rPr>
        <w:t xml:space="preserve"> from the </w:t>
      </w:r>
      <w:r w:rsidR="00795FEE" w:rsidRPr="00DB1894">
        <w:rPr>
          <w:rFonts w:asciiTheme="minorHAnsi" w:hAnsiTheme="minorHAnsi"/>
        </w:rPr>
        <w:t>questionnaire</w:t>
      </w:r>
      <w:r w:rsidRPr="00DB1894">
        <w:rPr>
          <w:rFonts w:asciiTheme="minorHAnsi" w:hAnsiTheme="minorHAnsi"/>
        </w:rPr>
        <w:t xml:space="preserve"> was guidance and extra support from the TA. 67% of the respondents stated that they </w:t>
      </w:r>
      <w:r w:rsidR="00795FEE" w:rsidRPr="00DB1894">
        <w:rPr>
          <w:rFonts w:asciiTheme="minorHAnsi" w:hAnsiTheme="minorHAnsi"/>
        </w:rPr>
        <w:t>utilize</w:t>
      </w:r>
      <w:r w:rsidRPr="00DB1894">
        <w:rPr>
          <w:rFonts w:asciiTheme="minorHAnsi" w:hAnsiTheme="minorHAnsi"/>
        </w:rPr>
        <w:t xml:space="preserve"> their teaching assistant to support the child with dyslexia. </w:t>
      </w:r>
      <w:r w:rsidR="00A87FF4" w:rsidRPr="00DB1894">
        <w:rPr>
          <w:rFonts w:asciiTheme="minorHAnsi" w:hAnsiTheme="minorHAnsi"/>
        </w:rPr>
        <w:t xml:space="preserve">This could allow opportunity for the additional adult to </w:t>
      </w:r>
      <w:r w:rsidR="005232EF" w:rsidRPr="00DB1894">
        <w:rPr>
          <w:rFonts w:asciiTheme="minorHAnsi" w:hAnsiTheme="minorHAnsi"/>
        </w:rPr>
        <w:t xml:space="preserve">pre-read the text with the child prior to the lesson so any misconceptions or confusions are dealt with. This then can improve confidence for independent reading during the actual lesson. </w:t>
      </w:r>
      <w:r w:rsidR="007264C5" w:rsidRPr="00DB1894">
        <w:rPr>
          <w:rFonts w:asciiTheme="minorHAnsi" w:hAnsiTheme="minorHAnsi"/>
        </w:rPr>
        <w:t xml:space="preserve">If this is not possible due to the lack of time then the additional can provide direct support during the lesson through </w:t>
      </w:r>
      <w:r w:rsidR="00795FEE" w:rsidRPr="00DB1894">
        <w:rPr>
          <w:rFonts w:asciiTheme="minorHAnsi" w:hAnsiTheme="minorHAnsi"/>
        </w:rPr>
        <w:t>assisted</w:t>
      </w:r>
      <w:r w:rsidR="007264C5" w:rsidRPr="00DB1894">
        <w:rPr>
          <w:rFonts w:asciiTheme="minorHAnsi" w:hAnsiTheme="minorHAnsi"/>
        </w:rPr>
        <w:t xml:space="preserve"> reading. However, there is </w:t>
      </w:r>
      <w:r w:rsidR="00795FEE" w:rsidRPr="00DB1894">
        <w:rPr>
          <w:rFonts w:asciiTheme="minorHAnsi" w:hAnsiTheme="minorHAnsi"/>
        </w:rPr>
        <w:t>possibility</w:t>
      </w:r>
      <w:r w:rsidR="007264C5" w:rsidRPr="00DB1894">
        <w:rPr>
          <w:rFonts w:asciiTheme="minorHAnsi" w:hAnsiTheme="minorHAnsi"/>
        </w:rPr>
        <w:t xml:space="preserve"> that the child will become dependent on the additional </w:t>
      </w:r>
      <w:r w:rsidR="00795FEE" w:rsidRPr="00DB1894">
        <w:rPr>
          <w:rFonts w:asciiTheme="minorHAnsi" w:hAnsiTheme="minorHAnsi"/>
        </w:rPr>
        <w:t>adults’</w:t>
      </w:r>
      <w:r w:rsidR="007264C5" w:rsidRPr="00DB1894">
        <w:rPr>
          <w:rFonts w:asciiTheme="minorHAnsi" w:hAnsiTheme="minorHAnsi"/>
        </w:rPr>
        <w:t xml:space="preserve"> support and not focus as much to improve their reading. As a </w:t>
      </w:r>
      <w:r w:rsidR="00795FEE" w:rsidRPr="00DB1894">
        <w:rPr>
          <w:rFonts w:asciiTheme="minorHAnsi" w:hAnsiTheme="minorHAnsi"/>
        </w:rPr>
        <w:t>result,</w:t>
      </w:r>
      <w:r w:rsidR="007264C5" w:rsidRPr="00DB1894">
        <w:rPr>
          <w:rFonts w:asciiTheme="minorHAnsi" w:hAnsiTheme="minorHAnsi"/>
        </w:rPr>
        <w:t xml:space="preserve"> this will hinder them from reaching their full potential and </w:t>
      </w:r>
      <w:r w:rsidR="00A71427" w:rsidRPr="00DB1894">
        <w:rPr>
          <w:rFonts w:asciiTheme="minorHAnsi" w:hAnsiTheme="minorHAnsi"/>
        </w:rPr>
        <w:t xml:space="preserve">could slow down their development </w:t>
      </w:r>
      <w:r w:rsidR="007264C5" w:rsidRPr="00DB1894">
        <w:rPr>
          <w:rFonts w:asciiTheme="minorHAnsi" w:hAnsiTheme="minorHAnsi"/>
        </w:rPr>
        <w:t>(</w:t>
      </w:r>
      <w:r w:rsidR="00A71427" w:rsidRPr="00DB1894">
        <w:rPr>
          <w:rFonts w:asciiTheme="minorHAnsi" w:hAnsiTheme="minorHAnsi" w:cs="Arial"/>
          <w:color w:val="000000"/>
          <w:shd w:val="clear" w:color="auto" w:fill="FFFFFF"/>
        </w:rPr>
        <w:t>Squires and McKeown</w:t>
      </w:r>
      <w:r w:rsidR="00AC251F" w:rsidRPr="00DB1894">
        <w:rPr>
          <w:rFonts w:asciiTheme="minorHAnsi" w:hAnsiTheme="minorHAnsi" w:cs="Arial"/>
          <w:color w:val="000000"/>
          <w:shd w:val="clear" w:color="auto" w:fill="FFFFFF"/>
        </w:rPr>
        <w:t>,</w:t>
      </w:r>
      <w:r w:rsidR="00A71427" w:rsidRPr="00DB1894">
        <w:rPr>
          <w:rFonts w:asciiTheme="minorHAnsi" w:hAnsiTheme="minorHAnsi" w:cs="Arial"/>
          <w:color w:val="000000"/>
          <w:shd w:val="clear" w:color="auto" w:fill="FFFFFF"/>
        </w:rPr>
        <w:t xml:space="preserve"> 2006). </w:t>
      </w:r>
      <w:r w:rsidRPr="00DB1894">
        <w:rPr>
          <w:rFonts w:asciiTheme="minorHAnsi" w:hAnsiTheme="minorHAnsi"/>
        </w:rPr>
        <w:t xml:space="preserve"> </w:t>
      </w:r>
      <w:r w:rsidR="00AC251F" w:rsidRPr="00DB1894">
        <w:rPr>
          <w:rFonts w:asciiTheme="minorHAnsi" w:hAnsiTheme="minorHAnsi"/>
        </w:rPr>
        <w:t>This will also be very difficult to continue when the child goes into secondary school as there is often not as many TA’s within the sector (Squires and McKeown,2006).</w:t>
      </w:r>
    </w:p>
    <w:p w14:paraId="4404EAD8" w14:textId="77777777" w:rsidR="00AC251F" w:rsidRPr="00DB1894" w:rsidRDefault="00AC251F" w:rsidP="007C4790">
      <w:pPr>
        <w:tabs>
          <w:tab w:val="left" w:pos="3720"/>
        </w:tabs>
        <w:spacing w:line="360" w:lineRule="auto"/>
        <w:rPr>
          <w:rFonts w:asciiTheme="minorHAnsi" w:hAnsiTheme="minorHAnsi"/>
        </w:rPr>
      </w:pPr>
    </w:p>
    <w:p w14:paraId="0BB236CA" w14:textId="2D2D7633" w:rsidR="00AC251F" w:rsidRPr="00DB1894" w:rsidRDefault="00AC251F" w:rsidP="007C4790">
      <w:pPr>
        <w:tabs>
          <w:tab w:val="left" w:pos="3720"/>
        </w:tabs>
        <w:spacing w:line="360" w:lineRule="auto"/>
        <w:rPr>
          <w:rFonts w:asciiTheme="minorHAnsi" w:hAnsiTheme="minorHAnsi"/>
        </w:rPr>
      </w:pPr>
      <w:r w:rsidRPr="00DB1894">
        <w:rPr>
          <w:rFonts w:asciiTheme="minorHAnsi" w:hAnsiTheme="minorHAnsi"/>
        </w:rPr>
        <w:t xml:space="preserve">In spite of this only 1/3 of the respondents stated that they have regular meetings with the school’s SENCO to ensure the child has the best interventions and </w:t>
      </w:r>
      <w:r w:rsidR="00795FEE" w:rsidRPr="00DB1894">
        <w:rPr>
          <w:rFonts w:asciiTheme="minorHAnsi" w:hAnsiTheme="minorHAnsi"/>
        </w:rPr>
        <w:t>strategies</w:t>
      </w:r>
      <w:r w:rsidRPr="00DB1894">
        <w:rPr>
          <w:rFonts w:asciiTheme="minorHAnsi" w:hAnsiTheme="minorHAnsi"/>
        </w:rPr>
        <w:t xml:space="preserve"> in place. </w:t>
      </w:r>
      <w:r w:rsidR="00220A5D" w:rsidRPr="00DB1894">
        <w:rPr>
          <w:rFonts w:asciiTheme="minorHAnsi" w:hAnsiTheme="minorHAnsi"/>
        </w:rPr>
        <w:t>This is</w:t>
      </w:r>
      <w:r w:rsidR="00B50196" w:rsidRPr="00DB1894">
        <w:rPr>
          <w:rFonts w:asciiTheme="minorHAnsi" w:hAnsiTheme="minorHAnsi"/>
        </w:rPr>
        <w:t xml:space="preserve"> a </w:t>
      </w:r>
      <w:r w:rsidR="00220A5D" w:rsidRPr="00DB1894">
        <w:rPr>
          <w:rFonts w:asciiTheme="minorHAnsi" w:hAnsiTheme="minorHAnsi"/>
          <w:color w:val="000000" w:themeColor="text1"/>
        </w:rPr>
        <w:t>concern</w:t>
      </w:r>
      <w:r w:rsidR="00B50196" w:rsidRPr="00DB1894">
        <w:rPr>
          <w:rFonts w:asciiTheme="minorHAnsi" w:hAnsiTheme="minorHAnsi"/>
          <w:color w:val="000000" w:themeColor="text1"/>
        </w:rPr>
        <w:t>ing</w:t>
      </w:r>
      <w:r w:rsidR="00B50196" w:rsidRPr="00DB1894">
        <w:rPr>
          <w:rFonts w:asciiTheme="minorHAnsi" w:hAnsiTheme="minorHAnsi"/>
        </w:rPr>
        <w:t xml:space="preserve"> statistic gathered as the SENCO role is a fundamental one in a whole school approach to </w:t>
      </w:r>
      <w:r w:rsidR="00795FEE" w:rsidRPr="00DB1894">
        <w:rPr>
          <w:rFonts w:asciiTheme="minorHAnsi" w:hAnsiTheme="minorHAnsi"/>
        </w:rPr>
        <w:t>effectively</w:t>
      </w:r>
      <w:r w:rsidR="00B50196" w:rsidRPr="00DB1894">
        <w:rPr>
          <w:rFonts w:asciiTheme="minorHAnsi" w:hAnsiTheme="minorHAnsi"/>
        </w:rPr>
        <w:t xml:space="preserve"> manage diversity and difference within the school community (Rayner,2007). </w:t>
      </w:r>
      <w:r w:rsidR="00220A5D" w:rsidRPr="00DB1894">
        <w:rPr>
          <w:rFonts w:asciiTheme="minorHAnsi" w:hAnsiTheme="minorHAnsi"/>
        </w:rPr>
        <w:t xml:space="preserve">If teachers are not having regular, </w:t>
      </w:r>
      <w:r w:rsidR="00795FEE" w:rsidRPr="00DB1894">
        <w:rPr>
          <w:rFonts w:asciiTheme="minorHAnsi" w:hAnsiTheme="minorHAnsi"/>
        </w:rPr>
        <w:t>meaningful</w:t>
      </w:r>
      <w:r w:rsidR="00220A5D" w:rsidRPr="00DB1894">
        <w:rPr>
          <w:rFonts w:asciiTheme="minorHAnsi" w:hAnsiTheme="minorHAnsi"/>
        </w:rPr>
        <w:t xml:space="preserve"> contact with the SENCO</w:t>
      </w:r>
      <w:r w:rsidR="002C31B3" w:rsidRPr="00DB1894">
        <w:rPr>
          <w:rFonts w:asciiTheme="minorHAnsi" w:hAnsiTheme="minorHAnsi"/>
        </w:rPr>
        <w:t xml:space="preserve"> who carries an expectation of </w:t>
      </w:r>
      <w:r w:rsidR="00795FEE" w:rsidRPr="00DB1894">
        <w:rPr>
          <w:rFonts w:asciiTheme="minorHAnsi" w:hAnsiTheme="minorHAnsi"/>
        </w:rPr>
        <w:t>coordinating</w:t>
      </w:r>
      <w:r w:rsidR="002C31B3" w:rsidRPr="00DB1894">
        <w:rPr>
          <w:rFonts w:asciiTheme="minorHAnsi" w:hAnsiTheme="minorHAnsi"/>
        </w:rPr>
        <w:t xml:space="preserve"> learning and teaching interventions, managing staff and being competent in budget controls and the deployment of resources, then it is questioned if the interventions in place for the child are the best fit (Rayner,2007). </w:t>
      </w:r>
    </w:p>
    <w:p w14:paraId="267883E7" w14:textId="77777777" w:rsidR="00DE6C8B" w:rsidRPr="00DB1894" w:rsidRDefault="00DE6C8B" w:rsidP="007C4790">
      <w:pPr>
        <w:tabs>
          <w:tab w:val="left" w:pos="3720"/>
        </w:tabs>
        <w:spacing w:line="360" w:lineRule="auto"/>
        <w:rPr>
          <w:rFonts w:asciiTheme="minorHAnsi" w:hAnsiTheme="minorHAnsi"/>
        </w:rPr>
      </w:pPr>
    </w:p>
    <w:p w14:paraId="7869065D" w14:textId="77777777" w:rsidR="00DE6C8B" w:rsidRPr="00DB1894" w:rsidRDefault="00DE6C8B" w:rsidP="007C4790">
      <w:pPr>
        <w:tabs>
          <w:tab w:val="left" w:pos="3720"/>
        </w:tabs>
        <w:spacing w:line="360" w:lineRule="auto"/>
        <w:rPr>
          <w:rFonts w:asciiTheme="minorHAnsi" w:hAnsiTheme="minorHAnsi"/>
        </w:rPr>
      </w:pPr>
    </w:p>
    <w:p w14:paraId="100A36F5" w14:textId="087C7754" w:rsidR="0098258C" w:rsidRPr="00DB1894" w:rsidRDefault="00BF74C3" w:rsidP="007C4790">
      <w:pPr>
        <w:tabs>
          <w:tab w:val="left" w:pos="3720"/>
        </w:tabs>
        <w:spacing w:line="360" w:lineRule="auto"/>
        <w:rPr>
          <w:rFonts w:asciiTheme="minorHAnsi" w:hAnsiTheme="minorHAnsi"/>
        </w:rPr>
      </w:pPr>
      <w:r w:rsidRPr="00DB1894">
        <w:rPr>
          <w:rFonts w:asciiTheme="minorHAnsi" w:hAnsiTheme="minorHAnsi"/>
        </w:rPr>
        <w:t xml:space="preserve">During an interview with </w:t>
      </w:r>
      <w:r w:rsidR="00795FEE" w:rsidRPr="00DB1894">
        <w:rPr>
          <w:rFonts w:asciiTheme="minorHAnsi" w:hAnsiTheme="minorHAnsi"/>
        </w:rPr>
        <w:t>Mrs.</w:t>
      </w:r>
      <w:r w:rsidR="005E6064" w:rsidRPr="00DB1894">
        <w:rPr>
          <w:rFonts w:asciiTheme="minorHAnsi" w:hAnsiTheme="minorHAnsi"/>
        </w:rPr>
        <w:t xml:space="preserve"> C. Sanderson</w:t>
      </w:r>
      <w:r w:rsidRPr="00DB1894">
        <w:rPr>
          <w:rFonts w:asciiTheme="minorHAnsi" w:hAnsiTheme="minorHAnsi"/>
        </w:rPr>
        <w:t>, whom is a head teacher in a large primary school in Swansea she explained what</w:t>
      </w:r>
      <w:r w:rsidR="006E7DCD" w:rsidRPr="00DB1894">
        <w:rPr>
          <w:rFonts w:asciiTheme="minorHAnsi" w:hAnsiTheme="minorHAnsi"/>
        </w:rPr>
        <w:t xml:space="preserve"> </w:t>
      </w:r>
      <w:r w:rsidR="00795FEE" w:rsidRPr="00DB1894">
        <w:rPr>
          <w:rFonts w:asciiTheme="minorHAnsi" w:hAnsiTheme="minorHAnsi"/>
        </w:rPr>
        <w:t>programs</w:t>
      </w:r>
      <w:r w:rsidR="006E7DCD" w:rsidRPr="00DB1894">
        <w:rPr>
          <w:rFonts w:asciiTheme="minorHAnsi" w:hAnsiTheme="minorHAnsi"/>
        </w:rPr>
        <w:t xml:space="preserve"> and </w:t>
      </w:r>
      <w:r w:rsidR="00795FEE" w:rsidRPr="00DB1894">
        <w:rPr>
          <w:rFonts w:asciiTheme="minorHAnsi" w:hAnsiTheme="minorHAnsi"/>
        </w:rPr>
        <w:t>strategies</w:t>
      </w:r>
      <w:r w:rsidR="006E7DCD" w:rsidRPr="00DB1894">
        <w:rPr>
          <w:rFonts w:asciiTheme="minorHAnsi" w:hAnsiTheme="minorHAnsi"/>
        </w:rPr>
        <w:t xml:space="preserve"> they</w:t>
      </w:r>
      <w:r w:rsidRPr="00DB1894">
        <w:rPr>
          <w:rFonts w:asciiTheme="minorHAnsi" w:hAnsiTheme="minorHAnsi"/>
        </w:rPr>
        <w:t xml:space="preserve"> have </w:t>
      </w:r>
      <w:r w:rsidR="006E7DCD" w:rsidRPr="00DB1894">
        <w:rPr>
          <w:rFonts w:asciiTheme="minorHAnsi" w:hAnsiTheme="minorHAnsi"/>
        </w:rPr>
        <w:t xml:space="preserve">in place in their school for children with dyslexia. </w:t>
      </w:r>
      <w:r w:rsidR="003A765E" w:rsidRPr="00DB1894">
        <w:rPr>
          <w:rFonts w:asciiTheme="minorHAnsi" w:hAnsiTheme="minorHAnsi"/>
        </w:rPr>
        <w:t xml:space="preserve">She stated how inclusions is a part of the school’s ethos and all children are included in the best way </w:t>
      </w:r>
      <w:r w:rsidR="00795FEE" w:rsidRPr="00DB1894">
        <w:rPr>
          <w:rFonts w:asciiTheme="minorHAnsi" w:hAnsiTheme="minorHAnsi"/>
        </w:rPr>
        <w:t>possible</w:t>
      </w:r>
      <w:r w:rsidR="003A765E" w:rsidRPr="00DB1894">
        <w:rPr>
          <w:rFonts w:asciiTheme="minorHAnsi" w:hAnsiTheme="minorHAnsi"/>
        </w:rPr>
        <w:t xml:space="preserve">. In relation to the eight children in her school who have dyslexia she explained how they have pastel coloured paper available for them and they use reading rulers throughout the school. </w:t>
      </w:r>
      <w:r w:rsidR="00A94A7F" w:rsidRPr="00DB1894">
        <w:rPr>
          <w:rFonts w:asciiTheme="minorHAnsi" w:hAnsiTheme="minorHAnsi"/>
        </w:rPr>
        <w:t xml:space="preserve">The reading rulers allow the children to gauge how much of the page is left and helps with the control of their eye movement (Squires, McKeown,2006). Mrs. C Sanderson also explained how they invite the parents into the school to involve them in </w:t>
      </w:r>
      <w:r w:rsidR="00795FEE" w:rsidRPr="00DB1894">
        <w:rPr>
          <w:rFonts w:asciiTheme="minorHAnsi" w:hAnsiTheme="minorHAnsi"/>
        </w:rPr>
        <w:t>the</w:t>
      </w:r>
      <w:r w:rsidR="00A94A7F" w:rsidRPr="00DB1894">
        <w:rPr>
          <w:rFonts w:asciiTheme="minorHAnsi" w:hAnsiTheme="minorHAnsi"/>
        </w:rPr>
        <w:t xml:space="preserve"> way that </w:t>
      </w:r>
      <w:r w:rsidR="00795FEE" w:rsidRPr="00DB1894">
        <w:rPr>
          <w:rFonts w:asciiTheme="minorHAnsi" w:hAnsiTheme="minorHAnsi"/>
        </w:rPr>
        <w:t>language</w:t>
      </w:r>
      <w:r w:rsidR="00A94A7F" w:rsidRPr="00DB1894">
        <w:rPr>
          <w:rFonts w:asciiTheme="minorHAnsi" w:hAnsiTheme="minorHAnsi"/>
        </w:rPr>
        <w:t xml:space="preserve"> and mathematics i</w:t>
      </w:r>
      <w:r w:rsidR="00B97475" w:rsidRPr="00DB1894">
        <w:rPr>
          <w:rFonts w:asciiTheme="minorHAnsi" w:hAnsiTheme="minorHAnsi"/>
        </w:rPr>
        <w:t>s taught to the children. Estyn (2017), found that schools who were most successful in raisi</w:t>
      </w:r>
      <w:r w:rsidR="009A402B" w:rsidRPr="00DB1894">
        <w:rPr>
          <w:rFonts w:asciiTheme="minorHAnsi" w:hAnsiTheme="minorHAnsi"/>
        </w:rPr>
        <w:t>n</w:t>
      </w:r>
      <w:r w:rsidR="00B97475" w:rsidRPr="00DB1894">
        <w:rPr>
          <w:rFonts w:asciiTheme="minorHAnsi" w:hAnsiTheme="minorHAnsi"/>
        </w:rPr>
        <w:t xml:space="preserve">g standards for all their pupils were the ones who engaged with parents and carers within the community. This will allow the parents to support their </w:t>
      </w:r>
      <w:r w:rsidR="00795FEE" w:rsidRPr="00DB1894">
        <w:rPr>
          <w:rFonts w:asciiTheme="minorHAnsi" w:hAnsiTheme="minorHAnsi"/>
        </w:rPr>
        <w:t>children’s</w:t>
      </w:r>
      <w:r w:rsidR="00B97475" w:rsidRPr="00DB1894">
        <w:rPr>
          <w:rFonts w:asciiTheme="minorHAnsi" w:hAnsiTheme="minorHAnsi"/>
        </w:rPr>
        <w:t xml:space="preserve"> learning outside of school and give the parents a support system as well as</w:t>
      </w:r>
      <w:r w:rsidR="00367BDB" w:rsidRPr="00DB1894">
        <w:rPr>
          <w:rFonts w:asciiTheme="minorHAnsi" w:hAnsiTheme="minorHAnsi"/>
        </w:rPr>
        <w:t xml:space="preserve"> a range of</w:t>
      </w:r>
      <w:r w:rsidR="00B97475" w:rsidRPr="00DB1894">
        <w:rPr>
          <w:rFonts w:asciiTheme="minorHAnsi" w:hAnsiTheme="minorHAnsi"/>
        </w:rPr>
        <w:t xml:space="preserve"> different </w:t>
      </w:r>
      <w:r w:rsidR="00795FEE" w:rsidRPr="00DB1894">
        <w:rPr>
          <w:rFonts w:asciiTheme="minorHAnsi" w:hAnsiTheme="minorHAnsi"/>
        </w:rPr>
        <w:t>strategies</w:t>
      </w:r>
      <w:r w:rsidR="00B97475" w:rsidRPr="00DB1894">
        <w:rPr>
          <w:rFonts w:asciiTheme="minorHAnsi" w:hAnsiTheme="minorHAnsi"/>
        </w:rPr>
        <w:t xml:space="preserve"> to support their child. It was also stated in the interview that each child in the school</w:t>
      </w:r>
      <w:r w:rsidR="00A13EF4" w:rsidRPr="00DB1894">
        <w:rPr>
          <w:rFonts w:asciiTheme="minorHAnsi" w:hAnsiTheme="minorHAnsi"/>
        </w:rPr>
        <w:t xml:space="preserve"> who</w:t>
      </w:r>
      <w:r w:rsidR="00367BDB" w:rsidRPr="00DB1894">
        <w:rPr>
          <w:rFonts w:asciiTheme="minorHAnsi" w:hAnsiTheme="minorHAnsi"/>
        </w:rPr>
        <w:t xml:space="preserve"> have</w:t>
      </w:r>
      <w:r w:rsidR="00B97475" w:rsidRPr="00DB1894">
        <w:rPr>
          <w:rFonts w:asciiTheme="minorHAnsi" w:hAnsiTheme="minorHAnsi"/>
        </w:rPr>
        <w:t xml:space="preserve"> an Indiv</w:t>
      </w:r>
      <w:r w:rsidR="0017464E" w:rsidRPr="00DB1894">
        <w:rPr>
          <w:rFonts w:asciiTheme="minorHAnsi" w:hAnsiTheme="minorHAnsi"/>
        </w:rPr>
        <w:t xml:space="preserve">idual Educational Plan (IEP) is </w:t>
      </w:r>
      <w:r w:rsidR="00795FEE" w:rsidRPr="00DB1894">
        <w:rPr>
          <w:rFonts w:asciiTheme="minorHAnsi" w:hAnsiTheme="minorHAnsi"/>
        </w:rPr>
        <w:t>reviewed</w:t>
      </w:r>
      <w:r w:rsidR="0017464E" w:rsidRPr="00DB1894">
        <w:rPr>
          <w:rFonts w:asciiTheme="minorHAnsi" w:hAnsiTheme="minorHAnsi"/>
        </w:rPr>
        <w:t xml:space="preserve"> once a term.</w:t>
      </w:r>
      <w:r w:rsidR="005718F8" w:rsidRPr="00DB1894">
        <w:rPr>
          <w:rFonts w:asciiTheme="minorHAnsi" w:hAnsiTheme="minorHAnsi"/>
        </w:rPr>
        <w:t xml:space="preserve"> </w:t>
      </w:r>
      <w:r w:rsidR="002E131A" w:rsidRPr="00DB1894">
        <w:rPr>
          <w:rFonts w:asciiTheme="minorHAnsi" w:hAnsiTheme="minorHAnsi"/>
        </w:rPr>
        <w:t xml:space="preserve">However, under the </w:t>
      </w:r>
      <w:r w:rsidR="00F21E1C" w:rsidRPr="00DB1894">
        <w:rPr>
          <w:rFonts w:asciiTheme="minorHAnsi" w:hAnsiTheme="minorHAnsi"/>
        </w:rPr>
        <w:t xml:space="preserve">Additional Learning Needs and </w:t>
      </w:r>
      <w:r w:rsidR="00795FEE" w:rsidRPr="00DB1894">
        <w:rPr>
          <w:rFonts w:asciiTheme="minorHAnsi" w:hAnsiTheme="minorHAnsi"/>
        </w:rPr>
        <w:t>Educational</w:t>
      </w:r>
      <w:r w:rsidR="00F21E1C" w:rsidRPr="00DB1894">
        <w:rPr>
          <w:rFonts w:asciiTheme="minorHAnsi" w:hAnsiTheme="minorHAnsi"/>
        </w:rPr>
        <w:t xml:space="preserve"> Tribunal Act 2018, </w:t>
      </w:r>
      <w:r w:rsidR="00710A05" w:rsidRPr="00DB1894">
        <w:rPr>
          <w:rFonts w:asciiTheme="minorHAnsi" w:hAnsiTheme="minorHAnsi"/>
        </w:rPr>
        <w:t xml:space="preserve">IEP’s will be </w:t>
      </w:r>
      <w:r w:rsidR="00E2450D" w:rsidRPr="00DB1894">
        <w:rPr>
          <w:rFonts w:asciiTheme="minorHAnsi" w:hAnsiTheme="minorHAnsi"/>
        </w:rPr>
        <w:t>replaced with Individual Develop</w:t>
      </w:r>
      <w:r w:rsidR="00710A05" w:rsidRPr="00DB1894">
        <w:rPr>
          <w:rFonts w:asciiTheme="minorHAnsi" w:hAnsiTheme="minorHAnsi"/>
        </w:rPr>
        <w:t>ment Plans (IDPs)</w:t>
      </w:r>
      <w:r w:rsidR="00E020F5" w:rsidRPr="00DB1894">
        <w:rPr>
          <w:rFonts w:asciiTheme="minorHAnsi" w:hAnsiTheme="minorHAnsi"/>
        </w:rPr>
        <w:t xml:space="preserve"> for children with ALN which will be a le</w:t>
      </w:r>
      <w:r w:rsidR="00F00F13" w:rsidRPr="00DB1894">
        <w:rPr>
          <w:rFonts w:asciiTheme="minorHAnsi" w:hAnsiTheme="minorHAnsi"/>
        </w:rPr>
        <w:t xml:space="preserve">gally binding document. </w:t>
      </w:r>
      <w:r w:rsidR="00367BDB" w:rsidRPr="00DB1894">
        <w:rPr>
          <w:rFonts w:asciiTheme="minorHAnsi" w:hAnsiTheme="minorHAnsi"/>
        </w:rPr>
        <w:t>These documents will be reviewed yearly and p</w:t>
      </w:r>
      <w:r w:rsidR="003C68DE" w:rsidRPr="00DB1894">
        <w:rPr>
          <w:rFonts w:asciiTheme="minorHAnsi" w:hAnsiTheme="minorHAnsi"/>
        </w:rPr>
        <w:t xml:space="preserve">arents will have the right to challenge if the </w:t>
      </w:r>
      <w:r w:rsidR="00795FEE" w:rsidRPr="00DB1894">
        <w:rPr>
          <w:rFonts w:asciiTheme="minorHAnsi" w:hAnsiTheme="minorHAnsi"/>
        </w:rPr>
        <w:t>additional</w:t>
      </w:r>
      <w:r w:rsidR="003C68DE" w:rsidRPr="00DB1894">
        <w:rPr>
          <w:rFonts w:asciiTheme="minorHAnsi" w:hAnsiTheme="minorHAnsi"/>
        </w:rPr>
        <w:t xml:space="preserve"> learning provisions set out in the IDP are not put in place through the Educational Tribunal for Wales (</w:t>
      </w:r>
      <w:r w:rsidR="00E2450D" w:rsidRPr="00DB1894">
        <w:rPr>
          <w:rFonts w:asciiTheme="minorHAnsi" w:hAnsiTheme="minorHAnsi"/>
        </w:rPr>
        <w:t>WAG,2018b).</w:t>
      </w:r>
    </w:p>
    <w:p w14:paraId="5EBFE879" w14:textId="77777777" w:rsidR="00367BDB" w:rsidRPr="00DB1894" w:rsidRDefault="00367BDB" w:rsidP="007C4790">
      <w:pPr>
        <w:tabs>
          <w:tab w:val="left" w:pos="3720"/>
        </w:tabs>
        <w:spacing w:line="360" w:lineRule="auto"/>
        <w:rPr>
          <w:rFonts w:asciiTheme="minorHAnsi" w:hAnsiTheme="minorHAnsi"/>
        </w:rPr>
      </w:pPr>
    </w:p>
    <w:p w14:paraId="2CE0E1B0" w14:textId="0FE6D2F4" w:rsidR="002A195E" w:rsidRPr="00DB1894" w:rsidRDefault="00367BDB" w:rsidP="007C4790">
      <w:pPr>
        <w:tabs>
          <w:tab w:val="left" w:pos="3720"/>
        </w:tabs>
        <w:spacing w:line="360" w:lineRule="auto"/>
        <w:rPr>
          <w:rFonts w:asciiTheme="minorHAnsi" w:hAnsiTheme="minorHAnsi"/>
        </w:rPr>
      </w:pPr>
      <w:r w:rsidRPr="00DB1894">
        <w:rPr>
          <w:rFonts w:asciiTheme="minorHAnsi" w:hAnsiTheme="minorHAnsi"/>
        </w:rPr>
        <w:t xml:space="preserve">In </w:t>
      </w:r>
      <w:r w:rsidR="00795FEE" w:rsidRPr="00DB1894">
        <w:rPr>
          <w:rFonts w:asciiTheme="minorHAnsi" w:hAnsiTheme="minorHAnsi"/>
        </w:rPr>
        <w:t>conclusion,</w:t>
      </w:r>
      <w:r w:rsidR="002A195E" w:rsidRPr="00DB1894">
        <w:rPr>
          <w:rFonts w:asciiTheme="minorHAnsi" w:hAnsiTheme="minorHAnsi"/>
        </w:rPr>
        <w:t xml:space="preserve"> the primary research carried out corresponded with </w:t>
      </w:r>
      <w:r w:rsidR="00795FEE" w:rsidRPr="00DB1894">
        <w:rPr>
          <w:rFonts w:asciiTheme="minorHAnsi" w:hAnsiTheme="minorHAnsi"/>
        </w:rPr>
        <w:t>existing</w:t>
      </w:r>
      <w:r w:rsidR="002A195E" w:rsidRPr="00DB1894">
        <w:rPr>
          <w:rFonts w:asciiTheme="minorHAnsi" w:hAnsiTheme="minorHAnsi"/>
        </w:rPr>
        <w:t xml:space="preserve"> research into children with dyslexia. The group have developed their knowledge and understanding of the barriers that children with dyslexia face along with </w:t>
      </w:r>
      <w:r w:rsidR="00795FEE" w:rsidRPr="00DB1894">
        <w:rPr>
          <w:rFonts w:asciiTheme="minorHAnsi" w:hAnsiTheme="minorHAnsi"/>
        </w:rPr>
        <w:t>strategies</w:t>
      </w:r>
      <w:r w:rsidR="002A195E" w:rsidRPr="00DB1894">
        <w:rPr>
          <w:rFonts w:asciiTheme="minorHAnsi" w:hAnsiTheme="minorHAnsi"/>
        </w:rPr>
        <w:t xml:space="preserve"> and interventions that can support these children.  This knowledge can be used to inform future practice in the classroom to prevent these pupils being behind their peers and to increase their self-esteem. This will also help to meet the QTS 1:1 as mentioned previously.  If this study was replicated then it would be useful to aim to receive more responses to show a wider representation of dyslexia within the primary school. </w:t>
      </w:r>
      <w:r w:rsidR="00B92222" w:rsidRPr="00DB1894">
        <w:rPr>
          <w:rFonts w:asciiTheme="minorHAnsi" w:hAnsiTheme="minorHAnsi"/>
        </w:rPr>
        <w:t xml:space="preserve">This could be achieved by </w:t>
      </w:r>
      <w:r w:rsidR="00EB7F07" w:rsidRPr="00DB1894">
        <w:rPr>
          <w:rFonts w:asciiTheme="minorHAnsi" w:hAnsiTheme="minorHAnsi"/>
        </w:rPr>
        <w:t xml:space="preserve">hand </w:t>
      </w:r>
      <w:r w:rsidR="00795FEE" w:rsidRPr="00DB1894">
        <w:rPr>
          <w:rFonts w:asciiTheme="minorHAnsi" w:hAnsiTheme="minorHAnsi"/>
        </w:rPr>
        <w:t>delivering</w:t>
      </w:r>
      <w:r w:rsidR="00EB7F07" w:rsidRPr="00DB1894">
        <w:rPr>
          <w:rFonts w:asciiTheme="minorHAnsi" w:hAnsiTheme="minorHAnsi"/>
        </w:rPr>
        <w:t xml:space="preserve"> the </w:t>
      </w:r>
      <w:r w:rsidR="00795FEE" w:rsidRPr="00DB1894">
        <w:rPr>
          <w:rFonts w:asciiTheme="minorHAnsi" w:hAnsiTheme="minorHAnsi"/>
        </w:rPr>
        <w:t>questionnaire</w:t>
      </w:r>
      <w:r w:rsidR="00EB7F07" w:rsidRPr="00DB1894">
        <w:rPr>
          <w:rFonts w:asciiTheme="minorHAnsi" w:hAnsiTheme="minorHAnsi"/>
        </w:rPr>
        <w:t xml:space="preserve"> as </w:t>
      </w:r>
      <w:r w:rsidR="00EB7F07" w:rsidRPr="00170050">
        <w:rPr>
          <w:rFonts w:asciiTheme="minorHAnsi" w:hAnsiTheme="minorHAnsi"/>
        </w:rPr>
        <w:t>Czaja and Blair (1996),</w:t>
      </w:r>
      <w:r w:rsidR="00EB7F07" w:rsidRPr="00DB1894">
        <w:rPr>
          <w:rFonts w:asciiTheme="minorHAnsi" w:hAnsiTheme="minorHAnsi"/>
        </w:rPr>
        <w:t xml:space="preserve"> suggest that individuals are more likely to participate in a </w:t>
      </w:r>
      <w:r w:rsidR="00795FEE" w:rsidRPr="00DB1894">
        <w:rPr>
          <w:rFonts w:asciiTheme="minorHAnsi" w:hAnsiTheme="minorHAnsi"/>
        </w:rPr>
        <w:t>questionnaire</w:t>
      </w:r>
      <w:r w:rsidR="00EB7F07" w:rsidRPr="00DB1894">
        <w:rPr>
          <w:rFonts w:asciiTheme="minorHAnsi" w:hAnsiTheme="minorHAnsi"/>
        </w:rPr>
        <w:t xml:space="preserve"> if asked face to face.</w:t>
      </w:r>
      <w:r w:rsidR="00795FEE" w:rsidRPr="00DB1894">
        <w:rPr>
          <w:rFonts w:asciiTheme="minorHAnsi" w:hAnsiTheme="minorHAnsi"/>
        </w:rPr>
        <w:t xml:space="preserve"> It could also be beneficial for medical professionals to give their opinion on dyslexia and the barriers children face, although the responses gathered from teachers were comprehensive. Overall, it is important that children with dyslexia have the opportunity to access the curriculum and their talents are recognised to enhance their social and emotional development as well as their educational attainment.  It is important that teachers maintain an inclusive approach so all learners can reach their full potential and attain as high as possible regardless of any ALN. The rights of the child highlight that children should not be disadvantaged due to any ALN, therefor schools should have an inclusive approach to allow these pupils to access the curriculum alongside their peers. </w:t>
      </w:r>
    </w:p>
    <w:p w14:paraId="0E51438C" w14:textId="77777777" w:rsidR="002C089C" w:rsidRDefault="002C089C" w:rsidP="007C4790">
      <w:pPr>
        <w:tabs>
          <w:tab w:val="left" w:pos="3720"/>
        </w:tabs>
        <w:spacing w:line="360" w:lineRule="auto"/>
        <w:rPr>
          <w:rFonts w:asciiTheme="minorHAnsi" w:hAnsiTheme="minorHAnsi"/>
        </w:rPr>
      </w:pPr>
    </w:p>
    <w:p w14:paraId="5E990509" w14:textId="77777777" w:rsidR="002C089C" w:rsidRDefault="002C089C" w:rsidP="007C4790">
      <w:pPr>
        <w:tabs>
          <w:tab w:val="left" w:pos="3720"/>
        </w:tabs>
        <w:spacing w:line="360" w:lineRule="auto"/>
        <w:rPr>
          <w:rFonts w:asciiTheme="minorHAnsi" w:hAnsiTheme="minorHAnsi"/>
        </w:rPr>
      </w:pPr>
    </w:p>
    <w:p w14:paraId="2F63066F" w14:textId="77777777" w:rsidR="002C089C" w:rsidRDefault="002C089C" w:rsidP="007C4790">
      <w:pPr>
        <w:tabs>
          <w:tab w:val="left" w:pos="3720"/>
        </w:tabs>
        <w:spacing w:line="360" w:lineRule="auto"/>
        <w:rPr>
          <w:rFonts w:asciiTheme="minorHAnsi" w:hAnsiTheme="minorHAnsi"/>
        </w:rPr>
      </w:pPr>
    </w:p>
    <w:p w14:paraId="36DA3BFE" w14:textId="77777777" w:rsidR="00DB1894" w:rsidRDefault="00DB1894" w:rsidP="007C4790">
      <w:pPr>
        <w:tabs>
          <w:tab w:val="left" w:pos="3720"/>
        </w:tabs>
        <w:spacing w:line="360" w:lineRule="auto"/>
        <w:rPr>
          <w:rFonts w:asciiTheme="minorHAnsi" w:hAnsiTheme="minorHAnsi"/>
        </w:rPr>
      </w:pPr>
    </w:p>
    <w:p w14:paraId="6D3C6134" w14:textId="77777777" w:rsidR="00DB1894" w:rsidRDefault="00DB1894" w:rsidP="007C4790">
      <w:pPr>
        <w:tabs>
          <w:tab w:val="left" w:pos="3720"/>
        </w:tabs>
        <w:spacing w:line="360" w:lineRule="auto"/>
        <w:rPr>
          <w:rFonts w:asciiTheme="minorHAnsi" w:hAnsiTheme="minorHAnsi"/>
        </w:rPr>
      </w:pPr>
    </w:p>
    <w:p w14:paraId="4069F13D" w14:textId="77777777" w:rsidR="00DB1894" w:rsidRDefault="00DB1894" w:rsidP="007C4790">
      <w:pPr>
        <w:tabs>
          <w:tab w:val="left" w:pos="3720"/>
        </w:tabs>
        <w:spacing w:line="360" w:lineRule="auto"/>
        <w:rPr>
          <w:rFonts w:asciiTheme="minorHAnsi" w:hAnsiTheme="minorHAnsi"/>
        </w:rPr>
      </w:pPr>
    </w:p>
    <w:p w14:paraId="3B5899FC" w14:textId="77777777" w:rsidR="00DB1894" w:rsidRDefault="00DB1894" w:rsidP="007C4790">
      <w:pPr>
        <w:tabs>
          <w:tab w:val="left" w:pos="3720"/>
        </w:tabs>
        <w:spacing w:line="360" w:lineRule="auto"/>
        <w:rPr>
          <w:rFonts w:asciiTheme="minorHAnsi" w:hAnsiTheme="minorHAnsi"/>
        </w:rPr>
      </w:pPr>
    </w:p>
    <w:p w14:paraId="511836CE" w14:textId="77777777" w:rsidR="00DB1894" w:rsidRDefault="00DB1894" w:rsidP="007C4790">
      <w:pPr>
        <w:tabs>
          <w:tab w:val="left" w:pos="3720"/>
        </w:tabs>
        <w:spacing w:line="360" w:lineRule="auto"/>
        <w:rPr>
          <w:rFonts w:asciiTheme="minorHAnsi" w:hAnsiTheme="minorHAnsi"/>
        </w:rPr>
      </w:pPr>
    </w:p>
    <w:p w14:paraId="28FB6A02" w14:textId="77777777" w:rsidR="00DB1894" w:rsidRDefault="00DB1894" w:rsidP="007C4790">
      <w:pPr>
        <w:tabs>
          <w:tab w:val="left" w:pos="3720"/>
        </w:tabs>
        <w:spacing w:line="360" w:lineRule="auto"/>
        <w:rPr>
          <w:rFonts w:asciiTheme="minorHAnsi" w:hAnsiTheme="minorHAnsi"/>
        </w:rPr>
      </w:pPr>
    </w:p>
    <w:p w14:paraId="501E9B27" w14:textId="77777777" w:rsidR="00DB1894" w:rsidRDefault="00DB1894" w:rsidP="007C4790">
      <w:pPr>
        <w:tabs>
          <w:tab w:val="left" w:pos="3720"/>
        </w:tabs>
        <w:spacing w:line="360" w:lineRule="auto"/>
        <w:rPr>
          <w:rFonts w:asciiTheme="minorHAnsi" w:hAnsiTheme="minorHAnsi"/>
        </w:rPr>
      </w:pPr>
    </w:p>
    <w:p w14:paraId="41330B7F" w14:textId="77777777" w:rsidR="00DB1894" w:rsidRDefault="00DB1894" w:rsidP="007C4790">
      <w:pPr>
        <w:tabs>
          <w:tab w:val="left" w:pos="3720"/>
        </w:tabs>
        <w:spacing w:line="360" w:lineRule="auto"/>
        <w:rPr>
          <w:rFonts w:asciiTheme="minorHAnsi" w:hAnsiTheme="minorHAnsi"/>
        </w:rPr>
      </w:pPr>
    </w:p>
    <w:p w14:paraId="5E4CE94B" w14:textId="77777777" w:rsidR="00DB1894" w:rsidRDefault="00DB1894" w:rsidP="007C4790">
      <w:pPr>
        <w:tabs>
          <w:tab w:val="left" w:pos="3720"/>
        </w:tabs>
        <w:spacing w:line="360" w:lineRule="auto"/>
        <w:rPr>
          <w:rFonts w:asciiTheme="minorHAnsi" w:hAnsiTheme="minorHAnsi"/>
        </w:rPr>
      </w:pPr>
    </w:p>
    <w:p w14:paraId="479EBA23" w14:textId="77777777" w:rsidR="00DB1894" w:rsidRDefault="00DB1894" w:rsidP="007C4790">
      <w:pPr>
        <w:tabs>
          <w:tab w:val="left" w:pos="3720"/>
        </w:tabs>
        <w:spacing w:line="360" w:lineRule="auto"/>
        <w:rPr>
          <w:rFonts w:asciiTheme="minorHAnsi" w:hAnsiTheme="minorHAnsi"/>
        </w:rPr>
      </w:pPr>
    </w:p>
    <w:p w14:paraId="2F57AD07" w14:textId="77777777" w:rsidR="00DB1894" w:rsidRDefault="00DB1894" w:rsidP="007C4790">
      <w:pPr>
        <w:tabs>
          <w:tab w:val="left" w:pos="3720"/>
        </w:tabs>
        <w:spacing w:line="360" w:lineRule="auto"/>
        <w:rPr>
          <w:rFonts w:asciiTheme="minorHAnsi" w:hAnsiTheme="minorHAnsi"/>
        </w:rPr>
      </w:pPr>
    </w:p>
    <w:p w14:paraId="5195B6FD" w14:textId="77777777" w:rsidR="00DB1894" w:rsidRDefault="00DB1894" w:rsidP="007C4790">
      <w:pPr>
        <w:tabs>
          <w:tab w:val="left" w:pos="3720"/>
        </w:tabs>
        <w:spacing w:line="360" w:lineRule="auto"/>
        <w:rPr>
          <w:rFonts w:asciiTheme="minorHAnsi" w:hAnsiTheme="minorHAnsi"/>
        </w:rPr>
      </w:pPr>
    </w:p>
    <w:p w14:paraId="7799F2C1" w14:textId="77777777" w:rsidR="00DB1894" w:rsidRDefault="00DB1894" w:rsidP="007C4790">
      <w:pPr>
        <w:tabs>
          <w:tab w:val="left" w:pos="3720"/>
        </w:tabs>
        <w:spacing w:line="360" w:lineRule="auto"/>
        <w:rPr>
          <w:rFonts w:asciiTheme="minorHAnsi" w:hAnsiTheme="minorHAnsi"/>
        </w:rPr>
      </w:pPr>
    </w:p>
    <w:p w14:paraId="6802D710" w14:textId="77777777" w:rsidR="00DB1894" w:rsidRDefault="00DB1894" w:rsidP="007C4790">
      <w:pPr>
        <w:tabs>
          <w:tab w:val="left" w:pos="3720"/>
        </w:tabs>
        <w:spacing w:line="360" w:lineRule="auto"/>
        <w:rPr>
          <w:rFonts w:asciiTheme="minorHAnsi" w:hAnsiTheme="minorHAnsi"/>
        </w:rPr>
      </w:pPr>
    </w:p>
    <w:p w14:paraId="500171E1" w14:textId="77777777" w:rsidR="00DB1894" w:rsidRDefault="00DB1894" w:rsidP="007C4790">
      <w:pPr>
        <w:tabs>
          <w:tab w:val="left" w:pos="3720"/>
        </w:tabs>
        <w:spacing w:line="360" w:lineRule="auto"/>
        <w:rPr>
          <w:rFonts w:asciiTheme="minorHAnsi" w:hAnsiTheme="minorHAnsi"/>
        </w:rPr>
      </w:pPr>
    </w:p>
    <w:p w14:paraId="627AA23F" w14:textId="77777777" w:rsidR="00DB1894" w:rsidRDefault="00DB1894" w:rsidP="007C4790">
      <w:pPr>
        <w:tabs>
          <w:tab w:val="left" w:pos="3720"/>
        </w:tabs>
        <w:spacing w:line="360" w:lineRule="auto"/>
        <w:rPr>
          <w:rFonts w:asciiTheme="minorHAnsi" w:hAnsiTheme="minorHAnsi"/>
        </w:rPr>
      </w:pPr>
    </w:p>
    <w:p w14:paraId="15AF3F1A" w14:textId="3EF9B2A4" w:rsidR="00DB1894" w:rsidRDefault="00DB1894" w:rsidP="00DB1894">
      <w:pPr>
        <w:tabs>
          <w:tab w:val="left" w:pos="3720"/>
        </w:tabs>
        <w:spacing w:line="360" w:lineRule="auto"/>
        <w:rPr>
          <w:rFonts w:asciiTheme="minorHAnsi" w:hAnsiTheme="minorHAnsi"/>
          <w:i/>
          <w:u w:val="single"/>
        </w:rPr>
      </w:pPr>
      <w:r w:rsidRPr="00DB1894">
        <w:rPr>
          <w:rFonts w:asciiTheme="minorHAnsi" w:hAnsiTheme="minorHAnsi"/>
          <w:i/>
          <w:u w:val="single"/>
        </w:rPr>
        <w:t>Appendix One</w:t>
      </w:r>
    </w:p>
    <w:p w14:paraId="0C47085C" w14:textId="77777777" w:rsidR="00DB1894" w:rsidRDefault="00DB1894" w:rsidP="00DB1894">
      <w:pPr>
        <w:tabs>
          <w:tab w:val="left" w:pos="3720"/>
        </w:tabs>
        <w:spacing w:line="360" w:lineRule="auto"/>
        <w:rPr>
          <w:rFonts w:asciiTheme="minorHAnsi" w:hAnsiTheme="minorHAnsi"/>
          <w:i/>
          <w:u w:val="single"/>
        </w:rPr>
      </w:pPr>
    </w:p>
    <w:p w14:paraId="1C186F8A" w14:textId="1329519B" w:rsidR="00DB1894" w:rsidRDefault="00DB1894" w:rsidP="00DB1894">
      <w:pPr>
        <w:tabs>
          <w:tab w:val="left" w:pos="3720"/>
        </w:tabs>
        <w:spacing w:line="360" w:lineRule="auto"/>
        <w:rPr>
          <w:rFonts w:asciiTheme="minorHAnsi" w:hAnsiTheme="minorHAnsi"/>
        </w:rPr>
      </w:pPr>
      <w:r>
        <w:rPr>
          <w:rFonts w:asciiTheme="minorHAnsi" w:hAnsiTheme="minorHAnsi"/>
        </w:rPr>
        <w:t>Respondents results to question 18 of the questionnaire.</w:t>
      </w:r>
    </w:p>
    <w:p w14:paraId="707BCADC" w14:textId="77777777" w:rsidR="00DB1894" w:rsidRDefault="00DB1894" w:rsidP="00DB1894">
      <w:pPr>
        <w:tabs>
          <w:tab w:val="left" w:pos="3720"/>
        </w:tabs>
        <w:spacing w:line="360" w:lineRule="auto"/>
        <w:rPr>
          <w:rFonts w:asciiTheme="minorHAnsi" w:hAnsiTheme="minorHAnsi"/>
        </w:rPr>
      </w:pPr>
    </w:p>
    <w:p w14:paraId="376160F6" w14:textId="02C78CC8" w:rsidR="00DB1894" w:rsidRDefault="00DB1894" w:rsidP="00DB1894">
      <w:pPr>
        <w:pStyle w:val="ListParagraph"/>
        <w:numPr>
          <w:ilvl w:val="0"/>
          <w:numId w:val="2"/>
        </w:numPr>
        <w:tabs>
          <w:tab w:val="left" w:pos="3720"/>
        </w:tabs>
        <w:spacing w:line="360" w:lineRule="auto"/>
        <w:rPr>
          <w:rFonts w:asciiTheme="minorHAnsi" w:hAnsiTheme="minorHAnsi"/>
        </w:rPr>
      </w:pPr>
      <w:r>
        <w:rPr>
          <w:rFonts w:asciiTheme="minorHAnsi" w:hAnsiTheme="minorHAnsi"/>
        </w:rPr>
        <w:t>They get frustrated that they cannot transfer their ideas into their writing, leading to low self-esteem and a poor attitude towards literacy.</w:t>
      </w:r>
    </w:p>
    <w:p w14:paraId="3CB04FAF" w14:textId="082D7981" w:rsidR="00DB1894" w:rsidRDefault="00DB1894" w:rsidP="00DB1894">
      <w:pPr>
        <w:pStyle w:val="ListParagraph"/>
        <w:numPr>
          <w:ilvl w:val="0"/>
          <w:numId w:val="2"/>
        </w:numPr>
        <w:tabs>
          <w:tab w:val="left" w:pos="3720"/>
        </w:tabs>
        <w:spacing w:line="360" w:lineRule="auto"/>
        <w:rPr>
          <w:rFonts w:asciiTheme="minorHAnsi" w:hAnsiTheme="minorHAnsi"/>
        </w:rPr>
      </w:pPr>
      <w:r>
        <w:rPr>
          <w:rFonts w:asciiTheme="minorHAnsi" w:hAnsiTheme="minorHAnsi"/>
        </w:rPr>
        <w:t>Children with dyslexia are often misinterpreted as having a general learning difficulties. This can affect their confidence and self-esteem and this is when their behaviour can deteriorate.</w:t>
      </w:r>
    </w:p>
    <w:p w14:paraId="52EDD001" w14:textId="5F5B059F" w:rsidR="00DB1894" w:rsidRDefault="00DB1894" w:rsidP="00DB1894">
      <w:pPr>
        <w:pStyle w:val="ListParagraph"/>
        <w:numPr>
          <w:ilvl w:val="0"/>
          <w:numId w:val="2"/>
        </w:numPr>
        <w:tabs>
          <w:tab w:val="left" w:pos="3720"/>
        </w:tabs>
        <w:spacing w:line="360" w:lineRule="auto"/>
        <w:rPr>
          <w:rFonts w:asciiTheme="minorHAnsi" w:hAnsiTheme="minorHAnsi"/>
        </w:rPr>
      </w:pPr>
      <w:r>
        <w:rPr>
          <w:rFonts w:asciiTheme="minorHAnsi" w:hAnsiTheme="minorHAnsi"/>
        </w:rPr>
        <w:t>Children become anxious and reluctant about writing tasks</w:t>
      </w:r>
    </w:p>
    <w:p w14:paraId="3C4C8A1B" w14:textId="7D4ADFF8" w:rsidR="00DB1894" w:rsidRDefault="00DB1894" w:rsidP="00DB1894">
      <w:pPr>
        <w:pStyle w:val="ListParagraph"/>
        <w:numPr>
          <w:ilvl w:val="0"/>
          <w:numId w:val="2"/>
        </w:numPr>
        <w:tabs>
          <w:tab w:val="left" w:pos="3720"/>
        </w:tabs>
        <w:spacing w:line="360" w:lineRule="auto"/>
        <w:rPr>
          <w:rFonts w:asciiTheme="minorHAnsi" w:hAnsiTheme="minorHAnsi"/>
        </w:rPr>
      </w:pPr>
      <w:r>
        <w:rPr>
          <w:rFonts w:asciiTheme="minorHAnsi" w:hAnsiTheme="minorHAnsi"/>
        </w:rPr>
        <w:t xml:space="preserve">Many children with dyslexia are creative and imaginative but struggle to express this in the written form. Their work is often untidy and perhaps undervalued by their peers who are frequently not able to understand/read the work when peer assessing. </w:t>
      </w:r>
    </w:p>
    <w:p w14:paraId="41F3A078" w14:textId="3E82A042" w:rsidR="00DB1894" w:rsidRDefault="00DB1894" w:rsidP="00DB1894">
      <w:pPr>
        <w:pStyle w:val="ListParagraph"/>
        <w:numPr>
          <w:ilvl w:val="0"/>
          <w:numId w:val="2"/>
        </w:numPr>
        <w:tabs>
          <w:tab w:val="left" w:pos="3720"/>
        </w:tabs>
        <w:spacing w:line="360" w:lineRule="auto"/>
        <w:rPr>
          <w:rFonts w:asciiTheme="minorHAnsi" w:hAnsiTheme="minorHAnsi"/>
        </w:rPr>
      </w:pPr>
      <w:r>
        <w:rPr>
          <w:rFonts w:asciiTheme="minorHAnsi" w:hAnsiTheme="minorHAnsi"/>
        </w:rPr>
        <w:t>Low self-esteem will massively stop children working and achieving full potential.</w:t>
      </w:r>
    </w:p>
    <w:p w14:paraId="0DB39C5F" w14:textId="344AE336" w:rsidR="00DB1894" w:rsidRPr="00DB1894" w:rsidRDefault="00DB1894" w:rsidP="00DB1894">
      <w:pPr>
        <w:pStyle w:val="ListParagraph"/>
        <w:numPr>
          <w:ilvl w:val="0"/>
          <w:numId w:val="2"/>
        </w:numPr>
        <w:tabs>
          <w:tab w:val="left" w:pos="3720"/>
        </w:tabs>
        <w:spacing w:line="360" w:lineRule="auto"/>
        <w:rPr>
          <w:rFonts w:asciiTheme="minorHAnsi" w:hAnsiTheme="minorHAnsi"/>
        </w:rPr>
      </w:pPr>
      <w:r>
        <w:rPr>
          <w:rFonts w:asciiTheme="minorHAnsi" w:hAnsiTheme="minorHAnsi"/>
        </w:rPr>
        <w:t xml:space="preserve">Self-esteem is affected. Often grouped with lower ability children when this may ne be the correct group for them. </w:t>
      </w:r>
    </w:p>
    <w:p w14:paraId="7D68D34A" w14:textId="77777777" w:rsidR="00DB1894" w:rsidRDefault="00DB1894" w:rsidP="007C4790">
      <w:pPr>
        <w:tabs>
          <w:tab w:val="left" w:pos="3720"/>
        </w:tabs>
        <w:spacing w:line="360" w:lineRule="auto"/>
        <w:rPr>
          <w:rFonts w:asciiTheme="minorHAnsi" w:hAnsiTheme="minorHAnsi"/>
        </w:rPr>
      </w:pPr>
    </w:p>
    <w:p w14:paraId="397EC115" w14:textId="77777777" w:rsidR="00DB1894" w:rsidRDefault="00DB1894" w:rsidP="007C4790">
      <w:pPr>
        <w:tabs>
          <w:tab w:val="left" w:pos="3720"/>
        </w:tabs>
        <w:spacing w:line="360" w:lineRule="auto"/>
        <w:rPr>
          <w:rFonts w:asciiTheme="minorHAnsi" w:hAnsiTheme="minorHAnsi"/>
        </w:rPr>
      </w:pPr>
    </w:p>
    <w:p w14:paraId="4EC21E91" w14:textId="77777777" w:rsidR="00DB1894" w:rsidRDefault="00DB1894" w:rsidP="007C4790">
      <w:pPr>
        <w:tabs>
          <w:tab w:val="left" w:pos="3720"/>
        </w:tabs>
        <w:spacing w:line="360" w:lineRule="auto"/>
        <w:rPr>
          <w:rFonts w:asciiTheme="minorHAnsi" w:hAnsiTheme="minorHAnsi"/>
        </w:rPr>
      </w:pPr>
    </w:p>
    <w:p w14:paraId="081B75A6" w14:textId="77777777" w:rsidR="00DB1894" w:rsidRDefault="00DB1894" w:rsidP="007C4790">
      <w:pPr>
        <w:tabs>
          <w:tab w:val="left" w:pos="3720"/>
        </w:tabs>
        <w:spacing w:line="360" w:lineRule="auto"/>
        <w:rPr>
          <w:rFonts w:asciiTheme="minorHAnsi" w:hAnsiTheme="minorHAnsi"/>
        </w:rPr>
      </w:pPr>
    </w:p>
    <w:p w14:paraId="207D1409" w14:textId="77777777" w:rsidR="00DB1894" w:rsidRDefault="00DB1894" w:rsidP="007C4790">
      <w:pPr>
        <w:tabs>
          <w:tab w:val="left" w:pos="3720"/>
        </w:tabs>
        <w:spacing w:line="360" w:lineRule="auto"/>
        <w:rPr>
          <w:rFonts w:asciiTheme="minorHAnsi" w:hAnsiTheme="minorHAnsi"/>
        </w:rPr>
      </w:pPr>
    </w:p>
    <w:p w14:paraId="79764F9E" w14:textId="77777777" w:rsidR="00DB1894" w:rsidRDefault="00DB1894" w:rsidP="007C4790">
      <w:pPr>
        <w:tabs>
          <w:tab w:val="left" w:pos="3720"/>
        </w:tabs>
        <w:spacing w:line="360" w:lineRule="auto"/>
        <w:rPr>
          <w:rFonts w:asciiTheme="minorHAnsi" w:hAnsiTheme="minorHAnsi"/>
        </w:rPr>
      </w:pPr>
    </w:p>
    <w:p w14:paraId="4AD96300" w14:textId="77777777" w:rsidR="00DB1894" w:rsidRDefault="00DB1894" w:rsidP="007C4790">
      <w:pPr>
        <w:tabs>
          <w:tab w:val="left" w:pos="3720"/>
        </w:tabs>
        <w:spacing w:line="360" w:lineRule="auto"/>
        <w:rPr>
          <w:rFonts w:asciiTheme="minorHAnsi" w:hAnsiTheme="minorHAnsi"/>
        </w:rPr>
      </w:pPr>
    </w:p>
    <w:p w14:paraId="10B7C18F" w14:textId="77777777" w:rsidR="00DB1894" w:rsidRDefault="00DB1894" w:rsidP="007C4790">
      <w:pPr>
        <w:tabs>
          <w:tab w:val="left" w:pos="3720"/>
        </w:tabs>
        <w:spacing w:line="360" w:lineRule="auto"/>
        <w:rPr>
          <w:rFonts w:asciiTheme="minorHAnsi" w:hAnsiTheme="minorHAnsi"/>
        </w:rPr>
      </w:pPr>
    </w:p>
    <w:p w14:paraId="74893428" w14:textId="77777777" w:rsidR="00DB1894" w:rsidRDefault="00DB1894" w:rsidP="007C4790">
      <w:pPr>
        <w:tabs>
          <w:tab w:val="left" w:pos="3720"/>
        </w:tabs>
        <w:spacing w:line="360" w:lineRule="auto"/>
        <w:rPr>
          <w:rFonts w:asciiTheme="minorHAnsi" w:hAnsiTheme="minorHAnsi"/>
        </w:rPr>
      </w:pPr>
    </w:p>
    <w:p w14:paraId="4EA2DEFD" w14:textId="77777777" w:rsidR="00DB1894" w:rsidRDefault="00DB1894" w:rsidP="007C4790">
      <w:pPr>
        <w:tabs>
          <w:tab w:val="left" w:pos="3720"/>
        </w:tabs>
        <w:spacing w:line="360" w:lineRule="auto"/>
        <w:rPr>
          <w:rFonts w:asciiTheme="minorHAnsi" w:hAnsiTheme="minorHAnsi"/>
        </w:rPr>
      </w:pPr>
    </w:p>
    <w:p w14:paraId="59515E82" w14:textId="77777777" w:rsidR="00DB1894" w:rsidRDefault="00DB1894" w:rsidP="007C4790">
      <w:pPr>
        <w:tabs>
          <w:tab w:val="left" w:pos="3720"/>
        </w:tabs>
        <w:spacing w:line="360" w:lineRule="auto"/>
        <w:rPr>
          <w:rFonts w:asciiTheme="minorHAnsi" w:hAnsiTheme="minorHAnsi"/>
        </w:rPr>
      </w:pPr>
    </w:p>
    <w:p w14:paraId="21A38FD3" w14:textId="77777777" w:rsidR="00DB1894" w:rsidRDefault="00DB1894" w:rsidP="007C4790">
      <w:pPr>
        <w:tabs>
          <w:tab w:val="left" w:pos="3720"/>
        </w:tabs>
        <w:spacing w:line="360" w:lineRule="auto"/>
        <w:rPr>
          <w:rFonts w:asciiTheme="minorHAnsi" w:hAnsiTheme="minorHAnsi"/>
        </w:rPr>
      </w:pPr>
    </w:p>
    <w:p w14:paraId="1AD14907" w14:textId="77777777" w:rsidR="00DB1894" w:rsidRDefault="00DB1894" w:rsidP="007C4790">
      <w:pPr>
        <w:tabs>
          <w:tab w:val="left" w:pos="3720"/>
        </w:tabs>
        <w:spacing w:line="360" w:lineRule="auto"/>
        <w:rPr>
          <w:rFonts w:asciiTheme="minorHAnsi" w:hAnsiTheme="minorHAnsi"/>
        </w:rPr>
      </w:pPr>
    </w:p>
    <w:p w14:paraId="69EB4DEF" w14:textId="77777777" w:rsidR="00DB1894" w:rsidRDefault="00DB1894" w:rsidP="007C4790">
      <w:pPr>
        <w:tabs>
          <w:tab w:val="left" w:pos="3720"/>
        </w:tabs>
        <w:spacing w:line="360" w:lineRule="auto"/>
        <w:rPr>
          <w:rFonts w:asciiTheme="minorHAnsi" w:hAnsiTheme="minorHAnsi"/>
        </w:rPr>
      </w:pPr>
    </w:p>
    <w:p w14:paraId="0319B31A" w14:textId="77777777" w:rsidR="00DB1894" w:rsidRDefault="00DB1894" w:rsidP="007C4790">
      <w:pPr>
        <w:tabs>
          <w:tab w:val="left" w:pos="3720"/>
        </w:tabs>
        <w:spacing w:line="360" w:lineRule="auto"/>
        <w:rPr>
          <w:rFonts w:asciiTheme="minorHAnsi" w:hAnsiTheme="minorHAnsi"/>
        </w:rPr>
      </w:pPr>
    </w:p>
    <w:p w14:paraId="0BF8A7CB" w14:textId="77777777" w:rsidR="00DB1894" w:rsidRDefault="00DB1894" w:rsidP="007C4790">
      <w:pPr>
        <w:tabs>
          <w:tab w:val="left" w:pos="3720"/>
        </w:tabs>
        <w:spacing w:line="360" w:lineRule="auto"/>
        <w:rPr>
          <w:rFonts w:asciiTheme="minorHAnsi" w:hAnsiTheme="minorHAnsi"/>
        </w:rPr>
      </w:pPr>
    </w:p>
    <w:p w14:paraId="5D49C4D4" w14:textId="77777777" w:rsidR="00DB1894" w:rsidRDefault="00DB1894" w:rsidP="007C4790">
      <w:pPr>
        <w:tabs>
          <w:tab w:val="left" w:pos="3720"/>
        </w:tabs>
        <w:spacing w:line="360" w:lineRule="auto"/>
        <w:rPr>
          <w:rFonts w:asciiTheme="minorHAnsi" w:hAnsiTheme="minorHAnsi"/>
        </w:rPr>
      </w:pPr>
    </w:p>
    <w:p w14:paraId="213BEF96" w14:textId="77777777" w:rsidR="00DB1894" w:rsidRDefault="00DB1894" w:rsidP="007C4790">
      <w:pPr>
        <w:tabs>
          <w:tab w:val="left" w:pos="3720"/>
        </w:tabs>
        <w:spacing w:line="360" w:lineRule="auto"/>
        <w:rPr>
          <w:rFonts w:asciiTheme="minorHAnsi" w:hAnsiTheme="minorHAnsi"/>
        </w:rPr>
      </w:pPr>
    </w:p>
    <w:p w14:paraId="2C1E8BA3" w14:textId="77777777" w:rsidR="00DB1894" w:rsidRDefault="00DB1894" w:rsidP="00DB1894">
      <w:pPr>
        <w:tabs>
          <w:tab w:val="left" w:pos="3720"/>
        </w:tabs>
        <w:rPr>
          <w:rFonts w:asciiTheme="minorHAnsi" w:hAnsiTheme="minorHAnsi"/>
          <w:u w:val="single"/>
        </w:rPr>
      </w:pPr>
      <w:r w:rsidRPr="003A458F">
        <w:rPr>
          <w:rFonts w:asciiTheme="minorHAnsi" w:hAnsiTheme="minorHAnsi"/>
          <w:u w:val="single"/>
        </w:rPr>
        <w:t xml:space="preserve">Reference list </w:t>
      </w:r>
    </w:p>
    <w:p w14:paraId="2ADFAA08" w14:textId="77777777" w:rsidR="00DB1894" w:rsidRDefault="00DB1894" w:rsidP="00DB1894">
      <w:pPr>
        <w:tabs>
          <w:tab w:val="left" w:pos="3720"/>
        </w:tabs>
        <w:rPr>
          <w:rFonts w:asciiTheme="minorHAnsi" w:hAnsiTheme="minorHAnsi"/>
          <w:u w:val="single"/>
        </w:rPr>
      </w:pPr>
    </w:p>
    <w:p w14:paraId="618AC920" w14:textId="77777777" w:rsidR="00DB1894" w:rsidRDefault="00DB1894" w:rsidP="00DB1894">
      <w:pPr>
        <w:rPr>
          <w:rFonts w:ascii="Arial" w:hAnsi="Arial" w:cs="Arial"/>
          <w:color w:val="000000"/>
          <w:shd w:val="clear" w:color="auto" w:fill="FFFFFF"/>
        </w:rPr>
      </w:pPr>
      <w:r w:rsidRPr="003E79A4">
        <w:rPr>
          <w:rFonts w:ascii="Arial" w:hAnsi="Arial" w:cs="Arial"/>
          <w:color w:val="000000"/>
          <w:shd w:val="clear" w:color="auto" w:fill="FFFFFF"/>
        </w:rPr>
        <w:t>Armstrong, F., Armstrong, D. and Barton, L. (2000)</w:t>
      </w:r>
      <w:r>
        <w:rPr>
          <w:rFonts w:ascii="Arial" w:hAnsi="Arial" w:cs="Arial"/>
          <w:color w:val="000000"/>
          <w:shd w:val="clear" w:color="auto" w:fill="FFFFFF"/>
        </w:rPr>
        <w:t xml:space="preserve"> </w:t>
      </w:r>
      <w:r w:rsidRPr="003E79A4">
        <w:rPr>
          <w:rFonts w:ascii="Arial" w:hAnsi="Arial" w:cs="Arial"/>
          <w:i/>
          <w:iCs/>
          <w:color w:val="000000"/>
          <w:shd w:val="clear" w:color="auto" w:fill="FFFFFF"/>
        </w:rPr>
        <w:t>Inclusive Education Policy, Contexts and Comparative Perspectives</w:t>
      </w:r>
      <w:r w:rsidRPr="003E79A4">
        <w:rPr>
          <w:rFonts w:ascii="Arial" w:hAnsi="Arial" w:cs="Arial"/>
          <w:color w:val="000000"/>
          <w:shd w:val="clear" w:color="auto" w:fill="FFFFFF"/>
        </w:rPr>
        <w:t>. London: Fulton.</w:t>
      </w:r>
    </w:p>
    <w:p w14:paraId="2452B0C3" w14:textId="77777777" w:rsidR="00DB1894" w:rsidRDefault="00DB1894" w:rsidP="00DB1894">
      <w:pPr>
        <w:rPr>
          <w:rFonts w:ascii="Arial" w:hAnsi="Arial" w:cs="Arial"/>
          <w:color w:val="000000"/>
          <w:shd w:val="clear" w:color="auto" w:fill="FFFFFF"/>
        </w:rPr>
      </w:pPr>
    </w:p>
    <w:p w14:paraId="1353DE0B" w14:textId="77777777" w:rsidR="00DB1894" w:rsidRDefault="00DB1894" w:rsidP="00DB1894">
      <w:pPr>
        <w:rPr>
          <w:rFonts w:ascii="Arial" w:hAnsi="Arial" w:cs="Arial"/>
          <w:color w:val="000000"/>
          <w:shd w:val="clear" w:color="auto" w:fill="FFFFFF"/>
        </w:rPr>
      </w:pPr>
      <w:r>
        <w:rPr>
          <w:rFonts w:ascii="Arial" w:hAnsi="Arial" w:cs="Arial"/>
          <w:color w:val="000000"/>
          <w:shd w:val="clear" w:color="auto" w:fill="FFFFFF"/>
        </w:rPr>
        <w:t xml:space="preserve">Bigger, S. and Barr, J. (1993) The emotional world of specific learning difficulties. In Reid, G (Ed.), Specific Learning Difficulties (Dyslexia) Perspectives on Practice. Edinburgh: Moray House Publications. </w:t>
      </w:r>
    </w:p>
    <w:p w14:paraId="1379FE20" w14:textId="77777777" w:rsidR="00DB1894" w:rsidRDefault="00DB1894" w:rsidP="00DB1894">
      <w:pPr>
        <w:rPr>
          <w:rFonts w:ascii="Arial" w:hAnsi="Arial" w:cs="Arial"/>
          <w:color w:val="000000"/>
          <w:shd w:val="clear" w:color="auto" w:fill="FFFFFF"/>
        </w:rPr>
      </w:pPr>
    </w:p>
    <w:p w14:paraId="4A16D8F5" w14:textId="77777777" w:rsidR="00DB1894" w:rsidRDefault="00DB1894" w:rsidP="00DB1894">
      <w:pPr>
        <w:rPr>
          <w:rFonts w:ascii="Arial" w:hAnsi="Arial" w:cs="Arial"/>
          <w:color w:val="000000"/>
          <w:shd w:val="clear" w:color="auto" w:fill="FFFFFF"/>
        </w:rPr>
      </w:pPr>
      <w:r>
        <w:rPr>
          <w:rFonts w:ascii="Arial" w:hAnsi="Arial" w:cs="Arial"/>
          <w:color w:val="000000"/>
          <w:shd w:val="clear" w:color="auto" w:fill="FFFFFF"/>
        </w:rPr>
        <w:t xml:space="preserve">Bigger, S. and Barr, J. (1996) The emotional world of specific learning difficulties. In Reid, G (Ed.), Dimensions of Dyslexia, Vol. 2, Literacy, Language and Learning. Edinburgh: Moray House Publications. </w:t>
      </w:r>
    </w:p>
    <w:p w14:paraId="74A373CC" w14:textId="77777777" w:rsidR="00696838" w:rsidRDefault="00696838" w:rsidP="00DB1894">
      <w:pPr>
        <w:rPr>
          <w:rFonts w:ascii="Arial" w:hAnsi="Arial" w:cs="Arial"/>
          <w:color w:val="000000"/>
          <w:shd w:val="clear" w:color="auto" w:fill="FFFFFF"/>
        </w:rPr>
      </w:pPr>
    </w:p>
    <w:p w14:paraId="3D9E5ABC" w14:textId="7F0BC16C" w:rsidR="00696838" w:rsidRDefault="00696838" w:rsidP="00DB1894">
      <w:pPr>
        <w:rPr>
          <w:rFonts w:ascii="Arial" w:hAnsi="Arial" w:cs="Arial"/>
          <w:color w:val="000000"/>
          <w:shd w:val="clear" w:color="auto" w:fill="FFFFFF"/>
        </w:rPr>
      </w:pPr>
      <w:r>
        <w:rPr>
          <w:rFonts w:ascii="Arial" w:hAnsi="Arial" w:cs="Arial"/>
          <w:color w:val="000000"/>
          <w:shd w:val="clear" w:color="auto" w:fill="FFFFFF"/>
        </w:rPr>
        <w:t>Czaja, R. and Blair, J. (1996) Designing surveys: a guide to decisions and procedures. London: Pine Forge Press</w:t>
      </w:r>
    </w:p>
    <w:p w14:paraId="698E05D8" w14:textId="77777777" w:rsidR="00DB1894" w:rsidRDefault="00DB1894" w:rsidP="00DB1894">
      <w:pPr>
        <w:tabs>
          <w:tab w:val="left" w:pos="3720"/>
        </w:tabs>
        <w:rPr>
          <w:rFonts w:asciiTheme="minorHAnsi" w:hAnsiTheme="minorHAnsi"/>
          <w:sz w:val="22"/>
        </w:rPr>
      </w:pPr>
    </w:p>
    <w:p w14:paraId="08831D51" w14:textId="77777777" w:rsidR="00DB1894" w:rsidRDefault="00DB1894" w:rsidP="00DB1894">
      <w:pPr>
        <w:tabs>
          <w:tab w:val="left" w:pos="3720"/>
        </w:tabs>
        <w:rPr>
          <w:rStyle w:val="Hyperlink"/>
          <w:rFonts w:asciiTheme="minorHAnsi" w:hAnsiTheme="minorHAnsi"/>
          <w:sz w:val="22"/>
        </w:rPr>
      </w:pPr>
      <w:r w:rsidRPr="003657EB">
        <w:rPr>
          <w:rFonts w:asciiTheme="minorHAnsi" w:hAnsiTheme="minorHAnsi"/>
          <w:sz w:val="22"/>
        </w:rPr>
        <w:t>Donaldson, G. (2015)</w:t>
      </w:r>
      <w:r>
        <w:rPr>
          <w:rFonts w:asciiTheme="minorHAnsi" w:hAnsiTheme="minorHAnsi"/>
          <w:sz w:val="22"/>
        </w:rPr>
        <w:t xml:space="preserve"> </w:t>
      </w:r>
      <w:r w:rsidRPr="003657EB">
        <w:rPr>
          <w:rFonts w:asciiTheme="minorHAnsi" w:hAnsiTheme="minorHAnsi"/>
          <w:sz w:val="22"/>
        </w:rPr>
        <w:t xml:space="preserve">Successful Futures. Crown copyright. Available at: </w:t>
      </w:r>
      <w:hyperlink r:id="rId16" w:history="1">
        <w:r w:rsidRPr="00305046">
          <w:rPr>
            <w:rStyle w:val="Hyperlink"/>
            <w:rFonts w:asciiTheme="minorHAnsi" w:hAnsiTheme="minorHAnsi"/>
            <w:sz w:val="22"/>
          </w:rPr>
          <w:t>http://gov.wales/docs/dcells/publications/150317-successful-futures-en.pdf</w:t>
        </w:r>
      </w:hyperlink>
    </w:p>
    <w:p w14:paraId="29086AD8" w14:textId="77777777" w:rsidR="00DB1894" w:rsidRDefault="00DB1894" w:rsidP="00DB1894">
      <w:pPr>
        <w:tabs>
          <w:tab w:val="left" w:pos="3720"/>
        </w:tabs>
        <w:rPr>
          <w:rStyle w:val="Hyperlink"/>
          <w:rFonts w:asciiTheme="minorHAnsi" w:hAnsiTheme="minorHAnsi"/>
          <w:sz w:val="22"/>
        </w:rPr>
      </w:pPr>
    </w:p>
    <w:p w14:paraId="42F79FB5" w14:textId="77777777" w:rsidR="00DB1894" w:rsidRDefault="00DB1894" w:rsidP="00DB1894">
      <w:pPr>
        <w:tabs>
          <w:tab w:val="left" w:pos="3720"/>
        </w:tabs>
        <w:rPr>
          <w:rStyle w:val="Hyperlink"/>
          <w:rFonts w:asciiTheme="minorHAnsi" w:hAnsiTheme="minorHAnsi"/>
          <w:sz w:val="22"/>
        </w:rPr>
      </w:pPr>
      <w:r>
        <w:rPr>
          <w:rFonts w:asciiTheme="minorHAnsi" w:hAnsiTheme="minorHAnsi"/>
          <w:sz w:val="22"/>
        </w:rPr>
        <w:t xml:space="preserve">Education Workforce Council. (Date unknown) Code of Professional Conduct and practice for registrants with the Education Workforce Council.  Cardiff. Available at: </w:t>
      </w:r>
      <w:hyperlink r:id="rId17" w:history="1">
        <w:r w:rsidRPr="007C5582">
          <w:rPr>
            <w:rStyle w:val="Hyperlink"/>
            <w:rFonts w:asciiTheme="minorHAnsi" w:hAnsiTheme="minorHAnsi"/>
            <w:sz w:val="22"/>
          </w:rPr>
          <w:t>https://www.ewc.wales/site/index.php/en/fitness-to-practise/code-of-professional-conduct-and-practice-pdf/file.html</w:t>
        </w:r>
      </w:hyperlink>
    </w:p>
    <w:p w14:paraId="30B6C848" w14:textId="77777777" w:rsidR="00DB1894" w:rsidRDefault="00DB1894" w:rsidP="00DB1894">
      <w:pPr>
        <w:tabs>
          <w:tab w:val="left" w:pos="3720"/>
        </w:tabs>
        <w:rPr>
          <w:rStyle w:val="Hyperlink"/>
          <w:rFonts w:asciiTheme="minorHAnsi" w:hAnsiTheme="minorHAnsi"/>
          <w:sz w:val="22"/>
        </w:rPr>
      </w:pPr>
    </w:p>
    <w:p w14:paraId="6F2E50B7" w14:textId="77777777" w:rsidR="00DB1894" w:rsidRPr="001858FB" w:rsidRDefault="00DB1894" w:rsidP="00DB1894">
      <w:pPr>
        <w:rPr>
          <w:rFonts w:asciiTheme="minorHAnsi" w:hAnsiTheme="minorHAnsi"/>
          <w:color w:val="000000"/>
          <w:sz w:val="22"/>
          <w:shd w:val="clear" w:color="auto" w:fill="FFFFFF"/>
        </w:rPr>
      </w:pPr>
      <w:r w:rsidRPr="001858FB">
        <w:rPr>
          <w:rFonts w:asciiTheme="minorHAnsi" w:hAnsiTheme="minorHAnsi"/>
          <w:color w:val="000000"/>
          <w:sz w:val="22"/>
          <w:shd w:val="clear" w:color="auto" w:fill="FFFFFF"/>
        </w:rPr>
        <w:t xml:space="preserve">Estyn, (2017). The Annual Report of Her Majesty’s Chief Inspector of Education and Training in Wales. Cardiff: Welsh Government. </w:t>
      </w:r>
    </w:p>
    <w:p w14:paraId="5EDB5F29" w14:textId="77777777" w:rsidR="00DB1894" w:rsidRDefault="00DB1894" w:rsidP="00DB1894">
      <w:pPr>
        <w:tabs>
          <w:tab w:val="left" w:pos="3720"/>
        </w:tabs>
        <w:rPr>
          <w:rFonts w:asciiTheme="minorHAnsi" w:hAnsiTheme="minorHAnsi"/>
          <w:sz w:val="22"/>
        </w:rPr>
      </w:pPr>
    </w:p>
    <w:p w14:paraId="20DE8A47" w14:textId="77777777" w:rsidR="00DB1894" w:rsidRDefault="00DB1894" w:rsidP="00DB1894">
      <w:pPr>
        <w:tabs>
          <w:tab w:val="left" w:pos="3720"/>
        </w:tabs>
        <w:rPr>
          <w:rFonts w:asciiTheme="minorHAnsi" w:hAnsiTheme="minorHAnsi"/>
          <w:sz w:val="22"/>
        </w:rPr>
      </w:pPr>
      <w:r>
        <w:rPr>
          <w:rFonts w:asciiTheme="minorHAnsi" w:hAnsiTheme="minorHAnsi"/>
          <w:sz w:val="22"/>
        </w:rPr>
        <w:t>Fink, A. (1995) The survey Handbook. London: Sage.</w:t>
      </w:r>
    </w:p>
    <w:p w14:paraId="146B8C3B" w14:textId="77777777" w:rsidR="00DB1894" w:rsidRDefault="00DB1894" w:rsidP="00DB1894">
      <w:pPr>
        <w:tabs>
          <w:tab w:val="left" w:pos="3720"/>
        </w:tabs>
        <w:rPr>
          <w:rFonts w:asciiTheme="minorHAnsi" w:hAnsiTheme="minorHAnsi"/>
          <w:sz w:val="22"/>
        </w:rPr>
      </w:pPr>
    </w:p>
    <w:p w14:paraId="7CEF5D04"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Hales, G. (2004) Chicken and Eggs. The Effects of Erosion of Self-Esteem and Self- Image by Treating Outcomes as Causes. Paper Presented at The Sixth BDA International Conference. University of Warwick, Reading. </w:t>
      </w:r>
    </w:p>
    <w:p w14:paraId="05D05B64" w14:textId="77777777" w:rsidR="00DB1894" w:rsidRDefault="00DB1894" w:rsidP="00DB1894">
      <w:pPr>
        <w:tabs>
          <w:tab w:val="left" w:pos="3720"/>
        </w:tabs>
        <w:rPr>
          <w:rFonts w:asciiTheme="minorHAnsi" w:hAnsiTheme="minorHAnsi"/>
          <w:sz w:val="22"/>
        </w:rPr>
      </w:pPr>
    </w:p>
    <w:p w14:paraId="254EC566" w14:textId="77777777" w:rsidR="00DB1894" w:rsidRDefault="00DB1894" w:rsidP="00DB1894">
      <w:pPr>
        <w:tabs>
          <w:tab w:val="left" w:pos="3720"/>
        </w:tabs>
        <w:rPr>
          <w:rFonts w:asciiTheme="minorHAnsi" w:hAnsiTheme="minorHAnsi"/>
          <w:sz w:val="22"/>
        </w:rPr>
      </w:pPr>
      <w:r w:rsidRPr="00BD600E">
        <w:rPr>
          <w:rFonts w:asciiTheme="minorHAnsi" w:hAnsiTheme="minorHAnsi"/>
          <w:sz w:val="22"/>
        </w:rPr>
        <w:t>Hall, W. (2009) Dyslexia in the Primary Classroom, Exeter: Learning Matters Ltd.</w:t>
      </w:r>
    </w:p>
    <w:p w14:paraId="59F7AB20" w14:textId="77777777" w:rsidR="00DB1894" w:rsidRDefault="00DB1894" w:rsidP="00DB1894">
      <w:pPr>
        <w:tabs>
          <w:tab w:val="left" w:pos="3720"/>
        </w:tabs>
        <w:rPr>
          <w:rFonts w:asciiTheme="minorHAnsi" w:hAnsiTheme="minorHAnsi"/>
          <w:sz w:val="22"/>
        </w:rPr>
      </w:pPr>
    </w:p>
    <w:p w14:paraId="0D6CD8FF" w14:textId="77777777" w:rsidR="00DB1894" w:rsidRDefault="00DB1894" w:rsidP="00DB1894">
      <w:pPr>
        <w:tabs>
          <w:tab w:val="left" w:pos="3720"/>
        </w:tabs>
        <w:rPr>
          <w:rFonts w:asciiTheme="minorHAnsi" w:hAnsiTheme="minorHAnsi"/>
          <w:sz w:val="22"/>
        </w:rPr>
      </w:pPr>
      <w:r>
        <w:rPr>
          <w:rFonts w:asciiTheme="minorHAnsi" w:hAnsiTheme="minorHAnsi"/>
          <w:sz w:val="22"/>
        </w:rPr>
        <w:t>Ingleby, J and Powell, S (2010) Learning to Teach in the Lifelong Learning Sector. London: Continuum.</w:t>
      </w:r>
    </w:p>
    <w:p w14:paraId="23CD7778" w14:textId="77777777" w:rsidR="00DB1894" w:rsidRDefault="00DB1894" w:rsidP="00DB1894">
      <w:pPr>
        <w:tabs>
          <w:tab w:val="left" w:pos="3720"/>
        </w:tabs>
        <w:rPr>
          <w:rFonts w:asciiTheme="minorHAnsi" w:hAnsiTheme="minorHAnsi"/>
          <w:sz w:val="22"/>
        </w:rPr>
      </w:pPr>
    </w:p>
    <w:p w14:paraId="1C6CFF5A" w14:textId="77777777" w:rsidR="00DB1894" w:rsidRDefault="00DB1894" w:rsidP="00DB1894">
      <w:pPr>
        <w:tabs>
          <w:tab w:val="left" w:pos="3720"/>
        </w:tabs>
        <w:rPr>
          <w:rFonts w:asciiTheme="minorHAnsi" w:hAnsiTheme="minorHAnsi"/>
          <w:sz w:val="22"/>
        </w:rPr>
      </w:pPr>
      <w:r>
        <w:rPr>
          <w:rFonts w:asciiTheme="minorHAnsi" w:hAnsiTheme="minorHAnsi"/>
          <w:sz w:val="22"/>
        </w:rPr>
        <w:t>Miles, T.R. (1993) Dyslexia: The Pattern of Difficulties, 2</w:t>
      </w:r>
      <w:r w:rsidRPr="00450AFD">
        <w:rPr>
          <w:rFonts w:asciiTheme="minorHAnsi" w:hAnsiTheme="minorHAnsi"/>
          <w:sz w:val="22"/>
          <w:vertAlign w:val="superscript"/>
        </w:rPr>
        <w:t>nd</w:t>
      </w:r>
      <w:r>
        <w:rPr>
          <w:rFonts w:asciiTheme="minorHAnsi" w:hAnsiTheme="minorHAnsi"/>
          <w:sz w:val="22"/>
        </w:rPr>
        <w:t xml:space="preserve"> edn. London: Whurr. </w:t>
      </w:r>
    </w:p>
    <w:p w14:paraId="1C8CE17C" w14:textId="77777777" w:rsidR="00DB1894" w:rsidRDefault="00DB1894" w:rsidP="00DB1894">
      <w:pPr>
        <w:tabs>
          <w:tab w:val="left" w:pos="3720"/>
        </w:tabs>
        <w:rPr>
          <w:rFonts w:asciiTheme="minorHAnsi" w:hAnsiTheme="minorHAnsi"/>
          <w:sz w:val="22"/>
        </w:rPr>
      </w:pPr>
    </w:p>
    <w:p w14:paraId="63B317F4" w14:textId="77777777" w:rsidR="00DB1894" w:rsidRDefault="00DB1894" w:rsidP="00DB1894">
      <w:pPr>
        <w:rPr>
          <w:rFonts w:eastAsia="Times New Roman"/>
        </w:rPr>
      </w:pPr>
      <w:r>
        <w:rPr>
          <w:rFonts w:ascii="Arial" w:eastAsia="Times New Roman" w:hAnsi="Arial" w:cs="Arial"/>
          <w:color w:val="000000"/>
          <w:sz w:val="20"/>
          <w:szCs w:val="20"/>
          <w:shd w:val="clear" w:color="auto" w:fill="FFFFFF"/>
        </w:rPr>
        <w:t>Mortimore, T. (2008). </w:t>
      </w:r>
      <w:r>
        <w:rPr>
          <w:rFonts w:ascii="Arial" w:eastAsia="Times New Roman" w:hAnsi="Arial" w:cs="Arial"/>
          <w:i/>
          <w:iCs/>
          <w:color w:val="000000"/>
          <w:sz w:val="20"/>
          <w:szCs w:val="20"/>
          <w:shd w:val="clear" w:color="auto" w:fill="FFFFFF"/>
        </w:rPr>
        <w:t>Dyslexia and learning style</w:t>
      </w:r>
      <w:r>
        <w:rPr>
          <w:rFonts w:ascii="Arial" w:eastAsia="Times New Roman" w:hAnsi="Arial" w:cs="Arial"/>
          <w:color w:val="000000"/>
          <w:sz w:val="20"/>
          <w:szCs w:val="20"/>
          <w:shd w:val="clear" w:color="auto" w:fill="FFFFFF"/>
        </w:rPr>
        <w:t>. 2nd ed. West Sussex: John Wiley &amp; Sons LTD.</w:t>
      </w:r>
    </w:p>
    <w:p w14:paraId="68AAD789" w14:textId="77777777" w:rsidR="00DB1894" w:rsidRDefault="00DB1894" w:rsidP="00DB1894">
      <w:pPr>
        <w:tabs>
          <w:tab w:val="left" w:pos="3720"/>
        </w:tabs>
        <w:rPr>
          <w:rFonts w:asciiTheme="minorHAnsi" w:hAnsiTheme="minorHAnsi"/>
          <w:sz w:val="22"/>
        </w:rPr>
      </w:pPr>
    </w:p>
    <w:p w14:paraId="7D1B922F"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Mortimore, T. Crozier, W.R. (2006) Dyslexia and difficulties with study skills in higher education. Studies in Higher Education, 31(2), 235-251. </w:t>
      </w:r>
    </w:p>
    <w:p w14:paraId="25C4191A" w14:textId="77777777" w:rsidR="00DB1894" w:rsidRDefault="00DB1894" w:rsidP="00DB1894">
      <w:pPr>
        <w:tabs>
          <w:tab w:val="left" w:pos="3720"/>
        </w:tabs>
        <w:rPr>
          <w:rFonts w:asciiTheme="minorHAnsi" w:hAnsiTheme="minorHAnsi"/>
          <w:sz w:val="22"/>
        </w:rPr>
      </w:pPr>
    </w:p>
    <w:p w14:paraId="6F03B004"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Mosely, D. (1990) Research into visual function, reading and spelling. Dyslexia Review. </w:t>
      </w:r>
    </w:p>
    <w:p w14:paraId="7B8484C8" w14:textId="77777777" w:rsidR="00DB1894" w:rsidRDefault="00DB1894" w:rsidP="00DB1894">
      <w:pPr>
        <w:tabs>
          <w:tab w:val="left" w:pos="3720"/>
        </w:tabs>
        <w:rPr>
          <w:rFonts w:asciiTheme="minorHAnsi" w:hAnsiTheme="minorHAnsi"/>
          <w:sz w:val="22"/>
        </w:rPr>
      </w:pPr>
    </w:p>
    <w:p w14:paraId="25E6EC43"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Petty, G. (2004) Teaching Today – A Practical Guide. Third edition. Cheltenham: Nelson Thornes. </w:t>
      </w:r>
    </w:p>
    <w:p w14:paraId="270286B5" w14:textId="77777777" w:rsidR="00DB1894" w:rsidRDefault="00DB1894" w:rsidP="00DB1894">
      <w:pPr>
        <w:tabs>
          <w:tab w:val="left" w:pos="3720"/>
        </w:tabs>
        <w:rPr>
          <w:rFonts w:asciiTheme="minorHAnsi" w:hAnsiTheme="minorHAnsi"/>
          <w:sz w:val="22"/>
        </w:rPr>
      </w:pPr>
    </w:p>
    <w:p w14:paraId="26F6825B"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Richardson, A. (1988) The effects of a specific red filter on dyslexia, British Psychological Society Abstracts, 56. </w:t>
      </w:r>
    </w:p>
    <w:p w14:paraId="59F3A42A" w14:textId="77777777" w:rsidR="00DB1894" w:rsidRDefault="00DB1894" w:rsidP="00DB1894">
      <w:pPr>
        <w:tabs>
          <w:tab w:val="left" w:pos="3720"/>
        </w:tabs>
        <w:rPr>
          <w:rFonts w:asciiTheme="minorHAnsi" w:hAnsiTheme="minorHAnsi"/>
          <w:sz w:val="22"/>
        </w:rPr>
      </w:pPr>
    </w:p>
    <w:p w14:paraId="72EDC78E" w14:textId="77777777" w:rsidR="00DB1894" w:rsidRPr="004C2B6C" w:rsidRDefault="00DB1894" w:rsidP="00DB1894">
      <w:r w:rsidRPr="004C2B6C">
        <w:rPr>
          <w:rFonts w:ascii="Arial" w:hAnsi="Arial" w:cs="Arial"/>
          <w:color w:val="000000"/>
          <w:shd w:val="clear" w:color="auto" w:fill="FFFFFF"/>
        </w:rPr>
        <w:t>Squ</w:t>
      </w:r>
      <w:r>
        <w:rPr>
          <w:rFonts w:ascii="Arial" w:hAnsi="Arial" w:cs="Arial"/>
          <w:color w:val="000000"/>
          <w:shd w:val="clear" w:color="auto" w:fill="FFFFFF"/>
        </w:rPr>
        <w:t>ires, G. and McKeown, S. (2006)</w:t>
      </w:r>
      <w:r w:rsidRPr="004C2B6C">
        <w:rPr>
          <w:rFonts w:ascii="Arial" w:hAnsi="Arial" w:cs="Arial"/>
          <w:color w:val="000000"/>
          <w:shd w:val="clear" w:color="auto" w:fill="FFFFFF"/>
        </w:rPr>
        <w:t> </w:t>
      </w:r>
      <w:r w:rsidRPr="004C2B6C">
        <w:rPr>
          <w:rFonts w:ascii="Arial" w:hAnsi="Arial" w:cs="Arial"/>
          <w:i/>
          <w:iCs/>
          <w:color w:val="000000"/>
          <w:shd w:val="clear" w:color="auto" w:fill="FFFFFF"/>
        </w:rPr>
        <w:t>Supporting children with dyslexia</w:t>
      </w:r>
      <w:r w:rsidRPr="004C2B6C">
        <w:rPr>
          <w:rFonts w:ascii="Arial" w:hAnsi="Arial" w:cs="Arial"/>
          <w:color w:val="000000"/>
          <w:shd w:val="clear" w:color="auto" w:fill="FFFFFF"/>
        </w:rPr>
        <w:t>. London: Continuum International Pub. Group.</w:t>
      </w:r>
    </w:p>
    <w:p w14:paraId="270D8CCC" w14:textId="77777777" w:rsidR="00DB1894" w:rsidRDefault="00DB1894" w:rsidP="00DB1894">
      <w:pPr>
        <w:tabs>
          <w:tab w:val="left" w:pos="3720"/>
        </w:tabs>
        <w:rPr>
          <w:rFonts w:asciiTheme="minorHAnsi" w:hAnsiTheme="minorHAnsi"/>
          <w:sz w:val="22"/>
        </w:rPr>
      </w:pPr>
    </w:p>
    <w:p w14:paraId="4DDF2B7A"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Topping, K. and Maloney, S.  (eds) (2005) </w:t>
      </w:r>
      <w:r w:rsidRPr="00637A4A">
        <w:rPr>
          <w:rFonts w:asciiTheme="minorHAnsi" w:hAnsiTheme="minorHAnsi"/>
          <w:i/>
          <w:sz w:val="22"/>
        </w:rPr>
        <w:t>The RoutledgeFalmer Reader in Inclusive Education.</w:t>
      </w:r>
      <w:r>
        <w:rPr>
          <w:rFonts w:asciiTheme="minorHAnsi" w:hAnsiTheme="minorHAnsi"/>
          <w:sz w:val="22"/>
        </w:rPr>
        <w:t xml:space="preserve"> London: RoutledgeFalmer. </w:t>
      </w:r>
    </w:p>
    <w:p w14:paraId="0593B819" w14:textId="77777777" w:rsidR="00DB1894" w:rsidRDefault="00DB1894" w:rsidP="00DB1894">
      <w:pPr>
        <w:tabs>
          <w:tab w:val="left" w:pos="3720"/>
        </w:tabs>
        <w:rPr>
          <w:rFonts w:asciiTheme="minorHAnsi" w:hAnsiTheme="minorHAnsi"/>
          <w:sz w:val="22"/>
        </w:rPr>
      </w:pPr>
    </w:p>
    <w:p w14:paraId="0F0A4338"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Tummons, J. (2010) Becoming a professional Tutor in the Lifelong Learning Sector. Second edition. Exeter: Learning Matters. </w:t>
      </w:r>
    </w:p>
    <w:p w14:paraId="17C16E4C" w14:textId="77777777" w:rsidR="00DB1894" w:rsidRDefault="00DB1894" w:rsidP="00DB1894">
      <w:pPr>
        <w:tabs>
          <w:tab w:val="left" w:pos="3720"/>
        </w:tabs>
        <w:rPr>
          <w:rFonts w:asciiTheme="minorHAnsi" w:hAnsiTheme="minorHAnsi"/>
          <w:sz w:val="22"/>
        </w:rPr>
      </w:pPr>
    </w:p>
    <w:p w14:paraId="72B120DD" w14:textId="77777777" w:rsidR="00DB1894" w:rsidRDefault="00DB1894" w:rsidP="00DB1894">
      <w:pPr>
        <w:rPr>
          <w:rFonts w:eastAsia="Times New Roman"/>
        </w:rPr>
      </w:pPr>
      <w:r>
        <w:rPr>
          <w:rFonts w:ascii="Arial" w:eastAsia="Times New Roman" w:hAnsi="Arial" w:cs="Arial"/>
          <w:color w:val="000000"/>
          <w:sz w:val="20"/>
          <w:szCs w:val="20"/>
          <w:shd w:val="clear" w:color="auto" w:fill="FFFFFF"/>
        </w:rPr>
        <w:t>Tummons, J. (2011). </w:t>
      </w:r>
      <w:r>
        <w:rPr>
          <w:rFonts w:ascii="Arial" w:eastAsia="Times New Roman" w:hAnsi="Arial" w:cs="Arial"/>
          <w:i/>
          <w:iCs/>
          <w:color w:val="000000"/>
          <w:sz w:val="20"/>
          <w:szCs w:val="20"/>
          <w:shd w:val="clear" w:color="auto" w:fill="FFFFFF"/>
        </w:rPr>
        <w:t>Assessing learning in the lifelong learning sector</w:t>
      </w:r>
      <w:r>
        <w:rPr>
          <w:rFonts w:ascii="Arial" w:eastAsia="Times New Roman" w:hAnsi="Arial" w:cs="Arial"/>
          <w:color w:val="000000"/>
          <w:sz w:val="20"/>
          <w:szCs w:val="20"/>
          <w:shd w:val="clear" w:color="auto" w:fill="FFFFFF"/>
        </w:rPr>
        <w:t>. London: SAGE.</w:t>
      </w:r>
    </w:p>
    <w:p w14:paraId="1046B486" w14:textId="77777777" w:rsidR="00DB1894" w:rsidRDefault="00DB1894" w:rsidP="00DB1894">
      <w:pPr>
        <w:tabs>
          <w:tab w:val="left" w:pos="3720"/>
        </w:tabs>
        <w:rPr>
          <w:rFonts w:asciiTheme="minorHAnsi" w:hAnsiTheme="minorHAnsi"/>
          <w:sz w:val="22"/>
        </w:rPr>
      </w:pPr>
    </w:p>
    <w:p w14:paraId="03884470" w14:textId="77777777" w:rsidR="00DB1894" w:rsidRPr="00BD600E" w:rsidRDefault="00DB1894" w:rsidP="00DB1894">
      <w:pPr>
        <w:tabs>
          <w:tab w:val="left" w:pos="3720"/>
        </w:tabs>
        <w:rPr>
          <w:rFonts w:asciiTheme="minorHAnsi" w:hAnsiTheme="minorHAnsi"/>
          <w:sz w:val="22"/>
        </w:rPr>
      </w:pPr>
      <w:r>
        <w:rPr>
          <w:rFonts w:asciiTheme="minorHAnsi" w:hAnsiTheme="minorHAnsi"/>
          <w:sz w:val="22"/>
        </w:rPr>
        <w:t xml:space="preserve">UNICEF. (1990) The United Nations Convention on the Rights of the Child. London: UNICEF </w:t>
      </w:r>
    </w:p>
    <w:p w14:paraId="1DB6224E" w14:textId="77777777" w:rsidR="00DB1894" w:rsidRDefault="00DB1894" w:rsidP="00DB1894">
      <w:pPr>
        <w:tabs>
          <w:tab w:val="left" w:pos="3720"/>
        </w:tabs>
        <w:rPr>
          <w:rFonts w:asciiTheme="minorHAnsi" w:hAnsiTheme="minorHAnsi"/>
          <w:sz w:val="22"/>
        </w:rPr>
      </w:pPr>
    </w:p>
    <w:p w14:paraId="6F4EC4DA"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WAG. (2006) Inclusion and Pupil Support. Cardiff: Welsh Assembly Government. Available at: </w:t>
      </w:r>
      <w:hyperlink r:id="rId18" w:history="1">
        <w:r w:rsidRPr="00305046">
          <w:rPr>
            <w:rStyle w:val="Hyperlink"/>
            <w:rFonts w:asciiTheme="minorHAnsi" w:hAnsiTheme="minorHAnsi"/>
            <w:sz w:val="22"/>
          </w:rPr>
          <w:t>https://learning.gov.wales/docs/learningwales/publications/121128inclusionen.pdf</w:t>
        </w:r>
      </w:hyperlink>
    </w:p>
    <w:p w14:paraId="3BE2DA14" w14:textId="77777777" w:rsidR="00DB1894" w:rsidRDefault="00DB1894" w:rsidP="00DB1894">
      <w:pPr>
        <w:tabs>
          <w:tab w:val="left" w:pos="3720"/>
        </w:tabs>
        <w:rPr>
          <w:rFonts w:asciiTheme="minorHAnsi" w:hAnsiTheme="minorHAnsi"/>
          <w:sz w:val="22"/>
        </w:rPr>
      </w:pPr>
    </w:p>
    <w:p w14:paraId="08D506EA" w14:textId="77777777" w:rsidR="00DB1894" w:rsidRDefault="00DB1894" w:rsidP="00DB1894">
      <w:pPr>
        <w:tabs>
          <w:tab w:val="left" w:pos="3720"/>
        </w:tabs>
        <w:rPr>
          <w:rFonts w:asciiTheme="minorHAnsi" w:hAnsiTheme="minorHAnsi"/>
          <w:sz w:val="22"/>
        </w:rPr>
      </w:pPr>
      <w:r>
        <w:rPr>
          <w:rFonts w:asciiTheme="minorHAnsi" w:hAnsiTheme="minorHAnsi"/>
          <w:sz w:val="22"/>
        </w:rPr>
        <w:t xml:space="preserve">WAG. (2012) Research into dyslexia provision in Wales </w:t>
      </w:r>
      <w:r w:rsidRPr="00486620">
        <w:rPr>
          <w:rFonts w:asciiTheme="minorHAnsi" w:hAnsiTheme="minorHAnsi"/>
          <w:sz w:val="22"/>
        </w:rPr>
        <w:t>Literature review on the</w:t>
      </w:r>
      <w:r>
        <w:rPr>
          <w:rFonts w:asciiTheme="minorHAnsi" w:hAnsiTheme="minorHAnsi"/>
          <w:sz w:val="22"/>
        </w:rPr>
        <w:t xml:space="preserve"> state of research for children </w:t>
      </w:r>
      <w:r w:rsidRPr="00486620">
        <w:rPr>
          <w:rFonts w:asciiTheme="minorHAnsi" w:hAnsiTheme="minorHAnsi"/>
          <w:sz w:val="22"/>
        </w:rPr>
        <w:t>with dyslexia</w:t>
      </w:r>
      <w:r>
        <w:rPr>
          <w:rFonts w:asciiTheme="minorHAnsi" w:hAnsiTheme="minorHAnsi"/>
          <w:sz w:val="22"/>
        </w:rPr>
        <w:t xml:space="preserve">. Cardiff: Welsh Assembly Government. Available at: </w:t>
      </w:r>
      <w:hyperlink r:id="rId19" w:history="1">
        <w:r w:rsidRPr="00305046">
          <w:rPr>
            <w:rStyle w:val="Hyperlink"/>
            <w:rFonts w:asciiTheme="minorHAnsi" w:hAnsiTheme="minorHAnsi"/>
            <w:sz w:val="22"/>
          </w:rPr>
          <w:t>https://dera.ioe.ac.uk/16214/7/120906researchen_Redacted.pdf</w:t>
        </w:r>
      </w:hyperlink>
    </w:p>
    <w:p w14:paraId="6F76E3B8" w14:textId="77777777" w:rsidR="00DB1894" w:rsidRDefault="00DB1894" w:rsidP="00DB1894">
      <w:pPr>
        <w:tabs>
          <w:tab w:val="left" w:pos="3720"/>
        </w:tabs>
        <w:rPr>
          <w:rFonts w:asciiTheme="minorHAnsi" w:hAnsiTheme="minorHAnsi"/>
          <w:sz w:val="22"/>
        </w:rPr>
      </w:pPr>
    </w:p>
    <w:p w14:paraId="3F0B0A32" w14:textId="77777777" w:rsidR="00DB1894" w:rsidRDefault="00DB1894" w:rsidP="00DB1894">
      <w:pPr>
        <w:rPr>
          <w:rFonts w:asciiTheme="minorHAnsi" w:hAnsiTheme="minorHAnsi"/>
          <w:sz w:val="22"/>
        </w:rPr>
      </w:pPr>
      <w:r>
        <w:rPr>
          <w:rFonts w:asciiTheme="minorHAnsi" w:hAnsiTheme="minorHAnsi"/>
          <w:sz w:val="22"/>
        </w:rPr>
        <w:t>WAG. (2018a) Reports</w:t>
      </w:r>
      <w:r w:rsidRPr="00EC0FA1">
        <w:rPr>
          <w:rFonts w:asciiTheme="minorHAnsi" w:hAnsiTheme="minorHAnsi"/>
          <w:sz w:val="22"/>
        </w:rPr>
        <w:t xml:space="preserve"> of Special Educational Needs (SEN) by local authority and type of need. </w:t>
      </w:r>
      <w:r>
        <w:rPr>
          <w:rFonts w:asciiTheme="minorHAnsi" w:hAnsiTheme="minorHAnsi"/>
          <w:sz w:val="22"/>
        </w:rPr>
        <w:t xml:space="preserve">Available at: </w:t>
      </w:r>
      <w:hyperlink r:id="rId20" w:history="1">
        <w:r w:rsidRPr="00C84B44">
          <w:rPr>
            <w:rStyle w:val="Hyperlink"/>
            <w:rFonts w:asciiTheme="minorHAnsi" w:hAnsiTheme="minorHAnsi"/>
            <w:sz w:val="22"/>
          </w:rPr>
          <w:t>https://statswales.gov.wales/Catalogue/Education-and-Skills/Schools-and-Teachers/Schools-Census/Pupil-Level-Annual-School-Census/Special-Educational-Needs/reportsofspecialeducationalneeds-by-localauthority-typeofneed</w:t>
        </w:r>
      </w:hyperlink>
      <w:r>
        <w:rPr>
          <w:rFonts w:asciiTheme="minorHAnsi" w:hAnsiTheme="minorHAnsi"/>
          <w:sz w:val="22"/>
        </w:rPr>
        <w:t xml:space="preserve"> (Accessed on 17.04.2019). </w:t>
      </w:r>
    </w:p>
    <w:p w14:paraId="2592FFD9" w14:textId="77777777" w:rsidR="00DB1894" w:rsidRDefault="00DB1894" w:rsidP="00DB1894">
      <w:pPr>
        <w:rPr>
          <w:rFonts w:asciiTheme="minorHAnsi" w:hAnsiTheme="minorHAnsi"/>
          <w:sz w:val="22"/>
        </w:rPr>
      </w:pPr>
    </w:p>
    <w:p w14:paraId="136DFFF3" w14:textId="77777777" w:rsidR="00DB1894" w:rsidRDefault="00DB1894" w:rsidP="00DB1894">
      <w:pPr>
        <w:rPr>
          <w:rFonts w:asciiTheme="minorHAnsi" w:hAnsiTheme="minorHAnsi"/>
          <w:sz w:val="22"/>
        </w:rPr>
      </w:pPr>
      <w:r>
        <w:rPr>
          <w:rFonts w:asciiTheme="minorHAnsi" w:hAnsiTheme="minorHAnsi"/>
          <w:sz w:val="22"/>
        </w:rPr>
        <w:t xml:space="preserve">WAG. (2018b) </w:t>
      </w:r>
      <w:r w:rsidRPr="000051AC">
        <w:rPr>
          <w:rFonts w:asciiTheme="minorHAnsi" w:hAnsiTheme="minorHAnsi"/>
          <w:sz w:val="22"/>
          <w:lang w:val="en-GB"/>
        </w:rPr>
        <w:t>Additional Learning Needs and Educational tribunal Wales act 2018</w:t>
      </w:r>
      <w:r>
        <w:rPr>
          <w:rFonts w:asciiTheme="minorHAnsi" w:hAnsiTheme="minorHAnsi"/>
          <w:sz w:val="22"/>
          <w:lang w:val="en-GB"/>
        </w:rPr>
        <w:t xml:space="preserve">. Cardiff: Welsh Assembly Governemnt. </w:t>
      </w:r>
    </w:p>
    <w:p w14:paraId="7E00D821" w14:textId="77777777" w:rsidR="00DB1894" w:rsidRPr="00EC0FA1" w:rsidRDefault="00DB1894" w:rsidP="00DB1894">
      <w:pPr>
        <w:rPr>
          <w:rFonts w:asciiTheme="minorHAnsi" w:hAnsiTheme="minorHAnsi"/>
          <w:sz w:val="22"/>
        </w:rPr>
      </w:pPr>
    </w:p>
    <w:p w14:paraId="01705571" w14:textId="77777777" w:rsidR="00DB1894" w:rsidRPr="00DD3AA3" w:rsidRDefault="00DB1894" w:rsidP="00DB1894">
      <w:pPr>
        <w:tabs>
          <w:tab w:val="left" w:pos="3720"/>
        </w:tabs>
        <w:rPr>
          <w:rFonts w:asciiTheme="minorHAnsi" w:hAnsiTheme="minorHAnsi"/>
          <w:sz w:val="22"/>
        </w:rPr>
      </w:pPr>
      <w:r>
        <w:rPr>
          <w:rFonts w:asciiTheme="minorHAnsi" w:hAnsiTheme="minorHAnsi"/>
          <w:sz w:val="22"/>
        </w:rPr>
        <w:t xml:space="preserve">Walker, A. and Walker, C. (eds) (1997) </w:t>
      </w:r>
      <w:r w:rsidRPr="00A57881">
        <w:rPr>
          <w:rFonts w:asciiTheme="minorHAnsi" w:hAnsiTheme="minorHAnsi"/>
          <w:i/>
          <w:sz w:val="22"/>
        </w:rPr>
        <w:t>Britain Divided: The Growth of Social Exclusion in the 1980s and 1990s</w:t>
      </w:r>
      <w:r>
        <w:rPr>
          <w:rFonts w:asciiTheme="minorHAnsi" w:hAnsiTheme="minorHAnsi"/>
          <w:sz w:val="22"/>
        </w:rPr>
        <w:t xml:space="preserve">. London: CPAG. </w:t>
      </w:r>
    </w:p>
    <w:p w14:paraId="4D8A6F72" w14:textId="77777777" w:rsidR="00DB1894" w:rsidRDefault="00DB1894" w:rsidP="00DB1894"/>
    <w:p w14:paraId="52E24660" w14:textId="77777777" w:rsidR="00DB1894" w:rsidRDefault="00DB1894" w:rsidP="00DB1894">
      <w:r>
        <w:t>Wilkins, A. J. (1993) Intuitive Overlays. I.O.O. Marketing Ltd, 56-62 Newington Causeway, London SE1 6DS.</w:t>
      </w:r>
    </w:p>
    <w:p w14:paraId="4DB2ADA3" w14:textId="77777777" w:rsidR="00DB1894" w:rsidRDefault="00DB1894" w:rsidP="00DB1894"/>
    <w:p w14:paraId="5ABC1B1B" w14:textId="77777777" w:rsidR="00DB1894" w:rsidRDefault="00DB1894" w:rsidP="00DB1894"/>
    <w:p w14:paraId="4D83224E" w14:textId="77777777" w:rsidR="00DB1894" w:rsidRPr="00E26B08" w:rsidRDefault="00DB1894" w:rsidP="007C4790">
      <w:pPr>
        <w:tabs>
          <w:tab w:val="left" w:pos="3720"/>
        </w:tabs>
        <w:spacing w:line="360" w:lineRule="auto"/>
        <w:rPr>
          <w:rFonts w:asciiTheme="minorHAnsi" w:hAnsiTheme="minorHAnsi"/>
        </w:rPr>
      </w:pPr>
    </w:p>
    <w:p w14:paraId="718C95EC" w14:textId="77777777" w:rsidR="00B35731" w:rsidRDefault="00B35731" w:rsidP="007C4790">
      <w:pPr>
        <w:tabs>
          <w:tab w:val="left" w:pos="1906"/>
        </w:tabs>
        <w:spacing w:line="360" w:lineRule="auto"/>
        <w:rPr>
          <w:rFonts w:asciiTheme="minorHAnsi" w:hAnsiTheme="minorHAnsi"/>
          <w:sz w:val="22"/>
        </w:rPr>
      </w:pPr>
      <w:r>
        <w:rPr>
          <w:rFonts w:asciiTheme="minorHAnsi" w:hAnsiTheme="minorHAnsi"/>
          <w:sz w:val="22"/>
        </w:rPr>
        <w:tab/>
      </w:r>
    </w:p>
    <w:p w14:paraId="396062FD" w14:textId="2022B684" w:rsidR="00B35731" w:rsidRDefault="00B35731" w:rsidP="00B35731">
      <w:pPr>
        <w:tabs>
          <w:tab w:val="left" w:pos="3720"/>
        </w:tabs>
        <w:spacing w:line="360" w:lineRule="auto"/>
        <w:rPr>
          <w:rFonts w:asciiTheme="minorHAnsi" w:hAnsiTheme="minorHAnsi"/>
          <w:sz w:val="22"/>
        </w:rPr>
      </w:pPr>
    </w:p>
    <w:p w14:paraId="35C6DA93" w14:textId="77777777" w:rsidR="00EF039A" w:rsidRDefault="00EF039A" w:rsidP="00D733EB">
      <w:pPr>
        <w:tabs>
          <w:tab w:val="left" w:pos="3720"/>
        </w:tabs>
        <w:rPr>
          <w:rFonts w:asciiTheme="minorHAnsi" w:hAnsiTheme="minorHAnsi"/>
          <w:u w:val="single"/>
        </w:rPr>
      </w:pPr>
    </w:p>
    <w:p w14:paraId="114976DB" w14:textId="77777777" w:rsidR="00051571" w:rsidRDefault="00051571" w:rsidP="00D733EB">
      <w:pPr>
        <w:tabs>
          <w:tab w:val="left" w:pos="3720"/>
        </w:tabs>
        <w:rPr>
          <w:rFonts w:asciiTheme="minorHAnsi" w:hAnsiTheme="minorHAnsi"/>
          <w:u w:val="single"/>
        </w:rPr>
      </w:pPr>
    </w:p>
    <w:p w14:paraId="4A61571F" w14:textId="77777777" w:rsidR="00051571" w:rsidRDefault="00051571" w:rsidP="00D733EB">
      <w:pPr>
        <w:tabs>
          <w:tab w:val="left" w:pos="3720"/>
        </w:tabs>
        <w:rPr>
          <w:rFonts w:asciiTheme="minorHAnsi" w:hAnsiTheme="minorHAnsi"/>
          <w:u w:val="single"/>
        </w:rPr>
      </w:pPr>
    </w:p>
    <w:p w14:paraId="13581682" w14:textId="77777777" w:rsidR="00051571" w:rsidRDefault="00051571" w:rsidP="00D733EB">
      <w:pPr>
        <w:tabs>
          <w:tab w:val="left" w:pos="3720"/>
        </w:tabs>
        <w:rPr>
          <w:rFonts w:asciiTheme="minorHAnsi" w:hAnsiTheme="minorHAnsi"/>
          <w:u w:val="single"/>
        </w:rPr>
      </w:pPr>
    </w:p>
    <w:p w14:paraId="35642F53" w14:textId="77777777" w:rsidR="00051571" w:rsidRDefault="00051571" w:rsidP="00D733EB">
      <w:pPr>
        <w:tabs>
          <w:tab w:val="left" w:pos="3720"/>
        </w:tabs>
        <w:rPr>
          <w:rFonts w:asciiTheme="minorHAnsi" w:hAnsiTheme="minorHAnsi"/>
          <w:u w:val="single"/>
        </w:rPr>
      </w:pPr>
    </w:p>
    <w:p w14:paraId="5F786289" w14:textId="77777777" w:rsidR="00051571" w:rsidRDefault="00051571" w:rsidP="00D733EB">
      <w:pPr>
        <w:tabs>
          <w:tab w:val="left" w:pos="3720"/>
        </w:tabs>
        <w:rPr>
          <w:rFonts w:asciiTheme="minorHAnsi" w:hAnsiTheme="minorHAnsi"/>
          <w:u w:val="single"/>
        </w:rPr>
      </w:pPr>
    </w:p>
    <w:p w14:paraId="3AF80671" w14:textId="77777777" w:rsidR="004E7DDC" w:rsidRDefault="004E7DDC" w:rsidP="00D733EB">
      <w:pPr>
        <w:tabs>
          <w:tab w:val="left" w:pos="3720"/>
        </w:tabs>
        <w:rPr>
          <w:rFonts w:asciiTheme="minorHAnsi" w:hAnsiTheme="minorHAnsi"/>
          <w:u w:val="single"/>
        </w:rPr>
      </w:pPr>
    </w:p>
    <w:p w14:paraId="581BE32F" w14:textId="77777777" w:rsidR="004E7DDC" w:rsidRDefault="004E7DDC" w:rsidP="00D733EB">
      <w:pPr>
        <w:tabs>
          <w:tab w:val="left" w:pos="3720"/>
        </w:tabs>
        <w:rPr>
          <w:rFonts w:asciiTheme="minorHAnsi" w:hAnsiTheme="minorHAnsi"/>
          <w:u w:val="single"/>
        </w:rPr>
      </w:pPr>
    </w:p>
    <w:p w14:paraId="40E75C83" w14:textId="77777777" w:rsidR="004E7DDC" w:rsidRDefault="004E7DDC" w:rsidP="00D733EB">
      <w:pPr>
        <w:tabs>
          <w:tab w:val="left" w:pos="3720"/>
        </w:tabs>
        <w:rPr>
          <w:rFonts w:asciiTheme="minorHAnsi" w:hAnsiTheme="minorHAnsi"/>
          <w:u w:val="single"/>
        </w:rPr>
      </w:pPr>
    </w:p>
    <w:p w14:paraId="06D4F0A6" w14:textId="77777777" w:rsidR="004E7DDC" w:rsidRDefault="004E7DDC" w:rsidP="00D733EB">
      <w:pPr>
        <w:tabs>
          <w:tab w:val="left" w:pos="3720"/>
        </w:tabs>
        <w:rPr>
          <w:rFonts w:asciiTheme="minorHAnsi" w:hAnsiTheme="minorHAnsi"/>
          <w:u w:val="single"/>
        </w:rPr>
      </w:pPr>
    </w:p>
    <w:p w14:paraId="3220C8BA" w14:textId="77777777" w:rsidR="004E7DDC" w:rsidRDefault="004E7DDC" w:rsidP="00D733EB">
      <w:pPr>
        <w:tabs>
          <w:tab w:val="left" w:pos="3720"/>
        </w:tabs>
        <w:rPr>
          <w:rFonts w:asciiTheme="minorHAnsi" w:hAnsiTheme="minorHAnsi"/>
          <w:u w:val="single"/>
        </w:rPr>
      </w:pPr>
    </w:p>
    <w:p w14:paraId="41C25F3F" w14:textId="77777777" w:rsidR="00B35731" w:rsidRDefault="00B35731" w:rsidP="00D733EB">
      <w:pPr>
        <w:tabs>
          <w:tab w:val="left" w:pos="3720"/>
        </w:tabs>
        <w:rPr>
          <w:rFonts w:asciiTheme="minorHAnsi" w:hAnsiTheme="minorHAnsi"/>
          <w:u w:val="single"/>
        </w:rPr>
      </w:pPr>
    </w:p>
    <w:p w14:paraId="58CCDDD6" w14:textId="77777777" w:rsidR="00B35731" w:rsidRDefault="00B35731" w:rsidP="00D733EB">
      <w:pPr>
        <w:tabs>
          <w:tab w:val="left" w:pos="3720"/>
        </w:tabs>
        <w:rPr>
          <w:rFonts w:asciiTheme="minorHAnsi" w:hAnsiTheme="minorHAnsi"/>
          <w:u w:val="single"/>
        </w:rPr>
      </w:pPr>
    </w:p>
    <w:p w14:paraId="742CEC1D" w14:textId="321185E1" w:rsidR="002424B2" w:rsidRPr="00DD3AA3" w:rsidRDefault="00A57881" w:rsidP="00D733EB">
      <w:pPr>
        <w:tabs>
          <w:tab w:val="left" w:pos="3720"/>
        </w:tabs>
        <w:rPr>
          <w:rFonts w:asciiTheme="minorHAnsi" w:hAnsiTheme="minorHAnsi"/>
          <w:sz w:val="22"/>
        </w:rPr>
      </w:pPr>
      <w:r>
        <w:rPr>
          <w:rFonts w:asciiTheme="minorHAnsi" w:hAnsiTheme="minorHAnsi"/>
          <w:sz w:val="22"/>
        </w:rPr>
        <w:t xml:space="preserve"> </w:t>
      </w:r>
    </w:p>
    <w:sectPr w:rsidR="002424B2" w:rsidRPr="00DD3AA3" w:rsidSect="00520FBD">
      <w:head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A75B12" w14:textId="77777777" w:rsidR="00462633" w:rsidRDefault="00462633" w:rsidP="00C96992">
      <w:r>
        <w:separator/>
      </w:r>
    </w:p>
  </w:endnote>
  <w:endnote w:type="continuationSeparator" w:id="0">
    <w:p w14:paraId="38C8426E" w14:textId="77777777" w:rsidR="00462633" w:rsidRDefault="00462633" w:rsidP="00C969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6801E1" w14:textId="77777777" w:rsidR="00462633" w:rsidRDefault="00462633" w:rsidP="00C96992">
      <w:r>
        <w:separator/>
      </w:r>
    </w:p>
  </w:footnote>
  <w:footnote w:type="continuationSeparator" w:id="0">
    <w:p w14:paraId="5905CE78" w14:textId="77777777" w:rsidR="00462633" w:rsidRDefault="00462633" w:rsidP="00C9699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141DBA" w14:textId="0BB2393A" w:rsidR="00C96992" w:rsidRDefault="00C02AC2">
    <w:pPr>
      <w:pStyle w:val="Header"/>
    </w:pPr>
    <w:r>
      <w:t>1600905</w:t>
    </w:r>
    <w:r>
      <w:ptab w:relativeTo="margin" w:alignment="center" w:leader="none"/>
    </w:r>
    <w:r>
      <w:ptab w:relativeTo="margin" w:alignment="right" w:leader="none"/>
    </w:r>
    <w:r>
      <w:t>ECAD5003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DD15B5D"/>
    <w:multiLevelType w:val="hybridMultilevel"/>
    <w:tmpl w:val="70F84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B292B3B"/>
    <w:multiLevelType w:val="hybridMultilevel"/>
    <w:tmpl w:val="59E87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1EBE"/>
    <w:rsid w:val="0000554C"/>
    <w:rsid w:val="00007C1A"/>
    <w:rsid w:val="00012D58"/>
    <w:rsid w:val="000150F0"/>
    <w:rsid w:val="00026995"/>
    <w:rsid w:val="0003305B"/>
    <w:rsid w:val="00036105"/>
    <w:rsid w:val="00051571"/>
    <w:rsid w:val="00051E87"/>
    <w:rsid w:val="0005451C"/>
    <w:rsid w:val="00061546"/>
    <w:rsid w:val="00074E1F"/>
    <w:rsid w:val="000A05A3"/>
    <w:rsid w:val="000A6033"/>
    <w:rsid w:val="000C1297"/>
    <w:rsid w:val="000D363D"/>
    <w:rsid w:val="000D4621"/>
    <w:rsid w:val="001076A5"/>
    <w:rsid w:val="00114C92"/>
    <w:rsid w:val="0012112C"/>
    <w:rsid w:val="00143BB3"/>
    <w:rsid w:val="00143CAA"/>
    <w:rsid w:val="00160DA1"/>
    <w:rsid w:val="00167131"/>
    <w:rsid w:val="00170050"/>
    <w:rsid w:val="0017367D"/>
    <w:rsid w:val="0017464E"/>
    <w:rsid w:val="00174FE0"/>
    <w:rsid w:val="00182707"/>
    <w:rsid w:val="001858FB"/>
    <w:rsid w:val="00195ECD"/>
    <w:rsid w:val="001A69C8"/>
    <w:rsid w:val="001B5C2B"/>
    <w:rsid w:val="001B5D85"/>
    <w:rsid w:val="001B637A"/>
    <w:rsid w:val="001D3F36"/>
    <w:rsid w:val="001E492D"/>
    <w:rsid w:val="001F197C"/>
    <w:rsid w:val="002069B3"/>
    <w:rsid w:val="00220A5D"/>
    <w:rsid w:val="00223660"/>
    <w:rsid w:val="002257D2"/>
    <w:rsid w:val="00231ABC"/>
    <w:rsid w:val="002424B2"/>
    <w:rsid w:val="00262A45"/>
    <w:rsid w:val="00277442"/>
    <w:rsid w:val="00282086"/>
    <w:rsid w:val="00294587"/>
    <w:rsid w:val="002A0E78"/>
    <w:rsid w:val="002A195E"/>
    <w:rsid w:val="002C089C"/>
    <w:rsid w:val="002C31B3"/>
    <w:rsid w:val="002D0A17"/>
    <w:rsid w:val="002E131A"/>
    <w:rsid w:val="002E58CD"/>
    <w:rsid w:val="00300755"/>
    <w:rsid w:val="00304423"/>
    <w:rsid w:val="00306B7F"/>
    <w:rsid w:val="00310117"/>
    <w:rsid w:val="003255E5"/>
    <w:rsid w:val="00327815"/>
    <w:rsid w:val="0035430B"/>
    <w:rsid w:val="00354E88"/>
    <w:rsid w:val="00363C9B"/>
    <w:rsid w:val="003657EB"/>
    <w:rsid w:val="003661CC"/>
    <w:rsid w:val="00367BDB"/>
    <w:rsid w:val="00372BD7"/>
    <w:rsid w:val="00383FBA"/>
    <w:rsid w:val="003914F3"/>
    <w:rsid w:val="003952BB"/>
    <w:rsid w:val="003960E3"/>
    <w:rsid w:val="003A13C5"/>
    <w:rsid w:val="003A1895"/>
    <w:rsid w:val="003A458F"/>
    <w:rsid w:val="003A765E"/>
    <w:rsid w:val="003B0C24"/>
    <w:rsid w:val="003C68DE"/>
    <w:rsid w:val="003D41E5"/>
    <w:rsid w:val="003D70AD"/>
    <w:rsid w:val="003E79A4"/>
    <w:rsid w:val="003F57A0"/>
    <w:rsid w:val="00401D3B"/>
    <w:rsid w:val="00413AB0"/>
    <w:rsid w:val="00423B53"/>
    <w:rsid w:val="00423E17"/>
    <w:rsid w:val="004251DF"/>
    <w:rsid w:val="00427ADF"/>
    <w:rsid w:val="00450AFD"/>
    <w:rsid w:val="004525DB"/>
    <w:rsid w:val="00455736"/>
    <w:rsid w:val="00462633"/>
    <w:rsid w:val="0047756E"/>
    <w:rsid w:val="00480E91"/>
    <w:rsid w:val="00486620"/>
    <w:rsid w:val="00490CC0"/>
    <w:rsid w:val="00493AE3"/>
    <w:rsid w:val="00495C46"/>
    <w:rsid w:val="00496A44"/>
    <w:rsid w:val="0049712B"/>
    <w:rsid w:val="004B5D5C"/>
    <w:rsid w:val="004C0277"/>
    <w:rsid w:val="004C2B6C"/>
    <w:rsid w:val="004E7DDC"/>
    <w:rsid w:val="00513D07"/>
    <w:rsid w:val="00520FBD"/>
    <w:rsid w:val="005232EF"/>
    <w:rsid w:val="005252C8"/>
    <w:rsid w:val="0054177B"/>
    <w:rsid w:val="00554248"/>
    <w:rsid w:val="005569C0"/>
    <w:rsid w:val="00566C9B"/>
    <w:rsid w:val="00571837"/>
    <w:rsid w:val="005718F8"/>
    <w:rsid w:val="0057743E"/>
    <w:rsid w:val="005804C3"/>
    <w:rsid w:val="00584B8E"/>
    <w:rsid w:val="005A5ACE"/>
    <w:rsid w:val="005B0F12"/>
    <w:rsid w:val="005B5EE6"/>
    <w:rsid w:val="005E0DC8"/>
    <w:rsid w:val="005E6064"/>
    <w:rsid w:val="005E6999"/>
    <w:rsid w:val="005E79F2"/>
    <w:rsid w:val="005F152D"/>
    <w:rsid w:val="005F556C"/>
    <w:rsid w:val="006058B0"/>
    <w:rsid w:val="00606213"/>
    <w:rsid w:val="00607CC3"/>
    <w:rsid w:val="00613AF4"/>
    <w:rsid w:val="00615326"/>
    <w:rsid w:val="0063574C"/>
    <w:rsid w:val="00637A4A"/>
    <w:rsid w:val="00641430"/>
    <w:rsid w:val="00665D7E"/>
    <w:rsid w:val="006722C9"/>
    <w:rsid w:val="0067318D"/>
    <w:rsid w:val="0068608E"/>
    <w:rsid w:val="0069143F"/>
    <w:rsid w:val="00696838"/>
    <w:rsid w:val="006B3598"/>
    <w:rsid w:val="006C49D8"/>
    <w:rsid w:val="006E6D59"/>
    <w:rsid w:val="006E7DCD"/>
    <w:rsid w:val="006F5F8F"/>
    <w:rsid w:val="006F7EB4"/>
    <w:rsid w:val="00710A05"/>
    <w:rsid w:val="0071148B"/>
    <w:rsid w:val="00717564"/>
    <w:rsid w:val="007264C5"/>
    <w:rsid w:val="007456FF"/>
    <w:rsid w:val="00757F99"/>
    <w:rsid w:val="0077088B"/>
    <w:rsid w:val="0077212A"/>
    <w:rsid w:val="00795FEE"/>
    <w:rsid w:val="007A637C"/>
    <w:rsid w:val="007B7541"/>
    <w:rsid w:val="007C4790"/>
    <w:rsid w:val="007C6769"/>
    <w:rsid w:val="007D62CB"/>
    <w:rsid w:val="007E0588"/>
    <w:rsid w:val="008028B1"/>
    <w:rsid w:val="0080705E"/>
    <w:rsid w:val="00820119"/>
    <w:rsid w:val="00841851"/>
    <w:rsid w:val="00881922"/>
    <w:rsid w:val="008A037E"/>
    <w:rsid w:val="008C04F5"/>
    <w:rsid w:val="008D1B7A"/>
    <w:rsid w:val="008E3D37"/>
    <w:rsid w:val="008E4A3E"/>
    <w:rsid w:val="008F1AE8"/>
    <w:rsid w:val="008F46A5"/>
    <w:rsid w:val="008F4FBA"/>
    <w:rsid w:val="00901EBE"/>
    <w:rsid w:val="00911BCA"/>
    <w:rsid w:val="009173CC"/>
    <w:rsid w:val="009255C7"/>
    <w:rsid w:val="0093020A"/>
    <w:rsid w:val="009319DC"/>
    <w:rsid w:val="00967EAB"/>
    <w:rsid w:val="0097209B"/>
    <w:rsid w:val="00973E66"/>
    <w:rsid w:val="009742AD"/>
    <w:rsid w:val="0098258C"/>
    <w:rsid w:val="009A3408"/>
    <w:rsid w:val="009A402B"/>
    <w:rsid w:val="009B6F4A"/>
    <w:rsid w:val="009C51D8"/>
    <w:rsid w:val="009D440E"/>
    <w:rsid w:val="009E3AEB"/>
    <w:rsid w:val="009F7E8A"/>
    <w:rsid w:val="00A135E1"/>
    <w:rsid w:val="00A13BBE"/>
    <w:rsid w:val="00A13EF4"/>
    <w:rsid w:val="00A16624"/>
    <w:rsid w:val="00A301FF"/>
    <w:rsid w:val="00A33F2C"/>
    <w:rsid w:val="00A3531D"/>
    <w:rsid w:val="00A42188"/>
    <w:rsid w:val="00A518FA"/>
    <w:rsid w:val="00A539DD"/>
    <w:rsid w:val="00A57881"/>
    <w:rsid w:val="00A66EDA"/>
    <w:rsid w:val="00A71427"/>
    <w:rsid w:val="00A87946"/>
    <w:rsid w:val="00A87FF4"/>
    <w:rsid w:val="00A94A7F"/>
    <w:rsid w:val="00AB3C6A"/>
    <w:rsid w:val="00AC251F"/>
    <w:rsid w:val="00AC4A65"/>
    <w:rsid w:val="00AE14C9"/>
    <w:rsid w:val="00AE2524"/>
    <w:rsid w:val="00B05597"/>
    <w:rsid w:val="00B07375"/>
    <w:rsid w:val="00B258A4"/>
    <w:rsid w:val="00B35731"/>
    <w:rsid w:val="00B37359"/>
    <w:rsid w:val="00B50196"/>
    <w:rsid w:val="00B50A4D"/>
    <w:rsid w:val="00B616A8"/>
    <w:rsid w:val="00B73458"/>
    <w:rsid w:val="00B80712"/>
    <w:rsid w:val="00B85C33"/>
    <w:rsid w:val="00B907B1"/>
    <w:rsid w:val="00B92222"/>
    <w:rsid w:val="00B97475"/>
    <w:rsid w:val="00BA480F"/>
    <w:rsid w:val="00BB0D8A"/>
    <w:rsid w:val="00BB2454"/>
    <w:rsid w:val="00BC2B65"/>
    <w:rsid w:val="00BC6A22"/>
    <w:rsid w:val="00BD600E"/>
    <w:rsid w:val="00BE273B"/>
    <w:rsid w:val="00BE555D"/>
    <w:rsid w:val="00BF43FA"/>
    <w:rsid w:val="00BF74C3"/>
    <w:rsid w:val="00C02AC2"/>
    <w:rsid w:val="00C03211"/>
    <w:rsid w:val="00C0518E"/>
    <w:rsid w:val="00C14019"/>
    <w:rsid w:val="00C1726E"/>
    <w:rsid w:val="00C53AFB"/>
    <w:rsid w:val="00C6235C"/>
    <w:rsid w:val="00C80142"/>
    <w:rsid w:val="00C82A5C"/>
    <w:rsid w:val="00C93E49"/>
    <w:rsid w:val="00C96256"/>
    <w:rsid w:val="00C96992"/>
    <w:rsid w:val="00CA5696"/>
    <w:rsid w:val="00CA5BBC"/>
    <w:rsid w:val="00CE19F6"/>
    <w:rsid w:val="00CF1939"/>
    <w:rsid w:val="00D05D96"/>
    <w:rsid w:val="00D13526"/>
    <w:rsid w:val="00D162C4"/>
    <w:rsid w:val="00D3395E"/>
    <w:rsid w:val="00D36CD7"/>
    <w:rsid w:val="00D64A65"/>
    <w:rsid w:val="00D733EB"/>
    <w:rsid w:val="00D859CB"/>
    <w:rsid w:val="00DA4029"/>
    <w:rsid w:val="00DB1894"/>
    <w:rsid w:val="00DC3233"/>
    <w:rsid w:val="00DD16C8"/>
    <w:rsid w:val="00DD3AA3"/>
    <w:rsid w:val="00DD46CD"/>
    <w:rsid w:val="00DD7AE0"/>
    <w:rsid w:val="00DE6C8B"/>
    <w:rsid w:val="00DF5385"/>
    <w:rsid w:val="00DF6FC4"/>
    <w:rsid w:val="00E001DB"/>
    <w:rsid w:val="00E020F5"/>
    <w:rsid w:val="00E02230"/>
    <w:rsid w:val="00E03094"/>
    <w:rsid w:val="00E22DEE"/>
    <w:rsid w:val="00E2450D"/>
    <w:rsid w:val="00E26B08"/>
    <w:rsid w:val="00E44CE8"/>
    <w:rsid w:val="00E47279"/>
    <w:rsid w:val="00E6420F"/>
    <w:rsid w:val="00E72278"/>
    <w:rsid w:val="00E84EF9"/>
    <w:rsid w:val="00E938C0"/>
    <w:rsid w:val="00EA3EB5"/>
    <w:rsid w:val="00EB0963"/>
    <w:rsid w:val="00EB4489"/>
    <w:rsid w:val="00EB7F07"/>
    <w:rsid w:val="00EC0CAA"/>
    <w:rsid w:val="00EC0FA1"/>
    <w:rsid w:val="00EC72D1"/>
    <w:rsid w:val="00EC7B67"/>
    <w:rsid w:val="00EF039A"/>
    <w:rsid w:val="00EF391C"/>
    <w:rsid w:val="00F00F13"/>
    <w:rsid w:val="00F21E1C"/>
    <w:rsid w:val="00F36E2E"/>
    <w:rsid w:val="00F55E38"/>
    <w:rsid w:val="00F639DD"/>
    <w:rsid w:val="00F65952"/>
    <w:rsid w:val="00F837B4"/>
    <w:rsid w:val="00FA49AE"/>
    <w:rsid w:val="00FA4EDA"/>
    <w:rsid w:val="00FD3CCA"/>
    <w:rsid w:val="00FD49DF"/>
    <w:rsid w:val="00FD52EC"/>
    <w:rsid w:val="00FF1936"/>
    <w:rsid w:val="00FF77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BA25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A037E"/>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24B2"/>
    <w:rPr>
      <w:color w:val="0563C1" w:themeColor="hyperlink"/>
      <w:u w:val="single"/>
    </w:rPr>
  </w:style>
  <w:style w:type="paragraph" w:styleId="NormalWeb">
    <w:name w:val="Normal (Web)"/>
    <w:basedOn w:val="Normal"/>
    <w:uiPriority w:val="99"/>
    <w:semiHidden/>
    <w:unhideWhenUsed/>
    <w:rsid w:val="00BD600E"/>
    <w:pPr>
      <w:spacing w:before="100" w:beforeAutospacing="1" w:after="100" w:afterAutospacing="1"/>
    </w:pPr>
  </w:style>
  <w:style w:type="paragraph" w:styleId="ListParagraph">
    <w:name w:val="List Paragraph"/>
    <w:basedOn w:val="Normal"/>
    <w:uiPriority w:val="34"/>
    <w:qFormat/>
    <w:rsid w:val="00AE2524"/>
    <w:pPr>
      <w:ind w:left="720"/>
      <w:contextualSpacing/>
    </w:pPr>
    <w:rPr>
      <w:rFonts w:eastAsia="Times New Roman"/>
      <w:sz w:val="20"/>
      <w:szCs w:val="20"/>
      <w:lang w:val="en-GB" w:eastAsia="en-GB"/>
    </w:rPr>
  </w:style>
  <w:style w:type="paragraph" w:styleId="Header">
    <w:name w:val="header"/>
    <w:basedOn w:val="Normal"/>
    <w:link w:val="HeaderChar"/>
    <w:uiPriority w:val="99"/>
    <w:unhideWhenUsed/>
    <w:rsid w:val="00C96992"/>
    <w:pPr>
      <w:tabs>
        <w:tab w:val="center" w:pos="4513"/>
        <w:tab w:val="right" w:pos="9026"/>
      </w:tabs>
    </w:pPr>
  </w:style>
  <w:style w:type="character" w:customStyle="1" w:styleId="HeaderChar">
    <w:name w:val="Header Char"/>
    <w:basedOn w:val="DefaultParagraphFont"/>
    <w:link w:val="Header"/>
    <w:uiPriority w:val="99"/>
    <w:rsid w:val="00C96992"/>
    <w:rPr>
      <w:rFonts w:ascii="Times New Roman" w:hAnsi="Times New Roman" w:cs="Times New Roman"/>
    </w:rPr>
  </w:style>
  <w:style w:type="paragraph" w:styleId="Footer">
    <w:name w:val="footer"/>
    <w:basedOn w:val="Normal"/>
    <w:link w:val="FooterChar"/>
    <w:uiPriority w:val="99"/>
    <w:unhideWhenUsed/>
    <w:rsid w:val="00C96992"/>
    <w:pPr>
      <w:tabs>
        <w:tab w:val="center" w:pos="4513"/>
        <w:tab w:val="right" w:pos="9026"/>
      </w:tabs>
    </w:pPr>
  </w:style>
  <w:style w:type="character" w:customStyle="1" w:styleId="FooterChar">
    <w:name w:val="Footer Char"/>
    <w:basedOn w:val="DefaultParagraphFont"/>
    <w:link w:val="Footer"/>
    <w:uiPriority w:val="99"/>
    <w:rsid w:val="00C9699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9768000">
      <w:bodyDiv w:val="1"/>
      <w:marLeft w:val="0"/>
      <w:marRight w:val="0"/>
      <w:marTop w:val="0"/>
      <w:marBottom w:val="0"/>
      <w:divBdr>
        <w:top w:val="none" w:sz="0" w:space="0" w:color="auto"/>
        <w:left w:val="none" w:sz="0" w:space="0" w:color="auto"/>
        <w:bottom w:val="none" w:sz="0" w:space="0" w:color="auto"/>
        <w:right w:val="none" w:sz="0" w:space="0" w:color="auto"/>
      </w:divBdr>
    </w:div>
    <w:div w:id="407384906">
      <w:bodyDiv w:val="1"/>
      <w:marLeft w:val="0"/>
      <w:marRight w:val="0"/>
      <w:marTop w:val="0"/>
      <w:marBottom w:val="0"/>
      <w:divBdr>
        <w:top w:val="none" w:sz="0" w:space="0" w:color="auto"/>
        <w:left w:val="none" w:sz="0" w:space="0" w:color="auto"/>
        <w:bottom w:val="none" w:sz="0" w:space="0" w:color="auto"/>
        <w:right w:val="none" w:sz="0" w:space="0" w:color="auto"/>
      </w:divBdr>
    </w:div>
    <w:div w:id="437218799">
      <w:bodyDiv w:val="1"/>
      <w:marLeft w:val="0"/>
      <w:marRight w:val="0"/>
      <w:marTop w:val="0"/>
      <w:marBottom w:val="0"/>
      <w:divBdr>
        <w:top w:val="none" w:sz="0" w:space="0" w:color="auto"/>
        <w:left w:val="none" w:sz="0" w:space="0" w:color="auto"/>
        <w:bottom w:val="none" w:sz="0" w:space="0" w:color="auto"/>
        <w:right w:val="none" w:sz="0" w:space="0" w:color="auto"/>
      </w:divBdr>
    </w:div>
    <w:div w:id="553080768">
      <w:bodyDiv w:val="1"/>
      <w:marLeft w:val="0"/>
      <w:marRight w:val="0"/>
      <w:marTop w:val="0"/>
      <w:marBottom w:val="0"/>
      <w:divBdr>
        <w:top w:val="none" w:sz="0" w:space="0" w:color="auto"/>
        <w:left w:val="none" w:sz="0" w:space="0" w:color="auto"/>
        <w:bottom w:val="none" w:sz="0" w:space="0" w:color="auto"/>
        <w:right w:val="none" w:sz="0" w:space="0" w:color="auto"/>
      </w:divBdr>
    </w:div>
    <w:div w:id="886258513">
      <w:bodyDiv w:val="1"/>
      <w:marLeft w:val="0"/>
      <w:marRight w:val="0"/>
      <w:marTop w:val="0"/>
      <w:marBottom w:val="0"/>
      <w:divBdr>
        <w:top w:val="none" w:sz="0" w:space="0" w:color="auto"/>
        <w:left w:val="none" w:sz="0" w:space="0" w:color="auto"/>
        <w:bottom w:val="none" w:sz="0" w:space="0" w:color="auto"/>
        <w:right w:val="none" w:sz="0" w:space="0" w:color="auto"/>
      </w:divBdr>
    </w:div>
    <w:div w:id="1043943021">
      <w:bodyDiv w:val="1"/>
      <w:marLeft w:val="0"/>
      <w:marRight w:val="0"/>
      <w:marTop w:val="0"/>
      <w:marBottom w:val="0"/>
      <w:divBdr>
        <w:top w:val="none" w:sz="0" w:space="0" w:color="auto"/>
        <w:left w:val="none" w:sz="0" w:space="0" w:color="auto"/>
        <w:bottom w:val="none" w:sz="0" w:space="0" w:color="auto"/>
        <w:right w:val="none" w:sz="0" w:space="0" w:color="auto"/>
      </w:divBdr>
    </w:div>
    <w:div w:id="1064448120">
      <w:bodyDiv w:val="1"/>
      <w:marLeft w:val="0"/>
      <w:marRight w:val="0"/>
      <w:marTop w:val="0"/>
      <w:marBottom w:val="0"/>
      <w:divBdr>
        <w:top w:val="none" w:sz="0" w:space="0" w:color="auto"/>
        <w:left w:val="none" w:sz="0" w:space="0" w:color="auto"/>
        <w:bottom w:val="none" w:sz="0" w:space="0" w:color="auto"/>
        <w:right w:val="none" w:sz="0" w:space="0" w:color="auto"/>
      </w:divBdr>
    </w:div>
    <w:div w:id="1358502336">
      <w:bodyDiv w:val="1"/>
      <w:marLeft w:val="0"/>
      <w:marRight w:val="0"/>
      <w:marTop w:val="0"/>
      <w:marBottom w:val="0"/>
      <w:divBdr>
        <w:top w:val="none" w:sz="0" w:space="0" w:color="auto"/>
        <w:left w:val="none" w:sz="0" w:space="0" w:color="auto"/>
        <w:bottom w:val="none" w:sz="0" w:space="0" w:color="auto"/>
        <w:right w:val="none" w:sz="0" w:space="0" w:color="auto"/>
      </w:divBdr>
    </w:div>
    <w:div w:id="1452746314">
      <w:bodyDiv w:val="1"/>
      <w:marLeft w:val="0"/>
      <w:marRight w:val="0"/>
      <w:marTop w:val="0"/>
      <w:marBottom w:val="0"/>
      <w:divBdr>
        <w:top w:val="none" w:sz="0" w:space="0" w:color="auto"/>
        <w:left w:val="none" w:sz="0" w:space="0" w:color="auto"/>
        <w:bottom w:val="none" w:sz="0" w:space="0" w:color="auto"/>
        <w:right w:val="none" w:sz="0" w:space="0" w:color="auto"/>
      </w:divBdr>
    </w:div>
    <w:div w:id="1455900747">
      <w:bodyDiv w:val="1"/>
      <w:marLeft w:val="0"/>
      <w:marRight w:val="0"/>
      <w:marTop w:val="0"/>
      <w:marBottom w:val="0"/>
      <w:divBdr>
        <w:top w:val="none" w:sz="0" w:space="0" w:color="auto"/>
        <w:left w:val="none" w:sz="0" w:space="0" w:color="auto"/>
        <w:bottom w:val="none" w:sz="0" w:space="0" w:color="auto"/>
        <w:right w:val="none" w:sz="0" w:space="0" w:color="auto"/>
      </w:divBdr>
    </w:div>
    <w:div w:id="1470783195">
      <w:bodyDiv w:val="1"/>
      <w:marLeft w:val="0"/>
      <w:marRight w:val="0"/>
      <w:marTop w:val="0"/>
      <w:marBottom w:val="0"/>
      <w:divBdr>
        <w:top w:val="none" w:sz="0" w:space="0" w:color="auto"/>
        <w:left w:val="none" w:sz="0" w:space="0" w:color="auto"/>
        <w:bottom w:val="none" w:sz="0" w:space="0" w:color="auto"/>
        <w:right w:val="none" w:sz="0" w:space="0" w:color="auto"/>
      </w:divBdr>
    </w:div>
    <w:div w:id="1473328396">
      <w:bodyDiv w:val="1"/>
      <w:marLeft w:val="0"/>
      <w:marRight w:val="0"/>
      <w:marTop w:val="0"/>
      <w:marBottom w:val="0"/>
      <w:divBdr>
        <w:top w:val="none" w:sz="0" w:space="0" w:color="auto"/>
        <w:left w:val="none" w:sz="0" w:space="0" w:color="auto"/>
        <w:bottom w:val="none" w:sz="0" w:space="0" w:color="auto"/>
        <w:right w:val="none" w:sz="0" w:space="0" w:color="auto"/>
      </w:divBdr>
    </w:div>
    <w:div w:id="151375982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chart" Target="charts/chart3.xml"/><Relationship Id="rId20" Type="http://schemas.openxmlformats.org/officeDocument/2006/relationships/hyperlink" Target="https://statswales.gov.wales/Catalogue/Education-and-Skills/Schools-and-Teachers/Schools-Census/Pupil-Level-Annual-School-Census/Special-Educational-Needs/reportsofspecialeducationalneeds-by-localauthority-typeofneed" TargetMode="External"/><Relationship Id="rId21" Type="http://schemas.openxmlformats.org/officeDocument/2006/relationships/header" Target="head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chart" Target="charts/chart4.xml"/><Relationship Id="rId11" Type="http://schemas.openxmlformats.org/officeDocument/2006/relationships/chart" Target="charts/chart5.xml"/><Relationship Id="rId12" Type="http://schemas.openxmlformats.org/officeDocument/2006/relationships/chart" Target="charts/chart6.xml"/><Relationship Id="rId13" Type="http://schemas.openxmlformats.org/officeDocument/2006/relationships/chart" Target="charts/chart7.xml"/><Relationship Id="rId14" Type="http://schemas.openxmlformats.org/officeDocument/2006/relationships/chart" Target="charts/chart8.xml"/><Relationship Id="rId15" Type="http://schemas.openxmlformats.org/officeDocument/2006/relationships/chart" Target="charts/chart9.xml"/><Relationship Id="rId16" Type="http://schemas.openxmlformats.org/officeDocument/2006/relationships/hyperlink" Target="http://gov.wales/docs/dcells/publications/150317-successful-futures-en.pdf" TargetMode="External"/><Relationship Id="rId17" Type="http://schemas.openxmlformats.org/officeDocument/2006/relationships/hyperlink" Target="https://www.ewc.wales/site/index.php/en/fitness-to-practise/code-of-professional-conduct-and-practice-pdf/file.html" TargetMode="External"/><Relationship Id="rId18" Type="http://schemas.openxmlformats.org/officeDocument/2006/relationships/hyperlink" Target="https://learning.gov.wales/docs/learningwales/publications/121128inclusionen.pdf" TargetMode="External"/><Relationship Id="rId19" Type="http://schemas.openxmlformats.org/officeDocument/2006/relationships/hyperlink" Target="https://dera.ioe.ac.uk/16214/7/120906researchen_Redacted.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chart" Target="charts/chart1.xm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Chart%20in%20Microsoft%20Office%20Word"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Chart%20in%20Microsoft%20Office%20Word"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Workbook1"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embeddings/oleObject1.bin"/></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Chart%20in%20Microsoft%20Office%20Word"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Chart%20in%20Microsoft%20Office%20Word" TargetMode="Externa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Chart%20in%20Microsoft%20Office%20Word" TargetMode="External"/></Relationships>
</file>

<file path=word/charts/_rels/chart9.xml.rels><?xml version="1.0" encoding="UTF-8" standalone="yes"?>
<Relationships xmlns="http://schemas.openxmlformats.org/package/2006/relationships"><Relationship Id="rId1" Type="http://schemas.microsoft.com/office/2011/relationships/chartStyle" Target="style9.xml"/><Relationship Id="rId2" Type="http://schemas.microsoft.com/office/2011/relationships/chartColorStyle" Target="colors9.xml"/><Relationship Id="rId3" Type="http://schemas.openxmlformats.org/officeDocument/2006/relationships/oleObject" Target="Chart%20in%20Microsoft%20Office%20Word"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solidFill>
                <a:latin typeface="+mn-lt"/>
                <a:ea typeface="+mn-ea"/>
                <a:cs typeface="+mn-cs"/>
              </a:defRPr>
            </a:pPr>
            <a:r>
              <a:rPr lang="en-US" sz="1000">
                <a:solidFill>
                  <a:schemeClr val="tx1"/>
                </a:solidFill>
              </a:rPr>
              <a:t>Do the children in your class with dyslexia, experience barriers across the curriculum or more so in Literacy?</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solidFill>
              <a:latin typeface="+mn-lt"/>
              <a:ea typeface="+mn-ea"/>
              <a:cs typeface="+mn-cs"/>
            </a:defRPr>
          </a:pPr>
          <a:endParaRPr lang="en-US"/>
        </a:p>
      </c:txPr>
    </c:title>
    <c:autoTitleDeleted val="0"/>
    <c:plotArea>
      <c:layout/>
      <c:pieChart>
        <c:varyColors val="1"/>
        <c:ser>
          <c:idx val="0"/>
          <c:order val="0"/>
          <c:tx>
            <c:strRef>
              <c:f>'[Chart in Microsoft Office Word]Sheet1'!$B$1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 in Microsoft Office Word]Sheet1'!$A$2:$A$3</c:f>
              <c:strCache>
                <c:ptCount val="2"/>
                <c:pt idx="0">
                  <c:v>Cross Curricuar</c:v>
                </c:pt>
                <c:pt idx="1">
                  <c:v>Literacy</c:v>
                </c:pt>
              </c:strCache>
            </c:strRef>
          </c:cat>
          <c:val>
            <c:numRef>
              <c:f>'[Chart in Microsoft Office Word]Sheet1'!$B$2:$B$3</c:f>
              <c:numCache>
                <c:formatCode>General</c:formatCode>
                <c:ptCount val="2"/>
                <c:pt idx="0">
                  <c:v>8.0</c:v>
                </c:pt>
                <c:pt idx="1">
                  <c:v>1.0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Number of years of experience within the primary sector.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manualLayout>
          <c:layoutTarget val="inner"/>
          <c:xMode val="edge"/>
          <c:yMode val="edge"/>
          <c:x val="0.309621682790227"/>
          <c:y val="0.223008849557522"/>
          <c:w val="0.370527763431182"/>
          <c:h val="0.596397949741773"/>
        </c:manualLayout>
      </c:layout>
      <c:pieChart>
        <c:varyColors val="1"/>
        <c:ser>
          <c:idx val="0"/>
          <c:order val="0"/>
          <c:tx>
            <c:strRef>
              <c:f>'[Chart in Microsoft Office Word]Sheet1'!$B$1</c:f>
              <c:strCache>
                <c:ptCount val="1"/>
                <c:pt idx="0">
                  <c:v>Sales</c:v>
                </c:pt>
              </c:strCache>
            </c:strRef>
          </c:tx>
          <c:dPt>
            <c:idx val="0"/>
            <c:bubble3D val="0"/>
            <c:spPr>
              <a:solidFill>
                <a:schemeClr val="accent1"/>
              </a:solidFill>
              <a:ln>
                <a:noFill/>
              </a:ln>
              <a:effectLst>
                <a:outerShdw blurRad="317500" algn="ctr" rotWithShape="0">
                  <a:prstClr val="black">
                    <a:alpha val="25000"/>
                  </a:prstClr>
                </a:outerShdw>
              </a:effectLst>
            </c:spPr>
          </c:dPt>
          <c:dPt>
            <c:idx val="1"/>
            <c:bubble3D val="0"/>
            <c:spPr>
              <a:solidFill>
                <a:schemeClr val="accent2"/>
              </a:solidFill>
              <a:ln>
                <a:noFill/>
              </a:ln>
              <a:effectLst>
                <a:outerShdw blurRad="317500" algn="ctr" rotWithShape="0">
                  <a:prstClr val="black">
                    <a:alpha val="25000"/>
                  </a:prstClr>
                </a:outerShdw>
              </a:effectLst>
            </c:spPr>
          </c:dPt>
          <c:dPt>
            <c:idx val="2"/>
            <c:bubble3D val="0"/>
            <c:spPr>
              <a:solidFill>
                <a:schemeClr val="accent3"/>
              </a:solidFill>
              <a:ln>
                <a:noFill/>
              </a:ln>
              <a:effectLst>
                <a:outerShdw blurRad="317500" algn="ctr" rotWithShape="0">
                  <a:prstClr val="black">
                    <a:alpha val="25000"/>
                  </a:prstClr>
                </a:outerShdw>
              </a:effectLst>
            </c:spPr>
          </c:dPt>
          <c:dPt>
            <c:idx val="3"/>
            <c:bubble3D val="0"/>
            <c:spPr>
              <a:solidFill>
                <a:schemeClr val="accent4"/>
              </a:solidFill>
              <a:ln>
                <a:noFill/>
              </a:ln>
              <a:effectLst>
                <a:outerShdw blurRad="317500" algn="ctr" rotWithShape="0">
                  <a:prstClr val="black">
                    <a:alpha val="25000"/>
                  </a:prst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'[Chart in Microsoft Office Word]Sheet1'!$A$2:$A$5</c:f>
              <c:strCache>
                <c:ptCount val="4"/>
                <c:pt idx="0">
                  <c:v>under 3 years</c:v>
                </c:pt>
                <c:pt idx="1">
                  <c:v>3-5 years</c:v>
                </c:pt>
                <c:pt idx="2">
                  <c:v>6-9 years</c:v>
                </c:pt>
                <c:pt idx="3">
                  <c:v>10+ years</c:v>
                </c:pt>
              </c:strCache>
            </c:strRef>
          </c:cat>
          <c:val>
            <c:numRef>
              <c:f>'[Chart in Microsoft Office Word]Sheet1'!$B$2:$B$5</c:f>
              <c:numCache>
                <c:formatCode>General</c:formatCode>
                <c:ptCount val="4"/>
                <c:pt idx="0">
                  <c:v>0.0</c:v>
                </c:pt>
                <c:pt idx="1">
                  <c:v>1.0</c:v>
                </c:pt>
                <c:pt idx="2">
                  <c:v>0.0</c:v>
                </c:pt>
                <c:pt idx="3">
                  <c:v>8.0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confident are you, as an individual, providing support and addressing the needs of children with dyslexia?</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Confident</c:v>
                </c:pt>
                <c:pt idx="1">
                  <c:v>Not so Confident</c:v>
                </c:pt>
                <c:pt idx="2">
                  <c:v>Extremely Confident</c:v>
                </c:pt>
                <c:pt idx="3">
                  <c:v>Somewhat Confident</c:v>
                </c:pt>
              </c:strCache>
            </c:strRef>
          </c:cat>
          <c:val>
            <c:numRef>
              <c:f>Sheet1!$B$2:$B$5</c:f>
              <c:numCache>
                <c:formatCode>General</c:formatCode>
                <c:ptCount val="4"/>
                <c:pt idx="0">
                  <c:v>5.0</c:v>
                </c:pt>
                <c:pt idx="1">
                  <c:v>2.0</c:v>
                </c:pt>
                <c:pt idx="2">
                  <c:v>1.0</c:v>
                </c:pt>
                <c:pt idx="3">
                  <c:v>1.0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there are any students in your class who have characteristics of dyslexia but are yet to be formally assessed?</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6.0</c:v>
                </c:pt>
                <c:pt idx="1">
                  <c:v>2.0</c:v>
                </c:pt>
                <c:pt idx="2">
                  <c:v>1.0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how many children in your class do you think are yet to be diagnosed/assessed with dyslexia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 in Microsoft Office Word]Sheet1'!$B$1</c:f>
              <c:strCache>
                <c:ptCount val="1"/>
                <c:pt idx="0">
                  <c:v>Children in the class</c:v>
                </c:pt>
              </c:strCache>
            </c:strRef>
          </c:tx>
          <c:spPr>
            <a:solidFill>
              <a:schemeClr val="accent1"/>
            </a:solidFill>
            <a:ln>
              <a:noFill/>
            </a:ln>
            <a:effectLst/>
          </c:spPr>
          <c:invertIfNegative val="0"/>
          <c:cat>
            <c:strRef>
              <c:f>'[Chart in Microsoft Office Word]Sheet1'!$A$2:$A$7</c:f>
              <c:strCache>
                <c:ptCount val="6"/>
                <c:pt idx="0">
                  <c:v>Class 1</c:v>
                </c:pt>
                <c:pt idx="1">
                  <c:v>Class 2</c:v>
                </c:pt>
                <c:pt idx="2">
                  <c:v>Class 3</c:v>
                </c:pt>
                <c:pt idx="3">
                  <c:v>Class 4</c:v>
                </c:pt>
                <c:pt idx="4">
                  <c:v>Class 5</c:v>
                </c:pt>
                <c:pt idx="5">
                  <c:v>Class 6 </c:v>
                </c:pt>
              </c:strCache>
            </c:strRef>
          </c:cat>
          <c:val>
            <c:numRef>
              <c:f>'[Chart in Microsoft Office Word]Sheet1'!$B$2:$B$7</c:f>
              <c:numCache>
                <c:formatCode>General</c:formatCode>
                <c:ptCount val="6"/>
                <c:pt idx="0">
                  <c:v>6.0</c:v>
                </c:pt>
                <c:pt idx="1">
                  <c:v>33.0</c:v>
                </c:pt>
                <c:pt idx="2">
                  <c:v>30.0</c:v>
                </c:pt>
                <c:pt idx="3">
                  <c:v>30.0</c:v>
                </c:pt>
                <c:pt idx="4">
                  <c:v>30.0</c:v>
                </c:pt>
                <c:pt idx="5">
                  <c:v>26.0</c:v>
                </c:pt>
              </c:numCache>
            </c:numRef>
          </c:val>
        </c:ser>
        <c:ser>
          <c:idx val="1"/>
          <c:order val="1"/>
          <c:tx>
            <c:strRef>
              <c:f>'[Chart in Microsoft Office Word]Sheet1'!$C$1</c:f>
              <c:strCache>
                <c:ptCount val="1"/>
                <c:pt idx="0">
                  <c:v>Children who have been diagnosed with dyslexia</c:v>
                </c:pt>
              </c:strCache>
            </c:strRef>
          </c:tx>
          <c:spPr>
            <a:solidFill>
              <a:schemeClr val="accent2"/>
            </a:solidFill>
            <a:ln>
              <a:noFill/>
            </a:ln>
            <a:effectLst/>
          </c:spPr>
          <c:invertIfNegative val="0"/>
          <c:cat>
            <c:strRef>
              <c:f>'[Chart in Microsoft Office Word]Sheet1'!$A$2:$A$7</c:f>
              <c:strCache>
                <c:ptCount val="6"/>
                <c:pt idx="0">
                  <c:v>Class 1</c:v>
                </c:pt>
                <c:pt idx="1">
                  <c:v>Class 2</c:v>
                </c:pt>
                <c:pt idx="2">
                  <c:v>Class 3</c:v>
                </c:pt>
                <c:pt idx="3">
                  <c:v>Class 4</c:v>
                </c:pt>
                <c:pt idx="4">
                  <c:v>Class 5</c:v>
                </c:pt>
                <c:pt idx="5">
                  <c:v>Class 6 </c:v>
                </c:pt>
              </c:strCache>
            </c:strRef>
          </c:cat>
          <c:val>
            <c:numRef>
              <c:f>'[Chart in Microsoft Office Word]Sheet1'!$C$2:$C$7</c:f>
              <c:numCache>
                <c:formatCode>General</c:formatCode>
                <c:ptCount val="6"/>
                <c:pt idx="0">
                  <c:v>0.0</c:v>
                </c:pt>
                <c:pt idx="1">
                  <c:v>2.0</c:v>
                </c:pt>
                <c:pt idx="2">
                  <c:v>0.0</c:v>
                </c:pt>
                <c:pt idx="3">
                  <c:v>0.0</c:v>
                </c:pt>
                <c:pt idx="4">
                  <c:v>0.0</c:v>
                </c:pt>
                <c:pt idx="5">
                  <c:v>0.0</c:v>
                </c:pt>
              </c:numCache>
            </c:numRef>
          </c:val>
        </c:ser>
        <c:ser>
          <c:idx val="2"/>
          <c:order val="2"/>
          <c:tx>
            <c:strRef>
              <c:f>'[Chart in Microsoft Office Word]Sheet1'!$D$1</c:f>
              <c:strCache>
                <c:ptCount val="1"/>
                <c:pt idx="0">
                  <c:v>Children showing characteristics who are yet to be formally assessed</c:v>
                </c:pt>
              </c:strCache>
            </c:strRef>
          </c:tx>
          <c:spPr>
            <a:solidFill>
              <a:schemeClr val="accent3"/>
            </a:solidFill>
            <a:ln>
              <a:noFill/>
            </a:ln>
            <a:effectLst/>
          </c:spPr>
          <c:invertIfNegative val="0"/>
          <c:cat>
            <c:strRef>
              <c:f>'[Chart in Microsoft Office Word]Sheet1'!$A$2:$A$7</c:f>
              <c:strCache>
                <c:ptCount val="6"/>
                <c:pt idx="0">
                  <c:v>Class 1</c:v>
                </c:pt>
                <c:pt idx="1">
                  <c:v>Class 2</c:v>
                </c:pt>
                <c:pt idx="2">
                  <c:v>Class 3</c:v>
                </c:pt>
                <c:pt idx="3">
                  <c:v>Class 4</c:v>
                </c:pt>
                <c:pt idx="4">
                  <c:v>Class 5</c:v>
                </c:pt>
                <c:pt idx="5">
                  <c:v>Class 6 </c:v>
                </c:pt>
              </c:strCache>
            </c:strRef>
          </c:cat>
          <c:val>
            <c:numRef>
              <c:f>'[Chart in Microsoft Office Word]Sheet1'!$D$2:$D$7</c:f>
              <c:numCache>
                <c:formatCode>General</c:formatCode>
                <c:ptCount val="6"/>
                <c:pt idx="0">
                  <c:v>6.0</c:v>
                </c:pt>
                <c:pt idx="1">
                  <c:v>3.0</c:v>
                </c:pt>
                <c:pt idx="2">
                  <c:v>2.0</c:v>
                </c:pt>
                <c:pt idx="3">
                  <c:v>2.0</c:v>
                </c:pt>
                <c:pt idx="4">
                  <c:v>4.0</c:v>
                </c:pt>
                <c:pt idx="5">
                  <c:v>4.0</c:v>
                </c:pt>
              </c:numCache>
            </c:numRef>
          </c:val>
        </c:ser>
        <c:dLbls>
          <c:showLegendKey val="0"/>
          <c:showVal val="0"/>
          <c:showCatName val="0"/>
          <c:showSerName val="0"/>
          <c:showPercent val="0"/>
          <c:showBubbleSize val="0"/>
        </c:dLbls>
        <c:gapWidth val="150"/>
        <c:axId val="950267088"/>
        <c:axId val="964732848"/>
      </c:barChart>
      <c:catAx>
        <c:axId val="950267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4732848"/>
        <c:crosses val="autoZero"/>
        <c:auto val="1"/>
        <c:lblAlgn val="ctr"/>
        <c:lblOffset val="100"/>
        <c:noMultiLvlLbl val="0"/>
      </c:catAx>
      <c:valAx>
        <c:axId val="964732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Children</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02670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Which of the following areas of well-being is most affected for a child with dyslexia?</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'[Chart in Microsoft Office Word]Sheet1'!$A$2:$A$7</c:f>
              <c:strCache>
                <c:ptCount val="6"/>
                <c:pt idx="0">
                  <c:v>Relationships with otherw</c:v>
                </c:pt>
                <c:pt idx="1">
                  <c:v>Independence</c:v>
                </c:pt>
                <c:pt idx="2">
                  <c:v>Low self-esteem</c:v>
                </c:pt>
                <c:pt idx="3">
                  <c:v>Expressing themselves</c:v>
                </c:pt>
                <c:pt idx="4">
                  <c:v>Communication with others</c:v>
                </c:pt>
                <c:pt idx="5">
                  <c:v>Other</c:v>
                </c:pt>
              </c:strCache>
            </c:strRef>
          </c:cat>
          <c:val>
            <c:numRef>
              <c:f>'[Chart in Microsoft Office Word]Sheet1'!$B$2:$B$7</c:f>
              <c:numCache>
                <c:formatCode>General</c:formatCode>
                <c:ptCount val="6"/>
                <c:pt idx="0">
                  <c:v>1.0</c:v>
                </c:pt>
                <c:pt idx="1">
                  <c:v>3.0</c:v>
                </c:pt>
                <c:pt idx="2">
                  <c:v>5.0</c:v>
                </c:pt>
                <c:pt idx="3">
                  <c:v>0.0</c:v>
                </c:pt>
                <c:pt idx="4">
                  <c:v>0.0</c:v>
                </c:pt>
                <c:pt idx="5">
                  <c:v>0.0</c:v>
                </c:pt>
              </c:numCache>
            </c:numRef>
          </c:val>
        </c:ser>
        <c:dLbls>
          <c:dLblPos val="outEnd"/>
          <c:showLegendKey val="0"/>
          <c:showVal val="1"/>
          <c:showCatName val="0"/>
          <c:showSerName val="0"/>
          <c:showPercent val="0"/>
          <c:showBubbleSize val="0"/>
        </c:dLbls>
        <c:gapWidth val="100"/>
        <c:overlap val="-24"/>
        <c:axId val="938398016"/>
        <c:axId val="967551856"/>
      </c:barChart>
      <c:catAx>
        <c:axId val="938398016"/>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Area of well-being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67551856"/>
        <c:crosses val="autoZero"/>
        <c:auto val="1"/>
        <c:lblAlgn val="ctr"/>
        <c:lblOffset val="100"/>
        <c:noMultiLvlLbl val="0"/>
      </c:catAx>
      <c:valAx>
        <c:axId val="967551856"/>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Number of respondents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383980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'[Chart in Microsoft Office Word]Sheet1'!$B$1</c:f>
              <c:strCache>
                <c:ptCount val="1"/>
                <c:pt idx="0">
                  <c:v>What is the least challenging area of the currliculum for teaching a child with dyslexia?</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 in Microsoft Office Word]Sheet1'!$A$2:$A$5</c:f>
              <c:strCache>
                <c:ptCount val="4"/>
                <c:pt idx="0">
                  <c:v>ICT</c:v>
                </c:pt>
                <c:pt idx="1">
                  <c:v>Art</c:v>
                </c:pt>
                <c:pt idx="2">
                  <c:v>PE</c:v>
                </c:pt>
                <c:pt idx="3">
                  <c:v>Music</c:v>
                </c:pt>
              </c:strCache>
            </c:strRef>
          </c:cat>
          <c:val>
            <c:numRef>
              <c:f>'[Chart in Microsoft Office Word]Sheet1'!$B$2:$B$5</c:f>
              <c:numCache>
                <c:formatCode>General</c:formatCode>
                <c:ptCount val="4"/>
                <c:pt idx="0">
                  <c:v>1.0</c:v>
                </c:pt>
                <c:pt idx="1">
                  <c:v>2.0</c:v>
                </c:pt>
                <c:pt idx="2">
                  <c:v>5.0</c:v>
                </c:pt>
                <c:pt idx="3">
                  <c:v>1.0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'[Chart in Microsoft Office Word]Sheet1'!$B$1</c:f>
              <c:strCache>
                <c:ptCount val="1"/>
                <c:pt idx="0">
                  <c:v>What is the most challenging aspect when supporting a child with dyslexia?</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'[Chart in Microsoft Office Word]Sheet1'!$A$2:$A$6</c:f>
              <c:strCache>
                <c:ptCount val="5"/>
                <c:pt idx="0">
                  <c:v>Low self-esteem</c:v>
                </c:pt>
                <c:pt idx="1">
                  <c:v>Disruption in class</c:v>
                </c:pt>
                <c:pt idx="2">
                  <c:v>Lack of participation</c:v>
                </c:pt>
                <c:pt idx="3">
                  <c:v>Refusal to work</c:v>
                </c:pt>
                <c:pt idx="4">
                  <c:v>Lack of training on dyslexia</c:v>
                </c:pt>
              </c:strCache>
            </c:strRef>
          </c:cat>
          <c:val>
            <c:numRef>
              <c:f>'[Chart in Microsoft Office Word]Sheet1'!$B$2:$B$6</c:f>
              <c:numCache>
                <c:formatCode>General</c:formatCode>
                <c:ptCount val="5"/>
                <c:pt idx="0">
                  <c:v>4.0</c:v>
                </c:pt>
                <c:pt idx="1">
                  <c:v>1.0</c:v>
                </c:pt>
                <c:pt idx="2">
                  <c:v>1.0</c:v>
                </c:pt>
                <c:pt idx="3">
                  <c:v>2.0</c:v>
                </c:pt>
                <c:pt idx="4">
                  <c:v>1.0</c:v>
                </c:pt>
              </c:numCache>
            </c:numRef>
          </c:val>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What support do you provide children with, who have dyslexia in your class?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'[Chart in Microsoft Office Word]Sheet1'!$A$2:$A$7</c:f>
              <c:strCache>
                <c:ptCount val="5"/>
                <c:pt idx="0">
                  <c:v>Meeting with SENCO</c:v>
                </c:pt>
                <c:pt idx="1">
                  <c:v>Reading Rulers</c:v>
                </c:pt>
                <c:pt idx="2">
                  <c:v>Pastel coloured paper/overlays</c:v>
                </c:pt>
                <c:pt idx="3">
                  <c:v>Guidance and extra support from TA</c:v>
                </c:pt>
                <c:pt idx="4">
                  <c:v>Use of memory games</c:v>
                </c:pt>
              </c:strCache>
            </c:strRef>
          </c:cat>
          <c:val>
            <c:numRef>
              <c:f>'[Chart in Microsoft Office Word]Sheet1'!$B$2:$B$7</c:f>
              <c:numCache>
                <c:formatCode>General</c:formatCode>
                <c:ptCount val="6"/>
                <c:pt idx="0">
                  <c:v>3.0</c:v>
                </c:pt>
                <c:pt idx="1">
                  <c:v>2.0</c:v>
                </c:pt>
                <c:pt idx="2">
                  <c:v>5.0</c:v>
                </c:pt>
                <c:pt idx="3">
                  <c:v>6.0</c:v>
                </c:pt>
                <c:pt idx="4">
                  <c:v>3.0</c:v>
                </c:pt>
              </c:numCache>
            </c:numRef>
          </c:val>
        </c:ser>
        <c:dLbls>
          <c:dLblPos val="inEnd"/>
          <c:showLegendKey val="0"/>
          <c:showVal val="1"/>
          <c:showCatName val="0"/>
          <c:showSerName val="0"/>
          <c:showPercent val="0"/>
          <c:showBubbleSize val="0"/>
        </c:dLbls>
        <c:gapWidth val="100"/>
        <c:overlap val="-24"/>
        <c:axId val="934644160"/>
        <c:axId val="932692192"/>
      </c:barChart>
      <c:catAx>
        <c:axId val="934644160"/>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Support stratergies for children with dyslexia</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32692192"/>
        <c:crosses val="autoZero"/>
        <c:auto val="1"/>
        <c:lblAlgn val="ctr"/>
        <c:lblOffset val="100"/>
        <c:noMultiLvlLbl val="0"/>
      </c:catAx>
      <c:valAx>
        <c:axId val="932692192"/>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 Number of respondents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34644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8">
  <a:schemeClr val="accent5"/>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20</Pages>
  <Words>4733</Words>
  <Characters>26981</Characters>
  <Application>Microsoft Macintosh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31651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4</cp:revision>
  <dcterms:created xsi:type="dcterms:W3CDTF">2019-04-29T10:35:00Z</dcterms:created>
  <dcterms:modified xsi:type="dcterms:W3CDTF">2019-04-29T10:38:00Z</dcterms:modified>
</cp:coreProperties>
</file>