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456B95" w14:textId="77777777" w:rsidR="004D7D07" w:rsidRPr="000C673C" w:rsidRDefault="004D7D07" w:rsidP="000C673C">
      <w:pPr>
        <w:pStyle w:val="Heading1"/>
        <w:jc w:val="both"/>
        <w:rPr>
          <w:rFonts w:asciiTheme="minorHAnsi" w:hAnsiTheme="minorHAnsi" w:cstheme="minorHAnsi"/>
          <w:sz w:val="24"/>
          <w:szCs w:val="24"/>
        </w:rPr>
      </w:pPr>
    </w:p>
    <w:p w14:paraId="296F3489" w14:textId="77777777" w:rsidR="004D7D07" w:rsidRPr="000C673C" w:rsidRDefault="004D7D07" w:rsidP="000C673C">
      <w:pPr>
        <w:pStyle w:val="Heading1"/>
        <w:jc w:val="both"/>
        <w:rPr>
          <w:rFonts w:asciiTheme="minorHAnsi" w:hAnsiTheme="minorHAnsi" w:cstheme="minorHAnsi"/>
          <w:sz w:val="24"/>
          <w:szCs w:val="24"/>
        </w:rPr>
      </w:pPr>
    </w:p>
    <w:p w14:paraId="545C1183" w14:textId="77777777" w:rsidR="004D7D07" w:rsidRPr="000C673C" w:rsidRDefault="004D7D07" w:rsidP="000C673C">
      <w:pPr>
        <w:pStyle w:val="Heading1"/>
        <w:jc w:val="both"/>
        <w:rPr>
          <w:rFonts w:asciiTheme="minorHAnsi" w:hAnsiTheme="minorHAnsi" w:cstheme="minorHAnsi"/>
          <w:sz w:val="24"/>
          <w:szCs w:val="24"/>
        </w:rPr>
      </w:pPr>
    </w:p>
    <w:p w14:paraId="2DF39F43" w14:textId="77777777" w:rsidR="004D7D07" w:rsidRPr="000C673C" w:rsidRDefault="004D7D07" w:rsidP="000C673C">
      <w:pPr>
        <w:pStyle w:val="Heading1"/>
        <w:jc w:val="both"/>
        <w:rPr>
          <w:rFonts w:asciiTheme="minorHAnsi" w:hAnsiTheme="minorHAnsi" w:cstheme="minorHAnsi"/>
          <w:sz w:val="24"/>
          <w:szCs w:val="24"/>
        </w:rPr>
      </w:pPr>
    </w:p>
    <w:p w14:paraId="667D88B2" w14:textId="77777777" w:rsidR="004D7D07" w:rsidRPr="000C673C" w:rsidRDefault="004D7D07" w:rsidP="000C673C">
      <w:pPr>
        <w:pStyle w:val="Heading1"/>
        <w:jc w:val="both"/>
        <w:rPr>
          <w:rFonts w:asciiTheme="minorHAnsi" w:hAnsiTheme="minorHAnsi" w:cstheme="minorHAnsi"/>
          <w:sz w:val="24"/>
          <w:szCs w:val="24"/>
        </w:rPr>
      </w:pPr>
    </w:p>
    <w:p w14:paraId="087A07E1" w14:textId="2A40C301" w:rsidR="004D7D07" w:rsidRPr="000C673C" w:rsidRDefault="004D7D07" w:rsidP="000C673C">
      <w:pPr>
        <w:jc w:val="both"/>
        <w:rPr>
          <w:rFonts w:cstheme="minorHAnsi"/>
        </w:rPr>
      </w:pPr>
      <w:r w:rsidRPr="000C673C">
        <w:rPr>
          <w:rFonts w:cstheme="minorHAnsi"/>
        </w:rPr>
        <w:t>DEVEPOLING RELATIONSHIPS AND WORKPLACE ACHIEVEMENTS</w:t>
      </w:r>
    </w:p>
    <w:p w14:paraId="1694D0A2" w14:textId="1185D6D5" w:rsidR="004D7D07" w:rsidRPr="000C673C" w:rsidRDefault="004D7D07" w:rsidP="000C673C">
      <w:pPr>
        <w:jc w:val="both"/>
        <w:rPr>
          <w:rFonts w:cstheme="minorHAnsi"/>
        </w:rPr>
      </w:pPr>
    </w:p>
    <w:p w14:paraId="568F5835" w14:textId="5437D73F" w:rsidR="005D2A02" w:rsidRPr="000C673C" w:rsidRDefault="005D2A02" w:rsidP="000C673C">
      <w:pPr>
        <w:jc w:val="both"/>
        <w:rPr>
          <w:rFonts w:cstheme="minorHAnsi"/>
        </w:rPr>
      </w:pPr>
    </w:p>
    <w:p w14:paraId="7D497E99" w14:textId="078AB74F" w:rsidR="005D2A02" w:rsidRPr="000C673C" w:rsidRDefault="005D2A02" w:rsidP="000C673C">
      <w:pPr>
        <w:jc w:val="both"/>
        <w:rPr>
          <w:rFonts w:cstheme="minorHAnsi"/>
        </w:rPr>
      </w:pPr>
    </w:p>
    <w:p w14:paraId="6FA711C3" w14:textId="77614B4A" w:rsidR="005D2A02" w:rsidRPr="000C673C" w:rsidRDefault="005D2A02" w:rsidP="000C673C">
      <w:pPr>
        <w:jc w:val="both"/>
        <w:rPr>
          <w:rFonts w:cstheme="minorHAnsi"/>
        </w:rPr>
      </w:pPr>
    </w:p>
    <w:p w14:paraId="6A9253FC" w14:textId="0AACDF5D" w:rsidR="005D2A02" w:rsidRPr="000C673C" w:rsidRDefault="005D2A02" w:rsidP="000C673C">
      <w:pPr>
        <w:jc w:val="both"/>
        <w:rPr>
          <w:rFonts w:cstheme="minorHAnsi"/>
        </w:rPr>
      </w:pPr>
    </w:p>
    <w:p w14:paraId="2501AD15" w14:textId="4C59BE3E" w:rsidR="005D2A02" w:rsidRPr="000C673C" w:rsidRDefault="005D2A02" w:rsidP="000C673C">
      <w:pPr>
        <w:jc w:val="both"/>
        <w:rPr>
          <w:rFonts w:cstheme="minorHAnsi"/>
        </w:rPr>
      </w:pPr>
    </w:p>
    <w:p w14:paraId="29E43288" w14:textId="3273555D" w:rsidR="005D2A02" w:rsidRPr="000C673C" w:rsidRDefault="005D2A02" w:rsidP="000C673C">
      <w:pPr>
        <w:jc w:val="both"/>
        <w:rPr>
          <w:rFonts w:cstheme="minorHAnsi"/>
        </w:rPr>
      </w:pPr>
    </w:p>
    <w:p w14:paraId="0D9E8EFB" w14:textId="16DFDD85" w:rsidR="005D2A02" w:rsidRPr="000C673C" w:rsidRDefault="005D2A02" w:rsidP="000C673C">
      <w:pPr>
        <w:jc w:val="both"/>
        <w:rPr>
          <w:rFonts w:cstheme="minorHAnsi"/>
        </w:rPr>
      </w:pPr>
    </w:p>
    <w:p w14:paraId="254202D9" w14:textId="7073F5E7" w:rsidR="005D2A02" w:rsidRPr="000C673C" w:rsidRDefault="005D2A02" w:rsidP="000C673C">
      <w:pPr>
        <w:jc w:val="both"/>
        <w:rPr>
          <w:rFonts w:cstheme="minorHAnsi"/>
        </w:rPr>
      </w:pPr>
    </w:p>
    <w:p w14:paraId="2BAD8C2A" w14:textId="3BE6FACE" w:rsidR="005D2A02" w:rsidRPr="000C673C" w:rsidRDefault="005D2A02" w:rsidP="000C673C">
      <w:pPr>
        <w:jc w:val="both"/>
        <w:rPr>
          <w:rFonts w:cstheme="minorHAnsi"/>
        </w:rPr>
      </w:pPr>
    </w:p>
    <w:p w14:paraId="2730789E" w14:textId="09901FB1" w:rsidR="005D2A02" w:rsidRPr="000C673C" w:rsidRDefault="005D2A02" w:rsidP="000C673C">
      <w:pPr>
        <w:jc w:val="both"/>
        <w:rPr>
          <w:rFonts w:cstheme="minorHAnsi"/>
        </w:rPr>
      </w:pPr>
    </w:p>
    <w:p w14:paraId="791C780E" w14:textId="77777777" w:rsidR="005D2A02" w:rsidRPr="000C673C" w:rsidRDefault="005D2A02" w:rsidP="000C673C">
      <w:pPr>
        <w:jc w:val="both"/>
        <w:rPr>
          <w:rFonts w:cstheme="minorHAnsi"/>
        </w:rPr>
      </w:pPr>
    </w:p>
    <w:p w14:paraId="3BC998AC" w14:textId="3FF2D913" w:rsidR="004D7D07" w:rsidRPr="000C673C" w:rsidRDefault="004D7D07" w:rsidP="000C673C">
      <w:pPr>
        <w:jc w:val="both"/>
        <w:rPr>
          <w:rFonts w:cstheme="minorHAnsi"/>
        </w:rPr>
      </w:pPr>
    </w:p>
    <w:p w14:paraId="20506F40" w14:textId="5838EE20" w:rsidR="004D7D07" w:rsidRPr="000C673C" w:rsidRDefault="004D7D07" w:rsidP="000C673C">
      <w:pPr>
        <w:jc w:val="both"/>
        <w:rPr>
          <w:rFonts w:cstheme="minorHAnsi"/>
        </w:rPr>
      </w:pPr>
      <w:r w:rsidRPr="000C673C">
        <w:rPr>
          <w:rFonts w:cstheme="minorHAnsi"/>
        </w:rPr>
        <w:t>STUDENT NAME: YOANA GEORGIEVA</w:t>
      </w:r>
    </w:p>
    <w:p w14:paraId="00CCC3BA" w14:textId="58F02BF3" w:rsidR="004D7D07" w:rsidRPr="000C673C" w:rsidRDefault="004D7D07" w:rsidP="000C673C">
      <w:pPr>
        <w:jc w:val="both"/>
        <w:rPr>
          <w:rFonts w:cstheme="minorHAnsi"/>
        </w:rPr>
      </w:pPr>
      <w:r w:rsidRPr="000C673C">
        <w:rPr>
          <w:rFonts w:cstheme="minorHAnsi"/>
        </w:rPr>
        <w:t>STUDENT NUMBER: 1714886</w:t>
      </w:r>
    </w:p>
    <w:p w14:paraId="34FDCD31" w14:textId="04724C49" w:rsidR="004D7D07" w:rsidRPr="000C673C" w:rsidRDefault="004D7D07" w:rsidP="000C673C">
      <w:pPr>
        <w:jc w:val="both"/>
        <w:rPr>
          <w:rFonts w:cstheme="minorHAnsi"/>
        </w:rPr>
      </w:pPr>
      <w:r w:rsidRPr="000C673C">
        <w:rPr>
          <w:rFonts w:cstheme="minorHAnsi"/>
        </w:rPr>
        <w:t>COURSE: DEVLOPING RELATIONS</w:t>
      </w:r>
      <w:r w:rsidR="005D2A02" w:rsidRPr="000C673C">
        <w:rPr>
          <w:rFonts w:cstheme="minorHAnsi"/>
        </w:rPr>
        <w:t>HIPS AND WORKPLACE ACHIEVEMENTS</w:t>
      </w:r>
    </w:p>
    <w:p w14:paraId="42255F6A" w14:textId="31EB4848" w:rsidR="004D7D07" w:rsidRPr="000C673C" w:rsidRDefault="004D7D07" w:rsidP="000C673C">
      <w:pPr>
        <w:jc w:val="both"/>
        <w:rPr>
          <w:rFonts w:cstheme="minorHAnsi"/>
        </w:rPr>
      </w:pPr>
      <w:r w:rsidRPr="000C673C">
        <w:rPr>
          <w:rFonts w:cstheme="minorHAnsi"/>
        </w:rPr>
        <w:t>LECTURER:</w:t>
      </w:r>
      <w:r w:rsidR="005D2A02" w:rsidRPr="000C673C">
        <w:rPr>
          <w:rFonts w:cstheme="minorHAnsi"/>
        </w:rPr>
        <w:t xml:space="preserve"> MR. ZE ZOOK</w:t>
      </w:r>
    </w:p>
    <w:p w14:paraId="687AA944" w14:textId="77777777" w:rsidR="004D7D07" w:rsidRPr="000C673C" w:rsidRDefault="004D7D07" w:rsidP="000C673C">
      <w:pPr>
        <w:jc w:val="both"/>
        <w:rPr>
          <w:rFonts w:cstheme="minorHAnsi"/>
        </w:rPr>
      </w:pPr>
    </w:p>
    <w:p w14:paraId="30309A7C" w14:textId="53A346E3" w:rsidR="004D7D07" w:rsidRPr="000C673C" w:rsidRDefault="004D7D07" w:rsidP="000C673C">
      <w:pPr>
        <w:jc w:val="both"/>
        <w:rPr>
          <w:rFonts w:cstheme="minorHAnsi"/>
        </w:rPr>
      </w:pPr>
    </w:p>
    <w:p w14:paraId="096ACB25" w14:textId="5436981D" w:rsidR="004D7D07" w:rsidRPr="000C673C" w:rsidRDefault="004D7D07" w:rsidP="000C673C">
      <w:pPr>
        <w:pStyle w:val="Heading1"/>
        <w:jc w:val="both"/>
        <w:rPr>
          <w:rFonts w:asciiTheme="minorHAnsi" w:hAnsiTheme="minorHAnsi" w:cstheme="minorHAnsi"/>
          <w:sz w:val="24"/>
          <w:szCs w:val="24"/>
        </w:rPr>
      </w:pPr>
    </w:p>
    <w:p w14:paraId="4D766115" w14:textId="51774695" w:rsidR="005D2A02" w:rsidRPr="000C673C" w:rsidRDefault="005D2A02" w:rsidP="000C673C">
      <w:pPr>
        <w:jc w:val="both"/>
        <w:rPr>
          <w:rFonts w:cstheme="minorHAnsi"/>
        </w:rPr>
      </w:pPr>
    </w:p>
    <w:p w14:paraId="18A73857" w14:textId="4E329CAC" w:rsidR="005D2A02" w:rsidRPr="000C673C" w:rsidRDefault="005D2A02" w:rsidP="000C673C">
      <w:pPr>
        <w:jc w:val="both"/>
        <w:rPr>
          <w:rFonts w:cstheme="minorHAnsi"/>
        </w:rPr>
      </w:pPr>
    </w:p>
    <w:p w14:paraId="06B15971" w14:textId="5CC0E731" w:rsidR="00DA3A11" w:rsidRPr="000C673C" w:rsidRDefault="00DA3A11" w:rsidP="000C673C">
      <w:pPr>
        <w:jc w:val="both"/>
        <w:rPr>
          <w:rFonts w:cstheme="minorHAnsi"/>
        </w:rPr>
      </w:pPr>
    </w:p>
    <w:p w14:paraId="6F7223E8" w14:textId="08D864B6" w:rsidR="00DA3A11" w:rsidRPr="000C673C" w:rsidRDefault="00DA3A11" w:rsidP="000C673C">
      <w:pPr>
        <w:jc w:val="both"/>
        <w:rPr>
          <w:rFonts w:cstheme="minorHAnsi"/>
        </w:rPr>
      </w:pPr>
    </w:p>
    <w:p w14:paraId="709C3D1B" w14:textId="34E12E58" w:rsidR="00DA3A11" w:rsidRPr="000C673C" w:rsidRDefault="00DA3A11" w:rsidP="000C673C">
      <w:pPr>
        <w:jc w:val="both"/>
        <w:rPr>
          <w:rFonts w:cstheme="minorHAnsi"/>
        </w:rPr>
      </w:pPr>
    </w:p>
    <w:p w14:paraId="3DBBB16C" w14:textId="649252B3" w:rsidR="00DA3A11" w:rsidRPr="000C673C" w:rsidRDefault="00DA3A11" w:rsidP="000C673C">
      <w:pPr>
        <w:jc w:val="both"/>
        <w:rPr>
          <w:rFonts w:cstheme="minorHAnsi"/>
        </w:rPr>
      </w:pPr>
    </w:p>
    <w:p w14:paraId="5C7B8E64" w14:textId="0B128BB7" w:rsidR="00DA3A11" w:rsidRPr="000C673C" w:rsidRDefault="00DA3A11" w:rsidP="000C673C">
      <w:pPr>
        <w:jc w:val="both"/>
        <w:rPr>
          <w:rFonts w:cstheme="minorHAnsi"/>
        </w:rPr>
      </w:pPr>
    </w:p>
    <w:p w14:paraId="6186A8D8" w14:textId="06085D9C" w:rsidR="00DA3A11" w:rsidRPr="000C673C" w:rsidRDefault="00DA3A11" w:rsidP="000C673C">
      <w:pPr>
        <w:jc w:val="both"/>
        <w:rPr>
          <w:rFonts w:cstheme="minorHAnsi"/>
        </w:rPr>
      </w:pPr>
    </w:p>
    <w:p w14:paraId="09FBD5CF" w14:textId="1D461927" w:rsidR="00DA3A11" w:rsidRPr="000C673C" w:rsidRDefault="00DA3A11" w:rsidP="000C673C">
      <w:pPr>
        <w:jc w:val="both"/>
        <w:rPr>
          <w:rFonts w:cstheme="minorHAnsi"/>
        </w:rPr>
      </w:pPr>
    </w:p>
    <w:p w14:paraId="253FB46D" w14:textId="77777777" w:rsidR="00DA3A11" w:rsidRPr="000C673C" w:rsidRDefault="00DA3A11" w:rsidP="000C673C">
      <w:pPr>
        <w:jc w:val="both"/>
        <w:rPr>
          <w:rFonts w:cstheme="minorHAnsi"/>
        </w:rPr>
      </w:pPr>
    </w:p>
    <w:p w14:paraId="68F2D937" w14:textId="727A4E68" w:rsidR="001E6502" w:rsidRPr="000C673C" w:rsidRDefault="001E6502" w:rsidP="000C673C">
      <w:pPr>
        <w:pStyle w:val="Heading1"/>
        <w:jc w:val="both"/>
        <w:rPr>
          <w:rFonts w:asciiTheme="minorHAnsi" w:hAnsiTheme="minorHAnsi" w:cstheme="minorHAnsi"/>
          <w:sz w:val="24"/>
          <w:szCs w:val="24"/>
        </w:rPr>
      </w:pPr>
    </w:p>
    <w:p w14:paraId="6AA5A446" w14:textId="09576C6B" w:rsidR="009D57E6" w:rsidRPr="000C673C" w:rsidRDefault="009D57E6" w:rsidP="000C673C">
      <w:pPr>
        <w:jc w:val="both"/>
        <w:rPr>
          <w:rFonts w:cstheme="minorHAnsi"/>
        </w:rPr>
      </w:pPr>
    </w:p>
    <w:p w14:paraId="79E7096D" w14:textId="77777777" w:rsidR="009A4518" w:rsidRPr="000C673C" w:rsidRDefault="009A4518" w:rsidP="000C673C">
      <w:pPr>
        <w:jc w:val="both"/>
        <w:rPr>
          <w:rFonts w:cstheme="minorHAnsi"/>
        </w:rPr>
      </w:pPr>
    </w:p>
    <w:p w14:paraId="6F9C118E" w14:textId="77777777" w:rsidR="009D57E6" w:rsidRPr="000C673C" w:rsidRDefault="009D57E6" w:rsidP="000C673C">
      <w:pPr>
        <w:pStyle w:val="Heading1"/>
        <w:jc w:val="both"/>
        <w:rPr>
          <w:rFonts w:asciiTheme="minorHAnsi" w:hAnsiTheme="minorHAnsi" w:cstheme="minorHAnsi"/>
          <w:sz w:val="24"/>
          <w:szCs w:val="24"/>
        </w:rPr>
      </w:pPr>
      <w:bookmarkStart w:id="0" w:name="_Toc27661405"/>
      <w:r w:rsidRPr="000C673C">
        <w:rPr>
          <w:rFonts w:asciiTheme="minorHAnsi" w:hAnsiTheme="minorHAnsi" w:cstheme="minorHAnsi"/>
          <w:sz w:val="24"/>
          <w:szCs w:val="24"/>
        </w:rPr>
        <w:lastRenderedPageBreak/>
        <w:t>Executive summary</w:t>
      </w:r>
      <w:bookmarkEnd w:id="0"/>
      <w:r w:rsidRPr="000C673C">
        <w:rPr>
          <w:rFonts w:asciiTheme="minorHAnsi" w:hAnsiTheme="minorHAnsi" w:cstheme="minorHAnsi"/>
          <w:sz w:val="24"/>
          <w:szCs w:val="24"/>
        </w:rPr>
        <w:t xml:space="preserve"> </w:t>
      </w:r>
    </w:p>
    <w:p w14:paraId="515A65A7" w14:textId="77777777" w:rsidR="009D57E6" w:rsidRPr="000C673C" w:rsidRDefault="009D57E6" w:rsidP="000C673C">
      <w:pPr>
        <w:jc w:val="both"/>
        <w:rPr>
          <w:rFonts w:cstheme="minorHAnsi"/>
          <w:b/>
          <w:bCs/>
        </w:rPr>
      </w:pPr>
      <w:r w:rsidRPr="000C673C">
        <w:rPr>
          <w:rFonts w:cstheme="minorHAnsi"/>
        </w:rPr>
        <w:t xml:space="preserve">People are the most important asset to an organisation because when motivated people provide a competitive advantage (Kaye, B., and Jordan-Evans, S., 2005). One of biggest challenges for an organisation is create and keep a ‘reservoir of talents'. As Watson (1994) realised, a motivated and satisfied workforce leads to the company’s development (Watson, T., 1994). Satisfied employees are considered efficient workforce which is an essential asset for the company’s performance. According to Ponn-Kenana et al. (2005), engaged employees are less likely to leave the organisation which on its turn can lead to higher motivation and other behaviours that are valuable for the company. That is why it is essential for managers to drive employees’ engagement (Ponn-Kenana et al., 2005). As Lindner (1998) adds, even a single demotivated employee can lead to low productivity in the organisation as a whole. In order to be effective managers need to understand what motivates employees in the context of the roles they each play (Lindner, 1998). There are various factors that motivate people at the workplace. While some are motivated materially, others are motivated by a sense of achievement and recognition. According to Ponn-Kenana et al. (2005), some of the factors for employees' turnover are the lack of promotion, underpayment, training and development opportunities, job insecurity and the lack of recognition (Ponn-Kenana et al., 2005). </w:t>
      </w:r>
    </w:p>
    <w:p w14:paraId="13FA9542" w14:textId="473CC8F6" w:rsidR="009D57E6" w:rsidRPr="000C673C" w:rsidRDefault="009A4518" w:rsidP="000C673C">
      <w:pPr>
        <w:jc w:val="both"/>
        <w:rPr>
          <w:rFonts w:cstheme="minorHAnsi"/>
        </w:rPr>
      </w:pPr>
      <w:r w:rsidRPr="000C673C">
        <w:rPr>
          <w:rFonts w:cstheme="minorHAnsi"/>
        </w:rPr>
        <w:t xml:space="preserve">            </w:t>
      </w:r>
      <w:r w:rsidR="009D57E6" w:rsidRPr="000C673C">
        <w:rPr>
          <w:rFonts w:cstheme="minorHAnsi"/>
        </w:rPr>
        <w:t>The purpose of this paper is to evaluate and analyse the strong employee engagement practice inside Marriott Hotels. It will also focus on the importance and value of relationship development and workplace achievements for the growth of an organisation.</w:t>
      </w:r>
    </w:p>
    <w:p w14:paraId="0F3CB36F" w14:textId="7D95EFE3" w:rsidR="009D57E6" w:rsidRPr="000C673C" w:rsidRDefault="009A4518" w:rsidP="000C673C">
      <w:pPr>
        <w:jc w:val="both"/>
        <w:rPr>
          <w:rFonts w:cstheme="minorHAnsi"/>
        </w:rPr>
      </w:pPr>
      <w:r w:rsidRPr="000C673C">
        <w:rPr>
          <w:rFonts w:cstheme="minorHAnsi"/>
        </w:rPr>
        <w:t xml:space="preserve">            </w:t>
      </w:r>
      <w:r w:rsidR="009D57E6" w:rsidRPr="000C673C">
        <w:rPr>
          <w:rFonts w:cstheme="minorHAnsi"/>
        </w:rPr>
        <w:t xml:space="preserve">The report will Provide analysis of the effectiveness of human resources management and the leadership and quality of life at work at Marriott Hotels and Resorts. The theories used in order to motivate Marriott employee will be also discussed and analysed. Finally, the paper concludes </w:t>
      </w:r>
      <w:r w:rsidR="007A3EA4">
        <w:rPr>
          <w:rFonts w:cstheme="minorHAnsi"/>
        </w:rPr>
        <w:t>with the workplace relationship and achievement within Marriot Hotels and Resorts and a personal development plan</w:t>
      </w:r>
      <w:r w:rsidR="009D57E6" w:rsidRPr="000C673C">
        <w:rPr>
          <w:rFonts w:cstheme="minorHAnsi"/>
        </w:rPr>
        <w:t>.</w:t>
      </w:r>
    </w:p>
    <w:p w14:paraId="591ED4FB" w14:textId="701C65A9" w:rsidR="005D2A02" w:rsidRPr="000C673C" w:rsidRDefault="005D2A02" w:rsidP="000C673C">
      <w:pPr>
        <w:jc w:val="both"/>
        <w:rPr>
          <w:rFonts w:cstheme="minorHAnsi"/>
        </w:rPr>
      </w:pPr>
    </w:p>
    <w:p w14:paraId="0C75014E" w14:textId="7FBFB904" w:rsidR="001A6B84" w:rsidRPr="000C673C" w:rsidRDefault="001A6B84" w:rsidP="000C673C">
      <w:pPr>
        <w:jc w:val="both"/>
        <w:rPr>
          <w:rFonts w:cstheme="minorHAnsi"/>
        </w:rPr>
      </w:pPr>
    </w:p>
    <w:p w14:paraId="7929CAAE" w14:textId="53517BB5" w:rsidR="001A6B84" w:rsidRPr="000C673C" w:rsidRDefault="001A6B84" w:rsidP="000C673C">
      <w:pPr>
        <w:jc w:val="both"/>
        <w:rPr>
          <w:rFonts w:cstheme="minorHAnsi"/>
        </w:rPr>
      </w:pPr>
    </w:p>
    <w:p w14:paraId="7803AA63" w14:textId="3FAC9DCA" w:rsidR="001A6B84" w:rsidRPr="000C673C" w:rsidRDefault="001A6B84" w:rsidP="000C673C">
      <w:pPr>
        <w:jc w:val="both"/>
        <w:rPr>
          <w:rFonts w:cstheme="minorHAnsi"/>
        </w:rPr>
      </w:pPr>
    </w:p>
    <w:p w14:paraId="5C2E11BE" w14:textId="6E6B8B2D" w:rsidR="001A6B84" w:rsidRPr="000C673C" w:rsidRDefault="001A6B84" w:rsidP="000C673C">
      <w:pPr>
        <w:jc w:val="both"/>
        <w:rPr>
          <w:rFonts w:cstheme="minorHAnsi"/>
        </w:rPr>
      </w:pPr>
    </w:p>
    <w:p w14:paraId="2EC71F6E" w14:textId="280D8FF6" w:rsidR="001A6B84" w:rsidRPr="000C673C" w:rsidRDefault="001A6B84" w:rsidP="000C673C">
      <w:pPr>
        <w:jc w:val="both"/>
        <w:rPr>
          <w:rFonts w:cstheme="minorHAnsi"/>
        </w:rPr>
      </w:pPr>
    </w:p>
    <w:p w14:paraId="2B589168" w14:textId="7FCF0FBB" w:rsidR="001A6B84" w:rsidRPr="000C673C" w:rsidRDefault="001A6B84" w:rsidP="000C673C">
      <w:pPr>
        <w:jc w:val="both"/>
        <w:rPr>
          <w:rFonts w:cstheme="minorHAnsi"/>
        </w:rPr>
      </w:pPr>
    </w:p>
    <w:p w14:paraId="459B67AD" w14:textId="75E543AB" w:rsidR="001A6B84" w:rsidRPr="000C673C" w:rsidRDefault="001A6B84" w:rsidP="000C673C">
      <w:pPr>
        <w:jc w:val="both"/>
        <w:rPr>
          <w:rFonts w:cstheme="minorHAnsi"/>
        </w:rPr>
      </w:pPr>
    </w:p>
    <w:p w14:paraId="7761DF91" w14:textId="00CAC5F9" w:rsidR="001A6B84" w:rsidRPr="000C673C" w:rsidRDefault="001A6B84" w:rsidP="000C673C">
      <w:pPr>
        <w:jc w:val="both"/>
        <w:rPr>
          <w:rFonts w:cstheme="minorHAnsi"/>
        </w:rPr>
      </w:pPr>
    </w:p>
    <w:p w14:paraId="7E19A484" w14:textId="38C94B99" w:rsidR="001A6B84" w:rsidRPr="000C673C" w:rsidRDefault="001A6B84" w:rsidP="000C673C">
      <w:pPr>
        <w:jc w:val="both"/>
        <w:rPr>
          <w:rFonts w:cstheme="minorHAnsi"/>
        </w:rPr>
      </w:pPr>
    </w:p>
    <w:p w14:paraId="1D660453" w14:textId="6DC0B286" w:rsidR="001A6B84" w:rsidRPr="000C673C" w:rsidRDefault="001A6B84" w:rsidP="000C673C">
      <w:pPr>
        <w:jc w:val="both"/>
        <w:rPr>
          <w:rFonts w:cstheme="minorHAnsi"/>
        </w:rPr>
      </w:pPr>
    </w:p>
    <w:p w14:paraId="148DBEBC" w14:textId="1CDAF61C" w:rsidR="001A6B84" w:rsidRPr="000C673C" w:rsidRDefault="001A6B84" w:rsidP="000C673C">
      <w:pPr>
        <w:jc w:val="both"/>
        <w:rPr>
          <w:rFonts w:cstheme="minorHAnsi"/>
        </w:rPr>
      </w:pPr>
    </w:p>
    <w:p w14:paraId="17205269" w14:textId="4E064F80" w:rsidR="001A6B84" w:rsidRPr="000C673C" w:rsidRDefault="001A6B84" w:rsidP="000C673C">
      <w:pPr>
        <w:jc w:val="both"/>
        <w:rPr>
          <w:rFonts w:cstheme="minorHAnsi"/>
        </w:rPr>
      </w:pPr>
    </w:p>
    <w:p w14:paraId="6324B4AB" w14:textId="1233F5CA" w:rsidR="001A6B84" w:rsidRPr="000C673C" w:rsidRDefault="001A6B84" w:rsidP="000C673C">
      <w:pPr>
        <w:jc w:val="both"/>
        <w:rPr>
          <w:rFonts w:cstheme="minorHAnsi"/>
        </w:rPr>
      </w:pPr>
    </w:p>
    <w:p w14:paraId="6E690EE9" w14:textId="4F6DFA41" w:rsidR="001A6B84" w:rsidRPr="000C673C" w:rsidRDefault="001A6B84" w:rsidP="000C673C">
      <w:pPr>
        <w:jc w:val="both"/>
        <w:rPr>
          <w:rFonts w:cstheme="minorHAnsi"/>
        </w:rPr>
      </w:pPr>
    </w:p>
    <w:p w14:paraId="492661F6" w14:textId="6088E5BE" w:rsidR="001A6B84" w:rsidRPr="000C673C" w:rsidRDefault="001A6B84" w:rsidP="000C673C">
      <w:pPr>
        <w:jc w:val="both"/>
        <w:rPr>
          <w:rFonts w:cstheme="minorHAnsi"/>
        </w:rPr>
      </w:pPr>
    </w:p>
    <w:p w14:paraId="7EE29FE2" w14:textId="571C9697" w:rsidR="001A6B84" w:rsidRPr="000C673C" w:rsidRDefault="001A6B84" w:rsidP="000C673C">
      <w:pPr>
        <w:jc w:val="both"/>
        <w:rPr>
          <w:rFonts w:cstheme="minorHAnsi"/>
        </w:rPr>
      </w:pPr>
    </w:p>
    <w:p w14:paraId="7EC9F17F" w14:textId="2442A2C1" w:rsidR="001A6B84" w:rsidRPr="000C673C" w:rsidRDefault="001A6B84" w:rsidP="000C673C">
      <w:pPr>
        <w:jc w:val="both"/>
        <w:rPr>
          <w:rFonts w:cstheme="minorHAnsi"/>
        </w:rPr>
      </w:pPr>
    </w:p>
    <w:p w14:paraId="2B6A8548" w14:textId="3087D35B" w:rsidR="001A6B84" w:rsidRPr="000C673C" w:rsidRDefault="001A6B84" w:rsidP="000C673C">
      <w:pPr>
        <w:jc w:val="both"/>
        <w:rPr>
          <w:rFonts w:cstheme="minorHAnsi"/>
        </w:rPr>
      </w:pPr>
    </w:p>
    <w:p w14:paraId="65C40660" w14:textId="2C35732F" w:rsidR="001A6B84" w:rsidRPr="000C673C" w:rsidRDefault="001A6B84" w:rsidP="000C673C">
      <w:pPr>
        <w:jc w:val="both"/>
        <w:rPr>
          <w:rFonts w:cstheme="minorHAnsi"/>
        </w:rPr>
      </w:pPr>
    </w:p>
    <w:p w14:paraId="1990918B" w14:textId="5A2C2F33" w:rsidR="001A6B84" w:rsidRPr="000C673C" w:rsidRDefault="001A6B84" w:rsidP="000C673C">
      <w:pPr>
        <w:jc w:val="both"/>
        <w:rPr>
          <w:rFonts w:cstheme="minorHAnsi"/>
        </w:rPr>
      </w:pPr>
    </w:p>
    <w:p w14:paraId="6C1BB016" w14:textId="77777777" w:rsidR="001A6B84" w:rsidRPr="000C673C" w:rsidRDefault="001A6B84" w:rsidP="000C673C">
      <w:pPr>
        <w:jc w:val="both"/>
        <w:rPr>
          <w:rFonts w:cstheme="minorHAnsi"/>
        </w:rPr>
      </w:pPr>
    </w:p>
    <w:sdt>
      <w:sdtPr>
        <w:rPr>
          <w:rFonts w:asciiTheme="minorHAnsi" w:eastAsiaTheme="minorHAnsi" w:hAnsiTheme="minorHAnsi" w:cstheme="minorHAnsi"/>
          <w:b w:val="0"/>
          <w:bCs w:val="0"/>
          <w:color w:val="auto"/>
          <w:sz w:val="24"/>
          <w:szCs w:val="24"/>
          <w:lang w:val="en-GB"/>
        </w:rPr>
        <w:id w:val="220719279"/>
        <w:docPartObj>
          <w:docPartGallery w:val="Table of Contents"/>
          <w:docPartUnique/>
        </w:docPartObj>
      </w:sdtPr>
      <w:sdtEndPr>
        <w:rPr>
          <w:noProof/>
        </w:rPr>
      </w:sdtEndPr>
      <w:sdtContent>
        <w:p w14:paraId="52BDB8E1" w14:textId="43E6C157" w:rsidR="004D7D07" w:rsidRPr="0045760D" w:rsidRDefault="004D7D07" w:rsidP="000C673C">
          <w:pPr>
            <w:pStyle w:val="TOCHeading"/>
            <w:jc w:val="both"/>
            <w:rPr>
              <w:rStyle w:val="Heading1Char"/>
              <w:sz w:val="28"/>
              <w:szCs w:val="28"/>
            </w:rPr>
          </w:pPr>
          <w:r w:rsidRPr="0045760D">
            <w:rPr>
              <w:rStyle w:val="Heading1Char"/>
              <w:sz w:val="28"/>
              <w:szCs w:val="28"/>
            </w:rPr>
            <w:t>Table of Contents</w:t>
          </w:r>
        </w:p>
        <w:p w14:paraId="1415C27C" w14:textId="532FB373" w:rsidR="00372BD0" w:rsidRDefault="004D7D07">
          <w:pPr>
            <w:pStyle w:val="TOC1"/>
            <w:tabs>
              <w:tab w:val="right" w:leader="dot" w:pos="9010"/>
            </w:tabs>
            <w:rPr>
              <w:rFonts w:eastAsiaTheme="minorEastAsia"/>
              <w:b w:val="0"/>
              <w:bCs w:val="0"/>
              <w:i w:val="0"/>
              <w:iCs w:val="0"/>
              <w:noProof/>
              <w:sz w:val="22"/>
              <w:szCs w:val="22"/>
              <w:lang w:eastAsia="en-GB"/>
            </w:rPr>
          </w:pPr>
          <w:r w:rsidRPr="000C673C">
            <w:rPr>
              <w:rFonts w:cstheme="minorHAnsi"/>
              <w:b w:val="0"/>
              <w:bCs w:val="0"/>
            </w:rPr>
            <w:fldChar w:fldCharType="begin"/>
          </w:r>
          <w:r w:rsidRPr="000C673C">
            <w:rPr>
              <w:rFonts w:cstheme="minorHAnsi"/>
            </w:rPr>
            <w:instrText xml:space="preserve"> TOC \o "1-3" \h \z \u </w:instrText>
          </w:r>
          <w:r w:rsidRPr="000C673C">
            <w:rPr>
              <w:rFonts w:cstheme="minorHAnsi"/>
              <w:b w:val="0"/>
              <w:bCs w:val="0"/>
            </w:rPr>
            <w:fldChar w:fldCharType="separate"/>
          </w:r>
          <w:hyperlink w:anchor="_Toc27661405" w:history="1">
            <w:r w:rsidR="00372BD0" w:rsidRPr="001E2B7C">
              <w:rPr>
                <w:rStyle w:val="Hyperlink"/>
                <w:rFonts w:cstheme="minorHAnsi"/>
                <w:noProof/>
              </w:rPr>
              <w:t>Executive summary</w:t>
            </w:r>
            <w:r w:rsidR="00372BD0">
              <w:rPr>
                <w:noProof/>
                <w:webHidden/>
              </w:rPr>
              <w:tab/>
            </w:r>
            <w:r w:rsidR="00372BD0">
              <w:rPr>
                <w:noProof/>
                <w:webHidden/>
              </w:rPr>
              <w:fldChar w:fldCharType="begin"/>
            </w:r>
            <w:r w:rsidR="00372BD0">
              <w:rPr>
                <w:noProof/>
                <w:webHidden/>
              </w:rPr>
              <w:instrText xml:space="preserve"> PAGEREF _Toc27661405 \h </w:instrText>
            </w:r>
            <w:r w:rsidR="00372BD0">
              <w:rPr>
                <w:noProof/>
                <w:webHidden/>
              </w:rPr>
            </w:r>
            <w:r w:rsidR="00372BD0">
              <w:rPr>
                <w:noProof/>
                <w:webHidden/>
              </w:rPr>
              <w:fldChar w:fldCharType="separate"/>
            </w:r>
            <w:r w:rsidR="00372BD0">
              <w:rPr>
                <w:noProof/>
                <w:webHidden/>
              </w:rPr>
              <w:t>2</w:t>
            </w:r>
            <w:r w:rsidR="00372BD0">
              <w:rPr>
                <w:noProof/>
                <w:webHidden/>
              </w:rPr>
              <w:fldChar w:fldCharType="end"/>
            </w:r>
          </w:hyperlink>
        </w:p>
        <w:p w14:paraId="21D2C9F1" w14:textId="1D2DF1A7" w:rsidR="00372BD0" w:rsidRDefault="00372BD0">
          <w:pPr>
            <w:pStyle w:val="TOC1"/>
            <w:tabs>
              <w:tab w:val="right" w:leader="dot" w:pos="9010"/>
            </w:tabs>
            <w:rPr>
              <w:rFonts w:eastAsiaTheme="minorEastAsia"/>
              <w:b w:val="0"/>
              <w:bCs w:val="0"/>
              <w:i w:val="0"/>
              <w:iCs w:val="0"/>
              <w:noProof/>
              <w:sz w:val="22"/>
              <w:szCs w:val="22"/>
              <w:lang w:eastAsia="en-GB"/>
            </w:rPr>
          </w:pPr>
          <w:hyperlink w:anchor="_Toc27661406" w:history="1">
            <w:r w:rsidRPr="001E2B7C">
              <w:rPr>
                <w:rStyle w:val="Hyperlink"/>
                <w:rFonts w:cstheme="minorHAnsi"/>
                <w:noProof/>
              </w:rPr>
              <w:t>Introduction</w:t>
            </w:r>
            <w:r>
              <w:rPr>
                <w:noProof/>
                <w:webHidden/>
              </w:rPr>
              <w:tab/>
            </w:r>
            <w:r>
              <w:rPr>
                <w:noProof/>
                <w:webHidden/>
              </w:rPr>
              <w:fldChar w:fldCharType="begin"/>
            </w:r>
            <w:r>
              <w:rPr>
                <w:noProof/>
                <w:webHidden/>
              </w:rPr>
              <w:instrText xml:space="preserve"> PAGEREF _Toc27661406 \h </w:instrText>
            </w:r>
            <w:r>
              <w:rPr>
                <w:noProof/>
                <w:webHidden/>
              </w:rPr>
            </w:r>
            <w:r>
              <w:rPr>
                <w:noProof/>
                <w:webHidden/>
              </w:rPr>
              <w:fldChar w:fldCharType="separate"/>
            </w:r>
            <w:r>
              <w:rPr>
                <w:noProof/>
                <w:webHidden/>
              </w:rPr>
              <w:t>4</w:t>
            </w:r>
            <w:r>
              <w:rPr>
                <w:noProof/>
                <w:webHidden/>
              </w:rPr>
              <w:fldChar w:fldCharType="end"/>
            </w:r>
          </w:hyperlink>
        </w:p>
        <w:p w14:paraId="2E99F38D" w14:textId="06442380" w:rsidR="00372BD0" w:rsidRDefault="00372BD0">
          <w:pPr>
            <w:pStyle w:val="TOC1"/>
            <w:tabs>
              <w:tab w:val="right" w:leader="dot" w:pos="9010"/>
            </w:tabs>
            <w:rPr>
              <w:rFonts w:eastAsiaTheme="minorEastAsia"/>
              <w:b w:val="0"/>
              <w:bCs w:val="0"/>
              <w:i w:val="0"/>
              <w:iCs w:val="0"/>
              <w:noProof/>
              <w:sz w:val="22"/>
              <w:szCs w:val="22"/>
              <w:lang w:eastAsia="en-GB"/>
            </w:rPr>
          </w:pPr>
          <w:hyperlink w:anchor="_Toc27661407" w:history="1">
            <w:r w:rsidRPr="001E2B7C">
              <w:rPr>
                <w:rStyle w:val="Hyperlink"/>
                <w:rFonts w:cstheme="minorHAnsi"/>
                <w:noProof/>
              </w:rPr>
              <w:t>Organisational Culture</w:t>
            </w:r>
            <w:r>
              <w:rPr>
                <w:noProof/>
                <w:webHidden/>
              </w:rPr>
              <w:tab/>
            </w:r>
            <w:r>
              <w:rPr>
                <w:noProof/>
                <w:webHidden/>
              </w:rPr>
              <w:fldChar w:fldCharType="begin"/>
            </w:r>
            <w:r>
              <w:rPr>
                <w:noProof/>
                <w:webHidden/>
              </w:rPr>
              <w:instrText xml:space="preserve"> PAGEREF _Toc27661407 \h </w:instrText>
            </w:r>
            <w:r>
              <w:rPr>
                <w:noProof/>
                <w:webHidden/>
              </w:rPr>
            </w:r>
            <w:r>
              <w:rPr>
                <w:noProof/>
                <w:webHidden/>
              </w:rPr>
              <w:fldChar w:fldCharType="separate"/>
            </w:r>
            <w:r>
              <w:rPr>
                <w:noProof/>
                <w:webHidden/>
              </w:rPr>
              <w:t>4</w:t>
            </w:r>
            <w:r>
              <w:rPr>
                <w:noProof/>
                <w:webHidden/>
              </w:rPr>
              <w:fldChar w:fldCharType="end"/>
            </w:r>
          </w:hyperlink>
        </w:p>
        <w:p w14:paraId="63212942" w14:textId="508F16B8" w:rsidR="00372BD0" w:rsidRDefault="00372BD0">
          <w:pPr>
            <w:pStyle w:val="TOC1"/>
            <w:tabs>
              <w:tab w:val="right" w:leader="dot" w:pos="9010"/>
            </w:tabs>
            <w:rPr>
              <w:rFonts w:eastAsiaTheme="minorEastAsia"/>
              <w:b w:val="0"/>
              <w:bCs w:val="0"/>
              <w:i w:val="0"/>
              <w:iCs w:val="0"/>
              <w:noProof/>
              <w:sz w:val="22"/>
              <w:szCs w:val="22"/>
              <w:lang w:eastAsia="en-GB"/>
            </w:rPr>
          </w:pPr>
          <w:hyperlink w:anchor="_Toc27661408" w:history="1">
            <w:r w:rsidRPr="001E2B7C">
              <w:rPr>
                <w:rStyle w:val="Hyperlink"/>
                <w:rFonts w:cstheme="minorHAnsi"/>
                <w:noProof/>
              </w:rPr>
              <w:t>Leadership and quality of life at work at Marriott Hotels and Resorts.</w:t>
            </w:r>
            <w:r>
              <w:rPr>
                <w:noProof/>
                <w:webHidden/>
              </w:rPr>
              <w:tab/>
            </w:r>
            <w:r>
              <w:rPr>
                <w:noProof/>
                <w:webHidden/>
              </w:rPr>
              <w:fldChar w:fldCharType="begin"/>
            </w:r>
            <w:r>
              <w:rPr>
                <w:noProof/>
                <w:webHidden/>
              </w:rPr>
              <w:instrText xml:space="preserve"> PAGEREF _Toc27661408 \h </w:instrText>
            </w:r>
            <w:r>
              <w:rPr>
                <w:noProof/>
                <w:webHidden/>
              </w:rPr>
            </w:r>
            <w:r>
              <w:rPr>
                <w:noProof/>
                <w:webHidden/>
              </w:rPr>
              <w:fldChar w:fldCharType="separate"/>
            </w:r>
            <w:r>
              <w:rPr>
                <w:noProof/>
                <w:webHidden/>
              </w:rPr>
              <w:t>5</w:t>
            </w:r>
            <w:r>
              <w:rPr>
                <w:noProof/>
                <w:webHidden/>
              </w:rPr>
              <w:fldChar w:fldCharType="end"/>
            </w:r>
          </w:hyperlink>
        </w:p>
        <w:p w14:paraId="0A38BC4B" w14:textId="4189947C" w:rsidR="00372BD0" w:rsidRDefault="00372BD0">
          <w:pPr>
            <w:pStyle w:val="TOC2"/>
            <w:tabs>
              <w:tab w:val="right" w:leader="dot" w:pos="9010"/>
            </w:tabs>
            <w:rPr>
              <w:rFonts w:eastAsiaTheme="minorEastAsia"/>
              <w:b w:val="0"/>
              <w:bCs w:val="0"/>
              <w:noProof/>
              <w:lang w:eastAsia="en-GB"/>
            </w:rPr>
          </w:pPr>
          <w:hyperlink w:anchor="_Toc27661409" w:history="1">
            <w:r w:rsidRPr="001E2B7C">
              <w:rPr>
                <w:rStyle w:val="Hyperlink"/>
                <w:rFonts w:cstheme="minorHAnsi"/>
                <w:noProof/>
              </w:rPr>
              <w:t>Marriott and the Maslow’s “Hierarchy of Needs”</w:t>
            </w:r>
            <w:r>
              <w:rPr>
                <w:noProof/>
                <w:webHidden/>
              </w:rPr>
              <w:tab/>
            </w:r>
            <w:r>
              <w:rPr>
                <w:noProof/>
                <w:webHidden/>
              </w:rPr>
              <w:fldChar w:fldCharType="begin"/>
            </w:r>
            <w:r>
              <w:rPr>
                <w:noProof/>
                <w:webHidden/>
              </w:rPr>
              <w:instrText xml:space="preserve"> PAGEREF _Toc27661409 \h </w:instrText>
            </w:r>
            <w:r>
              <w:rPr>
                <w:noProof/>
                <w:webHidden/>
              </w:rPr>
            </w:r>
            <w:r>
              <w:rPr>
                <w:noProof/>
                <w:webHidden/>
              </w:rPr>
              <w:fldChar w:fldCharType="separate"/>
            </w:r>
            <w:r>
              <w:rPr>
                <w:noProof/>
                <w:webHidden/>
              </w:rPr>
              <w:t>6</w:t>
            </w:r>
            <w:r>
              <w:rPr>
                <w:noProof/>
                <w:webHidden/>
              </w:rPr>
              <w:fldChar w:fldCharType="end"/>
            </w:r>
          </w:hyperlink>
        </w:p>
        <w:p w14:paraId="3D9C51A1" w14:textId="1C55A5AB" w:rsidR="00372BD0" w:rsidRDefault="00372BD0">
          <w:pPr>
            <w:pStyle w:val="TOC3"/>
            <w:tabs>
              <w:tab w:val="left" w:pos="960"/>
              <w:tab w:val="right" w:leader="dot" w:pos="9010"/>
            </w:tabs>
            <w:rPr>
              <w:rFonts w:eastAsiaTheme="minorEastAsia"/>
              <w:noProof/>
              <w:sz w:val="22"/>
              <w:szCs w:val="22"/>
              <w:lang w:eastAsia="en-GB"/>
            </w:rPr>
          </w:pPr>
          <w:hyperlink w:anchor="_Toc27661410" w:history="1">
            <w:r w:rsidRPr="001E2B7C">
              <w:rPr>
                <w:rStyle w:val="Hyperlink"/>
                <w:rFonts w:cstheme="minorHAnsi"/>
                <w:noProof/>
              </w:rPr>
              <w:t>a)</w:t>
            </w:r>
            <w:r>
              <w:rPr>
                <w:rFonts w:eastAsiaTheme="minorEastAsia"/>
                <w:noProof/>
                <w:sz w:val="22"/>
                <w:szCs w:val="22"/>
                <w:lang w:eastAsia="en-GB"/>
              </w:rPr>
              <w:tab/>
            </w:r>
            <w:r w:rsidRPr="001E2B7C">
              <w:rPr>
                <w:rStyle w:val="Hyperlink"/>
                <w:rFonts w:cstheme="minorHAnsi"/>
                <w:noProof/>
              </w:rPr>
              <w:t>Self-actualisation</w:t>
            </w:r>
            <w:r>
              <w:rPr>
                <w:noProof/>
                <w:webHidden/>
              </w:rPr>
              <w:tab/>
            </w:r>
            <w:r>
              <w:rPr>
                <w:noProof/>
                <w:webHidden/>
              </w:rPr>
              <w:fldChar w:fldCharType="begin"/>
            </w:r>
            <w:r>
              <w:rPr>
                <w:noProof/>
                <w:webHidden/>
              </w:rPr>
              <w:instrText xml:space="preserve"> PAGEREF _Toc27661410 \h </w:instrText>
            </w:r>
            <w:r>
              <w:rPr>
                <w:noProof/>
                <w:webHidden/>
              </w:rPr>
            </w:r>
            <w:r>
              <w:rPr>
                <w:noProof/>
                <w:webHidden/>
              </w:rPr>
              <w:fldChar w:fldCharType="separate"/>
            </w:r>
            <w:r>
              <w:rPr>
                <w:noProof/>
                <w:webHidden/>
              </w:rPr>
              <w:t>6</w:t>
            </w:r>
            <w:r>
              <w:rPr>
                <w:noProof/>
                <w:webHidden/>
              </w:rPr>
              <w:fldChar w:fldCharType="end"/>
            </w:r>
          </w:hyperlink>
        </w:p>
        <w:p w14:paraId="30F452CC" w14:textId="1F3BB2FA" w:rsidR="00372BD0" w:rsidRDefault="00372BD0">
          <w:pPr>
            <w:pStyle w:val="TOC3"/>
            <w:tabs>
              <w:tab w:val="left" w:pos="960"/>
              <w:tab w:val="right" w:leader="dot" w:pos="9010"/>
            </w:tabs>
            <w:rPr>
              <w:rFonts w:eastAsiaTheme="minorEastAsia"/>
              <w:noProof/>
              <w:sz w:val="22"/>
              <w:szCs w:val="22"/>
              <w:lang w:eastAsia="en-GB"/>
            </w:rPr>
          </w:pPr>
          <w:hyperlink w:anchor="_Toc27661411" w:history="1">
            <w:r w:rsidRPr="001E2B7C">
              <w:rPr>
                <w:rStyle w:val="Hyperlink"/>
                <w:rFonts w:cstheme="minorHAnsi"/>
                <w:noProof/>
              </w:rPr>
              <w:t>b)</w:t>
            </w:r>
            <w:r>
              <w:rPr>
                <w:rFonts w:eastAsiaTheme="minorEastAsia"/>
                <w:noProof/>
                <w:sz w:val="22"/>
                <w:szCs w:val="22"/>
                <w:lang w:eastAsia="en-GB"/>
              </w:rPr>
              <w:tab/>
            </w:r>
            <w:r w:rsidRPr="001E2B7C">
              <w:rPr>
                <w:rStyle w:val="Hyperlink"/>
                <w:rFonts w:cstheme="minorHAnsi"/>
                <w:noProof/>
              </w:rPr>
              <w:t>Safety</w:t>
            </w:r>
            <w:r>
              <w:rPr>
                <w:noProof/>
                <w:webHidden/>
              </w:rPr>
              <w:tab/>
            </w:r>
            <w:r>
              <w:rPr>
                <w:noProof/>
                <w:webHidden/>
              </w:rPr>
              <w:fldChar w:fldCharType="begin"/>
            </w:r>
            <w:r>
              <w:rPr>
                <w:noProof/>
                <w:webHidden/>
              </w:rPr>
              <w:instrText xml:space="preserve"> PAGEREF _Toc27661411 \h </w:instrText>
            </w:r>
            <w:r>
              <w:rPr>
                <w:noProof/>
                <w:webHidden/>
              </w:rPr>
            </w:r>
            <w:r>
              <w:rPr>
                <w:noProof/>
                <w:webHidden/>
              </w:rPr>
              <w:fldChar w:fldCharType="separate"/>
            </w:r>
            <w:r>
              <w:rPr>
                <w:noProof/>
                <w:webHidden/>
              </w:rPr>
              <w:t>6</w:t>
            </w:r>
            <w:r>
              <w:rPr>
                <w:noProof/>
                <w:webHidden/>
              </w:rPr>
              <w:fldChar w:fldCharType="end"/>
            </w:r>
          </w:hyperlink>
        </w:p>
        <w:p w14:paraId="281936A0" w14:textId="0913ECB3" w:rsidR="00372BD0" w:rsidRDefault="00372BD0">
          <w:pPr>
            <w:pStyle w:val="TOC3"/>
            <w:tabs>
              <w:tab w:val="left" w:pos="960"/>
              <w:tab w:val="right" w:leader="dot" w:pos="9010"/>
            </w:tabs>
            <w:rPr>
              <w:rFonts w:eastAsiaTheme="minorEastAsia"/>
              <w:noProof/>
              <w:sz w:val="22"/>
              <w:szCs w:val="22"/>
              <w:lang w:eastAsia="en-GB"/>
            </w:rPr>
          </w:pPr>
          <w:hyperlink w:anchor="_Toc27661412" w:history="1">
            <w:r w:rsidRPr="001E2B7C">
              <w:rPr>
                <w:rStyle w:val="Hyperlink"/>
                <w:rFonts w:cstheme="minorHAnsi"/>
                <w:noProof/>
              </w:rPr>
              <w:t>c)</w:t>
            </w:r>
            <w:r>
              <w:rPr>
                <w:rFonts w:eastAsiaTheme="minorEastAsia"/>
                <w:noProof/>
                <w:sz w:val="22"/>
                <w:szCs w:val="22"/>
                <w:lang w:eastAsia="en-GB"/>
              </w:rPr>
              <w:tab/>
            </w:r>
            <w:r w:rsidRPr="001E2B7C">
              <w:rPr>
                <w:rStyle w:val="Hyperlink"/>
                <w:rFonts w:cstheme="minorHAnsi"/>
                <w:noProof/>
              </w:rPr>
              <w:t>Social</w:t>
            </w:r>
            <w:r>
              <w:rPr>
                <w:noProof/>
                <w:webHidden/>
              </w:rPr>
              <w:tab/>
            </w:r>
            <w:r>
              <w:rPr>
                <w:noProof/>
                <w:webHidden/>
              </w:rPr>
              <w:fldChar w:fldCharType="begin"/>
            </w:r>
            <w:r>
              <w:rPr>
                <w:noProof/>
                <w:webHidden/>
              </w:rPr>
              <w:instrText xml:space="preserve"> PAGEREF _Toc27661412 \h </w:instrText>
            </w:r>
            <w:r>
              <w:rPr>
                <w:noProof/>
                <w:webHidden/>
              </w:rPr>
            </w:r>
            <w:r>
              <w:rPr>
                <w:noProof/>
                <w:webHidden/>
              </w:rPr>
              <w:fldChar w:fldCharType="separate"/>
            </w:r>
            <w:r>
              <w:rPr>
                <w:noProof/>
                <w:webHidden/>
              </w:rPr>
              <w:t>6</w:t>
            </w:r>
            <w:r>
              <w:rPr>
                <w:noProof/>
                <w:webHidden/>
              </w:rPr>
              <w:fldChar w:fldCharType="end"/>
            </w:r>
          </w:hyperlink>
        </w:p>
        <w:p w14:paraId="6A515BC8" w14:textId="72FBF66C" w:rsidR="00372BD0" w:rsidRDefault="00372BD0">
          <w:pPr>
            <w:pStyle w:val="TOC3"/>
            <w:tabs>
              <w:tab w:val="left" w:pos="960"/>
              <w:tab w:val="right" w:leader="dot" w:pos="9010"/>
            </w:tabs>
            <w:rPr>
              <w:rFonts w:eastAsiaTheme="minorEastAsia"/>
              <w:noProof/>
              <w:sz w:val="22"/>
              <w:szCs w:val="22"/>
              <w:lang w:eastAsia="en-GB"/>
            </w:rPr>
          </w:pPr>
          <w:hyperlink w:anchor="_Toc27661413" w:history="1">
            <w:r w:rsidRPr="001E2B7C">
              <w:rPr>
                <w:rStyle w:val="Hyperlink"/>
                <w:rFonts w:cstheme="minorHAnsi"/>
                <w:noProof/>
              </w:rPr>
              <w:t>d)</w:t>
            </w:r>
            <w:r>
              <w:rPr>
                <w:rFonts w:eastAsiaTheme="minorEastAsia"/>
                <w:noProof/>
                <w:sz w:val="22"/>
                <w:szCs w:val="22"/>
                <w:lang w:eastAsia="en-GB"/>
              </w:rPr>
              <w:tab/>
            </w:r>
            <w:r w:rsidRPr="001E2B7C">
              <w:rPr>
                <w:rStyle w:val="Hyperlink"/>
                <w:rFonts w:cstheme="minorHAnsi"/>
                <w:noProof/>
              </w:rPr>
              <w:t>Self esteem</w:t>
            </w:r>
            <w:r>
              <w:rPr>
                <w:noProof/>
                <w:webHidden/>
              </w:rPr>
              <w:tab/>
            </w:r>
            <w:r>
              <w:rPr>
                <w:noProof/>
                <w:webHidden/>
              </w:rPr>
              <w:fldChar w:fldCharType="begin"/>
            </w:r>
            <w:r>
              <w:rPr>
                <w:noProof/>
                <w:webHidden/>
              </w:rPr>
              <w:instrText xml:space="preserve"> PAGEREF _Toc27661413 \h </w:instrText>
            </w:r>
            <w:r>
              <w:rPr>
                <w:noProof/>
                <w:webHidden/>
              </w:rPr>
            </w:r>
            <w:r>
              <w:rPr>
                <w:noProof/>
                <w:webHidden/>
              </w:rPr>
              <w:fldChar w:fldCharType="separate"/>
            </w:r>
            <w:r>
              <w:rPr>
                <w:noProof/>
                <w:webHidden/>
              </w:rPr>
              <w:t>6</w:t>
            </w:r>
            <w:r>
              <w:rPr>
                <w:noProof/>
                <w:webHidden/>
              </w:rPr>
              <w:fldChar w:fldCharType="end"/>
            </w:r>
          </w:hyperlink>
        </w:p>
        <w:p w14:paraId="4E3B08AF" w14:textId="2350895F" w:rsidR="00372BD0" w:rsidRDefault="00372BD0">
          <w:pPr>
            <w:pStyle w:val="TOC3"/>
            <w:tabs>
              <w:tab w:val="left" w:pos="960"/>
              <w:tab w:val="right" w:leader="dot" w:pos="9010"/>
            </w:tabs>
            <w:rPr>
              <w:rFonts w:eastAsiaTheme="minorEastAsia"/>
              <w:noProof/>
              <w:sz w:val="22"/>
              <w:szCs w:val="22"/>
              <w:lang w:eastAsia="en-GB"/>
            </w:rPr>
          </w:pPr>
          <w:hyperlink w:anchor="_Toc27661414" w:history="1">
            <w:r w:rsidRPr="001E2B7C">
              <w:rPr>
                <w:rStyle w:val="Hyperlink"/>
                <w:rFonts w:cstheme="minorHAnsi"/>
                <w:noProof/>
              </w:rPr>
              <w:t>e)</w:t>
            </w:r>
            <w:r>
              <w:rPr>
                <w:rFonts w:eastAsiaTheme="minorEastAsia"/>
                <w:noProof/>
                <w:sz w:val="22"/>
                <w:szCs w:val="22"/>
                <w:lang w:eastAsia="en-GB"/>
              </w:rPr>
              <w:tab/>
            </w:r>
            <w:r w:rsidRPr="001E2B7C">
              <w:rPr>
                <w:rStyle w:val="Hyperlink"/>
                <w:rFonts w:cstheme="minorHAnsi"/>
                <w:noProof/>
              </w:rPr>
              <w:t>Self-actualisation</w:t>
            </w:r>
            <w:r>
              <w:rPr>
                <w:noProof/>
                <w:webHidden/>
              </w:rPr>
              <w:tab/>
            </w:r>
            <w:r>
              <w:rPr>
                <w:noProof/>
                <w:webHidden/>
              </w:rPr>
              <w:fldChar w:fldCharType="begin"/>
            </w:r>
            <w:r>
              <w:rPr>
                <w:noProof/>
                <w:webHidden/>
              </w:rPr>
              <w:instrText xml:space="preserve"> PAGEREF _Toc27661414 \h </w:instrText>
            </w:r>
            <w:r>
              <w:rPr>
                <w:noProof/>
                <w:webHidden/>
              </w:rPr>
            </w:r>
            <w:r>
              <w:rPr>
                <w:noProof/>
                <w:webHidden/>
              </w:rPr>
              <w:fldChar w:fldCharType="separate"/>
            </w:r>
            <w:r>
              <w:rPr>
                <w:noProof/>
                <w:webHidden/>
              </w:rPr>
              <w:t>6</w:t>
            </w:r>
            <w:r>
              <w:rPr>
                <w:noProof/>
                <w:webHidden/>
              </w:rPr>
              <w:fldChar w:fldCharType="end"/>
            </w:r>
          </w:hyperlink>
        </w:p>
        <w:p w14:paraId="49C8F32C" w14:textId="220D333B" w:rsidR="00372BD0" w:rsidRDefault="00372BD0">
          <w:pPr>
            <w:pStyle w:val="TOC2"/>
            <w:tabs>
              <w:tab w:val="right" w:leader="dot" w:pos="9010"/>
            </w:tabs>
            <w:rPr>
              <w:rFonts w:eastAsiaTheme="minorEastAsia"/>
              <w:b w:val="0"/>
              <w:bCs w:val="0"/>
              <w:noProof/>
              <w:lang w:eastAsia="en-GB"/>
            </w:rPr>
          </w:pPr>
          <w:hyperlink w:anchor="_Toc27661415" w:history="1">
            <w:r w:rsidRPr="001E2B7C">
              <w:rPr>
                <w:rStyle w:val="Hyperlink"/>
                <w:rFonts w:cstheme="minorHAnsi"/>
                <w:noProof/>
              </w:rPr>
              <w:t>Marriott and Douglas McGregor theory</w:t>
            </w:r>
            <w:r>
              <w:rPr>
                <w:noProof/>
                <w:webHidden/>
              </w:rPr>
              <w:tab/>
            </w:r>
            <w:r>
              <w:rPr>
                <w:noProof/>
                <w:webHidden/>
              </w:rPr>
              <w:fldChar w:fldCharType="begin"/>
            </w:r>
            <w:r>
              <w:rPr>
                <w:noProof/>
                <w:webHidden/>
              </w:rPr>
              <w:instrText xml:space="preserve"> PAGEREF _Toc27661415 \h </w:instrText>
            </w:r>
            <w:r>
              <w:rPr>
                <w:noProof/>
                <w:webHidden/>
              </w:rPr>
            </w:r>
            <w:r>
              <w:rPr>
                <w:noProof/>
                <w:webHidden/>
              </w:rPr>
              <w:fldChar w:fldCharType="separate"/>
            </w:r>
            <w:r>
              <w:rPr>
                <w:noProof/>
                <w:webHidden/>
              </w:rPr>
              <w:t>6</w:t>
            </w:r>
            <w:r>
              <w:rPr>
                <w:noProof/>
                <w:webHidden/>
              </w:rPr>
              <w:fldChar w:fldCharType="end"/>
            </w:r>
          </w:hyperlink>
        </w:p>
        <w:p w14:paraId="3D25B168" w14:textId="1457CDC7" w:rsidR="00372BD0" w:rsidRDefault="00372BD0">
          <w:pPr>
            <w:pStyle w:val="TOC1"/>
            <w:tabs>
              <w:tab w:val="right" w:leader="dot" w:pos="9010"/>
            </w:tabs>
            <w:rPr>
              <w:rFonts w:eastAsiaTheme="minorEastAsia"/>
              <w:b w:val="0"/>
              <w:bCs w:val="0"/>
              <w:i w:val="0"/>
              <w:iCs w:val="0"/>
              <w:noProof/>
              <w:sz w:val="22"/>
              <w:szCs w:val="22"/>
              <w:lang w:eastAsia="en-GB"/>
            </w:rPr>
          </w:pPr>
          <w:hyperlink w:anchor="_Toc27661416" w:history="1">
            <w:r w:rsidRPr="001E2B7C">
              <w:rPr>
                <w:rStyle w:val="Hyperlink"/>
                <w:rFonts w:cstheme="minorHAnsi"/>
                <w:noProof/>
              </w:rPr>
              <w:t>Expectations and Development Needs</w:t>
            </w:r>
            <w:r>
              <w:rPr>
                <w:noProof/>
                <w:webHidden/>
              </w:rPr>
              <w:tab/>
            </w:r>
            <w:r>
              <w:rPr>
                <w:noProof/>
                <w:webHidden/>
              </w:rPr>
              <w:fldChar w:fldCharType="begin"/>
            </w:r>
            <w:r>
              <w:rPr>
                <w:noProof/>
                <w:webHidden/>
              </w:rPr>
              <w:instrText xml:space="preserve"> PAGEREF _Toc27661416 \h </w:instrText>
            </w:r>
            <w:r>
              <w:rPr>
                <w:noProof/>
                <w:webHidden/>
              </w:rPr>
            </w:r>
            <w:r>
              <w:rPr>
                <w:noProof/>
                <w:webHidden/>
              </w:rPr>
              <w:fldChar w:fldCharType="separate"/>
            </w:r>
            <w:r>
              <w:rPr>
                <w:noProof/>
                <w:webHidden/>
              </w:rPr>
              <w:t>7</w:t>
            </w:r>
            <w:r>
              <w:rPr>
                <w:noProof/>
                <w:webHidden/>
              </w:rPr>
              <w:fldChar w:fldCharType="end"/>
            </w:r>
          </w:hyperlink>
        </w:p>
        <w:p w14:paraId="6A13B520" w14:textId="1A928093" w:rsidR="00372BD0" w:rsidRDefault="00372BD0">
          <w:pPr>
            <w:pStyle w:val="TOC2"/>
            <w:tabs>
              <w:tab w:val="right" w:leader="dot" w:pos="9010"/>
            </w:tabs>
            <w:rPr>
              <w:rFonts w:eastAsiaTheme="minorEastAsia"/>
              <w:b w:val="0"/>
              <w:bCs w:val="0"/>
              <w:noProof/>
              <w:lang w:eastAsia="en-GB"/>
            </w:rPr>
          </w:pPr>
          <w:hyperlink w:anchor="_Toc27661417" w:history="1">
            <w:r w:rsidRPr="001E2B7C">
              <w:rPr>
                <w:rStyle w:val="Hyperlink"/>
                <w:rFonts w:cstheme="minorHAnsi"/>
                <w:noProof/>
              </w:rPr>
              <w:t>World Time Preparation</w:t>
            </w:r>
            <w:r>
              <w:rPr>
                <w:noProof/>
                <w:webHidden/>
              </w:rPr>
              <w:tab/>
            </w:r>
            <w:r>
              <w:rPr>
                <w:noProof/>
                <w:webHidden/>
              </w:rPr>
              <w:fldChar w:fldCharType="begin"/>
            </w:r>
            <w:r>
              <w:rPr>
                <w:noProof/>
                <w:webHidden/>
              </w:rPr>
              <w:instrText xml:space="preserve"> PAGEREF _Toc27661417 \h </w:instrText>
            </w:r>
            <w:r>
              <w:rPr>
                <w:noProof/>
                <w:webHidden/>
              </w:rPr>
            </w:r>
            <w:r>
              <w:rPr>
                <w:noProof/>
                <w:webHidden/>
              </w:rPr>
              <w:fldChar w:fldCharType="separate"/>
            </w:r>
            <w:r>
              <w:rPr>
                <w:noProof/>
                <w:webHidden/>
              </w:rPr>
              <w:t>8</w:t>
            </w:r>
            <w:r>
              <w:rPr>
                <w:noProof/>
                <w:webHidden/>
              </w:rPr>
              <w:fldChar w:fldCharType="end"/>
            </w:r>
          </w:hyperlink>
        </w:p>
        <w:p w14:paraId="11187E5F" w14:textId="3019A326" w:rsidR="00372BD0" w:rsidRDefault="00372BD0">
          <w:pPr>
            <w:pStyle w:val="TOC2"/>
            <w:tabs>
              <w:tab w:val="right" w:leader="dot" w:pos="9010"/>
            </w:tabs>
            <w:rPr>
              <w:rFonts w:eastAsiaTheme="minorEastAsia"/>
              <w:b w:val="0"/>
              <w:bCs w:val="0"/>
              <w:noProof/>
              <w:lang w:eastAsia="en-GB"/>
            </w:rPr>
          </w:pPr>
          <w:hyperlink w:anchor="_Toc27661418" w:history="1">
            <w:r w:rsidRPr="001E2B7C">
              <w:rPr>
                <w:rStyle w:val="Hyperlink"/>
                <w:rFonts w:cstheme="minorHAnsi"/>
                <w:noProof/>
              </w:rPr>
              <w:t>Tickets</w:t>
            </w:r>
            <w:r>
              <w:rPr>
                <w:noProof/>
                <w:webHidden/>
              </w:rPr>
              <w:tab/>
            </w:r>
            <w:r>
              <w:rPr>
                <w:noProof/>
                <w:webHidden/>
              </w:rPr>
              <w:fldChar w:fldCharType="begin"/>
            </w:r>
            <w:r>
              <w:rPr>
                <w:noProof/>
                <w:webHidden/>
              </w:rPr>
              <w:instrText xml:space="preserve"> PAGEREF _Toc27661418 \h </w:instrText>
            </w:r>
            <w:r>
              <w:rPr>
                <w:noProof/>
                <w:webHidden/>
              </w:rPr>
            </w:r>
            <w:r>
              <w:rPr>
                <w:noProof/>
                <w:webHidden/>
              </w:rPr>
              <w:fldChar w:fldCharType="separate"/>
            </w:r>
            <w:r>
              <w:rPr>
                <w:noProof/>
                <w:webHidden/>
              </w:rPr>
              <w:t>8</w:t>
            </w:r>
            <w:r>
              <w:rPr>
                <w:noProof/>
                <w:webHidden/>
              </w:rPr>
              <w:fldChar w:fldCharType="end"/>
            </w:r>
          </w:hyperlink>
        </w:p>
        <w:p w14:paraId="73B4ABA5" w14:textId="12985A94" w:rsidR="00372BD0" w:rsidRDefault="00372BD0">
          <w:pPr>
            <w:pStyle w:val="TOC2"/>
            <w:tabs>
              <w:tab w:val="right" w:leader="dot" w:pos="9010"/>
            </w:tabs>
            <w:rPr>
              <w:rFonts w:eastAsiaTheme="minorEastAsia"/>
              <w:b w:val="0"/>
              <w:bCs w:val="0"/>
              <w:noProof/>
              <w:lang w:eastAsia="en-GB"/>
            </w:rPr>
          </w:pPr>
          <w:hyperlink w:anchor="_Toc27661419" w:history="1">
            <w:r w:rsidRPr="001E2B7C">
              <w:rPr>
                <w:rStyle w:val="Hyperlink"/>
                <w:rFonts w:cstheme="minorHAnsi"/>
                <w:noProof/>
              </w:rPr>
              <w:t>Administrative Preparation Centre</w:t>
            </w:r>
            <w:r>
              <w:rPr>
                <w:noProof/>
                <w:webHidden/>
              </w:rPr>
              <w:tab/>
            </w:r>
            <w:r>
              <w:rPr>
                <w:noProof/>
                <w:webHidden/>
              </w:rPr>
              <w:fldChar w:fldCharType="begin"/>
            </w:r>
            <w:r>
              <w:rPr>
                <w:noProof/>
                <w:webHidden/>
              </w:rPr>
              <w:instrText xml:space="preserve"> PAGEREF _Toc27661419 \h </w:instrText>
            </w:r>
            <w:r>
              <w:rPr>
                <w:noProof/>
                <w:webHidden/>
              </w:rPr>
            </w:r>
            <w:r>
              <w:rPr>
                <w:noProof/>
                <w:webHidden/>
              </w:rPr>
              <w:fldChar w:fldCharType="separate"/>
            </w:r>
            <w:r>
              <w:rPr>
                <w:noProof/>
                <w:webHidden/>
              </w:rPr>
              <w:t>8</w:t>
            </w:r>
            <w:r>
              <w:rPr>
                <w:noProof/>
                <w:webHidden/>
              </w:rPr>
              <w:fldChar w:fldCharType="end"/>
            </w:r>
          </w:hyperlink>
        </w:p>
        <w:p w14:paraId="7529CE6D" w14:textId="263A565C" w:rsidR="00372BD0" w:rsidRDefault="00372BD0">
          <w:pPr>
            <w:pStyle w:val="TOC1"/>
            <w:tabs>
              <w:tab w:val="right" w:leader="dot" w:pos="9010"/>
            </w:tabs>
            <w:rPr>
              <w:rFonts w:eastAsiaTheme="minorEastAsia"/>
              <w:b w:val="0"/>
              <w:bCs w:val="0"/>
              <w:i w:val="0"/>
              <w:iCs w:val="0"/>
              <w:noProof/>
              <w:sz w:val="22"/>
              <w:szCs w:val="22"/>
              <w:lang w:eastAsia="en-GB"/>
            </w:rPr>
          </w:pPr>
          <w:hyperlink w:anchor="_Toc27661420" w:history="1">
            <w:r w:rsidRPr="001E2B7C">
              <w:rPr>
                <w:rStyle w:val="Hyperlink"/>
                <w:rFonts w:cstheme="minorHAnsi"/>
                <w:noProof/>
              </w:rPr>
              <w:t>Accommodation-Based Programs and Offers</w:t>
            </w:r>
            <w:r>
              <w:rPr>
                <w:noProof/>
                <w:webHidden/>
              </w:rPr>
              <w:tab/>
            </w:r>
            <w:r>
              <w:rPr>
                <w:noProof/>
                <w:webHidden/>
              </w:rPr>
              <w:fldChar w:fldCharType="begin"/>
            </w:r>
            <w:r>
              <w:rPr>
                <w:noProof/>
                <w:webHidden/>
              </w:rPr>
              <w:instrText xml:space="preserve"> PAGEREF _Toc27661420 \h </w:instrText>
            </w:r>
            <w:r>
              <w:rPr>
                <w:noProof/>
                <w:webHidden/>
              </w:rPr>
            </w:r>
            <w:r>
              <w:rPr>
                <w:noProof/>
                <w:webHidden/>
              </w:rPr>
              <w:fldChar w:fldCharType="separate"/>
            </w:r>
            <w:r>
              <w:rPr>
                <w:noProof/>
                <w:webHidden/>
              </w:rPr>
              <w:t>8</w:t>
            </w:r>
            <w:r>
              <w:rPr>
                <w:noProof/>
                <w:webHidden/>
              </w:rPr>
              <w:fldChar w:fldCharType="end"/>
            </w:r>
          </w:hyperlink>
        </w:p>
        <w:p w14:paraId="5FE1249B" w14:textId="1E7CA7CD" w:rsidR="00372BD0" w:rsidRDefault="00372BD0">
          <w:pPr>
            <w:pStyle w:val="TOC2"/>
            <w:tabs>
              <w:tab w:val="right" w:leader="dot" w:pos="9010"/>
            </w:tabs>
            <w:rPr>
              <w:rFonts w:eastAsiaTheme="minorEastAsia"/>
              <w:b w:val="0"/>
              <w:bCs w:val="0"/>
              <w:noProof/>
              <w:lang w:eastAsia="en-GB"/>
            </w:rPr>
          </w:pPr>
          <w:hyperlink w:anchor="_Toc27661421" w:history="1">
            <w:r w:rsidRPr="001E2B7C">
              <w:rPr>
                <w:rStyle w:val="Hyperlink"/>
                <w:rFonts w:cstheme="minorHAnsi"/>
                <w:noProof/>
              </w:rPr>
              <w:t>Core Competencies for Managers and Executives</w:t>
            </w:r>
            <w:r>
              <w:rPr>
                <w:noProof/>
                <w:webHidden/>
              </w:rPr>
              <w:tab/>
            </w:r>
            <w:r>
              <w:rPr>
                <w:noProof/>
                <w:webHidden/>
              </w:rPr>
              <w:fldChar w:fldCharType="begin"/>
            </w:r>
            <w:r>
              <w:rPr>
                <w:noProof/>
                <w:webHidden/>
              </w:rPr>
              <w:instrText xml:space="preserve"> PAGEREF _Toc27661421 \h </w:instrText>
            </w:r>
            <w:r>
              <w:rPr>
                <w:noProof/>
                <w:webHidden/>
              </w:rPr>
            </w:r>
            <w:r>
              <w:rPr>
                <w:noProof/>
                <w:webHidden/>
              </w:rPr>
              <w:fldChar w:fldCharType="separate"/>
            </w:r>
            <w:r>
              <w:rPr>
                <w:noProof/>
                <w:webHidden/>
              </w:rPr>
              <w:t>8</w:t>
            </w:r>
            <w:r>
              <w:rPr>
                <w:noProof/>
                <w:webHidden/>
              </w:rPr>
              <w:fldChar w:fldCharType="end"/>
            </w:r>
          </w:hyperlink>
        </w:p>
        <w:p w14:paraId="5B4635A2" w14:textId="32509C3A" w:rsidR="00372BD0" w:rsidRDefault="00372BD0">
          <w:pPr>
            <w:pStyle w:val="TOC2"/>
            <w:tabs>
              <w:tab w:val="right" w:leader="dot" w:pos="9010"/>
            </w:tabs>
            <w:rPr>
              <w:rFonts w:eastAsiaTheme="minorEastAsia"/>
              <w:b w:val="0"/>
              <w:bCs w:val="0"/>
              <w:noProof/>
              <w:lang w:eastAsia="en-GB"/>
            </w:rPr>
          </w:pPr>
          <w:hyperlink w:anchor="_Toc27661422" w:history="1">
            <w:r w:rsidRPr="001E2B7C">
              <w:rPr>
                <w:rStyle w:val="Hyperlink"/>
                <w:rFonts w:cstheme="minorHAnsi"/>
                <w:noProof/>
              </w:rPr>
              <w:t>Jump on Board</w:t>
            </w:r>
            <w:r>
              <w:rPr>
                <w:noProof/>
                <w:webHidden/>
              </w:rPr>
              <w:tab/>
            </w:r>
            <w:r>
              <w:rPr>
                <w:noProof/>
                <w:webHidden/>
              </w:rPr>
              <w:fldChar w:fldCharType="begin"/>
            </w:r>
            <w:r>
              <w:rPr>
                <w:noProof/>
                <w:webHidden/>
              </w:rPr>
              <w:instrText xml:space="preserve"> PAGEREF _Toc27661422 \h </w:instrText>
            </w:r>
            <w:r>
              <w:rPr>
                <w:noProof/>
                <w:webHidden/>
              </w:rPr>
            </w:r>
            <w:r>
              <w:rPr>
                <w:noProof/>
                <w:webHidden/>
              </w:rPr>
              <w:fldChar w:fldCharType="separate"/>
            </w:r>
            <w:r>
              <w:rPr>
                <w:noProof/>
                <w:webHidden/>
              </w:rPr>
              <w:t>8</w:t>
            </w:r>
            <w:r>
              <w:rPr>
                <w:noProof/>
                <w:webHidden/>
              </w:rPr>
              <w:fldChar w:fldCharType="end"/>
            </w:r>
          </w:hyperlink>
        </w:p>
        <w:p w14:paraId="2F847433" w14:textId="03D31AC2" w:rsidR="00372BD0" w:rsidRDefault="00372BD0">
          <w:pPr>
            <w:pStyle w:val="TOC2"/>
            <w:tabs>
              <w:tab w:val="right" w:leader="dot" w:pos="9010"/>
            </w:tabs>
            <w:rPr>
              <w:rFonts w:eastAsiaTheme="minorEastAsia"/>
              <w:b w:val="0"/>
              <w:bCs w:val="0"/>
              <w:noProof/>
              <w:lang w:eastAsia="en-GB"/>
            </w:rPr>
          </w:pPr>
          <w:hyperlink w:anchor="_Toc27661423" w:history="1">
            <w:r w:rsidRPr="001E2B7C">
              <w:rPr>
                <w:rStyle w:val="Hyperlink"/>
                <w:rFonts w:cstheme="minorHAnsi"/>
                <w:noProof/>
              </w:rPr>
              <w:t>Main Offers and Agent Programs</w:t>
            </w:r>
            <w:r>
              <w:rPr>
                <w:noProof/>
                <w:webHidden/>
              </w:rPr>
              <w:tab/>
            </w:r>
            <w:r>
              <w:rPr>
                <w:noProof/>
                <w:webHidden/>
              </w:rPr>
              <w:fldChar w:fldCharType="begin"/>
            </w:r>
            <w:r>
              <w:rPr>
                <w:noProof/>
                <w:webHidden/>
              </w:rPr>
              <w:instrText xml:space="preserve"> PAGEREF _Toc27661423 \h </w:instrText>
            </w:r>
            <w:r>
              <w:rPr>
                <w:noProof/>
                <w:webHidden/>
              </w:rPr>
            </w:r>
            <w:r>
              <w:rPr>
                <w:noProof/>
                <w:webHidden/>
              </w:rPr>
              <w:fldChar w:fldCharType="separate"/>
            </w:r>
            <w:r>
              <w:rPr>
                <w:noProof/>
                <w:webHidden/>
              </w:rPr>
              <w:t>8</w:t>
            </w:r>
            <w:r>
              <w:rPr>
                <w:noProof/>
                <w:webHidden/>
              </w:rPr>
              <w:fldChar w:fldCharType="end"/>
            </w:r>
          </w:hyperlink>
        </w:p>
        <w:p w14:paraId="076A9508" w14:textId="11A30508" w:rsidR="00372BD0" w:rsidRDefault="00372BD0">
          <w:pPr>
            <w:pStyle w:val="TOC2"/>
            <w:tabs>
              <w:tab w:val="right" w:leader="dot" w:pos="9010"/>
            </w:tabs>
            <w:rPr>
              <w:rFonts w:eastAsiaTheme="minorEastAsia"/>
              <w:b w:val="0"/>
              <w:bCs w:val="0"/>
              <w:noProof/>
              <w:lang w:eastAsia="en-GB"/>
            </w:rPr>
          </w:pPr>
          <w:hyperlink w:anchor="_Toc27661424" w:history="1">
            <w:r w:rsidRPr="001E2B7C">
              <w:rPr>
                <w:rStyle w:val="Hyperlink"/>
                <w:rFonts w:cstheme="minorHAnsi"/>
                <w:noProof/>
              </w:rPr>
              <w:t>Additional Training in Management of Marriott</w:t>
            </w:r>
            <w:r>
              <w:rPr>
                <w:noProof/>
                <w:webHidden/>
              </w:rPr>
              <w:tab/>
            </w:r>
            <w:r>
              <w:rPr>
                <w:noProof/>
                <w:webHidden/>
              </w:rPr>
              <w:fldChar w:fldCharType="begin"/>
            </w:r>
            <w:r>
              <w:rPr>
                <w:noProof/>
                <w:webHidden/>
              </w:rPr>
              <w:instrText xml:space="preserve"> PAGEREF _Toc27661424 \h </w:instrText>
            </w:r>
            <w:r>
              <w:rPr>
                <w:noProof/>
                <w:webHidden/>
              </w:rPr>
            </w:r>
            <w:r>
              <w:rPr>
                <w:noProof/>
                <w:webHidden/>
              </w:rPr>
              <w:fldChar w:fldCharType="separate"/>
            </w:r>
            <w:r>
              <w:rPr>
                <w:noProof/>
                <w:webHidden/>
              </w:rPr>
              <w:t>9</w:t>
            </w:r>
            <w:r>
              <w:rPr>
                <w:noProof/>
                <w:webHidden/>
              </w:rPr>
              <w:fldChar w:fldCharType="end"/>
            </w:r>
          </w:hyperlink>
        </w:p>
        <w:p w14:paraId="1EE418D8" w14:textId="738D548F" w:rsidR="00372BD0" w:rsidRDefault="00372BD0">
          <w:pPr>
            <w:pStyle w:val="TOC2"/>
            <w:tabs>
              <w:tab w:val="right" w:leader="dot" w:pos="9010"/>
            </w:tabs>
            <w:rPr>
              <w:rFonts w:eastAsiaTheme="minorEastAsia"/>
              <w:b w:val="0"/>
              <w:bCs w:val="0"/>
              <w:noProof/>
              <w:lang w:eastAsia="en-GB"/>
            </w:rPr>
          </w:pPr>
          <w:hyperlink w:anchor="_Toc27661425" w:history="1">
            <w:r w:rsidRPr="001E2B7C">
              <w:rPr>
                <w:rStyle w:val="Hyperlink"/>
                <w:rFonts w:cstheme="minorHAnsi"/>
                <w:noProof/>
              </w:rPr>
              <w:t>Back yard of International University of Marriott</w:t>
            </w:r>
            <w:r>
              <w:rPr>
                <w:noProof/>
                <w:webHidden/>
              </w:rPr>
              <w:tab/>
            </w:r>
            <w:r>
              <w:rPr>
                <w:noProof/>
                <w:webHidden/>
              </w:rPr>
              <w:fldChar w:fldCharType="begin"/>
            </w:r>
            <w:r>
              <w:rPr>
                <w:noProof/>
                <w:webHidden/>
              </w:rPr>
              <w:instrText xml:space="preserve"> PAGEREF _Toc27661425 \h </w:instrText>
            </w:r>
            <w:r>
              <w:rPr>
                <w:noProof/>
                <w:webHidden/>
              </w:rPr>
            </w:r>
            <w:r>
              <w:rPr>
                <w:noProof/>
                <w:webHidden/>
              </w:rPr>
              <w:fldChar w:fldCharType="separate"/>
            </w:r>
            <w:r>
              <w:rPr>
                <w:noProof/>
                <w:webHidden/>
              </w:rPr>
              <w:t>9</w:t>
            </w:r>
            <w:r>
              <w:rPr>
                <w:noProof/>
                <w:webHidden/>
              </w:rPr>
              <w:fldChar w:fldCharType="end"/>
            </w:r>
          </w:hyperlink>
        </w:p>
        <w:p w14:paraId="2F99CE24" w14:textId="62C267B0" w:rsidR="00372BD0" w:rsidRDefault="00372BD0">
          <w:pPr>
            <w:pStyle w:val="TOC2"/>
            <w:tabs>
              <w:tab w:val="right" w:leader="dot" w:pos="9010"/>
            </w:tabs>
            <w:rPr>
              <w:rFonts w:eastAsiaTheme="minorEastAsia"/>
              <w:b w:val="0"/>
              <w:bCs w:val="0"/>
              <w:noProof/>
              <w:lang w:eastAsia="en-GB"/>
            </w:rPr>
          </w:pPr>
          <w:hyperlink w:anchor="_Toc27661426" w:history="1">
            <w:r w:rsidRPr="001E2B7C">
              <w:rPr>
                <w:rStyle w:val="Hyperlink"/>
                <w:rFonts w:cstheme="minorHAnsi"/>
                <w:noProof/>
              </w:rPr>
              <w:t>Preparation of the Real Estate Program</w:t>
            </w:r>
            <w:r>
              <w:rPr>
                <w:noProof/>
                <w:webHidden/>
              </w:rPr>
              <w:tab/>
            </w:r>
            <w:r>
              <w:rPr>
                <w:noProof/>
                <w:webHidden/>
              </w:rPr>
              <w:fldChar w:fldCharType="begin"/>
            </w:r>
            <w:r>
              <w:rPr>
                <w:noProof/>
                <w:webHidden/>
              </w:rPr>
              <w:instrText xml:space="preserve"> PAGEREF _Toc27661426 \h </w:instrText>
            </w:r>
            <w:r>
              <w:rPr>
                <w:noProof/>
                <w:webHidden/>
              </w:rPr>
            </w:r>
            <w:r>
              <w:rPr>
                <w:noProof/>
                <w:webHidden/>
              </w:rPr>
              <w:fldChar w:fldCharType="separate"/>
            </w:r>
            <w:r>
              <w:rPr>
                <w:noProof/>
                <w:webHidden/>
              </w:rPr>
              <w:t>9</w:t>
            </w:r>
            <w:r>
              <w:rPr>
                <w:noProof/>
                <w:webHidden/>
              </w:rPr>
              <w:fldChar w:fldCharType="end"/>
            </w:r>
          </w:hyperlink>
        </w:p>
        <w:p w14:paraId="3A861358" w14:textId="4E501B41" w:rsidR="00372BD0" w:rsidRDefault="00372BD0">
          <w:pPr>
            <w:pStyle w:val="TOC2"/>
            <w:tabs>
              <w:tab w:val="right" w:leader="dot" w:pos="9010"/>
            </w:tabs>
            <w:rPr>
              <w:rFonts w:eastAsiaTheme="minorEastAsia"/>
              <w:b w:val="0"/>
              <w:bCs w:val="0"/>
              <w:noProof/>
              <w:lang w:eastAsia="en-GB"/>
            </w:rPr>
          </w:pPr>
          <w:hyperlink w:anchor="_Toc27661427" w:history="1">
            <w:r w:rsidRPr="001E2B7C">
              <w:rPr>
                <w:rStyle w:val="Hyperlink"/>
                <w:rFonts w:cstheme="minorHAnsi"/>
                <w:noProof/>
              </w:rPr>
              <w:t>Successful Preparation Skills</w:t>
            </w:r>
            <w:r>
              <w:rPr>
                <w:noProof/>
                <w:webHidden/>
              </w:rPr>
              <w:tab/>
            </w:r>
            <w:r>
              <w:rPr>
                <w:noProof/>
                <w:webHidden/>
              </w:rPr>
              <w:fldChar w:fldCharType="begin"/>
            </w:r>
            <w:r>
              <w:rPr>
                <w:noProof/>
                <w:webHidden/>
              </w:rPr>
              <w:instrText xml:space="preserve"> PAGEREF _Toc27661427 \h </w:instrText>
            </w:r>
            <w:r>
              <w:rPr>
                <w:noProof/>
                <w:webHidden/>
              </w:rPr>
            </w:r>
            <w:r>
              <w:rPr>
                <w:noProof/>
                <w:webHidden/>
              </w:rPr>
              <w:fldChar w:fldCharType="separate"/>
            </w:r>
            <w:r>
              <w:rPr>
                <w:noProof/>
                <w:webHidden/>
              </w:rPr>
              <w:t>9</w:t>
            </w:r>
            <w:r>
              <w:rPr>
                <w:noProof/>
                <w:webHidden/>
              </w:rPr>
              <w:fldChar w:fldCharType="end"/>
            </w:r>
          </w:hyperlink>
        </w:p>
        <w:p w14:paraId="44A0EFC2" w14:textId="008AAC11" w:rsidR="00372BD0" w:rsidRDefault="00372BD0">
          <w:pPr>
            <w:pStyle w:val="TOC1"/>
            <w:tabs>
              <w:tab w:val="right" w:leader="dot" w:pos="9010"/>
            </w:tabs>
            <w:rPr>
              <w:rFonts w:eastAsiaTheme="minorEastAsia"/>
              <w:b w:val="0"/>
              <w:bCs w:val="0"/>
              <w:i w:val="0"/>
              <w:iCs w:val="0"/>
              <w:noProof/>
              <w:sz w:val="22"/>
              <w:szCs w:val="22"/>
              <w:lang w:eastAsia="en-GB"/>
            </w:rPr>
          </w:pPr>
          <w:hyperlink w:anchor="_Toc27661428" w:history="1">
            <w:r w:rsidRPr="001E2B7C">
              <w:rPr>
                <w:rStyle w:val="Hyperlink"/>
                <w:rFonts w:cstheme="minorHAnsi"/>
                <w:noProof/>
              </w:rPr>
              <w:t>Workplace Relationship and Achievements</w:t>
            </w:r>
            <w:r>
              <w:rPr>
                <w:noProof/>
                <w:webHidden/>
              </w:rPr>
              <w:tab/>
            </w:r>
            <w:r>
              <w:rPr>
                <w:noProof/>
                <w:webHidden/>
              </w:rPr>
              <w:fldChar w:fldCharType="begin"/>
            </w:r>
            <w:r>
              <w:rPr>
                <w:noProof/>
                <w:webHidden/>
              </w:rPr>
              <w:instrText xml:space="preserve"> PAGEREF _Toc27661428 \h </w:instrText>
            </w:r>
            <w:r>
              <w:rPr>
                <w:noProof/>
                <w:webHidden/>
              </w:rPr>
            </w:r>
            <w:r>
              <w:rPr>
                <w:noProof/>
                <w:webHidden/>
              </w:rPr>
              <w:fldChar w:fldCharType="separate"/>
            </w:r>
            <w:r>
              <w:rPr>
                <w:noProof/>
                <w:webHidden/>
              </w:rPr>
              <w:t>9</w:t>
            </w:r>
            <w:r>
              <w:rPr>
                <w:noProof/>
                <w:webHidden/>
              </w:rPr>
              <w:fldChar w:fldCharType="end"/>
            </w:r>
          </w:hyperlink>
        </w:p>
        <w:p w14:paraId="6D1AC8AE" w14:textId="6658518F" w:rsidR="00372BD0" w:rsidRDefault="00372BD0">
          <w:pPr>
            <w:pStyle w:val="TOC2"/>
            <w:tabs>
              <w:tab w:val="right" w:leader="dot" w:pos="9010"/>
            </w:tabs>
            <w:rPr>
              <w:rFonts w:eastAsiaTheme="minorEastAsia"/>
              <w:b w:val="0"/>
              <w:bCs w:val="0"/>
              <w:noProof/>
              <w:lang w:eastAsia="en-GB"/>
            </w:rPr>
          </w:pPr>
          <w:hyperlink w:anchor="_Toc27661429" w:history="1">
            <w:r w:rsidRPr="001E2B7C">
              <w:rPr>
                <w:rStyle w:val="Hyperlink"/>
                <w:rFonts w:cstheme="minorHAnsi"/>
                <w:noProof/>
              </w:rPr>
              <w:t>About the Prince`s Trust</w:t>
            </w:r>
            <w:r>
              <w:rPr>
                <w:noProof/>
                <w:webHidden/>
              </w:rPr>
              <w:tab/>
            </w:r>
            <w:r>
              <w:rPr>
                <w:noProof/>
                <w:webHidden/>
              </w:rPr>
              <w:fldChar w:fldCharType="begin"/>
            </w:r>
            <w:r>
              <w:rPr>
                <w:noProof/>
                <w:webHidden/>
              </w:rPr>
              <w:instrText xml:space="preserve"> PAGEREF _Toc27661429 \h </w:instrText>
            </w:r>
            <w:r>
              <w:rPr>
                <w:noProof/>
                <w:webHidden/>
              </w:rPr>
            </w:r>
            <w:r>
              <w:rPr>
                <w:noProof/>
                <w:webHidden/>
              </w:rPr>
              <w:fldChar w:fldCharType="separate"/>
            </w:r>
            <w:r>
              <w:rPr>
                <w:noProof/>
                <w:webHidden/>
              </w:rPr>
              <w:t>10</w:t>
            </w:r>
            <w:r>
              <w:rPr>
                <w:noProof/>
                <w:webHidden/>
              </w:rPr>
              <w:fldChar w:fldCharType="end"/>
            </w:r>
          </w:hyperlink>
        </w:p>
        <w:p w14:paraId="3791A7EF" w14:textId="0043B079" w:rsidR="00372BD0" w:rsidRDefault="00372BD0">
          <w:pPr>
            <w:pStyle w:val="TOC1"/>
            <w:tabs>
              <w:tab w:val="right" w:leader="dot" w:pos="9010"/>
            </w:tabs>
            <w:rPr>
              <w:rFonts w:eastAsiaTheme="minorEastAsia"/>
              <w:b w:val="0"/>
              <w:bCs w:val="0"/>
              <w:i w:val="0"/>
              <w:iCs w:val="0"/>
              <w:noProof/>
              <w:sz w:val="22"/>
              <w:szCs w:val="22"/>
              <w:lang w:eastAsia="en-GB"/>
            </w:rPr>
          </w:pPr>
          <w:hyperlink w:anchor="_Toc27661430" w:history="1">
            <w:r w:rsidRPr="001E2B7C">
              <w:rPr>
                <w:rStyle w:val="Hyperlink"/>
                <w:rFonts w:cstheme="minorHAnsi"/>
                <w:noProof/>
              </w:rPr>
              <w:t>Personal Development Plan</w:t>
            </w:r>
            <w:r>
              <w:rPr>
                <w:noProof/>
                <w:webHidden/>
              </w:rPr>
              <w:tab/>
            </w:r>
            <w:r>
              <w:rPr>
                <w:noProof/>
                <w:webHidden/>
              </w:rPr>
              <w:fldChar w:fldCharType="begin"/>
            </w:r>
            <w:r>
              <w:rPr>
                <w:noProof/>
                <w:webHidden/>
              </w:rPr>
              <w:instrText xml:space="preserve"> PAGEREF _Toc27661430 \h </w:instrText>
            </w:r>
            <w:r>
              <w:rPr>
                <w:noProof/>
                <w:webHidden/>
              </w:rPr>
            </w:r>
            <w:r>
              <w:rPr>
                <w:noProof/>
                <w:webHidden/>
              </w:rPr>
              <w:fldChar w:fldCharType="separate"/>
            </w:r>
            <w:r>
              <w:rPr>
                <w:noProof/>
                <w:webHidden/>
              </w:rPr>
              <w:t>10</w:t>
            </w:r>
            <w:r>
              <w:rPr>
                <w:noProof/>
                <w:webHidden/>
              </w:rPr>
              <w:fldChar w:fldCharType="end"/>
            </w:r>
          </w:hyperlink>
        </w:p>
        <w:p w14:paraId="69E444E1" w14:textId="59BE7EA0" w:rsidR="00372BD0" w:rsidRDefault="00372BD0">
          <w:pPr>
            <w:pStyle w:val="TOC1"/>
            <w:tabs>
              <w:tab w:val="right" w:leader="dot" w:pos="9010"/>
            </w:tabs>
            <w:rPr>
              <w:rFonts w:eastAsiaTheme="minorEastAsia"/>
              <w:b w:val="0"/>
              <w:bCs w:val="0"/>
              <w:i w:val="0"/>
              <w:iCs w:val="0"/>
              <w:noProof/>
              <w:sz w:val="22"/>
              <w:szCs w:val="22"/>
              <w:lang w:eastAsia="en-GB"/>
            </w:rPr>
          </w:pPr>
          <w:hyperlink w:anchor="_Toc27661431" w:history="1">
            <w:r w:rsidRPr="001E2B7C">
              <w:rPr>
                <w:rStyle w:val="Hyperlink"/>
                <w:noProof/>
              </w:rPr>
              <w:t>Conclusion</w:t>
            </w:r>
            <w:r>
              <w:rPr>
                <w:noProof/>
                <w:webHidden/>
              </w:rPr>
              <w:tab/>
            </w:r>
            <w:r>
              <w:rPr>
                <w:noProof/>
                <w:webHidden/>
              </w:rPr>
              <w:fldChar w:fldCharType="begin"/>
            </w:r>
            <w:r>
              <w:rPr>
                <w:noProof/>
                <w:webHidden/>
              </w:rPr>
              <w:instrText xml:space="preserve"> PAGEREF _Toc27661431 \h </w:instrText>
            </w:r>
            <w:r>
              <w:rPr>
                <w:noProof/>
                <w:webHidden/>
              </w:rPr>
            </w:r>
            <w:r>
              <w:rPr>
                <w:noProof/>
                <w:webHidden/>
              </w:rPr>
              <w:fldChar w:fldCharType="separate"/>
            </w:r>
            <w:r>
              <w:rPr>
                <w:noProof/>
                <w:webHidden/>
              </w:rPr>
              <w:t>11</w:t>
            </w:r>
            <w:r>
              <w:rPr>
                <w:noProof/>
                <w:webHidden/>
              </w:rPr>
              <w:fldChar w:fldCharType="end"/>
            </w:r>
          </w:hyperlink>
        </w:p>
        <w:p w14:paraId="75334965" w14:textId="686EF21D" w:rsidR="00372BD0" w:rsidRDefault="00372BD0">
          <w:pPr>
            <w:pStyle w:val="TOC1"/>
            <w:tabs>
              <w:tab w:val="right" w:leader="dot" w:pos="9010"/>
            </w:tabs>
            <w:rPr>
              <w:rFonts w:eastAsiaTheme="minorEastAsia"/>
              <w:b w:val="0"/>
              <w:bCs w:val="0"/>
              <w:i w:val="0"/>
              <w:iCs w:val="0"/>
              <w:noProof/>
              <w:sz w:val="22"/>
              <w:szCs w:val="22"/>
              <w:lang w:eastAsia="en-GB"/>
            </w:rPr>
          </w:pPr>
          <w:hyperlink w:anchor="_Toc27661432" w:history="1">
            <w:r w:rsidRPr="001E2B7C">
              <w:rPr>
                <w:rStyle w:val="Hyperlink"/>
                <w:rFonts w:cstheme="minorHAnsi"/>
                <w:noProof/>
              </w:rPr>
              <w:t>References</w:t>
            </w:r>
            <w:r>
              <w:rPr>
                <w:noProof/>
                <w:webHidden/>
              </w:rPr>
              <w:tab/>
            </w:r>
            <w:r>
              <w:rPr>
                <w:noProof/>
                <w:webHidden/>
              </w:rPr>
              <w:fldChar w:fldCharType="begin"/>
            </w:r>
            <w:r>
              <w:rPr>
                <w:noProof/>
                <w:webHidden/>
              </w:rPr>
              <w:instrText xml:space="preserve"> PAGEREF _Toc27661432 \h </w:instrText>
            </w:r>
            <w:r>
              <w:rPr>
                <w:noProof/>
                <w:webHidden/>
              </w:rPr>
            </w:r>
            <w:r>
              <w:rPr>
                <w:noProof/>
                <w:webHidden/>
              </w:rPr>
              <w:fldChar w:fldCharType="separate"/>
            </w:r>
            <w:r>
              <w:rPr>
                <w:noProof/>
                <w:webHidden/>
              </w:rPr>
              <w:t>12</w:t>
            </w:r>
            <w:r>
              <w:rPr>
                <w:noProof/>
                <w:webHidden/>
              </w:rPr>
              <w:fldChar w:fldCharType="end"/>
            </w:r>
          </w:hyperlink>
        </w:p>
        <w:p w14:paraId="536A6A8D" w14:textId="3C93FB20" w:rsidR="004D7D07" w:rsidRPr="000C673C" w:rsidRDefault="004D7D07" w:rsidP="000C673C">
          <w:pPr>
            <w:jc w:val="both"/>
            <w:rPr>
              <w:rFonts w:cstheme="minorHAnsi"/>
            </w:rPr>
          </w:pPr>
          <w:r w:rsidRPr="000C673C">
            <w:rPr>
              <w:rFonts w:cstheme="minorHAnsi"/>
              <w:b/>
              <w:bCs/>
              <w:noProof/>
            </w:rPr>
            <w:fldChar w:fldCharType="end"/>
          </w:r>
        </w:p>
      </w:sdtContent>
    </w:sdt>
    <w:p w14:paraId="3025EC27" w14:textId="39E16CE2" w:rsidR="001E6502" w:rsidRPr="000C673C" w:rsidRDefault="001E6502" w:rsidP="000C673C">
      <w:pPr>
        <w:jc w:val="both"/>
        <w:rPr>
          <w:rFonts w:cstheme="minorHAnsi"/>
        </w:rPr>
      </w:pPr>
      <w:bookmarkStart w:id="1" w:name="_GoBack"/>
      <w:bookmarkEnd w:id="1"/>
    </w:p>
    <w:p w14:paraId="44327BA8" w14:textId="77777777" w:rsidR="00AA0447" w:rsidRPr="000C673C" w:rsidRDefault="00AA0447" w:rsidP="000C673C">
      <w:pPr>
        <w:jc w:val="both"/>
        <w:rPr>
          <w:rFonts w:cstheme="minorHAnsi"/>
          <w:b/>
          <w:bCs/>
        </w:rPr>
      </w:pPr>
    </w:p>
    <w:p w14:paraId="1E9AC69D" w14:textId="7D3F1FCB" w:rsidR="001E6502" w:rsidRPr="000C673C" w:rsidRDefault="001E6502" w:rsidP="000C673C">
      <w:pPr>
        <w:pStyle w:val="Heading1"/>
        <w:jc w:val="both"/>
        <w:rPr>
          <w:rFonts w:asciiTheme="minorHAnsi" w:hAnsiTheme="minorHAnsi" w:cstheme="minorHAnsi"/>
          <w:sz w:val="24"/>
          <w:szCs w:val="24"/>
        </w:rPr>
      </w:pPr>
    </w:p>
    <w:p w14:paraId="79B3ACD9" w14:textId="7CFAF5A4" w:rsidR="001A6B84" w:rsidRPr="000C673C" w:rsidRDefault="001A6B84" w:rsidP="000C673C">
      <w:pPr>
        <w:jc w:val="both"/>
        <w:rPr>
          <w:rFonts w:cstheme="minorHAnsi"/>
        </w:rPr>
      </w:pPr>
    </w:p>
    <w:p w14:paraId="42AE9BAD" w14:textId="3F970281" w:rsidR="001A6B84" w:rsidRPr="000C673C" w:rsidRDefault="001A6B84" w:rsidP="000C673C">
      <w:pPr>
        <w:jc w:val="both"/>
        <w:rPr>
          <w:rFonts w:cstheme="minorHAnsi"/>
        </w:rPr>
      </w:pPr>
    </w:p>
    <w:p w14:paraId="1F47F3B8" w14:textId="265DA00E" w:rsidR="001A6B84" w:rsidRPr="000C673C" w:rsidRDefault="001A6B84" w:rsidP="000C673C">
      <w:pPr>
        <w:jc w:val="both"/>
        <w:rPr>
          <w:rFonts w:cstheme="minorHAnsi"/>
        </w:rPr>
      </w:pPr>
    </w:p>
    <w:p w14:paraId="70D1F420" w14:textId="418F74EC" w:rsidR="001A6B84" w:rsidRPr="000C673C" w:rsidRDefault="001A6B84" w:rsidP="000C673C">
      <w:pPr>
        <w:jc w:val="both"/>
        <w:rPr>
          <w:rFonts w:cstheme="minorHAnsi"/>
        </w:rPr>
      </w:pPr>
    </w:p>
    <w:p w14:paraId="378560F8" w14:textId="12E5DEC4" w:rsidR="001A6B84" w:rsidRPr="000C673C" w:rsidRDefault="001A6B84" w:rsidP="000C673C">
      <w:pPr>
        <w:jc w:val="both"/>
        <w:rPr>
          <w:rFonts w:cstheme="minorHAnsi"/>
        </w:rPr>
      </w:pPr>
    </w:p>
    <w:p w14:paraId="179FC26C" w14:textId="66F26C12" w:rsidR="001A6B84" w:rsidRPr="000C673C" w:rsidRDefault="001A6B84" w:rsidP="000C673C">
      <w:pPr>
        <w:jc w:val="both"/>
        <w:rPr>
          <w:rFonts w:cstheme="minorHAnsi"/>
        </w:rPr>
      </w:pPr>
    </w:p>
    <w:p w14:paraId="2038F2B9" w14:textId="15A088CA" w:rsidR="001E6502" w:rsidRPr="000C673C" w:rsidRDefault="00851C85" w:rsidP="000C673C">
      <w:pPr>
        <w:pStyle w:val="Heading1"/>
        <w:jc w:val="both"/>
        <w:rPr>
          <w:rFonts w:asciiTheme="minorHAnsi" w:hAnsiTheme="minorHAnsi" w:cstheme="minorHAnsi"/>
          <w:sz w:val="24"/>
          <w:szCs w:val="24"/>
        </w:rPr>
      </w:pPr>
      <w:bookmarkStart w:id="2" w:name="_Toc27661406"/>
      <w:r w:rsidRPr="000C673C">
        <w:rPr>
          <w:rFonts w:asciiTheme="minorHAnsi" w:hAnsiTheme="minorHAnsi" w:cstheme="minorHAnsi"/>
          <w:sz w:val="24"/>
          <w:szCs w:val="24"/>
        </w:rPr>
        <w:t>Introduction</w:t>
      </w:r>
      <w:bookmarkEnd w:id="2"/>
    </w:p>
    <w:p w14:paraId="1599DDC1" w14:textId="77777777" w:rsidR="009A4518" w:rsidRPr="000C673C" w:rsidRDefault="009A4518" w:rsidP="000C673C">
      <w:pPr>
        <w:jc w:val="both"/>
        <w:rPr>
          <w:rFonts w:cstheme="minorHAnsi"/>
        </w:rPr>
      </w:pPr>
    </w:p>
    <w:p w14:paraId="60AE0D2E" w14:textId="6F2073B3" w:rsidR="001E6502" w:rsidRPr="000C673C" w:rsidRDefault="009A4518" w:rsidP="000C673C">
      <w:pPr>
        <w:jc w:val="both"/>
        <w:rPr>
          <w:rFonts w:cstheme="minorHAnsi"/>
          <w:b/>
          <w:bCs/>
        </w:rPr>
      </w:pPr>
      <w:r w:rsidRPr="000C673C">
        <w:rPr>
          <w:rFonts w:cstheme="minorHAnsi"/>
        </w:rPr>
        <w:t xml:space="preserve">             </w:t>
      </w:r>
      <w:r w:rsidR="001E6502" w:rsidRPr="000C673C">
        <w:rPr>
          <w:rFonts w:cstheme="minorHAnsi"/>
        </w:rPr>
        <w:t>Marriott Hotels and Resorts has become a leader in hospitality management. The company has branches in more than 500 locations worldwide and is proud of its exceptional customer services quality. Considering the culturally diverse customers, Marriott Hotels and Resorts</w:t>
      </w:r>
      <w:r w:rsidR="00D81409" w:rsidRPr="000C673C">
        <w:rPr>
          <w:rFonts w:cstheme="minorHAnsi"/>
        </w:rPr>
        <w:t xml:space="preserve"> uses culturally diverse workforce. The company deserves its success mainly on the professionalism and expertise of its employees. It realised that employees are the most valuable asset of an organisation. Hence, as Hill, Jones, and Schilling </w:t>
      </w:r>
      <w:r w:rsidR="00D81409" w:rsidRPr="000C673C">
        <w:rPr>
          <w:rFonts w:cstheme="minorHAnsi"/>
          <w:bCs/>
        </w:rPr>
        <w:t>(2014)</w:t>
      </w:r>
      <w:r w:rsidR="00D81409" w:rsidRPr="000C673C">
        <w:rPr>
          <w:rFonts w:cstheme="minorHAnsi"/>
        </w:rPr>
        <w:t xml:space="preserve"> explain “it is a perfect organisation where every single objective is accomplished and both the extrinsic and in</w:t>
      </w:r>
      <w:r w:rsidR="00AC7CF2" w:rsidRPr="000C673C">
        <w:rPr>
          <w:rFonts w:cstheme="minorHAnsi"/>
        </w:rPr>
        <w:t>trinsic</w:t>
      </w:r>
      <w:r w:rsidR="00D81409" w:rsidRPr="000C673C">
        <w:rPr>
          <w:rFonts w:cstheme="minorHAnsi"/>
        </w:rPr>
        <w:t xml:space="preserve"> rewards are considered as h</w:t>
      </w:r>
      <w:r w:rsidR="00AC7CF2" w:rsidRPr="000C673C">
        <w:rPr>
          <w:rFonts w:cstheme="minorHAnsi"/>
        </w:rPr>
        <w:t>ighly significant “</w:t>
      </w:r>
      <w:r w:rsidR="00AC7CF2" w:rsidRPr="000C673C">
        <w:rPr>
          <w:rFonts w:cstheme="minorHAnsi"/>
          <w:bCs/>
        </w:rPr>
        <w:t>(Hill, Jones and Schilling, 2014)”.</w:t>
      </w:r>
    </w:p>
    <w:p w14:paraId="39E0E392" w14:textId="4774DABB" w:rsidR="00AC7CF2" w:rsidRPr="000C673C" w:rsidRDefault="009A4518" w:rsidP="000C673C">
      <w:pPr>
        <w:jc w:val="both"/>
        <w:rPr>
          <w:rFonts w:cstheme="minorHAnsi"/>
        </w:rPr>
      </w:pPr>
      <w:r w:rsidRPr="000C673C">
        <w:rPr>
          <w:rFonts w:cstheme="minorHAnsi"/>
        </w:rPr>
        <w:t xml:space="preserve">            </w:t>
      </w:r>
      <w:r w:rsidR="00AC7CF2" w:rsidRPr="000C673C">
        <w:rPr>
          <w:rFonts w:cstheme="minorHAnsi"/>
        </w:rPr>
        <w:t xml:space="preserve">The founder of Marriott Hotels and Resorts J. Willard Marriott believes and follow the statement that: “When you take good care of your people, they will take care of the customers, the customers will come back and the business will take care of itself. </w:t>
      </w:r>
      <w:r w:rsidR="00AC7CF2" w:rsidRPr="000C673C">
        <w:rPr>
          <w:rFonts w:cstheme="minorHAnsi"/>
          <w:b/>
          <w:bCs/>
        </w:rPr>
        <w:t xml:space="preserve">“(J. Willard, </w:t>
      </w:r>
      <w:r w:rsidR="004F658C" w:rsidRPr="000C673C">
        <w:rPr>
          <w:rFonts w:cstheme="minorHAnsi"/>
          <w:b/>
          <w:bCs/>
        </w:rPr>
        <w:t>2015</w:t>
      </w:r>
      <w:r w:rsidR="00AC7CF2" w:rsidRPr="000C673C">
        <w:rPr>
          <w:rFonts w:cstheme="minorHAnsi"/>
          <w:b/>
          <w:bCs/>
        </w:rPr>
        <w:t>)”</w:t>
      </w:r>
      <w:r w:rsidR="003D2337" w:rsidRPr="000C673C">
        <w:rPr>
          <w:rFonts w:cstheme="minorHAnsi"/>
          <w:b/>
          <w:bCs/>
        </w:rPr>
        <w:t>.</w:t>
      </w:r>
      <w:r w:rsidR="00BC4D12" w:rsidRPr="000C673C">
        <w:rPr>
          <w:rFonts w:cstheme="minorHAnsi"/>
          <w:b/>
          <w:bCs/>
        </w:rPr>
        <w:t xml:space="preserve"> </w:t>
      </w:r>
      <w:r w:rsidR="00977485" w:rsidRPr="000C673C">
        <w:rPr>
          <w:rFonts w:cstheme="minorHAnsi"/>
        </w:rPr>
        <w:t>V</w:t>
      </w:r>
      <w:r w:rsidR="00BC4D12" w:rsidRPr="000C673C">
        <w:rPr>
          <w:rFonts w:cstheme="minorHAnsi"/>
        </w:rPr>
        <w:t>idelicet</w:t>
      </w:r>
      <w:r w:rsidR="00977485" w:rsidRPr="000C673C">
        <w:rPr>
          <w:rFonts w:cstheme="minorHAnsi"/>
        </w:rPr>
        <w:t>, this statement become</w:t>
      </w:r>
      <w:r w:rsidR="00BC4D12" w:rsidRPr="000C673C">
        <w:rPr>
          <w:rFonts w:cstheme="minorHAnsi"/>
        </w:rPr>
        <w:t>s</w:t>
      </w:r>
      <w:r w:rsidR="00977485" w:rsidRPr="000C673C">
        <w:rPr>
          <w:rFonts w:cstheme="minorHAnsi"/>
        </w:rPr>
        <w:t xml:space="preserve"> the mission and the core value of Marriott Hotels.</w:t>
      </w:r>
    </w:p>
    <w:p w14:paraId="21258856" w14:textId="0DA18314" w:rsidR="00977485" w:rsidRPr="000C673C" w:rsidRDefault="00977485" w:rsidP="000C673C">
      <w:pPr>
        <w:jc w:val="both"/>
        <w:rPr>
          <w:rFonts w:cstheme="minorHAnsi"/>
          <w:b/>
          <w:bCs/>
        </w:rPr>
      </w:pPr>
      <w:r w:rsidRPr="000C673C">
        <w:rPr>
          <w:rFonts w:cstheme="minorHAnsi"/>
        </w:rPr>
        <w:t xml:space="preserve"> </w:t>
      </w:r>
    </w:p>
    <w:p w14:paraId="0A87AB76" w14:textId="77777777" w:rsidR="009A4518" w:rsidRPr="000C673C" w:rsidRDefault="009A4518" w:rsidP="000C673C">
      <w:pPr>
        <w:pStyle w:val="Heading1"/>
        <w:jc w:val="both"/>
        <w:rPr>
          <w:rFonts w:asciiTheme="minorHAnsi" w:hAnsiTheme="minorHAnsi" w:cstheme="minorHAnsi"/>
          <w:sz w:val="24"/>
          <w:szCs w:val="24"/>
        </w:rPr>
      </w:pPr>
      <w:bookmarkStart w:id="3" w:name="_Toc27661407"/>
      <w:r w:rsidRPr="000C673C">
        <w:rPr>
          <w:rFonts w:asciiTheme="minorHAnsi" w:hAnsiTheme="minorHAnsi" w:cstheme="minorHAnsi"/>
          <w:sz w:val="24"/>
          <w:szCs w:val="24"/>
        </w:rPr>
        <w:t>Organisational Culture</w:t>
      </w:r>
      <w:bookmarkEnd w:id="3"/>
    </w:p>
    <w:p w14:paraId="7057DE70" w14:textId="77777777" w:rsidR="009A4518" w:rsidRPr="000C673C" w:rsidRDefault="009A4518" w:rsidP="000C673C">
      <w:pPr>
        <w:ind w:firstLine="720"/>
        <w:jc w:val="both"/>
        <w:rPr>
          <w:rFonts w:cstheme="minorHAnsi"/>
        </w:rPr>
      </w:pPr>
    </w:p>
    <w:p w14:paraId="11C9858B" w14:textId="62B90DEB" w:rsidR="009A4518" w:rsidRPr="000C673C" w:rsidRDefault="009A4518" w:rsidP="000C673C">
      <w:pPr>
        <w:ind w:firstLine="720"/>
        <w:jc w:val="both"/>
        <w:rPr>
          <w:rFonts w:cstheme="minorHAnsi"/>
        </w:rPr>
      </w:pPr>
      <w:r w:rsidRPr="000C673C">
        <w:rPr>
          <w:rFonts w:cstheme="minorHAnsi"/>
        </w:rPr>
        <w:t xml:space="preserve">As soon as we hear the word wealth, we probably think of wellbeing and health. In addition, although it is an important element, prosperity is much more integrated. Marriott International, the world's largest hostel network, is also considered the best work environment and works with the happiest representatives. There are several variables that contribute to the prosperity of Marriott. However, much can be done to increase the wealth of the organization (Castellano, Ewart and Richardson, 2017). According to “David Rodríguez”, Director of Human Resources and Executive Vice President at Marriott International, representatives who value their situation are increasingly being asked to suggest others. Marriott is asserting itself on many levels, both in terms of customer care and on-site integration, as employees experience a feeling of prosperity that they have to pass on to others. Focussing on prosperity is a viable means of cooperation, as it helps representatives feel valued and generates altruism inside and outside the club (Tastan and Davoudi, 2017). </w:t>
      </w:r>
    </w:p>
    <w:p w14:paraId="7B14D765" w14:textId="77777777" w:rsidR="009A4518" w:rsidRPr="000C673C" w:rsidRDefault="009A4518" w:rsidP="000C673C">
      <w:pPr>
        <w:ind w:firstLine="720"/>
        <w:jc w:val="both"/>
        <w:rPr>
          <w:rFonts w:cstheme="minorHAnsi"/>
        </w:rPr>
      </w:pPr>
      <w:r w:rsidRPr="000C673C">
        <w:rPr>
          <w:rFonts w:cstheme="minorHAnsi"/>
        </w:rPr>
        <w:t>Prosperity is routinely ignored in many organizations. However, their goal is indeed for the individual: when agents are treated and empowered to manage themselves, they can focus more on improving the lifestyle, awareness and primary interest of the organization. This is especially important in the administration area, where most employees serve their customers all the time and spend the day considering customer needs. However, the standards apply to all companies that need to create a culture for happy and sustainable workers (Grobler, 2015).</w:t>
      </w:r>
    </w:p>
    <w:p w14:paraId="69983CD8" w14:textId="77777777" w:rsidR="009A4518" w:rsidRPr="000C673C" w:rsidRDefault="009A4518" w:rsidP="000C673C">
      <w:pPr>
        <w:ind w:firstLine="720"/>
        <w:jc w:val="both"/>
        <w:rPr>
          <w:rFonts w:cstheme="minorHAnsi"/>
        </w:rPr>
      </w:pPr>
      <w:r w:rsidRPr="000C673C">
        <w:rPr>
          <w:rFonts w:cstheme="minorHAnsi"/>
        </w:rPr>
        <w:t>Marriott is committed to performing high-performance projects and activities for its employees around the world, but these projects are not the engine of lifestyle. Prosperity pursues a global strategy that depends on three core standards. These standards can be applied to organizations in all industries.</w:t>
      </w:r>
    </w:p>
    <w:p w14:paraId="10630DC1" w14:textId="77777777" w:rsidR="009A4518" w:rsidRPr="000C673C" w:rsidRDefault="009A4518" w:rsidP="000C673C">
      <w:pPr>
        <w:ind w:firstLine="720"/>
        <w:jc w:val="both"/>
        <w:rPr>
          <w:rFonts w:cstheme="minorHAnsi"/>
        </w:rPr>
      </w:pPr>
      <w:r w:rsidRPr="000C673C">
        <w:rPr>
          <w:rFonts w:cstheme="minorHAnsi"/>
        </w:rPr>
        <w:t xml:space="preserve">The workers have to love each other. The initial phase of full prosperity is that you love yourself, your life, and your situation (Avery, Smillie and Fife, 2015). It goes far beyond maintaining great wellbeing, but it does a great job. The workers have to love their money situation and be responsible for their money. They have to love their job and have the </w:t>
      </w:r>
      <w:r w:rsidRPr="000C673C">
        <w:rPr>
          <w:rFonts w:cstheme="minorHAnsi"/>
        </w:rPr>
        <w:lastRenderedPageBreak/>
        <w:t>opportunity to develop their skills to work in ever better companies. They should feel safe and happy in the circumstances of their present life.</w:t>
      </w:r>
    </w:p>
    <w:p w14:paraId="43134C13" w14:textId="77777777" w:rsidR="009A4518" w:rsidRPr="000C673C" w:rsidRDefault="009A4518" w:rsidP="000C673C">
      <w:pPr>
        <w:ind w:firstLine="720"/>
        <w:jc w:val="both"/>
        <w:rPr>
          <w:rFonts w:cstheme="minorHAnsi"/>
        </w:rPr>
      </w:pPr>
      <w:r w:rsidRPr="000C673C">
        <w:rPr>
          <w:rFonts w:cstheme="minorHAnsi"/>
        </w:rPr>
        <w:t>Representatives have to love nature. At Marriott, it's important to feel welcome and attentive. Every worker walking through the doorway has to feel that he or she has to be able to behave naturally at work and not have to worry about change in order to adapt. At the moment, employees are focusing on government office affairs and what they need to do to assess their expertise, focus on increasingly important things, and potentially interfere with their own enjoyment and knowledge. At a time when people feel comfortable and involved at work, they can invest additional vitality in the development of their professions, customer relationships or business support, all of which contribute to general prosperity (Avery, Smillie and Fife, 2015).</w:t>
      </w:r>
    </w:p>
    <w:p w14:paraId="565A6020" w14:textId="77777777" w:rsidR="009A4518" w:rsidRPr="000C673C" w:rsidRDefault="009A4518" w:rsidP="000C673C">
      <w:pPr>
        <w:ind w:firstLine="720"/>
        <w:jc w:val="both"/>
        <w:rPr>
          <w:rFonts w:cstheme="minorHAnsi"/>
        </w:rPr>
      </w:pPr>
      <w:r w:rsidRPr="000C673C">
        <w:rPr>
          <w:rFonts w:cstheme="minorHAnsi"/>
        </w:rPr>
        <w:t>The workers must like the organisation. If he works for a loving organisation, this has a major impact on the mood of each employee and the overall decision of the association. Representatives should be happy that their identity is subsidiary, especially with regard to their crucial work in the public domain. When representatives like the organisation, they feel they belong and work harder to reach the organisation. The development of this sense of pride is based on being direct and legitimate and doing well for the representatives and the network. The corporate culture involves colossal work in the experience of workers and the effort to focus on representative wealth and ensure that they have fun and that their situation takes precedence over great rewards for the associations (Dutta and Sahney, 2016).</w:t>
      </w:r>
    </w:p>
    <w:p w14:paraId="759D133C" w14:textId="16BBF313" w:rsidR="00977485" w:rsidRPr="000C673C" w:rsidRDefault="00977485" w:rsidP="000C673C">
      <w:pPr>
        <w:pStyle w:val="Heading2"/>
        <w:jc w:val="both"/>
        <w:rPr>
          <w:rFonts w:asciiTheme="minorHAnsi" w:hAnsiTheme="minorHAnsi" w:cstheme="minorHAnsi"/>
          <w:sz w:val="24"/>
          <w:szCs w:val="24"/>
        </w:rPr>
      </w:pPr>
    </w:p>
    <w:p w14:paraId="5A1F0051" w14:textId="5653FB32" w:rsidR="004F658C" w:rsidRPr="000C673C" w:rsidRDefault="004F658C" w:rsidP="000C673C">
      <w:pPr>
        <w:pStyle w:val="Heading1"/>
        <w:jc w:val="both"/>
        <w:rPr>
          <w:rFonts w:asciiTheme="minorHAnsi" w:hAnsiTheme="minorHAnsi" w:cstheme="minorHAnsi"/>
          <w:sz w:val="24"/>
          <w:szCs w:val="24"/>
        </w:rPr>
      </w:pPr>
      <w:bookmarkStart w:id="4" w:name="_Toc25936345"/>
      <w:bookmarkStart w:id="5" w:name="_Toc27661408"/>
      <w:r w:rsidRPr="000C673C">
        <w:rPr>
          <w:rFonts w:asciiTheme="minorHAnsi" w:hAnsiTheme="minorHAnsi" w:cstheme="minorHAnsi"/>
          <w:sz w:val="24"/>
          <w:szCs w:val="24"/>
        </w:rPr>
        <w:t>Leadership and quality of life at work at Marriott Hotels and Resorts.</w:t>
      </w:r>
      <w:bookmarkEnd w:id="4"/>
      <w:bookmarkEnd w:id="5"/>
    </w:p>
    <w:p w14:paraId="116ECCF2" w14:textId="77777777" w:rsidR="009A4518" w:rsidRPr="000C673C" w:rsidRDefault="009A4518" w:rsidP="000C673C">
      <w:pPr>
        <w:jc w:val="both"/>
        <w:rPr>
          <w:rFonts w:cstheme="minorHAnsi"/>
        </w:rPr>
      </w:pPr>
    </w:p>
    <w:p w14:paraId="292CC377" w14:textId="55C94F60" w:rsidR="004F658C" w:rsidRPr="000C673C" w:rsidRDefault="009A4518" w:rsidP="000C673C">
      <w:pPr>
        <w:jc w:val="both"/>
        <w:rPr>
          <w:rFonts w:cstheme="minorHAnsi"/>
        </w:rPr>
      </w:pPr>
      <w:r w:rsidRPr="000C673C">
        <w:rPr>
          <w:rFonts w:cstheme="minorHAnsi"/>
        </w:rPr>
        <w:t xml:space="preserve">              </w:t>
      </w:r>
      <w:r w:rsidR="004F658C" w:rsidRPr="000C673C">
        <w:rPr>
          <w:rFonts w:cstheme="minorHAnsi"/>
        </w:rPr>
        <w:t>Nowadays, in this competitive trade circ</w:t>
      </w:r>
      <w:r w:rsidR="00AC2726" w:rsidRPr="000C673C">
        <w:rPr>
          <w:rFonts w:cstheme="minorHAnsi"/>
        </w:rPr>
        <w:t>u</w:t>
      </w:r>
      <w:r w:rsidR="004F658C" w:rsidRPr="000C673C">
        <w:rPr>
          <w:rFonts w:cstheme="minorHAnsi"/>
        </w:rPr>
        <w:t>mstances effective leadership is value for the growth and success on every company. Marriott Hotels and Resorts as well</w:t>
      </w:r>
      <w:r w:rsidR="001B5A02" w:rsidRPr="000C673C">
        <w:rPr>
          <w:rFonts w:cstheme="minorHAnsi"/>
        </w:rPr>
        <w:t>-</w:t>
      </w:r>
      <w:r w:rsidR="004F658C" w:rsidRPr="000C673C">
        <w:rPr>
          <w:rFonts w:cstheme="minorHAnsi"/>
        </w:rPr>
        <w:t xml:space="preserve">known luxury hotels worldwide </w:t>
      </w:r>
      <w:r w:rsidR="00AC2726" w:rsidRPr="000C673C">
        <w:rPr>
          <w:rFonts w:cstheme="minorHAnsi"/>
        </w:rPr>
        <w:t>cannot be excluded from this statement. As already mentioned, the core value of the company is the motivation, satisfaction and engagement of the employees. Hence, the company considers its employees as the engine of success.</w:t>
      </w:r>
    </w:p>
    <w:p w14:paraId="3A01A78E" w14:textId="1453DD34" w:rsidR="00AC2726" w:rsidRPr="000C673C" w:rsidRDefault="00AC2726" w:rsidP="000C673C">
      <w:pPr>
        <w:jc w:val="both"/>
        <w:rPr>
          <w:rFonts w:cstheme="minorHAnsi"/>
          <w:b/>
          <w:bCs/>
        </w:rPr>
      </w:pPr>
      <w:r w:rsidRPr="000C673C">
        <w:rPr>
          <w:rFonts w:cstheme="minorHAnsi"/>
        </w:rPr>
        <w:t xml:space="preserve">As per </w:t>
      </w:r>
      <w:r w:rsidRPr="000C673C">
        <w:rPr>
          <w:rFonts w:cstheme="minorHAnsi"/>
          <w:bCs/>
        </w:rPr>
        <w:t>Werner, Schuler and Jackson (2012)</w:t>
      </w:r>
      <w:r w:rsidRPr="000C673C">
        <w:rPr>
          <w:rFonts w:cstheme="minorHAnsi"/>
          <w:b/>
          <w:bCs/>
        </w:rPr>
        <w:t xml:space="preserve"> </w:t>
      </w:r>
      <w:r w:rsidRPr="000C673C">
        <w:rPr>
          <w:rFonts w:cstheme="minorHAnsi"/>
        </w:rPr>
        <w:t>Marriott</w:t>
      </w:r>
      <w:r w:rsidR="001B5A02" w:rsidRPr="000C673C">
        <w:rPr>
          <w:rFonts w:cstheme="minorHAnsi"/>
        </w:rPr>
        <w:t xml:space="preserve"> </w:t>
      </w:r>
      <w:r w:rsidRPr="000C673C">
        <w:rPr>
          <w:rFonts w:cstheme="minorHAnsi"/>
        </w:rPr>
        <w:t xml:space="preserve">provides and exceptional customer service and customer care and the managers are highly qualified professionals with serious of complex skills and qualities </w:t>
      </w:r>
      <w:r w:rsidRPr="000C673C">
        <w:rPr>
          <w:rFonts w:cstheme="minorHAnsi"/>
          <w:bCs/>
        </w:rPr>
        <w:t>(Werner, Schuler, and Jackson, 2012).</w:t>
      </w:r>
    </w:p>
    <w:p w14:paraId="182AC4A3" w14:textId="5D33AB25" w:rsidR="00AC2726" w:rsidRPr="000C673C" w:rsidRDefault="009A4518" w:rsidP="000C673C">
      <w:pPr>
        <w:jc w:val="both"/>
        <w:rPr>
          <w:rFonts w:cstheme="minorHAnsi"/>
        </w:rPr>
      </w:pPr>
      <w:r w:rsidRPr="000C673C">
        <w:rPr>
          <w:rFonts w:cstheme="minorHAnsi"/>
        </w:rPr>
        <w:t xml:space="preserve">              </w:t>
      </w:r>
      <w:r w:rsidR="00E12A28" w:rsidRPr="000C673C">
        <w:rPr>
          <w:rFonts w:cstheme="minorHAnsi"/>
        </w:rPr>
        <w:t xml:space="preserve">The company believes that the most important factor for managing employees is setting simple values. Hence, the managers in the hotels are trained to have the ability to stablish examples for the employees which is easy and satisfactory to follow. They have the ability to support the staff and motivate them to succeed in a creative and positive ways </w:t>
      </w:r>
      <w:r w:rsidR="00E12A28" w:rsidRPr="000C673C">
        <w:rPr>
          <w:rFonts w:cstheme="minorHAnsi"/>
          <w:bCs/>
        </w:rPr>
        <w:t>(Flamholtz and Randle, 2011).</w:t>
      </w:r>
      <w:r w:rsidR="00E12A28" w:rsidRPr="000C673C">
        <w:rPr>
          <w:rFonts w:cstheme="minorHAnsi"/>
        </w:rPr>
        <w:t xml:space="preserve"> Moreover, the managers in Marriott Hotels Value the importance of active communication and listening, and therefore can clearly understand the various </w:t>
      </w:r>
      <w:r w:rsidR="001B5A02" w:rsidRPr="000C673C">
        <w:rPr>
          <w:rFonts w:cstheme="minorHAnsi"/>
        </w:rPr>
        <w:t>employees’ requirements and possess the abilities to easily and efficien</w:t>
      </w:r>
      <w:r w:rsidR="00C94DAA" w:rsidRPr="000C673C">
        <w:rPr>
          <w:rFonts w:cstheme="minorHAnsi"/>
        </w:rPr>
        <w:t>tly solve different issues and more decisions for challenging problems and situations.</w:t>
      </w:r>
    </w:p>
    <w:p w14:paraId="09126DBF" w14:textId="159CC149" w:rsidR="009A4518" w:rsidRPr="000C673C" w:rsidRDefault="009A4518" w:rsidP="000C673C">
      <w:pPr>
        <w:jc w:val="both"/>
        <w:rPr>
          <w:rFonts w:cstheme="minorHAnsi"/>
        </w:rPr>
      </w:pPr>
      <w:r w:rsidRPr="000C673C">
        <w:rPr>
          <w:rFonts w:cstheme="minorHAnsi"/>
        </w:rPr>
        <w:t xml:space="preserve">              </w:t>
      </w:r>
      <w:r w:rsidR="00C94DAA" w:rsidRPr="000C673C">
        <w:rPr>
          <w:rFonts w:cstheme="minorHAnsi"/>
        </w:rPr>
        <w:t xml:space="preserve">According to Maier and Liker (2005), the implemented leadership manner at the Marriott Hotels is based on the value and vision laid by its originators </w:t>
      </w:r>
      <w:r w:rsidR="00C94DAA" w:rsidRPr="000C673C">
        <w:rPr>
          <w:rFonts w:cstheme="minorHAnsi"/>
          <w:bCs/>
        </w:rPr>
        <w:t>(Maier and Liker, 2005).</w:t>
      </w:r>
      <w:r w:rsidR="00C94DAA" w:rsidRPr="000C673C">
        <w:rPr>
          <w:rFonts w:cstheme="minorHAnsi"/>
        </w:rPr>
        <w:t xml:space="preserve"> Motivation can be described as the ability to inspire someone to achieve something that normally they wold have not executed. This is process of encouraging people to give their full potential and fight for self-actualisation and success. In this line of thinking. Marriott Hotels and Resorts implement few motivation theo</w:t>
      </w:r>
      <w:r w:rsidR="006A5E2D" w:rsidRPr="000C673C">
        <w:rPr>
          <w:rFonts w:cstheme="minorHAnsi"/>
        </w:rPr>
        <w:t>ries in their leadership and management.</w:t>
      </w:r>
      <w:bookmarkStart w:id="6" w:name="_Toc25936346"/>
    </w:p>
    <w:p w14:paraId="2AAEB38B" w14:textId="77777777" w:rsidR="009A4518" w:rsidRPr="000C673C" w:rsidRDefault="009A4518" w:rsidP="000C673C">
      <w:pPr>
        <w:jc w:val="both"/>
        <w:rPr>
          <w:rFonts w:cstheme="minorHAnsi"/>
        </w:rPr>
      </w:pPr>
    </w:p>
    <w:p w14:paraId="0B3BAAF0" w14:textId="2308FBC0" w:rsidR="006A5E2D" w:rsidRPr="000C673C" w:rsidRDefault="006A5E2D" w:rsidP="000C673C">
      <w:pPr>
        <w:pStyle w:val="Heading2"/>
        <w:jc w:val="both"/>
        <w:rPr>
          <w:rFonts w:asciiTheme="minorHAnsi" w:hAnsiTheme="minorHAnsi" w:cstheme="minorHAnsi"/>
          <w:sz w:val="24"/>
          <w:szCs w:val="24"/>
        </w:rPr>
      </w:pPr>
      <w:bookmarkStart w:id="7" w:name="_Toc27661409"/>
      <w:r w:rsidRPr="000C673C">
        <w:rPr>
          <w:rFonts w:asciiTheme="minorHAnsi" w:hAnsiTheme="minorHAnsi" w:cstheme="minorHAnsi"/>
          <w:sz w:val="24"/>
          <w:szCs w:val="24"/>
        </w:rPr>
        <w:lastRenderedPageBreak/>
        <w:t>Marriott and the Maslow’s “Hierarchy of Needs”</w:t>
      </w:r>
      <w:bookmarkEnd w:id="6"/>
      <w:bookmarkEnd w:id="7"/>
    </w:p>
    <w:p w14:paraId="31DAF2AF" w14:textId="77777777" w:rsidR="009A4518" w:rsidRPr="000C673C" w:rsidRDefault="009A4518" w:rsidP="000C673C">
      <w:pPr>
        <w:jc w:val="both"/>
        <w:rPr>
          <w:rFonts w:cstheme="minorHAnsi"/>
          <w:b/>
          <w:bCs/>
        </w:rPr>
      </w:pPr>
    </w:p>
    <w:p w14:paraId="368233F0" w14:textId="1FC7AC6F" w:rsidR="006A5E2D" w:rsidRPr="000C673C" w:rsidRDefault="009A4518" w:rsidP="000C673C">
      <w:pPr>
        <w:jc w:val="both"/>
        <w:rPr>
          <w:rFonts w:cstheme="minorHAnsi"/>
        </w:rPr>
      </w:pPr>
      <w:r w:rsidRPr="000C673C">
        <w:rPr>
          <w:rFonts w:cstheme="minorHAnsi"/>
          <w:bCs/>
        </w:rPr>
        <w:t xml:space="preserve">             </w:t>
      </w:r>
      <w:r w:rsidR="006A5E2D" w:rsidRPr="000C673C">
        <w:rPr>
          <w:rFonts w:cstheme="minorHAnsi"/>
          <w:bCs/>
        </w:rPr>
        <w:t>As Gary (2011)</w:t>
      </w:r>
      <w:r w:rsidR="006A5E2D" w:rsidRPr="000C673C">
        <w:rPr>
          <w:rFonts w:cstheme="minorHAnsi"/>
          <w:b/>
          <w:bCs/>
        </w:rPr>
        <w:t xml:space="preserve"> </w:t>
      </w:r>
      <w:r w:rsidR="006A5E2D" w:rsidRPr="000C673C">
        <w:rPr>
          <w:rFonts w:cstheme="minorHAnsi"/>
        </w:rPr>
        <w:t>explains, according to Maslow’s hierarchy of needs, every employee</w:t>
      </w:r>
      <w:r w:rsidR="00BC4D12" w:rsidRPr="000C673C">
        <w:rPr>
          <w:rFonts w:cstheme="minorHAnsi"/>
        </w:rPr>
        <w:t>’</w:t>
      </w:r>
      <w:r w:rsidR="006A5E2D" w:rsidRPr="000C673C">
        <w:rPr>
          <w:rFonts w:cstheme="minorHAnsi"/>
        </w:rPr>
        <w:t xml:space="preserve"> needs to fulf</w:t>
      </w:r>
      <w:r w:rsidR="00BC4D12" w:rsidRPr="000C673C">
        <w:rPr>
          <w:rFonts w:cstheme="minorHAnsi"/>
        </w:rPr>
        <w:t>i</w:t>
      </w:r>
      <w:r w:rsidR="006A5E2D" w:rsidRPr="000C673C">
        <w:rPr>
          <w:rFonts w:cstheme="minorHAnsi"/>
        </w:rPr>
        <w:t>l all the steps of the pyramid. Once a lower step is b</w:t>
      </w:r>
      <w:r w:rsidR="00BC4D12" w:rsidRPr="000C673C">
        <w:rPr>
          <w:rFonts w:cstheme="minorHAnsi"/>
        </w:rPr>
        <w:t>ei</w:t>
      </w:r>
      <w:r w:rsidR="006A5E2D" w:rsidRPr="000C673C">
        <w:rPr>
          <w:rFonts w:cstheme="minorHAnsi"/>
        </w:rPr>
        <w:t>ng satisfied, he aims to achieve and satisfy the next top level. The process continues until the employee reaches the ultimate, or the top level of the pyramid, which is the self-actualisation</w:t>
      </w:r>
      <w:r w:rsidR="007A6D4C" w:rsidRPr="000C673C">
        <w:rPr>
          <w:rFonts w:cstheme="minorHAnsi"/>
        </w:rPr>
        <w:t xml:space="preserve"> level </w:t>
      </w:r>
      <w:r w:rsidR="007A6D4C" w:rsidRPr="000C673C">
        <w:rPr>
          <w:rFonts w:cstheme="minorHAnsi"/>
          <w:bCs/>
        </w:rPr>
        <w:t>(Gary, 2011).</w:t>
      </w:r>
      <w:r w:rsidR="007A6D4C" w:rsidRPr="000C673C">
        <w:rPr>
          <w:rFonts w:cstheme="minorHAnsi"/>
        </w:rPr>
        <w:t xml:space="preserve"> Maslow’s pyramid of needs consists of five different levels.</w:t>
      </w:r>
    </w:p>
    <w:p w14:paraId="2817908C" w14:textId="7D7BEF9F" w:rsidR="009D2359" w:rsidRPr="000C673C" w:rsidRDefault="009D2359" w:rsidP="000C673C">
      <w:pPr>
        <w:pStyle w:val="Heading3"/>
        <w:numPr>
          <w:ilvl w:val="0"/>
          <w:numId w:val="6"/>
        </w:numPr>
        <w:ind w:left="0" w:firstLine="360"/>
        <w:jc w:val="both"/>
        <w:rPr>
          <w:rFonts w:asciiTheme="minorHAnsi" w:hAnsiTheme="minorHAnsi" w:cstheme="minorHAnsi"/>
        </w:rPr>
      </w:pPr>
      <w:bookmarkStart w:id="8" w:name="_Toc25936347"/>
      <w:bookmarkStart w:id="9" w:name="_Toc27661410"/>
      <w:r w:rsidRPr="000C673C">
        <w:rPr>
          <w:rFonts w:asciiTheme="minorHAnsi" w:hAnsiTheme="minorHAnsi" w:cstheme="minorHAnsi"/>
        </w:rPr>
        <w:t>Self-actualisation</w:t>
      </w:r>
      <w:bookmarkEnd w:id="8"/>
      <w:bookmarkEnd w:id="9"/>
      <w:r w:rsidRPr="000C673C">
        <w:rPr>
          <w:rFonts w:asciiTheme="minorHAnsi" w:hAnsiTheme="minorHAnsi" w:cstheme="minorHAnsi"/>
        </w:rPr>
        <w:t xml:space="preserve"> </w:t>
      </w:r>
    </w:p>
    <w:p w14:paraId="6851AA4E" w14:textId="486573F8" w:rsidR="007A6D4C" w:rsidRPr="000C673C" w:rsidRDefault="009A4518" w:rsidP="000C673C">
      <w:pPr>
        <w:pStyle w:val="ListParagraph"/>
        <w:ind w:left="0" w:firstLine="360"/>
        <w:jc w:val="both"/>
        <w:rPr>
          <w:rFonts w:cstheme="minorHAnsi"/>
        </w:rPr>
      </w:pPr>
      <w:r w:rsidRPr="000C673C">
        <w:rPr>
          <w:rFonts w:cstheme="minorHAnsi"/>
        </w:rPr>
        <w:t xml:space="preserve">          </w:t>
      </w:r>
      <w:r w:rsidR="007A6D4C" w:rsidRPr="000C673C">
        <w:rPr>
          <w:rFonts w:cstheme="minorHAnsi"/>
        </w:rPr>
        <w:t>The physiological level of Maslow’s s</w:t>
      </w:r>
      <w:r w:rsidR="00BC4D12" w:rsidRPr="000C673C">
        <w:rPr>
          <w:rFonts w:cstheme="minorHAnsi"/>
        </w:rPr>
        <w:t>u</w:t>
      </w:r>
      <w:r w:rsidR="007A6D4C" w:rsidRPr="000C673C">
        <w:rPr>
          <w:rFonts w:cstheme="minorHAnsi"/>
        </w:rPr>
        <w:t>pposition is the feeling of shelter, money, food and reproduction need. The physiological needs of employee in Marriott Hotels is extremely important for the managers. This is why the company’s management tries to satisfy those needs constantly.  They also provide few extra benefits like retirement plans, life insurance and health benefits.</w:t>
      </w:r>
    </w:p>
    <w:p w14:paraId="0D387D3D" w14:textId="6E0A3C9C" w:rsidR="007A6D4C" w:rsidRPr="000C673C" w:rsidRDefault="007A6D4C" w:rsidP="000C673C">
      <w:pPr>
        <w:pStyle w:val="Heading3"/>
        <w:numPr>
          <w:ilvl w:val="0"/>
          <w:numId w:val="6"/>
        </w:numPr>
        <w:ind w:left="0" w:firstLine="360"/>
        <w:jc w:val="both"/>
        <w:rPr>
          <w:rFonts w:asciiTheme="minorHAnsi" w:hAnsiTheme="minorHAnsi" w:cstheme="minorHAnsi"/>
        </w:rPr>
      </w:pPr>
      <w:bookmarkStart w:id="10" w:name="_Toc25936348"/>
      <w:bookmarkStart w:id="11" w:name="_Toc27661411"/>
      <w:r w:rsidRPr="000C673C">
        <w:rPr>
          <w:rFonts w:asciiTheme="minorHAnsi" w:hAnsiTheme="minorHAnsi" w:cstheme="minorHAnsi"/>
        </w:rPr>
        <w:t>Safety</w:t>
      </w:r>
      <w:bookmarkEnd w:id="10"/>
      <w:bookmarkEnd w:id="11"/>
      <w:r w:rsidRPr="000C673C">
        <w:rPr>
          <w:rFonts w:asciiTheme="minorHAnsi" w:hAnsiTheme="minorHAnsi" w:cstheme="minorHAnsi"/>
        </w:rPr>
        <w:t xml:space="preserve"> </w:t>
      </w:r>
    </w:p>
    <w:p w14:paraId="1936257D" w14:textId="794C24BB" w:rsidR="007A6D4C" w:rsidRPr="000C673C" w:rsidRDefault="009A4518" w:rsidP="000C673C">
      <w:pPr>
        <w:ind w:firstLine="360"/>
        <w:jc w:val="both"/>
        <w:rPr>
          <w:rFonts w:cstheme="minorHAnsi"/>
        </w:rPr>
      </w:pPr>
      <w:r w:rsidRPr="000C673C">
        <w:rPr>
          <w:rFonts w:cstheme="minorHAnsi"/>
        </w:rPr>
        <w:t xml:space="preserve">           </w:t>
      </w:r>
      <w:r w:rsidR="007A6D4C" w:rsidRPr="000C673C">
        <w:rPr>
          <w:rFonts w:cstheme="minorHAnsi"/>
        </w:rPr>
        <w:t>The safety level of Maslow’s hierarchy of needs illustrates the importance of employment, health, and secur</w:t>
      </w:r>
      <w:r w:rsidR="009D2359" w:rsidRPr="000C673C">
        <w:rPr>
          <w:rFonts w:cstheme="minorHAnsi"/>
        </w:rPr>
        <w:t>i</w:t>
      </w:r>
      <w:r w:rsidR="007A6D4C" w:rsidRPr="000C673C">
        <w:rPr>
          <w:rFonts w:cstheme="minorHAnsi"/>
        </w:rPr>
        <w:t>ty needs</w:t>
      </w:r>
      <w:r w:rsidR="009D2359" w:rsidRPr="000C673C">
        <w:rPr>
          <w:rFonts w:cstheme="minorHAnsi"/>
        </w:rPr>
        <w:t xml:space="preserve"> in employees. At Marriott, the top management assume that in order for an employee to be more satisfied and there</w:t>
      </w:r>
      <w:r w:rsidR="00C51C9B" w:rsidRPr="000C673C">
        <w:rPr>
          <w:rFonts w:cstheme="minorHAnsi"/>
        </w:rPr>
        <w:t xml:space="preserve"> </w:t>
      </w:r>
      <w:r w:rsidR="009D2359" w:rsidRPr="000C673C">
        <w:rPr>
          <w:rFonts w:cstheme="minorHAnsi"/>
        </w:rPr>
        <w:t>af</w:t>
      </w:r>
      <w:r w:rsidR="00C51C9B" w:rsidRPr="000C673C">
        <w:rPr>
          <w:rFonts w:cstheme="minorHAnsi"/>
        </w:rPr>
        <w:t>ter</w:t>
      </w:r>
      <w:r w:rsidR="009D2359" w:rsidRPr="000C673C">
        <w:rPr>
          <w:rFonts w:cstheme="minorHAnsi"/>
        </w:rPr>
        <w:t xml:space="preserve"> more productive the safety level must be fulfilled. For that reason, Marriott Hotels top management aims to provide full job security for its employees as well as health and safety enactments at the workplace.</w:t>
      </w:r>
    </w:p>
    <w:p w14:paraId="78D744AE" w14:textId="1E256BF4" w:rsidR="009D2359" w:rsidRPr="000C673C" w:rsidRDefault="009D2359" w:rsidP="000C673C">
      <w:pPr>
        <w:pStyle w:val="Heading3"/>
        <w:numPr>
          <w:ilvl w:val="0"/>
          <w:numId w:val="6"/>
        </w:numPr>
        <w:ind w:left="0" w:firstLine="360"/>
        <w:jc w:val="both"/>
        <w:rPr>
          <w:rFonts w:asciiTheme="minorHAnsi" w:hAnsiTheme="minorHAnsi" w:cstheme="minorHAnsi"/>
        </w:rPr>
      </w:pPr>
      <w:bookmarkStart w:id="12" w:name="_Toc25936349"/>
      <w:bookmarkStart w:id="13" w:name="_Toc27661412"/>
      <w:r w:rsidRPr="000C673C">
        <w:rPr>
          <w:rFonts w:asciiTheme="minorHAnsi" w:hAnsiTheme="minorHAnsi" w:cstheme="minorHAnsi"/>
        </w:rPr>
        <w:t>Social</w:t>
      </w:r>
      <w:bookmarkEnd w:id="12"/>
      <w:bookmarkEnd w:id="13"/>
    </w:p>
    <w:p w14:paraId="008C7218" w14:textId="3B073361" w:rsidR="00DC27EC" w:rsidRPr="000C673C" w:rsidRDefault="009A4518" w:rsidP="000C673C">
      <w:pPr>
        <w:pStyle w:val="ListParagraph"/>
        <w:ind w:left="0" w:firstLine="360"/>
        <w:jc w:val="both"/>
        <w:rPr>
          <w:rFonts w:cstheme="minorHAnsi"/>
        </w:rPr>
      </w:pPr>
      <w:r w:rsidRPr="000C673C">
        <w:rPr>
          <w:rFonts w:cstheme="minorHAnsi"/>
        </w:rPr>
        <w:t xml:space="preserve">           </w:t>
      </w:r>
      <w:r w:rsidR="00DC27EC" w:rsidRPr="000C673C">
        <w:rPr>
          <w:rFonts w:cstheme="minorHAnsi"/>
        </w:rPr>
        <w:t>Working up the pyramid, its next step is the social factors, which include friendship, family and work interactions. At Marriott and Resorts the interpersonal relationships are considered as very important and essential and are highly valued and encouraged. The organisation beli</w:t>
      </w:r>
      <w:r w:rsidR="00541F69" w:rsidRPr="000C673C">
        <w:rPr>
          <w:rFonts w:cstheme="minorHAnsi"/>
        </w:rPr>
        <w:t>eves that the pleasant and effective communication at the workplace is on vital component of satisfying the social needs which is why managers are trained to form a positive environment where the staff’s cooperation is being rewarded.</w:t>
      </w:r>
    </w:p>
    <w:p w14:paraId="7E7037A5" w14:textId="1DAB9821" w:rsidR="00541F69" w:rsidRPr="000C673C" w:rsidRDefault="00541F69" w:rsidP="000C673C">
      <w:pPr>
        <w:pStyle w:val="Heading3"/>
        <w:numPr>
          <w:ilvl w:val="0"/>
          <w:numId w:val="6"/>
        </w:numPr>
        <w:ind w:left="0" w:firstLine="360"/>
        <w:jc w:val="both"/>
        <w:rPr>
          <w:rFonts w:asciiTheme="minorHAnsi" w:hAnsiTheme="minorHAnsi" w:cstheme="minorHAnsi"/>
        </w:rPr>
      </w:pPr>
      <w:bookmarkStart w:id="14" w:name="_Toc25936350"/>
      <w:bookmarkStart w:id="15" w:name="_Toc27661413"/>
      <w:r w:rsidRPr="000C673C">
        <w:rPr>
          <w:rFonts w:asciiTheme="minorHAnsi" w:hAnsiTheme="minorHAnsi" w:cstheme="minorHAnsi"/>
        </w:rPr>
        <w:t>Self esteem</w:t>
      </w:r>
      <w:bookmarkEnd w:id="14"/>
      <w:bookmarkEnd w:id="15"/>
      <w:r w:rsidRPr="000C673C">
        <w:rPr>
          <w:rFonts w:asciiTheme="minorHAnsi" w:hAnsiTheme="minorHAnsi" w:cstheme="minorHAnsi"/>
        </w:rPr>
        <w:t xml:space="preserve"> </w:t>
      </w:r>
    </w:p>
    <w:p w14:paraId="01B159DB" w14:textId="3BA5CA49" w:rsidR="00541F69" w:rsidRPr="000C673C" w:rsidRDefault="00541F69" w:rsidP="000C673C">
      <w:pPr>
        <w:jc w:val="both"/>
        <w:rPr>
          <w:rFonts w:cstheme="minorHAnsi"/>
        </w:rPr>
      </w:pPr>
      <w:r w:rsidRPr="000C673C">
        <w:rPr>
          <w:rFonts w:cstheme="minorHAnsi"/>
        </w:rPr>
        <w:t xml:space="preserve">       </w:t>
      </w:r>
      <w:r w:rsidR="009A4518" w:rsidRPr="000C673C">
        <w:rPr>
          <w:rFonts w:cstheme="minorHAnsi"/>
        </w:rPr>
        <w:t xml:space="preserve">            The self-</w:t>
      </w:r>
      <w:r w:rsidRPr="000C673C">
        <w:rPr>
          <w:rFonts w:cstheme="minorHAnsi"/>
        </w:rPr>
        <w:t>esteem is the employees need to improve and develop his/her skills. It also covers the desire to learn new things and expand self</w:t>
      </w:r>
      <w:r w:rsidR="003D311F" w:rsidRPr="000C673C">
        <w:rPr>
          <w:rFonts w:cstheme="minorHAnsi"/>
        </w:rPr>
        <w:t>-</w:t>
      </w:r>
      <w:r w:rsidRPr="000C673C">
        <w:rPr>
          <w:rFonts w:cstheme="minorHAnsi"/>
        </w:rPr>
        <w:t>expertise</w:t>
      </w:r>
      <w:r w:rsidR="003D311F" w:rsidRPr="000C673C">
        <w:rPr>
          <w:rFonts w:cstheme="minorHAnsi"/>
        </w:rPr>
        <w:t>. There are several popular techniques used in Marriott Hotels in order to encourage and motivate employees to give their full potential. Such techniques include jobs to give enrichment, cross training, and also the allowance of employees to take part in the decision-making processes.</w:t>
      </w:r>
    </w:p>
    <w:p w14:paraId="65389695" w14:textId="104BC9E4" w:rsidR="003D311F" w:rsidRPr="000C673C" w:rsidRDefault="003D311F" w:rsidP="000C673C">
      <w:pPr>
        <w:pStyle w:val="Heading3"/>
        <w:numPr>
          <w:ilvl w:val="0"/>
          <w:numId w:val="5"/>
        </w:numPr>
        <w:jc w:val="both"/>
        <w:rPr>
          <w:rFonts w:asciiTheme="minorHAnsi" w:hAnsiTheme="minorHAnsi" w:cstheme="minorHAnsi"/>
        </w:rPr>
      </w:pPr>
      <w:bookmarkStart w:id="16" w:name="_Toc25936351"/>
      <w:bookmarkStart w:id="17" w:name="_Toc27661414"/>
      <w:r w:rsidRPr="000C673C">
        <w:rPr>
          <w:rFonts w:asciiTheme="minorHAnsi" w:hAnsiTheme="minorHAnsi" w:cstheme="minorHAnsi"/>
        </w:rPr>
        <w:t>Self-actualisation</w:t>
      </w:r>
      <w:bookmarkEnd w:id="16"/>
      <w:bookmarkEnd w:id="17"/>
      <w:r w:rsidRPr="000C673C">
        <w:rPr>
          <w:rFonts w:asciiTheme="minorHAnsi" w:hAnsiTheme="minorHAnsi" w:cstheme="minorHAnsi"/>
        </w:rPr>
        <w:t xml:space="preserve"> </w:t>
      </w:r>
    </w:p>
    <w:p w14:paraId="4DB93285" w14:textId="4D975D4A" w:rsidR="003D311F" w:rsidRPr="000C673C" w:rsidRDefault="009A4518" w:rsidP="000C673C">
      <w:pPr>
        <w:pStyle w:val="ListParagraph"/>
        <w:ind w:left="142" w:firstLine="358"/>
        <w:jc w:val="both"/>
        <w:rPr>
          <w:rFonts w:cstheme="minorHAnsi"/>
        </w:rPr>
      </w:pPr>
      <w:r w:rsidRPr="000C673C">
        <w:rPr>
          <w:rFonts w:cstheme="minorHAnsi"/>
        </w:rPr>
        <w:t xml:space="preserve">         </w:t>
      </w:r>
      <w:r w:rsidR="003D311F" w:rsidRPr="000C673C">
        <w:rPr>
          <w:rFonts w:cstheme="minorHAnsi"/>
        </w:rPr>
        <w:t xml:space="preserve">The self-actualisation need is the desire to become the most </w:t>
      </w:r>
      <w:r w:rsidR="00C51C9B" w:rsidRPr="000C673C">
        <w:rPr>
          <w:rFonts w:cstheme="minorHAnsi"/>
        </w:rPr>
        <w:t>that one can be. This level is all about the personal development and self-growth. Marriott’s managers focus fully on building work environment where employees are supported and encouraged to share their future goals and plans and explain their individual processes for achieving organisational goals.</w:t>
      </w:r>
    </w:p>
    <w:p w14:paraId="4BD5427F" w14:textId="22E10B1D" w:rsidR="00C51C9B" w:rsidRPr="000C673C" w:rsidRDefault="00C51C9B" w:rsidP="000C673C">
      <w:pPr>
        <w:ind w:left="142" w:firstLine="358"/>
        <w:jc w:val="both"/>
        <w:rPr>
          <w:rFonts w:cstheme="minorHAnsi"/>
        </w:rPr>
      </w:pPr>
    </w:p>
    <w:p w14:paraId="2E740D1C" w14:textId="3527C024" w:rsidR="00C51C9B" w:rsidRPr="000C673C" w:rsidRDefault="00C51C9B" w:rsidP="000C673C">
      <w:pPr>
        <w:ind w:left="142" w:firstLine="358"/>
        <w:jc w:val="both"/>
        <w:rPr>
          <w:rFonts w:cstheme="minorHAnsi"/>
        </w:rPr>
      </w:pPr>
    </w:p>
    <w:p w14:paraId="5102FE2B" w14:textId="7ADD9055" w:rsidR="00C51C9B" w:rsidRPr="000C673C" w:rsidRDefault="00C51C9B" w:rsidP="000C673C">
      <w:pPr>
        <w:jc w:val="both"/>
        <w:rPr>
          <w:rFonts w:cstheme="minorHAnsi"/>
        </w:rPr>
      </w:pPr>
    </w:p>
    <w:p w14:paraId="20F70F7B" w14:textId="3D23525D" w:rsidR="00C51C9B" w:rsidRPr="000C673C" w:rsidRDefault="00C51C9B" w:rsidP="000C673C">
      <w:pPr>
        <w:pStyle w:val="Heading2"/>
        <w:jc w:val="both"/>
        <w:rPr>
          <w:rFonts w:asciiTheme="minorHAnsi" w:hAnsiTheme="minorHAnsi" w:cstheme="minorHAnsi"/>
          <w:sz w:val="24"/>
          <w:szCs w:val="24"/>
        </w:rPr>
      </w:pPr>
      <w:bookmarkStart w:id="18" w:name="_Toc25936352"/>
      <w:bookmarkStart w:id="19" w:name="_Toc27661415"/>
      <w:r w:rsidRPr="000C673C">
        <w:rPr>
          <w:rFonts w:asciiTheme="minorHAnsi" w:hAnsiTheme="minorHAnsi" w:cstheme="minorHAnsi"/>
          <w:sz w:val="24"/>
          <w:szCs w:val="24"/>
        </w:rPr>
        <w:t>Marr</w:t>
      </w:r>
      <w:r w:rsidR="00BC4D12" w:rsidRPr="000C673C">
        <w:rPr>
          <w:rFonts w:asciiTheme="minorHAnsi" w:hAnsiTheme="minorHAnsi" w:cstheme="minorHAnsi"/>
          <w:sz w:val="24"/>
          <w:szCs w:val="24"/>
        </w:rPr>
        <w:t>i</w:t>
      </w:r>
      <w:r w:rsidRPr="000C673C">
        <w:rPr>
          <w:rFonts w:asciiTheme="minorHAnsi" w:hAnsiTheme="minorHAnsi" w:cstheme="minorHAnsi"/>
          <w:sz w:val="24"/>
          <w:szCs w:val="24"/>
        </w:rPr>
        <w:t>ott and Douglas McGregor theory</w:t>
      </w:r>
      <w:bookmarkEnd w:id="18"/>
      <w:bookmarkEnd w:id="19"/>
      <w:r w:rsidRPr="000C673C">
        <w:rPr>
          <w:rFonts w:asciiTheme="minorHAnsi" w:hAnsiTheme="minorHAnsi" w:cstheme="minorHAnsi"/>
          <w:sz w:val="24"/>
          <w:szCs w:val="24"/>
        </w:rPr>
        <w:t xml:space="preserve"> </w:t>
      </w:r>
    </w:p>
    <w:p w14:paraId="6F4A41F8" w14:textId="77777777" w:rsidR="009A4518" w:rsidRPr="000C673C" w:rsidRDefault="009A4518" w:rsidP="000C673C">
      <w:pPr>
        <w:jc w:val="both"/>
        <w:rPr>
          <w:rFonts w:cstheme="minorHAnsi"/>
        </w:rPr>
      </w:pPr>
    </w:p>
    <w:p w14:paraId="408593E2" w14:textId="0FA9508E" w:rsidR="00C51C9B" w:rsidRPr="000C673C" w:rsidRDefault="009A4518" w:rsidP="000C673C">
      <w:pPr>
        <w:jc w:val="both"/>
        <w:rPr>
          <w:rFonts w:cstheme="minorHAnsi"/>
        </w:rPr>
      </w:pPr>
      <w:r w:rsidRPr="000C673C">
        <w:rPr>
          <w:rFonts w:cstheme="minorHAnsi"/>
        </w:rPr>
        <w:t xml:space="preserve">             </w:t>
      </w:r>
      <w:r w:rsidR="00C51C9B" w:rsidRPr="000C673C">
        <w:rPr>
          <w:rFonts w:cstheme="minorHAnsi"/>
        </w:rPr>
        <w:t xml:space="preserve">According to Miroshnik (2013), </w:t>
      </w:r>
      <w:r w:rsidR="00BC4D12" w:rsidRPr="000C673C">
        <w:rPr>
          <w:rFonts w:cstheme="minorHAnsi"/>
        </w:rPr>
        <w:t>T</w:t>
      </w:r>
      <w:r w:rsidR="00C51C9B" w:rsidRPr="000C673C">
        <w:rPr>
          <w:rFonts w:cstheme="minorHAnsi"/>
        </w:rPr>
        <w:t xml:space="preserve">heory X describes the employees who would rather avoid working if given the opportunity. He also adds that most of the managers </w:t>
      </w:r>
      <w:r w:rsidR="00BC4D12" w:rsidRPr="000C673C">
        <w:rPr>
          <w:rFonts w:cstheme="minorHAnsi"/>
        </w:rPr>
        <w:t xml:space="preserve">worldwide </w:t>
      </w:r>
      <w:r w:rsidR="00BC4D12" w:rsidRPr="000C673C">
        <w:rPr>
          <w:rFonts w:cstheme="minorHAnsi"/>
        </w:rPr>
        <w:lastRenderedPageBreak/>
        <w:t>agrees to this concept. Controversially, Theory Y describes the employees who take the self</w:t>
      </w:r>
      <w:r w:rsidR="00942559" w:rsidRPr="000C673C">
        <w:rPr>
          <w:rFonts w:cstheme="minorHAnsi"/>
        </w:rPr>
        <w:t>-</w:t>
      </w:r>
      <w:r w:rsidR="00BC4D12" w:rsidRPr="000C673C">
        <w:rPr>
          <w:rFonts w:cstheme="minorHAnsi"/>
        </w:rPr>
        <w:t xml:space="preserve">initiative to perform their duties in time and in a very satisfactory manner. The author says that there is a really small </w:t>
      </w:r>
      <w:r w:rsidR="00942559" w:rsidRPr="000C673C">
        <w:rPr>
          <w:rFonts w:cstheme="minorHAnsi"/>
        </w:rPr>
        <w:t>number</w:t>
      </w:r>
      <w:r w:rsidR="00BC4D12" w:rsidRPr="000C673C">
        <w:rPr>
          <w:rFonts w:cstheme="minorHAnsi"/>
        </w:rPr>
        <w:t xml:space="preserve"> of managers who agree with this scenario (</w:t>
      </w:r>
      <w:r w:rsidR="00942559" w:rsidRPr="000C673C">
        <w:rPr>
          <w:rFonts w:cstheme="minorHAnsi"/>
        </w:rPr>
        <w:t>Miroshkin, 2013).</w:t>
      </w:r>
    </w:p>
    <w:p w14:paraId="1522533F" w14:textId="23804A81" w:rsidR="00942559" w:rsidRPr="000C673C" w:rsidRDefault="009A4518" w:rsidP="000C673C">
      <w:pPr>
        <w:jc w:val="both"/>
        <w:rPr>
          <w:rFonts w:cstheme="minorHAnsi"/>
        </w:rPr>
      </w:pPr>
      <w:r w:rsidRPr="000C673C">
        <w:rPr>
          <w:rFonts w:cstheme="minorHAnsi"/>
        </w:rPr>
        <w:t xml:space="preserve">             </w:t>
      </w:r>
      <w:r w:rsidR="00942559" w:rsidRPr="000C673C">
        <w:rPr>
          <w:rFonts w:cstheme="minorHAnsi"/>
        </w:rPr>
        <w:t xml:space="preserve">In the case of Marriott Hotels, both Theory X and Y are executed according to the location and culture in which they function. As Kumar (2010) gives an example, Asian culture will require managers to use Theory X to balance the organisation’s reputation. This is due to the belief that Asian society tend to procrastinate and avoid duties and liabilities and firmer and dictator management is required in order to have the job done (Kumar, 2010). On the other hand, Cameron and Quinn (2011), give an example of the usage of Theory Y. They use a branch in Western environment as a sample, where people are considered to enjoy their physical and mental work tasks. This leads to the manager’s belief that employees are enough self-motivated and ambitious to perform their tasks without being constantly pushed and monitored (Cameron and Quinn, 2011). </w:t>
      </w:r>
    </w:p>
    <w:p w14:paraId="3BEFFBD7" w14:textId="3DBB728C" w:rsidR="00942559" w:rsidRPr="000C673C" w:rsidRDefault="009A4518" w:rsidP="000C673C">
      <w:pPr>
        <w:jc w:val="both"/>
        <w:rPr>
          <w:rFonts w:cstheme="minorHAnsi"/>
        </w:rPr>
      </w:pPr>
      <w:r w:rsidRPr="000C673C">
        <w:rPr>
          <w:rFonts w:cstheme="minorHAnsi"/>
        </w:rPr>
        <w:t xml:space="preserve">           </w:t>
      </w:r>
      <w:r w:rsidR="00942559" w:rsidRPr="000C673C">
        <w:rPr>
          <w:rFonts w:cstheme="minorHAnsi"/>
        </w:rPr>
        <w:t xml:space="preserve">Those two examples of the execution of Theory X and Theory Y in Marriott Hotels and Resorts show the flexibility and openness in the organisational structure. It also proves that in different surroundings and environments various methods and techniques of leadership should be used and followed in order to motivate and encourage employees. </w:t>
      </w:r>
    </w:p>
    <w:p w14:paraId="26C7FCCA" w14:textId="77777777" w:rsidR="000C673C" w:rsidRPr="000C673C" w:rsidRDefault="000C673C" w:rsidP="000C673C">
      <w:pPr>
        <w:pStyle w:val="Heading1"/>
        <w:jc w:val="both"/>
        <w:rPr>
          <w:rFonts w:asciiTheme="minorHAnsi" w:hAnsiTheme="minorHAnsi" w:cstheme="minorHAnsi"/>
          <w:sz w:val="24"/>
          <w:szCs w:val="24"/>
        </w:rPr>
      </w:pPr>
      <w:bookmarkStart w:id="20" w:name="_Toc27019865"/>
      <w:bookmarkStart w:id="21" w:name="_Toc27661416"/>
      <w:r w:rsidRPr="000C673C">
        <w:rPr>
          <w:rFonts w:asciiTheme="minorHAnsi" w:hAnsiTheme="minorHAnsi" w:cstheme="minorHAnsi"/>
          <w:sz w:val="24"/>
          <w:szCs w:val="24"/>
        </w:rPr>
        <w:t>Expectations and Development Needs</w:t>
      </w:r>
      <w:bookmarkEnd w:id="20"/>
      <w:bookmarkEnd w:id="21"/>
    </w:p>
    <w:p w14:paraId="6139A7D9" w14:textId="59F0FB51" w:rsidR="000C673C" w:rsidRPr="000C673C" w:rsidRDefault="000C673C" w:rsidP="000C673C">
      <w:pPr>
        <w:ind w:firstLine="720"/>
        <w:jc w:val="both"/>
        <w:rPr>
          <w:rFonts w:cstheme="minorHAnsi"/>
        </w:rPr>
      </w:pPr>
      <w:r w:rsidRPr="000C673C">
        <w:rPr>
          <w:rFonts w:cstheme="minorHAnsi"/>
        </w:rPr>
        <w:t xml:space="preserve">Businesses are beginning to understand how intense it is to create associations of people who see the happiness of workers as their primary concern. In my meetings with the pioneers of various associations, an organisation stood out as an example of a human-centred association: Marriott International. The pioneers of the company strived to consistently implement what was decisive: We are dealing with our loved ones. Customers and customers will come back. Remember the history of the organisation: Just a few years after the great J.W. In addition, Alice Marriott has started her business, the big blow of depression. Therefore J.W. In addition, Alice hired a human resources specialist to ensure that her family members had human services. The goal behind it was two overlaps. They thought of their representatives and also needed a solid and reliable workforce. They realised that if they addressed an important restorative consideration, their representatives would be able to provide the level of management required for their customers (Ramires et al., 2016). </w:t>
      </w:r>
    </w:p>
    <w:p w14:paraId="7BE92132" w14:textId="77777777" w:rsidR="000C673C" w:rsidRPr="000C673C" w:rsidRDefault="000C673C" w:rsidP="000C673C">
      <w:pPr>
        <w:ind w:firstLine="720"/>
        <w:jc w:val="both"/>
        <w:rPr>
          <w:rFonts w:cstheme="minorHAnsi"/>
        </w:rPr>
      </w:pPr>
      <w:r w:rsidRPr="000C673C">
        <w:rPr>
          <w:rFonts w:cstheme="minorHAnsi"/>
        </w:rPr>
        <w:t>The approach of the people near the Marriott continued despite the strong social winds that could generally take their breath away. After the “Business Hypothesis” was published in the Journal of Financial Economics, which claimed that companies are owned by investors and able to do so before anyone else, investors' wealth has become increasingly important as well as Workers. This change has strongly influenced organisations and social orders. However, there are two major problems in thinking of the “first investor”. The first is a broad focus on current results and long-term benefits (Deiorio et al., 2016).</w:t>
      </w:r>
    </w:p>
    <w:p w14:paraId="39AB748C" w14:textId="74EC81FE" w:rsidR="000C673C" w:rsidRPr="000C673C" w:rsidRDefault="000C673C" w:rsidP="000C673C">
      <w:pPr>
        <w:ind w:firstLine="720"/>
        <w:jc w:val="both"/>
        <w:rPr>
          <w:rFonts w:cstheme="minorHAnsi"/>
        </w:rPr>
      </w:pPr>
      <w:r w:rsidRPr="000C673C">
        <w:rPr>
          <w:rFonts w:cstheme="minorHAnsi"/>
        </w:rPr>
        <w:t xml:space="preserve"> The second reason is the lack of motivation for the corporate social commitment. Both problems will generally involve significant declines for the general employee. This is in contrast to the encouragement of people who focus on business partnerships. In any case, Marriott rejected this model and continued to value people's wealth over quick and easy benefits. With over 6,000 zones and nearly $23 billion in annual revenue, Marriott's affluence with its kinship-based methodology fulfils the day-to-day responsibilities of its pioneers to ensure that the association meets its unique qualities (Peck, 2017). The program starts with another contract management program for all representatives to ensure that the new team </w:t>
      </w:r>
      <w:r w:rsidRPr="000C673C">
        <w:rPr>
          <w:rFonts w:cstheme="minorHAnsi"/>
        </w:rPr>
        <w:lastRenderedPageBreak/>
        <w:t>has what needs to be done successfully. The motivation of the program is to familiarise new employees with the culture, the brand and the respective hotel / Marriott area (Deiorio et al., 2016).</w:t>
      </w:r>
    </w:p>
    <w:p w14:paraId="01A30298" w14:textId="77777777" w:rsidR="000C673C" w:rsidRPr="000C673C" w:rsidRDefault="000C673C" w:rsidP="000C673C">
      <w:pPr>
        <w:ind w:firstLine="720"/>
        <w:jc w:val="both"/>
        <w:rPr>
          <w:rFonts w:cstheme="minorHAnsi"/>
        </w:rPr>
      </w:pPr>
    </w:p>
    <w:p w14:paraId="65A72BA0" w14:textId="77777777" w:rsidR="000C673C" w:rsidRPr="000C673C" w:rsidRDefault="000C673C" w:rsidP="000C673C">
      <w:pPr>
        <w:pStyle w:val="Heading2"/>
        <w:jc w:val="both"/>
        <w:rPr>
          <w:rFonts w:asciiTheme="minorHAnsi" w:hAnsiTheme="minorHAnsi" w:cstheme="minorHAnsi"/>
          <w:sz w:val="24"/>
          <w:szCs w:val="24"/>
        </w:rPr>
      </w:pPr>
      <w:bookmarkStart w:id="22" w:name="_Toc27019866"/>
      <w:bookmarkStart w:id="23" w:name="_Toc27661417"/>
      <w:r w:rsidRPr="000C673C">
        <w:rPr>
          <w:rFonts w:asciiTheme="minorHAnsi" w:hAnsiTheme="minorHAnsi" w:cstheme="minorHAnsi"/>
          <w:sz w:val="24"/>
          <w:szCs w:val="24"/>
        </w:rPr>
        <w:t>World Time Preparation</w:t>
      </w:r>
      <w:bookmarkEnd w:id="22"/>
      <w:bookmarkEnd w:id="23"/>
    </w:p>
    <w:p w14:paraId="594191FC" w14:textId="77777777" w:rsidR="000C673C" w:rsidRPr="000C673C" w:rsidRDefault="000C673C" w:rsidP="000C673C">
      <w:pPr>
        <w:ind w:firstLine="720"/>
        <w:jc w:val="both"/>
        <w:rPr>
          <w:rFonts w:cstheme="minorHAnsi"/>
        </w:rPr>
      </w:pPr>
      <w:r w:rsidRPr="000C673C">
        <w:rPr>
          <w:rFonts w:cstheme="minorHAnsi"/>
        </w:rPr>
        <w:t>Marriott Falls should take 15 minutes to prepare each employee hourly. Preparation focuses on the basic technical and informational areas such as cooking, indoor activities and consumables that are essential for employees to perform their duties (Tastan and Davoudi, 2017).</w:t>
      </w:r>
    </w:p>
    <w:p w14:paraId="438A5553" w14:textId="77777777" w:rsidR="000C673C" w:rsidRPr="000C673C" w:rsidRDefault="000C673C" w:rsidP="000C673C">
      <w:pPr>
        <w:ind w:firstLine="720"/>
        <w:jc w:val="both"/>
        <w:rPr>
          <w:rFonts w:cstheme="minorHAnsi"/>
        </w:rPr>
      </w:pPr>
    </w:p>
    <w:p w14:paraId="2CF836C2" w14:textId="77777777" w:rsidR="000C673C" w:rsidRPr="000C673C" w:rsidRDefault="000C673C" w:rsidP="000C673C">
      <w:pPr>
        <w:pStyle w:val="Heading2"/>
        <w:jc w:val="both"/>
        <w:rPr>
          <w:rFonts w:asciiTheme="minorHAnsi" w:hAnsiTheme="minorHAnsi" w:cstheme="minorHAnsi"/>
          <w:sz w:val="24"/>
          <w:szCs w:val="24"/>
        </w:rPr>
      </w:pPr>
      <w:bookmarkStart w:id="24" w:name="_Toc27019867"/>
      <w:bookmarkStart w:id="25" w:name="_Toc27661418"/>
      <w:r w:rsidRPr="000C673C">
        <w:rPr>
          <w:rFonts w:asciiTheme="minorHAnsi" w:hAnsiTheme="minorHAnsi" w:cstheme="minorHAnsi"/>
          <w:sz w:val="24"/>
          <w:szCs w:val="24"/>
        </w:rPr>
        <w:t>Tickets</w:t>
      </w:r>
      <w:bookmarkEnd w:id="24"/>
      <w:bookmarkEnd w:id="25"/>
    </w:p>
    <w:p w14:paraId="49596FA4" w14:textId="77777777" w:rsidR="000C673C" w:rsidRPr="000C673C" w:rsidRDefault="000C673C" w:rsidP="000C673C">
      <w:pPr>
        <w:ind w:firstLine="720"/>
        <w:jc w:val="both"/>
        <w:rPr>
          <w:rFonts w:cstheme="minorHAnsi"/>
        </w:rPr>
      </w:pPr>
      <w:r w:rsidRPr="000C673C">
        <w:rPr>
          <w:rFonts w:cstheme="minorHAnsi"/>
        </w:rPr>
        <w:t>The gateways program is aimed at non-executive employees per hour. Your goal is to prepare important explicit disciplinary skills for unique positions. The disciplines of interest are: funds, staff, IT, anticipation of misfortune, public relations and agreements (Avery, Smillie and Fife, 2015).</w:t>
      </w:r>
    </w:p>
    <w:p w14:paraId="071CC524" w14:textId="77777777" w:rsidR="000C673C" w:rsidRPr="000C673C" w:rsidRDefault="000C673C" w:rsidP="000C673C">
      <w:pPr>
        <w:ind w:firstLine="720"/>
        <w:jc w:val="both"/>
        <w:rPr>
          <w:rFonts w:cstheme="minorHAnsi"/>
        </w:rPr>
      </w:pPr>
    </w:p>
    <w:p w14:paraId="75C3B264" w14:textId="38F47354" w:rsidR="000C673C" w:rsidRPr="000C673C" w:rsidRDefault="000C673C" w:rsidP="000C673C">
      <w:pPr>
        <w:pStyle w:val="Heading2"/>
        <w:jc w:val="both"/>
        <w:rPr>
          <w:rFonts w:asciiTheme="minorHAnsi" w:hAnsiTheme="minorHAnsi" w:cstheme="minorHAnsi"/>
          <w:sz w:val="24"/>
          <w:szCs w:val="24"/>
        </w:rPr>
      </w:pPr>
      <w:bookmarkStart w:id="26" w:name="_Toc27019868"/>
      <w:bookmarkStart w:id="27" w:name="_Toc27661419"/>
      <w:r w:rsidRPr="000C673C">
        <w:rPr>
          <w:rFonts w:asciiTheme="minorHAnsi" w:hAnsiTheme="minorHAnsi" w:cstheme="minorHAnsi"/>
          <w:sz w:val="24"/>
          <w:szCs w:val="24"/>
        </w:rPr>
        <w:t xml:space="preserve">Administrative Preparation </w:t>
      </w:r>
      <w:bookmarkEnd w:id="26"/>
      <w:r w:rsidRPr="000C673C">
        <w:rPr>
          <w:rFonts w:asciiTheme="minorHAnsi" w:hAnsiTheme="minorHAnsi" w:cstheme="minorHAnsi"/>
          <w:sz w:val="24"/>
          <w:szCs w:val="24"/>
        </w:rPr>
        <w:t>Centre</w:t>
      </w:r>
      <w:bookmarkEnd w:id="27"/>
    </w:p>
    <w:p w14:paraId="6F9FAEFF" w14:textId="77777777" w:rsidR="000C673C" w:rsidRPr="000C673C" w:rsidRDefault="000C673C" w:rsidP="000C673C">
      <w:pPr>
        <w:ind w:firstLine="720"/>
        <w:jc w:val="both"/>
        <w:rPr>
          <w:rFonts w:cstheme="minorHAnsi"/>
        </w:rPr>
      </w:pPr>
      <w:r w:rsidRPr="000C673C">
        <w:rPr>
          <w:rFonts w:cstheme="minorHAnsi"/>
        </w:rPr>
        <w:t>Marriott directors are interested in more than 22 diverse management readiness programs. Courses are led by guaranteed trainers, knowledgeable professionals and property management. The various courses, including online learning, coordinate each other. Most classes have 20 to 25 members and include extensive in-session collaboration, pre-post-post-test assessments, hands-on exercises and organisational activities (Mclean and Connor, 2015).</w:t>
      </w:r>
    </w:p>
    <w:p w14:paraId="5C095276" w14:textId="77777777" w:rsidR="000C673C" w:rsidRPr="000C673C" w:rsidRDefault="000C673C" w:rsidP="000C673C">
      <w:pPr>
        <w:ind w:firstLine="720"/>
        <w:jc w:val="both"/>
        <w:rPr>
          <w:rFonts w:cstheme="minorHAnsi"/>
        </w:rPr>
      </w:pPr>
    </w:p>
    <w:p w14:paraId="6CAD735F" w14:textId="77777777" w:rsidR="000C673C" w:rsidRPr="000C673C" w:rsidRDefault="000C673C" w:rsidP="000C673C">
      <w:pPr>
        <w:pStyle w:val="Heading1"/>
        <w:jc w:val="both"/>
        <w:rPr>
          <w:rFonts w:asciiTheme="minorHAnsi" w:hAnsiTheme="minorHAnsi" w:cstheme="minorHAnsi"/>
          <w:sz w:val="24"/>
          <w:szCs w:val="24"/>
        </w:rPr>
      </w:pPr>
      <w:bookmarkStart w:id="28" w:name="_Toc27019869"/>
      <w:bookmarkStart w:id="29" w:name="_Toc27661420"/>
      <w:r w:rsidRPr="000C673C">
        <w:rPr>
          <w:rFonts w:asciiTheme="minorHAnsi" w:hAnsiTheme="minorHAnsi" w:cstheme="minorHAnsi"/>
          <w:sz w:val="24"/>
          <w:szCs w:val="24"/>
        </w:rPr>
        <w:t>Accommodation-Based Programs and Offers</w:t>
      </w:r>
      <w:bookmarkEnd w:id="28"/>
      <w:bookmarkEnd w:id="29"/>
    </w:p>
    <w:p w14:paraId="5530030A" w14:textId="77777777" w:rsidR="000C673C" w:rsidRPr="000C673C" w:rsidRDefault="000C673C" w:rsidP="000C673C">
      <w:pPr>
        <w:pStyle w:val="Heading2"/>
        <w:jc w:val="both"/>
        <w:rPr>
          <w:rFonts w:asciiTheme="minorHAnsi" w:hAnsiTheme="minorHAnsi" w:cstheme="minorHAnsi"/>
          <w:sz w:val="24"/>
          <w:szCs w:val="24"/>
        </w:rPr>
      </w:pPr>
      <w:bookmarkStart w:id="30" w:name="_Toc27019870"/>
      <w:bookmarkStart w:id="31" w:name="_Toc27661421"/>
      <w:r w:rsidRPr="000C673C">
        <w:rPr>
          <w:rFonts w:asciiTheme="minorHAnsi" w:hAnsiTheme="minorHAnsi" w:cstheme="minorHAnsi"/>
          <w:sz w:val="24"/>
          <w:szCs w:val="24"/>
        </w:rPr>
        <w:t>Core Competencies for Managers and Executives</w:t>
      </w:r>
      <w:bookmarkEnd w:id="30"/>
      <w:bookmarkEnd w:id="31"/>
    </w:p>
    <w:p w14:paraId="2DF17678" w14:textId="71C0B4B8" w:rsidR="000C673C" w:rsidRPr="000C673C" w:rsidRDefault="000C673C" w:rsidP="000C673C">
      <w:pPr>
        <w:ind w:firstLine="720"/>
        <w:jc w:val="both"/>
        <w:rPr>
          <w:rFonts w:cstheme="minorHAnsi"/>
        </w:rPr>
      </w:pPr>
      <w:r w:rsidRPr="000C673C">
        <w:rPr>
          <w:rFonts w:cstheme="minorHAnsi"/>
        </w:rPr>
        <w:t>It contains 16 different modules, including Welcome greetings to Management of Marriott, communicating to get Success, Recruiting the Best and Great Performance Training. To move! Familiarise the bosses with the various living areas and create a larger hostel area that will help them prepare for the responsibilities of the board (Tastan and Davoudi, 2017).</w:t>
      </w:r>
    </w:p>
    <w:p w14:paraId="235A9949" w14:textId="77777777" w:rsidR="000C673C" w:rsidRPr="000C673C" w:rsidRDefault="000C673C" w:rsidP="000C673C">
      <w:pPr>
        <w:ind w:firstLine="720"/>
        <w:jc w:val="both"/>
        <w:rPr>
          <w:rFonts w:cstheme="minorHAnsi"/>
        </w:rPr>
      </w:pPr>
    </w:p>
    <w:p w14:paraId="65B74821" w14:textId="77777777" w:rsidR="000C673C" w:rsidRPr="000C673C" w:rsidRDefault="000C673C" w:rsidP="000C673C">
      <w:pPr>
        <w:pStyle w:val="Heading2"/>
        <w:jc w:val="both"/>
        <w:rPr>
          <w:rFonts w:asciiTheme="minorHAnsi" w:hAnsiTheme="minorHAnsi" w:cstheme="minorHAnsi"/>
          <w:sz w:val="24"/>
          <w:szCs w:val="24"/>
        </w:rPr>
      </w:pPr>
      <w:bookmarkStart w:id="32" w:name="_Toc27019871"/>
      <w:bookmarkStart w:id="33" w:name="_Toc27661422"/>
      <w:r w:rsidRPr="000C673C">
        <w:rPr>
          <w:rFonts w:asciiTheme="minorHAnsi" w:hAnsiTheme="minorHAnsi" w:cstheme="minorHAnsi"/>
          <w:sz w:val="24"/>
          <w:szCs w:val="24"/>
        </w:rPr>
        <w:t>Jump on Board</w:t>
      </w:r>
      <w:bookmarkEnd w:id="32"/>
      <w:bookmarkEnd w:id="33"/>
    </w:p>
    <w:p w14:paraId="4357062F" w14:textId="77777777" w:rsidR="000C673C" w:rsidRPr="000C673C" w:rsidRDefault="000C673C" w:rsidP="000C673C">
      <w:pPr>
        <w:ind w:firstLine="720"/>
        <w:jc w:val="both"/>
        <w:rPr>
          <w:rFonts w:cstheme="minorHAnsi"/>
        </w:rPr>
      </w:pPr>
      <w:r w:rsidRPr="000C673C">
        <w:rPr>
          <w:rFonts w:cstheme="minorHAnsi"/>
        </w:rPr>
        <w:t>This learning experience aims to introduce new bosses who are employed remotely and in international accommodations. Through a multitude of possibilities, the “New at Marriott International” learns about the lifestyle, arrangements and systems of Marriott for international accommodations and makes important connections (Grobler, 2015).</w:t>
      </w:r>
    </w:p>
    <w:p w14:paraId="7C951E00" w14:textId="77777777" w:rsidR="000C673C" w:rsidRPr="000C673C" w:rsidRDefault="000C673C" w:rsidP="000C673C">
      <w:pPr>
        <w:ind w:firstLine="720"/>
        <w:jc w:val="both"/>
        <w:rPr>
          <w:rFonts w:cstheme="minorHAnsi"/>
        </w:rPr>
      </w:pPr>
    </w:p>
    <w:p w14:paraId="7FACD989" w14:textId="77777777" w:rsidR="000C673C" w:rsidRPr="000C673C" w:rsidRDefault="000C673C" w:rsidP="000C673C">
      <w:pPr>
        <w:ind w:firstLine="720"/>
        <w:jc w:val="both"/>
        <w:rPr>
          <w:rFonts w:cstheme="minorHAnsi"/>
        </w:rPr>
      </w:pPr>
    </w:p>
    <w:p w14:paraId="25226092" w14:textId="77777777" w:rsidR="000C673C" w:rsidRPr="000C673C" w:rsidRDefault="000C673C" w:rsidP="000C673C">
      <w:pPr>
        <w:pStyle w:val="Heading2"/>
        <w:jc w:val="both"/>
        <w:rPr>
          <w:rFonts w:asciiTheme="minorHAnsi" w:hAnsiTheme="minorHAnsi" w:cstheme="minorHAnsi"/>
          <w:sz w:val="24"/>
          <w:szCs w:val="24"/>
        </w:rPr>
      </w:pPr>
      <w:bookmarkStart w:id="34" w:name="_Toc27019873"/>
      <w:bookmarkStart w:id="35" w:name="_Toc27661423"/>
      <w:r w:rsidRPr="000C673C">
        <w:rPr>
          <w:rFonts w:asciiTheme="minorHAnsi" w:hAnsiTheme="minorHAnsi" w:cstheme="minorHAnsi"/>
          <w:sz w:val="24"/>
          <w:szCs w:val="24"/>
        </w:rPr>
        <w:t>Main Offers and Agent Programs</w:t>
      </w:r>
      <w:bookmarkEnd w:id="34"/>
      <w:bookmarkEnd w:id="35"/>
    </w:p>
    <w:p w14:paraId="32DF87FF" w14:textId="77777777" w:rsidR="000C673C" w:rsidRPr="000C673C" w:rsidRDefault="000C673C" w:rsidP="000C673C">
      <w:pPr>
        <w:ind w:firstLine="720"/>
        <w:jc w:val="both"/>
        <w:rPr>
          <w:rFonts w:cstheme="minorHAnsi"/>
        </w:rPr>
      </w:pPr>
      <w:r w:rsidRPr="000C673C">
        <w:rPr>
          <w:rFonts w:cstheme="minorHAnsi"/>
        </w:rPr>
        <w:t>The projects are divided into three levels and linked to the core competencies of Marriott International (leadership, execution management, relationship building, talent generation and organisational skills, learning and applying personal experiences and business / functional results).</w:t>
      </w:r>
    </w:p>
    <w:p w14:paraId="44711C00" w14:textId="77777777" w:rsidR="000C673C" w:rsidRPr="000C673C" w:rsidRDefault="000C673C" w:rsidP="000C673C">
      <w:pPr>
        <w:ind w:firstLine="720"/>
        <w:jc w:val="both"/>
        <w:rPr>
          <w:rFonts w:cstheme="minorHAnsi"/>
        </w:rPr>
      </w:pPr>
    </w:p>
    <w:p w14:paraId="424C0816" w14:textId="77777777" w:rsidR="000C673C" w:rsidRPr="000C673C" w:rsidRDefault="000C673C" w:rsidP="000C673C">
      <w:pPr>
        <w:pStyle w:val="Heading2"/>
        <w:jc w:val="both"/>
        <w:rPr>
          <w:rFonts w:asciiTheme="minorHAnsi" w:hAnsiTheme="minorHAnsi" w:cstheme="minorHAnsi"/>
          <w:sz w:val="24"/>
          <w:szCs w:val="24"/>
        </w:rPr>
      </w:pPr>
      <w:bookmarkStart w:id="36" w:name="_Toc27019874"/>
      <w:bookmarkStart w:id="37" w:name="_Toc27661424"/>
      <w:r w:rsidRPr="000C673C">
        <w:rPr>
          <w:rFonts w:asciiTheme="minorHAnsi" w:hAnsiTheme="minorHAnsi" w:cstheme="minorHAnsi"/>
          <w:sz w:val="24"/>
          <w:szCs w:val="24"/>
        </w:rPr>
        <w:lastRenderedPageBreak/>
        <w:t xml:space="preserve">Additional Training in </w:t>
      </w:r>
      <w:bookmarkEnd w:id="36"/>
      <w:r w:rsidRPr="000C673C">
        <w:rPr>
          <w:rFonts w:asciiTheme="minorHAnsi" w:hAnsiTheme="minorHAnsi" w:cstheme="minorHAnsi"/>
          <w:sz w:val="24"/>
          <w:szCs w:val="24"/>
        </w:rPr>
        <w:t>Management of Marriott</w:t>
      </w:r>
      <w:bookmarkEnd w:id="37"/>
    </w:p>
    <w:p w14:paraId="79DF16E5" w14:textId="5EF38472" w:rsidR="000C673C" w:rsidRPr="000C673C" w:rsidRDefault="000C673C" w:rsidP="000C673C">
      <w:pPr>
        <w:ind w:firstLine="720"/>
        <w:jc w:val="both"/>
        <w:rPr>
          <w:rFonts w:cstheme="minorHAnsi"/>
        </w:rPr>
      </w:pPr>
      <w:r w:rsidRPr="000C673C">
        <w:rPr>
          <w:rFonts w:cstheme="minorHAnsi"/>
        </w:rPr>
        <w:t>Implementation of strategic real estate planning this two days’ program takes place 30 days before the opening of another Marriott International Hostel and is aimed at the hotel management team (Deiorio et al., 2016).</w:t>
      </w:r>
    </w:p>
    <w:p w14:paraId="7E7E4666" w14:textId="77777777" w:rsidR="000C673C" w:rsidRPr="000C673C" w:rsidRDefault="000C673C" w:rsidP="000C673C">
      <w:pPr>
        <w:ind w:firstLine="720"/>
        <w:jc w:val="both"/>
        <w:rPr>
          <w:rFonts w:cstheme="minorHAnsi"/>
        </w:rPr>
      </w:pPr>
    </w:p>
    <w:p w14:paraId="4D5FB6F5" w14:textId="77777777" w:rsidR="000C673C" w:rsidRPr="000C673C" w:rsidRDefault="000C673C" w:rsidP="000C673C">
      <w:pPr>
        <w:pStyle w:val="Heading2"/>
        <w:jc w:val="both"/>
        <w:rPr>
          <w:rFonts w:asciiTheme="minorHAnsi" w:hAnsiTheme="minorHAnsi" w:cstheme="minorHAnsi"/>
          <w:sz w:val="24"/>
          <w:szCs w:val="24"/>
        </w:rPr>
      </w:pPr>
      <w:bookmarkStart w:id="38" w:name="_Toc27019875"/>
      <w:bookmarkStart w:id="39" w:name="_Toc27661425"/>
      <w:r w:rsidRPr="000C673C">
        <w:rPr>
          <w:rFonts w:asciiTheme="minorHAnsi" w:hAnsiTheme="minorHAnsi" w:cstheme="minorHAnsi"/>
          <w:sz w:val="24"/>
          <w:szCs w:val="24"/>
        </w:rPr>
        <w:t>Back yard of International University</w:t>
      </w:r>
      <w:bookmarkEnd w:id="38"/>
      <w:r w:rsidRPr="000C673C">
        <w:rPr>
          <w:rFonts w:asciiTheme="minorHAnsi" w:hAnsiTheme="minorHAnsi" w:cstheme="minorHAnsi"/>
          <w:sz w:val="24"/>
          <w:szCs w:val="24"/>
        </w:rPr>
        <w:t xml:space="preserve"> of Marriott</w:t>
      </w:r>
      <w:bookmarkEnd w:id="39"/>
    </w:p>
    <w:p w14:paraId="6BFAB13D" w14:textId="77777777" w:rsidR="000C673C" w:rsidRPr="000C673C" w:rsidRDefault="000C673C" w:rsidP="000C673C">
      <w:pPr>
        <w:ind w:firstLine="720"/>
        <w:jc w:val="both"/>
        <w:rPr>
          <w:rFonts w:cstheme="minorHAnsi"/>
        </w:rPr>
      </w:pPr>
      <w:r w:rsidRPr="000C673C">
        <w:rPr>
          <w:rFonts w:cstheme="minorHAnsi"/>
        </w:rPr>
        <w:t>This program is a universal Marriott Readiness Program offered by Marriott general managers and assistants to Courtyard. Its goal is to promote understanding of the brand, brand and brand standards, value for money, food and consumption and to ensure that the explicit activity of Hosting Goal is to achieve the goals (Avery, Smillie and Fife, 2015).</w:t>
      </w:r>
    </w:p>
    <w:p w14:paraId="0B6E6201" w14:textId="77777777" w:rsidR="000C673C" w:rsidRPr="000C673C" w:rsidRDefault="000C673C" w:rsidP="000C673C">
      <w:pPr>
        <w:ind w:firstLine="720"/>
        <w:jc w:val="both"/>
        <w:rPr>
          <w:rFonts w:cstheme="minorHAnsi"/>
        </w:rPr>
      </w:pPr>
    </w:p>
    <w:p w14:paraId="24B2891F" w14:textId="77777777" w:rsidR="000C673C" w:rsidRPr="000C673C" w:rsidRDefault="000C673C" w:rsidP="000C673C">
      <w:pPr>
        <w:pStyle w:val="Heading2"/>
        <w:jc w:val="both"/>
        <w:rPr>
          <w:rFonts w:asciiTheme="minorHAnsi" w:hAnsiTheme="minorHAnsi" w:cstheme="minorHAnsi"/>
          <w:sz w:val="24"/>
          <w:szCs w:val="24"/>
        </w:rPr>
      </w:pPr>
      <w:bookmarkStart w:id="40" w:name="_Toc27019876"/>
      <w:bookmarkStart w:id="41" w:name="_Toc27661426"/>
      <w:r w:rsidRPr="000C673C">
        <w:rPr>
          <w:rFonts w:asciiTheme="minorHAnsi" w:hAnsiTheme="minorHAnsi" w:cstheme="minorHAnsi"/>
          <w:sz w:val="24"/>
          <w:szCs w:val="24"/>
        </w:rPr>
        <w:t>Preparation of the Real Estate Program</w:t>
      </w:r>
      <w:bookmarkEnd w:id="40"/>
      <w:bookmarkEnd w:id="41"/>
    </w:p>
    <w:p w14:paraId="70432C0C" w14:textId="77777777" w:rsidR="000C673C" w:rsidRPr="000C673C" w:rsidRDefault="000C673C" w:rsidP="000C673C">
      <w:pPr>
        <w:ind w:firstLine="720"/>
        <w:jc w:val="both"/>
        <w:rPr>
          <w:rFonts w:cstheme="minorHAnsi"/>
        </w:rPr>
      </w:pPr>
      <w:r w:rsidRPr="000C673C">
        <w:rPr>
          <w:rFonts w:cstheme="minorHAnsi"/>
        </w:rPr>
        <w:t>A workshop will be held for accommodation managers who support programs. First, passports for the success of Marriott or other property preparation programs for hourly members (Dutta and Sahney, 2016).</w:t>
      </w:r>
    </w:p>
    <w:p w14:paraId="5BFDB4A1" w14:textId="77777777" w:rsidR="000C673C" w:rsidRPr="000C673C" w:rsidRDefault="000C673C" w:rsidP="000C673C">
      <w:pPr>
        <w:ind w:firstLine="720"/>
        <w:jc w:val="both"/>
        <w:rPr>
          <w:rFonts w:cstheme="minorHAnsi"/>
        </w:rPr>
      </w:pPr>
    </w:p>
    <w:p w14:paraId="2F077076" w14:textId="77777777" w:rsidR="000C673C" w:rsidRPr="000C673C" w:rsidRDefault="000C673C" w:rsidP="000C673C">
      <w:pPr>
        <w:pStyle w:val="Heading2"/>
        <w:jc w:val="both"/>
        <w:rPr>
          <w:rFonts w:asciiTheme="minorHAnsi" w:hAnsiTheme="minorHAnsi" w:cstheme="minorHAnsi"/>
          <w:sz w:val="24"/>
          <w:szCs w:val="24"/>
        </w:rPr>
      </w:pPr>
      <w:bookmarkStart w:id="42" w:name="_Toc27019877"/>
      <w:bookmarkStart w:id="43" w:name="_Toc27661427"/>
      <w:r w:rsidRPr="000C673C">
        <w:rPr>
          <w:rFonts w:asciiTheme="minorHAnsi" w:hAnsiTheme="minorHAnsi" w:cstheme="minorHAnsi"/>
          <w:sz w:val="24"/>
          <w:szCs w:val="24"/>
        </w:rPr>
        <w:t>Successful Preparation Skills</w:t>
      </w:r>
      <w:bookmarkEnd w:id="42"/>
      <w:bookmarkEnd w:id="43"/>
    </w:p>
    <w:p w14:paraId="4B722EE4" w14:textId="3ECC9328" w:rsidR="000C673C" w:rsidRPr="000C673C" w:rsidRDefault="000C673C" w:rsidP="000C673C">
      <w:pPr>
        <w:ind w:firstLine="720"/>
        <w:jc w:val="both"/>
        <w:rPr>
          <w:rFonts w:cstheme="minorHAnsi"/>
        </w:rPr>
      </w:pPr>
      <w:r w:rsidRPr="000C673C">
        <w:rPr>
          <w:rFonts w:cstheme="minorHAnsi"/>
        </w:rPr>
        <w:t>The classes and validation process will focus on collaborative support methods, experimental learning phases, assessment and understanding of learning styles (Castellano, Ewart and Richardson, 2017).</w:t>
      </w:r>
    </w:p>
    <w:p w14:paraId="42A2803E" w14:textId="77777777" w:rsidR="000C673C" w:rsidRPr="000C673C" w:rsidRDefault="000C673C" w:rsidP="000C673C">
      <w:pPr>
        <w:pStyle w:val="Heading1"/>
        <w:jc w:val="both"/>
        <w:rPr>
          <w:rFonts w:asciiTheme="minorHAnsi" w:hAnsiTheme="minorHAnsi" w:cstheme="minorHAnsi"/>
          <w:sz w:val="24"/>
          <w:szCs w:val="24"/>
        </w:rPr>
      </w:pPr>
      <w:bookmarkStart w:id="44" w:name="_Toc27019878"/>
      <w:bookmarkStart w:id="45" w:name="_Toc27661428"/>
      <w:r w:rsidRPr="000C673C">
        <w:rPr>
          <w:rFonts w:asciiTheme="minorHAnsi" w:hAnsiTheme="minorHAnsi" w:cstheme="minorHAnsi"/>
          <w:sz w:val="24"/>
          <w:szCs w:val="24"/>
        </w:rPr>
        <w:t>Workplace Relationship and Achievements</w:t>
      </w:r>
      <w:bookmarkEnd w:id="44"/>
      <w:bookmarkEnd w:id="45"/>
    </w:p>
    <w:p w14:paraId="6F1EA123" w14:textId="03C1D080" w:rsidR="000C673C" w:rsidRPr="000C673C" w:rsidRDefault="000C673C" w:rsidP="000C673C">
      <w:pPr>
        <w:ind w:firstLine="720"/>
        <w:jc w:val="both"/>
        <w:rPr>
          <w:rFonts w:cstheme="minorHAnsi"/>
        </w:rPr>
      </w:pPr>
      <w:r w:rsidRPr="000C673C">
        <w:rPr>
          <w:rFonts w:cstheme="minorHAnsi"/>
        </w:rPr>
        <w:t>Marriott in Europe currently announced that it is well on the way to achieving its goal of providing career opportunities to 35,563 young generations in the continent of Europe by 2022. This activity supports social and business manageability. Organisation, serving 360: doing well in all directions and your promise to strengthen yourself on this occasion. This statement coincides with the launch of the annual You Eat, We Meal Marriott campaign, which plans to raise € 498,432 for youth foundations across Europe in 2019 to help young people gradually live and make a living. Regardless (Dutta and Sahney, 2016). Since 2015, Marriott Hotel has offered 30,000 preparatory jobs in Europe, including work experience and internships that offer young people an invaluable first step in the business world and a presentation for a wide range of expertise and stimulating meetings. Another 15,000 young people worked directly with Marriott International (Mclean and Connor, 2015).</w:t>
      </w:r>
    </w:p>
    <w:p w14:paraId="0518BB06" w14:textId="57165DE4" w:rsidR="000C673C" w:rsidRPr="000C673C" w:rsidRDefault="000C673C" w:rsidP="000C673C">
      <w:pPr>
        <w:ind w:firstLine="720"/>
        <w:jc w:val="both"/>
        <w:rPr>
          <w:rFonts w:cstheme="minorHAnsi"/>
        </w:rPr>
      </w:pPr>
      <w:r w:rsidRPr="000C673C">
        <w:rPr>
          <w:rFonts w:cstheme="minorHAnsi"/>
        </w:rPr>
        <w:t>The 2022 target is at the centre of attention of Marriott's “Universe of Opportunity” activities, a plan to discover and nurture the wealth of undiscovered skills amongst 15- to 24-year-olds in Europe. Marriott's opportunity to world courses, organised with “The Prince's Trust” in the UK and SOS Children's Villages across Europe, provide the foundation for entrepreneurial skills and “Core Competencies” that help young adults get started in work and leisure with test foundations (Castellano, Ewart and Richardson, 2017).</w:t>
      </w:r>
    </w:p>
    <w:p w14:paraId="20CB79AC" w14:textId="3AE2D81D" w:rsidR="000C673C" w:rsidRPr="000C673C" w:rsidRDefault="000C673C" w:rsidP="000C673C">
      <w:pPr>
        <w:ind w:firstLine="720"/>
        <w:jc w:val="both"/>
        <w:rPr>
          <w:rFonts w:cstheme="minorHAnsi"/>
        </w:rPr>
      </w:pPr>
      <w:r w:rsidRPr="000C673C">
        <w:rPr>
          <w:rFonts w:cstheme="minorHAnsi"/>
        </w:rPr>
        <w:t>“I am very pleased with the work and dedication of our partners on the continent to support this activity”, said “Francisca Martinez”, Human Resources Manager at Marriott International in Europe. “It demonstrates Marriott's responsibility to engage and empower young people to build key core competencies that are critical to today's unique workplace” (Peck, 2017).</w:t>
      </w:r>
    </w:p>
    <w:p w14:paraId="39078092" w14:textId="5BA7930E" w:rsidR="000C673C" w:rsidRPr="000C673C" w:rsidRDefault="000C673C" w:rsidP="000C673C">
      <w:pPr>
        <w:ind w:firstLine="720"/>
        <w:jc w:val="both"/>
        <w:rPr>
          <w:rFonts w:cstheme="minorHAnsi"/>
        </w:rPr>
      </w:pPr>
      <w:r w:rsidRPr="000C673C">
        <w:rPr>
          <w:rFonts w:cstheme="minorHAnsi"/>
        </w:rPr>
        <w:t xml:space="preserve">Marriott World of Opportunities activities are designed to help young people prepare to participate in promotions without paying attention to background knowledge or understanding. Of the more than 30,000 job vacancies previously advertised, 64 percent were </w:t>
      </w:r>
      <w:r w:rsidRPr="000C673C">
        <w:rPr>
          <w:rFonts w:cstheme="minorHAnsi"/>
        </w:rPr>
        <w:lastRenderedPageBreak/>
        <w:t xml:space="preserve">filled by young generation </w:t>
      </w:r>
      <w:r w:rsidRPr="000C673C">
        <w:rPr>
          <w:rFonts w:cstheme="minorHAnsi"/>
        </w:rPr>
        <w:tab/>
        <w:t>preparing for their first job, including recent college graduates who joined the Marriott travel program, whilst 36 percent were filled by unemployed or unemployed youth, Participate in formal education projects, such as at school, at university, or in teaching. In both cases, the preparation aimed to enable these young people to prepare for a job in the centre and to acquire basic skills (Grobler, 2015).</w:t>
      </w:r>
    </w:p>
    <w:p w14:paraId="6FDC26A5" w14:textId="65E87C80" w:rsidR="000C673C" w:rsidRPr="000C673C" w:rsidRDefault="000C673C" w:rsidP="000C673C">
      <w:pPr>
        <w:ind w:firstLine="720"/>
        <w:jc w:val="both"/>
        <w:rPr>
          <w:rFonts w:cstheme="minorHAnsi"/>
        </w:rPr>
      </w:pPr>
      <w:r w:rsidRPr="000C673C">
        <w:rPr>
          <w:rFonts w:cstheme="minorHAnsi"/>
        </w:rPr>
        <w:t xml:space="preserve">A key activity that complements the Marriott fundraiser is the organisation's annual struggle, You Eat, We Give, which guarantees £ 1, € 1 or the proportional district for each lunch and dinner served in the accommodations. in October and September. In 2018, the struggle reached a total of 4.256,456 euros, upbringing the total assets brought in since its revival in 2012 to over 2.4 million euros. This year, Marriott Hotel is increasing the open house so that visitors and customers in the participating areas will have to offer limited edition philanthropic ornaments. Baubles receive a special offer for GBP 5 in UK accommodation or EUR 5 (or equivalent) in hostels in Continental Europe. Ongoing contracts are signed to support The Prince's Trust, SOS Children's Villages and Relate, a South American philanthropy. However, Africans who offer carefully crafted arm jewellery pieces and support the creation of works in the neighbourhood are trying hard (Peck, 2017). </w:t>
      </w:r>
    </w:p>
    <w:p w14:paraId="6BC37E53" w14:textId="645244A2" w:rsidR="000C673C" w:rsidRPr="000C673C" w:rsidRDefault="000C673C" w:rsidP="000C673C">
      <w:pPr>
        <w:ind w:firstLine="720"/>
        <w:jc w:val="both"/>
        <w:rPr>
          <w:rFonts w:cstheme="minorHAnsi"/>
        </w:rPr>
      </w:pPr>
      <w:r w:rsidRPr="000C673C">
        <w:rPr>
          <w:rFonts w:cstheme="minorHAnsi"/>
        </w:rPr>
        <w:t xml:space="preserve">Marriott Bonvoy employees are also ready to focus on “The Prince's Trust” and SOS villages for children. Marriott means giving young people the skills and security they need to work whatever it is. Since 2015, it has providing more than 1.42 million man hours of work for over 200 hostels in Europe. Marriott's responsibility for youth work also extends to supporting generous accomplices with in-kind donations and cash to support a variety of projects and activities. Since the launch of the World of Opportunity program in 2012, almost EUR 2.7 million and EUR 1.3 million in cash (merchandise and stores such as meeting rooms and rooms) have been delivered to the great accomplices. In addition, over 75,000 hours of volunteering was done (Castellano, Ewart and Richardson, 2017). </w:t>
      </w:r>
    </w:p>
    <w:p w14:paraId="45D2360E" w14:textId="77777777" w:rsidR="000C673C" w:rsidRPr="000C673C" w:rsidRDefault="000C673C" w:rsidP="000C673C">
      <w:pPr>
        <w:ind w:firstLine="720"/>
        <w:jc w:val="both"/>
        <w:rPr>
          <w:rFonts w:cstheme="minorHAnsi"/>
        </w:rPr>
      </w:pPr>
    </w:p>
    <w:p w14:paraId="2C709353" w14:textId="77777777" w:rsidR="000C673C" w:rsidRPr="000C673C" w:rsidRDefault="000C673C" w:rsidP="000C673C">
      <w:pPr>
        <w:pStyle w:val="Heading2"/>
        <w:jc w:val="both"/>
        <w:rPr>
          <w:rFonts w:asciiTheme="minorHAnsi" w:hAnsiTheme="minorHAnsi" w:cstheme="minorHAnsi"/>
          <w:sz w:val="24"/>
          <w:szCs w:val="24"/>
        </w:rPr>
      </w:pPr>
      <w:bookmarkStart w:id="46" w:name="_Toc27019879"/>
      <w:bookmarkStart w:id="47" w:name="_Toc27661429"/>
      <w:r w:rsidRPr="000C673C">
        <w:rPr>
          <w:rFonts w:asciiTheme="minorHAnsi" w:hAnsiTheme="minorHAnsi" w:cstheme="minorHAnsi"/>
          <w:sz w:val="24"/>
          <w:szCs w:val="24"/>
        </w:rPr>
        <w:t>About the Prince`s Trust</w:t>
      </w:r>
      <w:bookmarkEnd w:id="46"/>
      <w:bookmarkEnd w:id="47"/>
    </w:p>
    <w:p w14:paraId="75D0A1A1" w14:textId="77777777" w:rsidR="000C673C" w:rsidRPr="000C673C" w:rsidRDefault="000C673C" w:rsidP="000C673C">
      <w:pPr>
        <w:ind w:firstLine="720"/>
        <w:jc w:val="both"/>
        <w:rPr>
          <w:rFonts w:cstheme="minorHAnsi"/>
        </w:rPr>
      </w:pPr>
      <w:r w:rsidRPr="000C673C">
        <w:rPr>
          <w:rFonts w:cstheme="minorHAnsi"/>
        </w:rPr>
        <w:t>Youth Philanthropy Prince's Trust encourages youth to develop the certainty and the skills needed to understand their desire to live, learn and acquire. The Philanthropy, founded by the Prince of Wales in 1973, strengthens 15 to 23-year-olds who are unemployed, have problems at school, and are at risk of rejection. Many young people whom The Trust helps give their attention and face problems such as laziness, emotional well-being or a difficult situation with the law. Philanthropy projects provide helpless young people with the necessary and financial help to solve their lives and build trust and professional skills. Three out of four youngsters who have been reinforced by Prince's Trust are going to work, to training or to prepare. The trust has so far helped over 9,785,859 young people and supports over 189 every day (Grobler, 2015).</w:t>
      </w:r>
    </w:p>
    <w:p w14:paraId="26F65490" w14:textId="77777777" w:rsidR="000C673C" w:rsidRPr="000C673C" w:rsidRDefault="000C673C" w:rsidP="000C673C">
      <w:pPr>
        <w:pStyle w:val="Heading1"/>
        <w:jc w:val="both"/>
        <w:rPr>
          <w:rFonts w:asciiTheme="minorHAnsi" w:hAnsiTheme="minorHAnsi" w:cstheme="minorHAnsi"/>
          <w:sz w:val="24"/>
          <w:szCs w:val="24"/>
        </w:rPr>
      </w:pPr>
      <w:bookmarkStart w:id="48" w:name="_Toc27661430"/>
      <w:r w:rsidRPr="000C673C">
        <w:rPr>
          <w:rFonts w:asciiTheme="minorHAnsi" w:hAnsiTheme="minorHAnsi" w:cstheme="minorHAnsi"/>
          <w:sz w:val="24"/>
          <w:szCs w:val="24"/>
        </w:rPr>
        <w:t>Personal Development Plan</w:t>
      </w:r>
      <w:bookmarkEnd w:id="48"/>
    </w:p>
    <w:p w14:paraId="5316D7B3" w14:textId="77777777" w:rsidR="000C673C" w:rsidRPr="000C673C" w:rsidRDefault="000C673C" w:rsidP="000C673C">
      <w:pPr>
        <w:ind w:firstLine="720"/>
        <w:jc w:val="both"/>
        <w:rPr>
          <w:rFonts w:cstheme="minorHAnsi"/>
        </w:rPr>
      </w:pPr>
      <w:r w:rsidRPr="000C673C">
        <w:rPr>
          <w:rFonts w:cstheme="minorHAnsi"/>
        </w:rPr>
        <w:t xml:space="preserve">At Marriott hotels and resorts, the physical needs of a significant number of employees are considered very important. The board strives to provide caregivers, cash, meals and various benefits such as increased security, medical benefits and a retirement plan. Marriott Hotels and Resorts generally believe that the best way to familiarize a specialist with the organization is to provide stability at the employer and at the Marriott Hotels and Resorts and to ensure that there are few differences Workers be safe in the workplace at work. Relationships with Marriott hotels and resorts are respected and strengthened. The Committee believes that long-term relationships are very important and that trainers </w:t>
      </w:r>
      <w:r w:rsidRPr="000C673C">
        <w:rPr>
          <w:rFonts w:cstheme="minorHAnsi"/>
        </w:rPr>
        <w:lastRenderedPageBreak/>
        <w:t xml:space="preserve">organize a situation in which the cooperation between individuals is largely unpaid. This is promising in Marriott hotels and resorts. The constant change of management in business matters is an essential factor in meeting the social needs of employees. There is a basic need for a representative to acquire skills with a number of different tasks and duties and to expand their responsibilities in one way or another. </w:t>
      </w:r>
    </w:p>
    <w:p w14:paraId="2E5DE17E" w14:textId="77777777" w:rsidR="000C673C" w:rsidRPr="000C673C" w:rsidRDefault="000C673C" w:rsidP="000C673C">
      <w:pPr>
        <w:ind w:firstLine="720"/>
        <w:jc w:val="both"/>
        <w:rPr>
          <w:rFonts w:cstheme="minorHAnsi"/>
        </w:rPr>
      </w:pPr>
      <w:r w:rsidRPr="000C673C">
        <w:rPr>
          <w:rFonts w:cstheme="minorHAnsi"/>
        </w:rPr>
        <w:t xml:space="preserve">Guardians of Marriott hotels and resorts use a number of well-known methods, including: B. The promotion of jobs, training and tasks outside of work to make the work even more pleasant (Castellano, Ewart and Richardson, 2017). In addition, employees are given the opportunity to participate in basic forms of leadership in organizations. The specialist shows a much greater interest in self-knowledge and self-development. Marriott experts have taken absolutely into account the fact that their entire representative really needs activities, opportunities to complete their learning process and independence to clarify their own actions to achieve hierarchical goals. Supervisors at Marriott hotels and resorts thoroughly focus on a workplace where employees can easily address their own needs. Career development plans include goals, skills and qualifications that are required, and goals that employees must achieve to drive professional development. </w:t>
      </w:r>
    </w:p>
    <w:p w14:paraId="62A07517" w14:textId="35D38D8B" w:rsidR="000C673C" w:rsidRDefault="000C673C" w:rsidP="000C673C">
      <w:pPr>
        <w:ind w:firstLine="720"/>
        <w:jc w:val="both"/>
        <w:rPr>
          <w:rFonts w:cstheme="minorHAnsi"/>
        </w:rPr>
      </w:pPr>
      <w:r w:rsidRPr="000C673C">
        <w:rPr>
          <w:rFonts w:cstheme="minorHAnsi"/>
        </w:rPr>
        <w:t>The manager draws up a technical training plan and works closely with the human resources department to identify basic skills and resources that are helpful for the association's employee functions and business requirements. Good progress for individual employees begins after another component has been added to your group. In addition, all employees must create a high quality, vibrant development plan. The organisation cannot take place after the employees to be corrected have been identified. Continuous improvement plans should be considered continuously before the end of the annual evaluation period and in any case once between evaluations between the employee and manager sectors (Castellano, Ewart and Richardson, 2017).</w:t>
      </w:r>
    </w:p>
    <w:p w14:paraId="0FE9E398" w14:textId="1ACCE662" w:rsidR="00083D8C" w:rsidRDefault="00083D8C" w:rsidP="000C673C">
      <w:pPr>
        <w:ind w:firstLine="720"/>
        <w:jc w:val="both"/>
        <w:rPr>
          <w:rFonts w:cstheme="minorHAnsi"/>
        </w:rPr>
      </w:pPr>
    </w:p>
    <w:p w14:paraId="41AEFEDD" w14:textId="4AB58555" w:rsidR="00083D8C" w:rsidRPr="00083D8C" w:rsidRDefault="00083D8C" w:rsidP="00083D8C">
      <w:pPr>
        <w:pStyle w:val="Heading1"/>
        <w:rPr>
          <w:sz w:val="28"/>
          <w:szCs w:val="28"/>
        </w:rPr>
      </w:pPr>
      <w:bookmarkStart w:id="49" w:name="_Toc27661431"/>
      <w:r w:rsidRPr="00083D8C">
        <w:rPr>
          <w:sz w:val="28"/>
          <w:szCs w:val="28"/>
        </w:rPr>
        <w:t>Conclusion</w:t>
      </w:r>
      <w:bookmarkEnd w:id="49"/>
    </w:p>
    <w:p w14:paraId="49364930" w14:textId="0A6A1044" w:rsidR="000C673C" w:rsidRDefault="00083D8C" w:rsidP="000C673C">
      <w:pPr>
        <w:ind w:firstLine="720"/>
        <w:jc w:val="both"/>
        <w:rPr>
          <w:rFonts w:cstheme="minorHAnsi"/>
        </w:rPr>
      </w:pPr>
      <w:r>
        <w:rPr>
          <w:rFonts w:cstheme="minorHAnsi"/>
        </w:rPr>
        <w:t xml:space="preserve">Marriot Hotels and Resorts is a major player in the hospitality sector. It has reached its success mainly due to its exceptional customer service. However, since its inception, the organisation has extremely focused on the motivation, encouragement, and satisfaction of its employees. The founder, as well as the top management in the company know that behind the success of any business are its employees and their hard work and devotion. Hence, with this belief and perception, Marriot Hotels and Resorts has become one of the best workplaces in the hospitality field. It offers to its employees a lot of benefits, realization, and personal development in the workplace. The company has managed to reach its creator ultimate goal to “take care of its people”. </w:t>
      </w:r>
    </w:p>
    <w:p w14:paraId="21FEB5D4" w14:textId="6618C1B6" w:rsidR="00083D8C" w:rsidRPr="000C673C" w:rsidRDefault="00083D8C" w:rsidP="000C673C">
      <w:pPr>
        <w:ind w:firstLine="720"/>
        <w:jc w:val="both"/>
        <w:rPr>
          <w:rFonts w:cstheme="minorHAnsi"/>
        </w:rPr>
      </w:pPr>
      <w:r>
        <w:rPr>
          <w:rFonts w:cstheme="minorHAnsi"/>
        </w:rPr>
        <w:t xml:space="preserve">In conclusion, the purpose of this report was to analyse and discuss the workplace relationships and development programs in Marriot Hotels and Resorts. This was achieved by evaluating the organisational culture of Marriott’s and providing a deep analysis of the motivational theories used within the organisation. The expectations and development needs in the company were also discussed and programs and offers used were mentioned. The report concludes with </w:t>
      </w:r>
      <w:r w:rsidR="00A65B36">
        <w:rPr>
          <w:rFonts w:cstheme="minorHAnsi"/>
        </w:rPr>
        <w:t xml:space="preserve">detailed evaluation of the workplace relationship and achievement in Marriot Hotels and Resorts, as well as a personal development plan. </w:t>
      </w:r>
    </w:p>
    <w:p w14:paraId="5B264AC3" w14:textId="77777777" w:rsidR="000C673C" w:rsidRPr="000C673C" w:rsidRDefault="000C673C" w:rsidP="000C673C">
      <w:pPr>
        <w:jc w:val="both"/>
        <w:rPr>
          <w:rFonts w:cstheme="minorHAnsi"/>
        </w:rPr>
      </w:pPr>
    </w:p>
    <w:p w14:paraId="14FB548B" w14:textId="3631D4FC" w:rsidR="00EE69A9" w:rsidRPr="000C673C" w:rsidRDefault="00EE69A9" w:rsidP="000C673C">
      <w:pPr>
        <w:pStyle w:val="Heading1"/>
        <w:jc w:val="both"/>
        <w:rPr>
          <w:rFonts w:asciiTheme="minorHAnsi" w:hAnsiTheme="minorHAnsi" w:cstheme="minorHAnsi"/>
          <w:sz w:val="24"/>
          <w:szCs w:val="24"/>
        </w:rPr>
      </w:pPr>
      <w:bookmarkStart w:id="50" w:name="_Toc27661432"/>
      <w:r w:rsidRPr="000C673C">
        <w:rPr>
          <w:rFonts w:asciiTheme="minorHAnsi" w:hAnsiTheme="minorHAnsi" w:cstheme="minorHAnsi"/>
          <w:sz w:val="24"/>
          <w:szCs w:val="24"/>
        </w:rPr>
        <w:lastRenderedPageBreak/>
        <w:t>References</w:t>
      </w:r>
      <w:bookmarkEnd w:id="50"/>
    </w:p>
    <w:p w14:paraId="30C4A9EE" w14:textId="46AE2D07" w:rsidR="00EE69A9" w:rsidRPr="000C673C" w:rsidRDefault="00EE69A9" w:rsidP="000C673C">
      <w:pPr>
        <w:pStyle w:val="ListParagraph"/>
        <w:numPr>
          <w:ilvl w:val="0"/>
          <w:numId w:val="9"/>
        </w:numPr>
        <w:jc w:val="both"/>
        <w:rPr>
          <w:rFonts w:cstheme="minorHAnsi"/>
        </w:rPr>
      </w:pPr>
      <w:r w:rsidRPr="000C673C">
        <w:rPr>
          <w:rFonts w:cstheme="minorHAnsi"/>
        </w:rPr>
        <w:t>Flamholtz, E. and Randle, Y. (2011)</w:t>
      </w:r>
      <w:r w:rsidRPr="000C673C">
        <w:rPr>
          <w:rFonts w:cstheme="minorHAnsi"/>
          <w:i/>
        </w:rPr>
        <w:t xml:space="preserve"> Corporate Culture: The Ultimate Strategic Asset</w:t>
      </w:r>
      <w:r w:rsidRPr="000C673C">
        <w:rPr>
          <w:rFonts w:cstheme="minorHAnsi"/>
        </w:rPr>
        <w:t>, Stanford University press, 135-136.</w:t>
      </w:r>
    </w:p>
    <w:p w14:paraId="463F4F52" w14:textId="67ED2AC2" w:rsidR="00C51C9B" w:rsidRPr="000C673C" w:rsidRDefault="00EE69A9" w:rsidP="000C673C">
      <w:pPr>
        <w:pStyle w:val="ListParagraph"/>
        <w:numPr>
          <w:ilvl w:val="0"/>
          <w:numId w:val="9"/>
        </w:numPr>
        <w:jc w:val="both"/>
        <w:rPr>
          <w:rFonts w:cstheme="minorHAnsi"/>
          <w:bCs/>
        </w:rPr>
      </w:pPr>
      <w:r w:rsidRPr="000C673C">
        <w:rPr>
          <w:rFonts w:cstheme="minorHAnsi"/>
          <w:bCs/>
        </w:rPr>
        <w:t xml:space="preserve">Gary, D. (2011) </w:t>
      </w:r>
      <w:r w:rsidRPr="000C673C">
        <w:rPr>
          <w:rFonts w:cstheme="minorHAnsi"/>
          <w:bCs/>
          <w:i/>
        </w:rPr>
        <w:t>Human Resource Management</w:t>
      </w:r>
      <w:r w:rsidRPr="000C673C">
        <w:rPr>
          <w:rFonts w:cstheme="minorHAnsi"/>
          <w:bCs/>
        </w:rPr>
        <w:t>, Pearson Education India, 9-11.</w:t>
      </w:r>
    </w:p>
    <w:p w14:paraId="108E3D61" w14:textId="644BBC47" w:rsidR="00EE69A9" w:rsidRPr="000C673C" w:rsidRDefault="00EE69A9" w:rsidP="000C673C">
      <w:pPr>
        <w:pStyle w:val="ListParagraph"/>
        <w:numPr>
          <w:ilvl w:val="0"/>
          <w:numId w:val="9"/>
        </w:numPr>
        <w:jc w:val="both"/>
        <w:rPr>
          <w:rFonts w:cstheme="minorHAnsi"/>
          <w:bCs/>
        </w:rPr>
      </w:pPr>
      <w:r w:rsidRPr="000C673C">
        <w:rPr>
          <w:rFonts w:cstheme="minorHAnsi"/>
          <w:bCs/>
        </w:rPr>
        <w:t>Hill, C., Jones, G. and Schilling, M. (2014) S</w:t>
      </w:r>
      <w:r w:rsidRPr="000C673C">
        <w:rPr>
          <w:rFonts w:cstheme="minorHAnsi"/>
          <w:bCs/>
          <w:i/>
        </w:rPr>
        <w:t>trategic Management theory: An Integrated Approach</w:t>
      </w:r>
      <w:r w:rsidRPr="000C673C">
        <w:rPr>
          <w:rFonts w:cstheme="minorHAnsi"/>
          <w:bCs/>
        </w:rPr>
        <w:t xml:space="preserve">, Cengage Learning, 139-140. </w:t>
      </w:r>
    </w:p>
    <w:p w14:paraId="05D6C0C6" w14:textId="38DFD64A" w:rsidR="00C51C9B" w:rsidRPr="000C673C" w:rsidRDefault="00EE69A9" w:rsidP="000C673C">
      <w:pPr>
        <w:pStyle w:val="ListParagraph"/>
        <w:numPr>
          <w:ilvl w:val="0"/>
          <w:numId w:val="9"/>
        </w:numPr>
        <w:jc w:val="both"/>
        <w:rPr>
          <w:rFonts w:cstheme="minorHAnsi"/>
        </w:rPr>
      </w:pPr>
      <w:r w:rsidRPr="000C673C">
        <w:rPr>
          <w:rFonts w:cstheme="minorHAnsi"/>
        </w:rPr>
        <w:t xml:space="preserve">Meier, D. and Liker, J. (2005) </w:t>
      </w:r>
      <w:r w:rsidRPr="000C673C">
        <w:rPr>
          <w:rFonts w:cstheme="minorHAnsi"/>
          <w:i/>
        </w:rPr>
        <w:t>The Toyota Way Field book</w:t>
      </w:r>
      <w:r w:rsidRPr="000C673C">
        <w:rPr>
          <w:rFonts w:cstheme="minorHAnsi"/>
        </w:rPr>
        <w:t>, Tata McGraw-Hill Education, 100-103.</w:t>
      </w:r>
    </w:p>
    <w:p w14:paraId="7E2CA521" w14:textId="5205BD67" w:rsidR="00EE69A9" w:rsidRPr="000C673C" w:rsidRDefault="00EE69A9" w:rsidP="000C673C">
      <w:pPr>
        <w:pStyle w:val="ListParagraph"/>
        <w:numPr>
          <w:ilvl w:val="0"/>
          <w:numId w:val="9"/>
        </w:numPr>
        <w:jc w:val="both"/>
        <w:rPr>
          <w:rFonts w:cstheme="minorHAnsi"/>
        </w:rPr>
      </w:pPr>
      <w:r w:rsidRPr="000C673C">
        <w:rPr>
          <w:rFonts w:cstheme="minorHAnsi"/>
        </w:rPr>
        <w:t xml:space="preserve">Werner, S., Schuler R., and Jackson, S. (2012) </w:t>
      </w:r>
      <w:r w:rsidRPr="000C673C">
        <w:rPr>
          <w:rFonts w:cstheme="minorHAnsi"/>
          <w:i/>
        </w:rPr>
        <w:t>Human Resource Management</w:t>
      </w:r>
      <w:r w:rsidRPr="000C673C">
        <w:rPr>
          <w:rFonts w:cstheme="minorHAnsi"/>
        </w:rPr>
        <w:t>. South-Western Cengage Learning, 45-46.</w:t>
      </w:r>
    </w:p>
    <w:p w14:paraId="10F16FBD" w14:textId="053DE2D9" w:rsidR="00C51C9B" w:rsidRPr="000C673C" w:rsidRDefault="00D56C49" w:rsidP="000C673C">
      <w:pPr>
        <w:pStyle w:val="ListParagraph"/>
        <w:numPr>
          <w:ilvl w:val="0"/>
          <w:numId w:val="9"/>
        </w:numPr>
        <w:jc w:val="both"/>
        <w:rPr>
          <w:rFonts w:cstheme="minorHAnsi"/>
          <w:bCs/>
        </w:rPr>
      </w:pPr>
      <w:r w:rsidRPr="000C673C">
        <w:rPr>
          <w:rFonts w:cstheme="minorHAnsi"/>
          <w:bCs/>
        </w:rPr>
        <w:t xml:space="preserve">Miroshnik, V. (2013) </w:t>
      </w:r>
      <w:r w:rsidRPr="000C673C">
        <w:rPr>
          <w:rFonts w:cstheme="minorHAnsi"/>
          <w:bCs/>
          <w:i/>
        </w:rPr>
        <w:t>Organisational Structure and Commitment: Transmission in Multinationals</w:t>
      </w:r>
      <w:r w:rsidRPr="000C673C">
        <w:rPr>
          <w:rFonts w:cstheme="minorHAnsi"/>
          <w:bCs/>
        </w:rPr>
        <w:t>, Palgrave Macmillan, 99-102.</w:t>
      </w:r>
    </w:p>
    <w:p w14:paraId="1AA2C541" w14:textId="16A959EB" w:rsidR="00D56C49" w:rsidRPr="000C673C" w:rsidRDefault="00D56C49" w:rsidP="000C673C">
      <w:pPr>
        <w:pStyle w:val="ListParagraph"/>
        <w:numPr>
          <w:ilvl w:val="0"/>
          <w:numId w:val="9"/>
        </w:numPr>
        <w:jc w:val="both"/>
        <w:rPr>
          <w:rFonts w:cstheme="minorHAnsi"/>
          <w:bCs/>
        </w:rPr>
      </w:pPr>
      <w:r w:rsidRPr="000C673C">
        <w:rPr>
          <w:rFonts w:cstheme="minorHAnsi"/>
          <w:bCs/>
        </w:rPr>
        <w:t xml:space="preserve">Miroshnik, V. (2013) </w:t>
      </w:r>
      <w:r w:rsidRPr="000C673C">
        <w:rPr>
          <w:rFonts w:cstheme="minorHAnsi"/>
          <w:bCs/>
          <w:i/>
        </w:rPr>
        <w:t>Organisational Structure and Commitment: Transmission in Multinationals</w:t>
      </w:r>
      <w:r w:rsidRPr="000C673C">
        <w:rPr>
          <w:rFonts w:cstheme="minorHAnsi"/>
          <w:bCs/>
        </w:rPr>
        <w:t>, Palgrave Macmillan, 200-201.</w:t>
      </w:r>
    </w:p>
    <w:p w14:paraId="3234475F" w14:textId="00771238" w:rsidR="00D56C49" w:rsidRPr="000C673C" w:rsidRDefault="00D56C49" w:rsidP="000C673C">
      <w:pPr>
        <w:pStyle w:val="ListParagraph"/>
        <w:numPr>
          <w:ilvl w:val="0"/>
          <w:numId w:val="9"/>
        </w:numPr>
        <w:jc w:val="both"/>
        <w:rPr>
          <w:rFonts w:cstheme="minorHAnsi"/>
          <w:bCs/>
        </w:rPr>
      </w:pPr>
      <w:r w:rsidRPr="000C673C">
        <w:rPr>
          <w:rFonts w:cstheme="minorHAnsi"/>
          <w:bCs/>
        </w:rPr>
        <w:t xml:space="preserve">Kumar, R. (2010) </w:t>
      </w:r>
      <w:r w:rsidRPr="000C673C">
        <w:rPr>
          <w:rFonts w:cstheme="minorHAnsi"/>
          <w:bCs/>
          <w:i/>
        </w:rPr>
        <w:t>Human Resource Management: Strategic Analysis Text and Cases</w:t>
      </w:r>
      <w:r w:rsidRPr="000C673C">
        <w:rPr>
          <w:rFonts w:cstheme="minorHAnsi"/>
          <w:bCs/>
        </w:rPr>
        <w:t>, I.K. International Pvt Ltd, 59-60.</w:t>
      </w:r>
    </w:p>
    <w:p w14:paraId="73029647" w14:textId="431A6CF3" w:rsidR="00D56C49" w:rsidRPr="000C673C" w:rsidRDefault="00D56C49" w:rsidP="000C673C">
      <w:pPr>
        <w:pStyle w:val="ListParagraph"/>
        <w:numPr>
          <w:ilvl w:val="0"/>
          <w:numId w:val="9"/>
        </w:numPr>
        <w:jc w:val="both"/>
        <w:rPr>
          <w:rFonts w:cstheme="minorHAnsi"/>
          <w:bCs/>
        </w:rPr>
      </w:pPr>
      <w:r w:rsidRPr="000C673C">
        <w:rPr>
          <w:rFonts w:cstheme="minorHAnsi"/>
          <w:bCs/>
        </w:rPr>
        <w:t xml:space="preserve">Cameron, K. and Quinn, R. (2011) </w:t>
      </w:r>
      <w:r w:rsidRPr="000C673C">
        <w:rPr>
          <w:rFonts w:cstheme="minorHAnsi"/>
          <w:bCs/>
          <w:i/>
        </w:rPr>
        <w:t>Diagnosing and Changing Organisational Culture: Based on the Competing Values Framework</w:t>
      </w:r>
      <w:r w:rsidRPr="000C673C">
        <w:rPr>
          <w:rFonts w:cstheme="minorHAnsi"/>
          <w:bCs/>
        </w:rPr>
        <w:t>, John Wiley and Sons, 9-10.</w:t>
      </w:r>
    </w:p>
    <w:p w14:paraId="67D27C38" w14:textId="35AC0F90" w:rsidR="009B3FEE" w:rsidRPr="000C673C" w:rsidRDefault="009B3FEE" w:rsidP="000C673C">
      <w:pPr>
        <w:pStyle w:val="ListParagraph"/>
        <w:numPr>
          <w:ilvl w:val="0"/>
          <w:numId w:val="9"/>
        </w:numPr>
        <w:jc w:val="both"/>
        <w:rPr>
          <w:rFonts w:cstheme="minorHAnsi"/>
          <w:bCs/>
        </w:rPr>
      </w:pPr>
      <w:r w:rsidRPr="000C673C">
        <w:rPr>
          <w:rFonts w:cstheme="minorHAnsi"/>
          <w:bCs/>
        </w:rPr>
        <w:t>Kaye, B., and Jordan-Evans, S.</w:t>
      </w:r>
      <w:r w:rsidR="00166E7D" w:rsidRPr="000C673C">
        <w:rPr>
          <w:rFonts w:cstheme="minorHAnsi"/>
          <w:bCs/>
        </w:rPr>
        <w:t xml:space="preserve"> (2005) </w:t>
      </w:r>
      <w:r w:rsidR="00166E7D" w:rsidRPr="000C673C">
        <w:rPr>
          <w:rFonts w:cstheme="minorHAnsi"/>
          <w:bCs/>
          <w:i/>
          <w:iCs/>
        </w:rPr>
        <w:t>Love'em or Lose'em: Getting good people to stay.</w:t>
      </w:r>
      <w:r w:rsidR="00166E7D" w:rsidRPr="000C673C">
        <w:rPr>
          <w:rFonts w:cstheme="minorHAnsi"/>
          <w:bCs/>
        </w:rPr>
        <w:t xml:space="preserve"> 1</w:t>
      </w:r>
      <w:r w:rsidR="00166E7D" w:rsidRPr="000C673C">
        <w:rPr>
          <w:rFonts w:cstheme="minorHAnsi"/>
          <w:bCs/>
          <w:vertAlign w:val="superscript"/>
        </w:rPr>
        <w:t>st</w:t>
      </w:r>
      <w:r w:rsidR="00166E7D" w:rsidRPr="000C673C">
        <w:rPr>
          <w:rFonts w:cstheme="minorHAnsi"/>
          <w:bCs/>
        </w:rPr>
        <w:t xml:space="preserve"> Ed.</w:t>
      </w:r>
      <w:r w:rsidR="007F54AC" w:rsidRPr="000C673C">
        <w:rPr>
          <w:rFonts w:cstheme="minorHAnsi"/>
          <w:bCs/>
        </w:rPr>
        <w:t xml:space="preserve"> San Francisco: Berrett-Koehler.</w:t>
      </w:r>
    </w:p>
    <w:p w14:paraId="24DDD4DE" w14:textId="4F26815A" w:rsidR="007F54AC" w:rsidRPr="000C673C" w:rsidRDefault="007F54AC" w:rsidP="000C673C">
      <w:pPr>
        <w:pStyle w:val="ListParagraph"/>
        <w:numPr>
          <w:ilvl w:val="0"/>
          <w:numId w:val="9"/>
        </w:numPr>
        <w:jc w:val="both"/>
        <w:rPr>
          <w:rFonts w:cstheme="minorHAnsi"/>
          <w:bCs/>
        </w:rPr>
      </w:pPr>
      <w:r w:rsidRPr="000C673C">
        <w:rPr>
          <w:rFonts w:cstheme="minorHAnsi"/>
          <w:bCs/>
        </w:rPr>
        <w:t>Watson, T. (1994)</w:t>
      </w:r>
      <w:r w:rsidR="004E3756" w:rsidRPr="000C673C">
        <w:rPr>
          <w:rFonts w:cstheme="minorHAnsi"/>
          <w:bCs/>
        </w:rPr>
        <w:t xml:space="preserve"> ‘Linking employee motivation and satisfaction to the bottom line', </w:t>
      </w:r>
      <w:r w:rsidR="004E3756" w:rsidRPr="000C673C">
        <w:rPr>
          <w:rFonts w:cstheme="minorHAnsi"/>
          <w:bCs/>
          <w:i/>
          <w:iCs/>
        </w:rPr>
        <w:t xml:space="preserve">CMA Magazine, </w:t>
      </w:r>
      <w:r w:rsidR="004E3756" w:rsidRPr="000C673C">
        <w:rPr>
          <w:rFonts w:cstheme="minorHAnsi"/>
          <w:bCs/>
        </w:rPr>
        <w:t>68(3).</w:t>
      </w:r>
    </w:p>
    <w:p w14:paraId="133D46A5" w14:textId="4264F81A" w:rsidR="004E3756" w:rsidRPr="000C673C" w:rsidRDefault="00D62F59" w:rsidP="000C673C">
      <w:pPr>
        <w:pStyle w:val="ListParagraph"/>
        <w:numPr>
          <w:ilvl w:val="0"/>
          <w:numId w:val="9"/>
        </w:numPr>
        <w:jc w:val="both"/>
        <w:rPr>
          <w:rFonts w:cstheme="minorHAnsi"/>
          <w:bCs/>
        </w:rPr>
      </w:pPr>
      <w:r w:rsidRPr="000C673C">
        <w:rPr>
          <w:rFonts w:cstheme="minorHAnsi"/>
          <w:bCs/>
        </w:rPr>
        <w:t xml:space="preserve">Ponn-Kenana, L., Blaawy D., Tint, K., </w:t>
      </w:r>
      <w:r w:rsidR="006D77D5" w:rsidRPr="000C673C">
        <w:rPr>
          <w:rFonts w:cstheme="minorHAnsi"/>
          <w:bCs/>
        </w:rPr>
        <w:t xml:space="preserve">Monareng, E., and Chege, J. (2005) </w:t>
      </w:r>
      <w:r w:rsidR="001365C6" w:rsidRPr="000C673C">
        <w:rPr>
          <w:rFonts w:cstheme="minorHAnsi"/>
          <w:bCs/>
        </w:rPr>
        <w:t>‘</w:t>
      </w:r>
      <w:r w:rsidR="000C673C" w:rsidRPr="000C673C">
        <w:rPr>
          <w:rFonts w:cstheme="minorHAnsi"/>
          <w:bCs/>
        </w:rPr>
        <w:t>Nursing</w:t>
      </w:r>
      <w:r w:rsidR="001365C6" w:rsidRPr="000C673C">
        <w:rPr>
          <w:rFonts w:cstheme="minorHAnsi"/>
          <w:bCs/>
        </w:rPr>
        <w:t xml:space="preserve"> </w:t>
      </w:r>
      <w:r w:rsidR="000C673C" w:rsidRPr="000C673C">
        <w:rPr>
          <w:rFonts w:cstheme="minorHAnsi"/>
          <w:bCs/>
        </w:rPr>
        <w:t>Staff</w:t>
      </w:r>
      <w:r w:rsidR="001365C6" w:rsidRPr="000C673C">
        <w:rPr>
          <w:rFonts w:cstheme="minorHAnsi"/>
          <w:bCs/>
        </w:rPr>
        <w:t xml:space="preserve"> Dynamics and Implications for Maternal </w:t>
      </w:r>
      <w:r w:rsidR="00A5416B" w:rsidRPr="000C673C">
        <w:rPr>
          <w:rFonts w:cstheme="minorHAnsi"/>
          <w:bCs/>
        </w:rPr>
        <w:t xml:space="preserve">Health Provision in Public Health Facilities in the context oh HIV/AIDS', </w:t>
      </w:r>
      <w:r w:rsidR="00A5416B" w:rsidRPr="000C673C">
        <w:rPr>
          <w:rFonts w:cstheme="minorHAnsi"/>
          <w:bCs/>
          <w:i/>
          <w:iCs/>
        </w:rPr>
        <w:t>Centre for Health Policy (South Africa)</w:t>
      </w:r>
      <w:r w:rsidR="001B56E6" w:rsidRPr="000C673C">
        <w:rPr>
          <w:rFonts w:cstheme="minorHAnsi"/>
          <w:bCs/>
          <w:i/>
          <w:iCs/>
        </w:rPr>
        <w:t xml:space="preserve"> and Frontiers in Reproductive Health (South Africa).</w:t>
      </w:r>
    </w:p>
    <w:p w14:paraId="160747DE" w14:textId="23356ABC" w:rsidR="001B56E6" w:rsidRPr="000C673C" w:rsidRDefault="001B56E6" w:rsidP="000C673C">
      <w:pPr>
        <w:pStyle w:val="ListParagraph"/>
        <w:numPr>
          <w:ilvl w:val="0"/>
          <w:numId w:val="9"/>
        </w:numPr>
        <w:jc w:val="both"/>
        <w:rPr>
          <w:rFonts w:cstheme="minorHAnsi"/>
          <w:bCs/>
        </w:rPr>
      </w:pPr>
      <w:r w:rsidRPr="000C673C">
        <w:rPr>
          <w:rFonts w:cstheme="minorHAnsi"/>
          <w:bCs/>
        </w:rPr>
        <w:t xml:space="preserve">Lindner, J. (1998) ‘Understanding Employee Motivation', </w:t>
      </w:r>
      <w:r w:rsidRPr="000C673C">
        <w:rPr>
          <w:rFonts w:cstheme="minorHAnsi"/>
          <w:bCs/>
          <w:i/>
          <w:iCs/>
        </w:rPr>
        <w:t xml:space="preserve">Journal of Extension, </w:t>
      </w:r>
      <w:r w:rsidRPr="000C673C">
        <w:rPr>
          <w:rFonts w:cstheme="minorHAnsi"/>
          <w:bCs/>
        </w:rPr>
        <w:t>36(3).</w:t>
      </w:r>
    </w:p>
    <w:p w14:paraId="534C73C1" w14:textId="61E096A4" w:rsidR="00270878" w:rsidRPr="000C673C" w:rsidRDefault="00270878" w:rsidP="000C673C">
      <w:pPr>
        <w:pStyle w:val="ListParagraph"/>
        <w:numPr>
          <w:ilvl w:val="0"/>
          <w:numId w:val="9"/>
        </w:numPr>
        <w:jc w:val="both"/>
        <w:rPr>
          <w:rFonts w:cstheme="minorHAnsi"/>
          <w:bCs/>
        </w:rPr>
      </w:pPr>
      <w:r w:rsidRPr="000C673C">
        <w:rPr>
          <w:rFonts w:cstheme="minorHAnsi"/>
          <w:bCs/>
        </w:rPr>
        <w:t>Rooy, D.</w:t>
      </w:r>
      <w:r w:rsidR="00EA0E3B" w:rsidRPr="000C673C">
        <w:rPr>
          <w:rFonts w:cstheme="minorHAnsi"/>
          <w:bCs/>
        </w:rPr>
        <w:t>, Whitman, D., Hart D., and Caleo, S. (2011)</w:t>
      </w:r>
      <w:r w:rsidR="000109F7" w:rsidRPr="000C673C">
        <w:rPr>
          <w:rFonts w:cstheme="minorHAnsi"/>
          <w:bCs/>
        </w:rPr>
        <w:t xml:space="preserve"> ‘Measuring Employee Engagem</w:t>
      </w:r>
      <w:r w:rsidR="00DD4953" w:rsidRPr="000C673C">
        <w:rPr>
          <w:rFonts w:cstheme="minorHAnsi"/>
          <w:bCs/>
        </w:rPr>
        <w:t>e</w:t>
      </w:r>
      <w:r w:rsidR="000109F7" w:rsidRPr="000C673C">
        <w:rPr>
          <w:rFonts w:cstheme="minorHAnsi"/>
          <w:bCs/>
        </w:rPr>
        <w:t xml:space="preserve">nt During Financial </w:t>
      </w:r>
      <w:r w:rsidR="00DD4953" w:rsidRPr="000C673C">
        <w:rPr>
          <w:rFonts w:cstheme="minorHAnsi"/>
          <w:bCs/>
        </w:rPr>
        <w:t xml:space="preserve">Downturn: </w:t>
      </w:r>
      <w:r w:rsidR="000109F7" w:rsidRPr="000C673C">
        <w:rPr>
          <w:rFonts w:cstheme="minorHAnsi"/>
          <w:bCs/>
        </w:rPr>
        <w:t>Bu</w:t>
      </w:r>
      <w:r w:rsidR="00DD4953" w:rsidRPr="000C673C">
        <w:rPr>
          <w:rFonts w:cstheme="minorHAnsi"/>
          <w:bCs/>
        </w:rPr>
        <w:t>s</w:t>
      </w:r>
      <w:r w:rsidR="000109F7" w:rsidRPr="000C673C">
        <w:rPr>
          <w:rFonts w:cstheme="minorHAnsi"/>
          <w:bCs/>
        </w:rPr>
        <w:t xml:space="preserve">iness </w:t>
      </w:r>
      <w:r w:rsidR="00EE2251" w:rsidRPr="000C673C">
        <w:rPr>
          <w:rFonts w:cstheme="minorHAnsi"/>
          <w:bCs/>
        </w:rPr>
        <w:t>Imperative or Nuisance?’</w:t>
      </w:r>
      <w:r w:rsidR="005C738E" w:rsidRPr="000C673C">
        <w:rPr>
          <w:rFonts w:cstheme="minorHAnsi"/>
          <w:bCs/>
        </w:rPr>
        <w:t xml:space="preserve"> </w:t>
      </w:r>
      <w:r w:rsidR="005C738E" w:rsidRPr="000C673C">
        <w:rPr>
          <w:rFonts w:cstheme="minorHAnsi"/>
          <w:bCs/>
          <w:i/>
          <w:iCs/>
        </w:rPr>
        <w:t>Journal of Business Psychology</w:t>
      </w:r>
      <w:r w:rsidR="00CE7CF5" w:rsidRPr="000C673C">
        <w:rPr>
          <w:rFonts w:cstheme="minorHAnsi"/>
          <w:bCs/>
        </w:rPr>
        <w:t>, 26, pp.147-152.Print.</w:t>
      </w:r>
    </w:p>
    <w:p w14:paraId="7FFFFE25" w14:textId="0161D850" w:rsidR="00CE7CF5" w:rsidRPr="000C673C" w:rsidRDefault="00CF3BED" w:rsidP="000C673C">
      <w:pPr>
        <w:pStyle w:val="ListParagraph"/>
        <w:numPr>
          <w:ilvl w:val="0"/>
          <w:numId w:val="9"/>
        </w:numPr>
        <w:jc w:val="both"/>
        <w:rPr>
          <w:rFonts w:cstheme="minorHAnsi"/>
          <w:bCs/>
        </w:rPr>
      </w:pPr>
      <w:r w:rsidRPr="000C673C">
        <w:rPr>
          <w:rFonts w:cstheme="minorHAnsi"/>
          <w:bCs/>
        </w:rPr>
        <w:t xml:space="preserve">Mackey, W., and Schneider, B. (2008) ‘The Meaning of Employee engagement' </w:t>
      </w:r>
      <w:r w:rsidRPr="000C673C">
        <w:rPr>
          <w:rFonts w:cstheme="minorHAnsi"/>
          <w:bCs/>
          <w:i/>
          <w:iCs/>
        </w:rPr>
        <w:t xml:space="preserve">Industrial </w:t>
      </w:r>
      <w:r w:rsidR="00071B65" w:rsidRPr="000C673C">
        <w:rPr>
          <w:rFonts w:cstheme="minorHAnsi"/>
          <w:bCs/>
          <w:i/>
          <w:iCs/>
        </w:rPr>
        <w:t xml:space="preserve">and Organisational Psychology 1, </w:t>
      </w:r>
      <w:r w:rsidR="00071B65" w:rsidRPr="000C673C">
        <w:rPr>
          <w:rFonts w:cstheme="minorHAnsi"/>
          <w:bCs/>
        </w:rPr>
        <w:t>pp.3-30. Print.</w:t>
      </w:r>
    </w:p>
    <w:p w14:paraId="21B42EAF" w14:textId="6FC6DACE" w:rsidR="00071B65" w:rsidRDefault="004625B6" w:rsidP="000C673C">
      <w:pPr>
        <w:pStyle w:val="ListParagraph"/>
        <w:numPr>
          <w:ilvl w:val="0"/>
          <w:numId w:val="9"/>
        </w:numPr>
        <w:jc w:val="both"/>
        <w:rPr>
          <w:rFonts w:cstheme="minorHAnsi"/>
          <w:bCs/>
        </w:rPr>
      </w:pPr>
      <w:r w:rsidRPr="000C673C">
        <w:rPr>
          <w:rFonts w:cstheme="minorHAnsi"/>
          <w:bCs/>
        </w:rPr>
        <w:t>Guest, D. (....) ‘Personnel and HRM: can you tell the difference?</w:t>
      </w:r>
      <w:r w:rsidR="00576AB8" w:rsidRPr="000C673C">
        <w:rPr>
          <w:rFonts w:cstheme="minorHAnsi"/>
          <w:bCs/>
        </w:rPr>
        <w:t xml:space="preserve">’ </w:t>
      </w:r>
      <w:r w:rsidR="00576AB8" w:rsidRPr="000C673C">
        <w:rPr>
          <w:rFonts w:cstheme="minorHAnsi"/>
          <w:bCs/>
          <w:i/>
          <w:iCs/>
        </w:rPr>
        <w:t xml:space="preserve">Personnel Management, </w:t>
      </w:r>
      <w:r w:rsidR="00576AB8" w:rsidRPr="000C673C">
        <w:rPr>
          <w:rFonts w:cstheme="minorHAnsi"/>
          <w:bCs/>
        </w:rPr>
        <w:t>21(1), January, pp.48-51.</w:t>
      </w:r>
    </w:p>
    <w:p w14:paraId="140E21DF" w14:textId="77777777" w:rsidR="009A3632" w:rsidRPr="009A3632" w:rsidRDefault="009A3632" w:rsidP="009A3632">
      <w:pPr>
        <w:pStyle w:val="ListParagraph"/>
        <w:numPr>
          <w:ilvl w:val="0"/>
          <w:numId w:val="9"/>
        </w:numPr>
        <w:rPr>
          <w:rFonts w:ascii="Times New Roman" w:hAnsi="Times New Roman" w:cs="Times New Roman"/>
        </w:rPr>
      </w:pPr>
      <w:r w:rsidRPr="009A3632">
        <w:rPr>
          <w:rFonts w:ascii="Times New Roman" w:hAnsi="Times New Roman" w:cs="Times New Roman"/>
        </w:rPr>
        <w:t>Avery, R.E., Smillie, L.D. and Fife-Schaw, C.R., 2015. Employee achievement orientations and personality as predictors of job satisfaction facets. Personality and individual differences, 76, pp.56-61.</w:t>
      </w:r>
    </w:p>
    <w:p w14:paraId="7D3615DD" w14:textId="77777777" w:rsidR="009A3632" w:rsidRPr="009A3632" w:rsidRDefault="009A3632" w:rsidP="009A3632">
      <w:pPr>
        <w:pStyle w:val="ListParagraph"/>
        <w:numPr>
          <w:ilvl w:val="0"/>
          <w:numId w:val="9"/>
        </w:numPr>
        <w:rPr>
          <w:rFonts w:ascii="Times New Roman" w:hAnsi="Times New Roman" w:cs="Times New Roman"/>
        </w:rPr>
      </w:pPr>
      <w:r w:rsidRPr="009A3632">
        <w:rPr>
          <w:rFonts w:ascii="Times New Roman" w:hAnsi="Times New Roman" w:cs="Times New Roman"/>
        </w:rPr>
        <w:t>Castellano, M., Ewart Sundell, K. and Richardson, G.B., 2017. Achievement outcomes amongst high school graduates in college and career readiness programs of study. Peabody Journal of Education, 92(2), pp.254-274.</w:t>
      </w:r>
    </w:p>
    <w:p w14:paraId="1EF1C5C9" w14:textId="77777777" w:rsidR="009A3632" w:rsidRPr="009A3632" w:rsidRDefault="009A3632" w:rsidP="009A3632">
      <w:pPr>
        <w:pStyle w:val="ListParagraph"/>
        <w:numPr>
          <w:ilvl w:val="0"/>
          <w:numId w:val="9"/>
        </w:numPr>
        <w:rPr>
          <w:rFonts w:ascii="Times New Roman" w:hAnsi="Times New Roman" w:cs="Times New Roman"/>
        </w:rPr>
      </w:pPr>
      <w:r w:rsidRPr="009A3632">
        <w:rPr>
          <w:rFonts w:ascii="Times New Roman" w:hAnsi="Times New Roman" w:cs="Times New Roman"/>
        </w:rPr>
        <w:t>Deiorio, N.M., Carney, P.A., Kahl, L.E., Bonura, E.M. and Juve, A.M., 2016. Coaching: a new model for academic and career achievement. Medical education online, 21(1), p.33480.</w:t>
      </w:r>
    </w:p>
    <w:p w14:paraId="3C3D654B" w14:textId="77777777" w:rsidR="009A3632" w:rsidRPr="009A3632" w:rsidRDefault="009A3632" w:rsidP="009A3632">
      <w:pPr>
        <w:pStyle w:val="ListParagraph"/>
        <w:numPr>
          <w:ilvl w:val="0"/>
          <w:numId w:val="9"/>
        </w:numPr>
        <w:rPr>
          <w:rFonts w:ascii="Times New Roman" w:hAnsi="Times New Roman" w:cs="Times New Roman"/>
        </w:rPr>
      </w:pPr>
      <w:r w:rsidRPr="009A3632">
        <w:rPr>
          <w:rFonts w:ascii="Times New Roman" w:hAnsi="Times New Roman" w:cs="Times New Roman"/>
        </w:rPr>
        <w:t>Dutta, V. and Sahney, S., 2016. School leadership and its impact on student achievement: The mediating role of school climate and teacher job satisfaction. International Journal of Educational Management, 30(6), pp.941-958.</w:t>
      </w:r>
    </w:p>
    <w:p w14:paraId="1A63CDB5" w14:textId="77777777" w:rsidR="009A3632" w:rsidRPr="009A3632" w:rsidRDefault="009A3632" w:rsidP="009A3632">
      <w:pPr>
        <w:pStyle w:val="ListParagraph"/>
        <w:numPr>
          <w:ilvl w:val="0"/>
          <w:numId w:val="9"/>
        </w:numPr>
        <w:rPr>
          <w:rFonts w:ascii="Times New Roman" w:hAnsi="Times New Roman" w:cs="Times New Roman"/>
        </w:rPr>
      </w:pPr>
      <w:r w:rsidRPr="009A3632">
        <w:rPr>
          <w:rFonts w:ascii="Times New Roman" w:hAnsi="Times New Roman" w:cs="Times New Roman"/>
        </w:rPr>
        <w:lastRenderedPageBreak/>
        <w:t>Grobler, B., 2015. The relationship between emotional competence and instructional leadership and their association with learner achievement. In Multidimensional Perspectives on Principal Leadership Effectveness (pp. 373-407). IGI Global.</w:t>
      </w:r>
    </w:p>
    <w:p w14:paraId="01D75BF8" w14:textId="77777777" w:rsidR="009A3632" w:rsidRPr="009A3632" w:rsidRDefault="009A3632" w:rsidP="009A3632">
      <w:pPr>
        <w:pStyle w:val="ListParagraph"/>
        <w:numPr>
          <w:ilvl w:val="0"/>
          <w:numId w:val="9"/>
        </w:numPr>
        <w:rPr>
          <w:rFonts w:ascii="Times New Roman" w:hAnsi="Times New Roman" w:cs="Times New Roman"/>
        </w:rPr>
      </w:pPr>
      <w:r w:rsidRPr="009A3632">
        <w:rPr>
          <w:rFonts w:ascii="Times New Roman" w:hAnsi="Times New Roman" w:cs="Times New Roman"/>
        </w:rPr>
        <w:t>McLean, L. and Connor, C.M., 2015. Depressive symptoms in third‐grade teachers: Relations to classroom quality and student achievement. Child development, 86(3), pp.945-954.</w:t>
      </w:r>
    </w:p>
    <w:p w14:paraId="3DEFE9F3" w14:textId="77777777" w:rsidR="009A3632" w:rsidRPr="009A3632" w:rsidRDefault="009A3632" w:rsidP="009A3632">
      <w:pPr>
        <w:pStyle w:val="ListParagraph"/>
        <w:numPr>
          <w:ilvl w:val="0"/>
          <w:numId w:val="9"/>
        </w:numPr>
        <w:rPr>
          <w:rFonts w:ascii="Times New Roman" w:hAnsi="Times New Roman" w:cs="Times New Roman"/>
        </w:rPr>
      </w:pPr>
      <w:r w:rsidRPr="009A3632">
        <w:rPr>
          <w:rFonts w:ascii="Times New Roman" w:hAnsi="Times New Roman" w:cs="Times New Roman"/>
        </w:rPr>
        <w:t>Peck, E., 2017. Organisational development in healthcare: Approaches, innovations, achievements. CRC Press.</w:t>
      </w:r>
    </w:p>
    <w:p w14:paraId="37EED33E" w14:textId="77777777" w:rsidR="009A3632" w:rsidRPr="009A3632" w:rsidRDefault="009A3632" w:rsidP="009A3632">
      <w:pPr>
        <w:pStyle w:val="ListParagraph"/>
        <w:numPr>
          <w:ilvl w:val="0"/>
          <w:numId w:val="9"/>
        </w:numPr>
        <w:rPr>
          <w:rFonts w:ascii="Times New Roman" w:hAnsi="Times New Roman" w:cs="Times New Roman"/>
        </w:rPr>
      </w:pPr>
      <w:r w:rsidRPr="009A3632">
        <w:rPr>
          <w:rFonts w:ascii="Times New Roman" w:hAnsi="Times New Roman" w:cs="Times New Roman"/>
        </w:rPr>
        <w:t>Ramirez, G., Chang, H., Maloney, E.A., Levine, S.C. and Beilock, S.L., 2016. On the relationship between math anxiety and math achievement in early elementary school: The role of problem solving strategies. Journal of experimental child psychology, 141, pp.83-100.</w:t>
      </w:r>
    </w:p>
    <w:p w14:paraId="602AB256" w14:textId="77777777" w:rsidR="009A3632" w:rsidRPr="009A3632" w:rsidRDefault="009A3632" w:rsidP="009A3632">
      <w:pPr>
        <w:pStyle w:val="ListParagraph"/>
        <w:numPr>
          <w:ilvl w:val="0"/>
          <w:numId w:val="9"/>
        </w:numPr>
        <w:rPr>
          <w:rFonts w:ascii="Times New Roman" w:hAnsi="Times New Roman" w:cs="Times New Roman"/>
        </w:rPr>
      </w:pPr>
      <w:r w:rsidRPr="009A3632">
        <w:rPr>
          <w:rFonts w:ascii="Times New Roman" w:hAnsi="Times New Roman" w:cs="Times New Roman"/>
        </w:rPr>
        <w:t>Taştan, S.B. and Davoudi, S.M.M., 2017. The relationship between organisational climate and organisational innovativeness: testing the moderating effect of individual values of power and achievement. International Journal of Business Innovation and Research, 12(4), pp.465-483.</w:t>
      </w:r>
    </w:p>
    <w:p w14:paraId="3AC4F863" w14:textId="77777777" w:rsidR="009A3632" w:rsidRPr="000C673C" w:rsidRDefault="009A3632" w:rsidP="009A3632">
      <w:pPr>
        <w:pStyle w:val="ListParagraph"/>
        <w:jc w:val="both"/>
        <w:rPr>
          <w:rFonts w:cstheme="minorHAnsi"/>
          <w:bCs/>
        </w:rPr>
      </w:pPr>
    </w:p>
    <w:p w14:paraId="4EF38997" w14:textId="77777777" w:rsidR="00B01988" w:rsidRPr="000C673C" w:rsidRDefault="00B01988" w:rsidP="000C673C">
      <w:pPr>
        <w:pStyle w:val="ListParagraph"/>
        <w:jc w:val="both"/>
        <w:rPr>
          <w:rFonts w:cstheme="minorHAnsi"/>
          <w:bCs/>
        </w:rPr>
      </w:pPr>
    </w:p>
    <w:p w14:paraId="6FBF32AA" w14:textId="510166D7" w:rsidR="003D311F" w:rsidRPr="000C673C" w:rsidRDefault="003D311F" w:rsidP="000C673C">
      <w:pPr>
        <w:jc w:val="both"/>
        <w:rPr>
          <w:rFonts w:cstheme="minorHAnsi"/>
        </w:rPr>
      </w:pPr>
    </w:p>
    <w:p w14:paraId="3DD3208B" w14:textId="77777777" w:rsidR="009B3FEE" w:rsidRPr="000C673C" w:rsidRDefault="009B3FEE" w:rsidP="000C673C">
      <w:pPr>
        <w:jc w:val="both"/>
        <w:rPr>
          <w:rFonts w:cstheme="minorHAnsi"/>
        </w:rPr>
      </w:pPr>
    </w:p>
    <w:p w14:paraId="12397C38" w14:textId="19610315" w:rsidR="009D2359" w:rsidRPr="000C673C" w:rsidRDefault="009D2359" w:rsidP="000C673C">
      <w:pPr>
        <w:pStyle w:val="ListParagraph"/>
        <w:ind w:left="500"/>
        <w:jc w:val="both"/>
        <w:rPr>
          <w:rFonts w:cstheme="minorHAnsi"/>
        </w:rPr>
      </w:pPr>
    </w:p>
    <w:p w14:paraId="7AF529F7" w14:textId="77777777" w:rsidR="007A6D4C" w:rsidRPr="000C673C" w:rsidRDefault="007A6D4C" w:rsidP="000C673C">
      <w:pPr>
        <w:jc w:val="both"/>
        <w:rPr>
          <w:rFonts w:cstheme="minorHAnsi"/>
        </w:rPr>
      </w:pPr>
    </w:p>
    <w:p w14:paraId="6BC62C45" w14:textId="2C9D3D64" w:rsidR="006A5E2D" w:rsidRPr="000C673C" w:rsidRDefault="006A5E2D" w:rsidP="000C673C">
      <w:pPr>
        <w:jc w:val="both"/>
        <w:rPr>
          <w:rFonts w:cstheme="minorHAnsi"/>
        </w:rPr>
      </w:pPr>
    </w:p>
    <w:p w14:paraId="2748F594" w14:textId="77777777" w:rsidR="006A5E2D" w:rsidRPr="000C673C" w:rsidRDefault="006A5E2D" w:rsidP="000C673C">
      <w:pPr>
        <w:jc w:val="both"/>
        <w:rPr>
          <w:rFonts w:cstheme="minorHAnsi"/>
        </w:rPr>
      </w:pPr>
    </w:p>
    <w:p w14:paraId="3743EFC1" w14:textId="4451877E" w:rsidR="00C94DAA" w:rsidRPr="000C673C" w:rsidRDefault="00C94DAA" w:rsidP="000C673C">
      <w:pPr>
        <w:jc w:val="both"/>
        <w:rPr>
          <w:rFonts w:cstheme="minorHAnsi"/>
        </w:rPr>
      </w:pPr>
    </w:p>
    <w:p w14:paraId="06C7D873" w14:textId="3BC767EE" w:rsidR="00C94DAA" w:rsidRPr="000C673C" w:rsidRDefault="00C94DAA" w:rsidP="000C673C">
      <w:pPr>
        <w:jc w:val="both"/>
        <w:rPr>
          <w:rFonts w:cstheme="minorHAnsi"/>
        </w:rPr>
      </w:pPr>
    </w:p>
    <w:p w14:paraId="6BEAD91E" w14:textId="2B9854ED" w:rsidR="00C94DAA" w:rsidRPr="000C673C" w:rsidRDefault="00C94DAA" w:rsidP="000C673C">
      <w:pPr>
        <w:jc w:val="both"/>
        <w:rPr>
          <w:rFonts w:cstheme="minorHAnsi"/>
        </w:rPr>
      </w:pPr>
    </w:p>
    <w:p w14:paraId="0DFED9D9" w14:textId="04F813D5" w:rsidR="00C94DAA" w:rsidRPr="000C673C" w:rsidRDefault="00C94DAA" w:rsidP="000C673C">
      <w:pPr>
        <w:jc w:val="both"/>
        <w:rPr>
          <w:rFonts w:cstheme="minorHAnsi"/>
        </w:rPr>
      </w:pPr>
    </w:p>
    <w:p w14:paraId="3C1D761F" w14:textId="51494F63" w:rsidR="00C94DAA" w:rsidRPr="000C673C" w:rsidRDefault="00C94DAA" w:rsidP="000C673C">
      <w:pPr>
        <w:jc w:val="both"/>
        <w:rPr>
          <w:rFonts w:cstheme="minorHAnsi"/>
        </w:rPr>
      </w:pPr>
    </w:p>
    <w:p w14:paraId="047777CA" w14:textId="77777777" w:rsidR="00C94DAA" w:rsidRPr="000C673C" w:rsidRDefault="00C94DAA" w:rsidP="000C673C">
      <w:pPr>
        <w:jc w:val="both"/>
        <w:rPr>
          <w:rFonts w:cstheme="minorHAnsi"/>
        </w:rPr>
      </w:pPr>
    </w:p>
    <w:sectPr w:rsidR="00C94DAA" w:rsidRPr="000C673C" w:rsidSect="00D33822">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Headings CS)">
    <w:altName w:val="Times New Roman"/>
    <w:charset w:val="00"/>
    <w:family w:val="roman"/>
    <w:pitch w:val="default"/>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8014A"/>
    <w:multiLevelType w:val="hybridMultilevel"/>
    <w:tmpl w:val="38B4D37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BD47AF0"/>
    <w:multiLevelType w:val="hybridMultilevel"/>
    <w:tmpl w:val="7F08BA78"/>
    <w:lvl w:ilvl="0" w:tplc="5352E8DA">
      <w:start w:val="1"/>
      <w:numFmt w:val="lowerLetter"/>
      <w:lvlText w:val="%1)"/>
      <w:lvlJc w:val="left"/>
      <w:pPr>
        <w:ind w:left="500" w:hanging="360"/>
      </w:pPr>
      <w:rPr>
        <w:rFonts w:hint="default"/>
      </w:rPr>
    </w:lvl>
    <w:lvl w:ilvl="1" w:tplc="08090019" w:tentative="1">
      <w:start w:val="1"/>
      <w:numFmt w:val="lowerLetter"/>
      <w:lvlText w:val="%2."/>
      <w:lvlJc w:val="left"/>
      <w:pPr>
        <w:ind w:left="1220" w:hanging="360"/>
      </w:pPr>
    </w:lvl>
    <w:lvl w:ilvl="2" w:tplc="0809001B" w:tentative="1">
      <w:start w:val="1"/>
      <w:numFmt w:val="lowerRoman"/>
      <w:lvlText w:val="%3."/>
      <w:lvlJc w:val="right"/>
      <w:pPr>
        <w:ind w:left="1940" w:hanging="180"/>
      </w:pPr>
    </w:lvl>
    <w:lvl w:ilvl="3" w:tplc="0809000F" w:tentative="1">
      <w:start w:val="1"/>
      <w:numFmt w:val="decimal"/>
      <w:lvlText w:val="%4."/>
      <w:lvlJc w:val="left"/>
      <w:pPr>
        <w:ind w:left="2660" w:hanging="360"/>
      </w:pPr>
    </w:lvl>
    <w:lvl w:ilvl="4" w:tplc="08090019" w:tentative="1">
      <w:start w:val="1"/>
      <w:numFmt w:val="lowerLetter"/>
      <w:lvlText w:val="%5."/>
      <w:lvlJc w:val="left"/>
      <w:pPr>
        <w:ind w:left="3380" w:hanging="360"/>
      </w:pPr>
    </w:lvl>
    <w:lvl w:ilvl="5" w:tplc="0809001B" w:tentative="1">
      <w:start w:val="1"/>
      <w:numFmt w:val="lowerRoman"/>
      <w:lvlText w:val="%6."/>
      <w:lvlJc w:val="right"/>
      <w:pPr>
        <w:ind w:left="4100" w:hanging="180"/>
      </w:pPr>
    </w:lvl>
    <w:lvl w:ilvl="6" w:tplc="0809000F" w:tentative="1">
      <w:start w:val="1"/>
      <w:numFmt w:val="decimal"/>
      <w:lvlText w:val="%7."/>
      <w:lvlJc w:val="left"/>
      <w:pPr>
        <w:ind w:left="4820" w:hanging="360"/>
      </w:pPr>
    </w:lvl>
    <w:lvl w:ilvl="7" w:tplc="08090019" w:tentative="1">
      <w:start w:val="1"/>
      <w:numFmt w:val="lowerLetter"/>
      <w:lvlText w:val="%8."/>
      <w:lvlJc w:val="left"/>
      <w:pPr>
        <w:ind w:left="5540" w:hanging="360"/>
      </w:pPr>
    </w:lvl>
    <w:lvl w:ilvl="8" w:tplc="0809001B" w:tentative="1">
      <w:start w:val="1"/>
      <w:numFmt w:val="lowerRoman"/>
      <w:lvlText w:val="%9."/>
      <w:lvlJc w:val="right"/>
      <w:pPr>
        <w:ind w:left="6260" w:hanging="180"/>
      </w:pPr>
    </w:lvl>
  </w:abstractNum>
  <w:abstractNum w:abstractNumId="2" w15:restartNumberingAfterBreak="0">
    <w:nsid w:val="0D5112BD"/>
    <w:multiLevelType w:val="hybridMultilevel"/>
    <w:tmpl w:val="1FFC8D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A44535"/>
    <w:multiLevelType w:val="hybridMultilevel"/>
    <w:tmpl w:val="B798D36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755225E"/>
    <w:multiLevelType w:val="hybridMultilevel"/>
    <w:tmpl w:val="3718EB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1065D42"/>
    <w:multiLevelType w:val="hybridMultilevel"/>
    <w:tmpl w:val="C8588FE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68C2632"/>
    <w:multiLevelType w:val="hybridMultilevel"/>
    <w:tmpl w:val="9C3C3370"/>
    <w:lvl w:ilvl="0" w:tplc="08090017">
      <w:start w:val="5"/>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722391"/>
    <w:multiLevelType w:val="hybridMultilevel"/>
    <w:tmpl w:val="4D6470C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4E905E3"/>
    <w:multiLevelType w:val="hybridMultilevel"/>
    <w:tmpl w:val="BA1669B4"/>
    <w:lvl w:ilvl="0" w:tplc="755E3864">
      <w:start w:val="1"/>
      <w:numFmt w:val="lowerLetter"/>
      <w:lvlText w:val="%1)"/>
      <w:lvlJc w:val="left"/>
      <w:pPr>
        <w:ind w:left="500" w:hanging="360"/>
      </w:pPr>
      <w:rPr>
        <w:rFonts w:hint="default"/>
      </w:rPr>
    </w:lvl>
    <w:lvl w:ilvl="1" w:tplc="08090019" w:tentative="1">
      <w:start w:val="1"/>
      <w:numFmt w:val="lowerLetter"/>
      <w:lvlText w:val="%2."/>
      <w:lvlJc w:val="left"/>
      <w:pPr>
        <w:ind w:left="1220" w:hanging="360"/>
      </w:pPr>
    </w:lvl>
    <w:lvl w:ilvl="2" w:tplc="0809001B" w:tentative="1">
      <w:start w:val="1"/>
      <w:numFmt w:val="lowerRoman"/>
      <w:lvlText w:val="%3."/>
      <w:lvlJc w:val="right"/>
      <w:pPr>
        <w:ind w:left="1940" w:hanging="180"/>
      </w:pPr>
    </w:lvl>
    <w:lvl w:ilvl="3" w:tplc="0809000F" w:tentative="1">
      <w:start w:val="1"/>
      <w:numFmt w:val="decimal"/>
      <w:lvlText w:val="%4."/>
      <w:lvlJc w:val="left"/>
      <w:pPr>
        <w:ind w:left="2660" w:hanging="360"/>
      </w:pPr>
    </w:lvl>
    <w:lvl w:ilvl="4" w:tplc="08090019" w:tentative="1">
      <w:start w:val="1"/>
      <w:numFmt w:val="lowerLetter"/>
      <w:lvlText w:val="%5."/>
      <w:lvlJc w:val="left"/>
      <w:pPr>
        <w:ind w:left="3380" w:hanging="360"/>
      </w:pPr>
    </w:lvl>
    <w:lvl w:ilvl="5" w:tplc="0809001B" w:tentative="1">
      <w:start w:val="1"/>
      <w:numFmt w:val="lowerRoman"/>
      <w:lvlText w:val="%6."/>
      <w:lvlJc w:val="right"/>
      <w:pPr>
        <w:ind w:left="4100" w:hanging="180"/>
      </w:pPr>
    </w:lvl>
    <w:lvl w:ilvl="6" w:tplc="0809000F" w:tentative="1">
      <w:start w:val="1"/>
      <w:numFmt w:val="decimal"/>
      <w:lvlText w:val="%7."/>
      <w:lvlJc w:val="left"/>
      <w:pPr>
        <w:ind w:left="4820" w:hanging="360"/>
      </w:pPr>
    </w:lvl>
    <w:lvl w:ilvl="7" w:tplc="08090019" w:tentative="1">
      <w:start w:val="1"/>
      <w:numFmt w:val="lowerLetter"/>
      <w:lvlText w:val="%8."/>
      <w:lvlJc w:val="left"/>
      <w:pPr>
        <w:ind w:left="5540" w:hanging="360"/>
      </w:pPr>
    </w:lvl>
    <w:lvl w:ilvl="8" w:tplc="0809001B" w:tentative="1">
      <w:start w:val="1"/>
      <w:numFmt w:val="lowerRoman"/>
      <w:lvlText w:val="%9."/>
      <w:lvlJc w:val="right"/>
      <w:pPr>
        <w:ind w:left="6260" w:hanging="180"/>
      </w:pPr>
    </w:lvl>
  </w:abstractNum>
  <w:abstractNum w:abstractNumId="9" w15:restartNumberingAfterBreak="0">
    <w:nsid w:val="77FC54F5"/>
    <w:multiLevelType w:val="hybridMultilevel"/>
    <w:tmpl w:val="15B874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8"/>
  </w:num>
  <w:num w:numId="4">
    <w:abstractNumId w:val="1"/>
  </w:num>
  <w:num w:numId="5">
    <w:abstractNumId w:val="6"/>
  </w:num>
  <w:num w:numId="6">
    <w:abstractNumId w:val="3"/>
  </w:num>
  <w:num w:numId="7">
    <w:abstractNumId w:val="4"/>
  </w:num>
  <w:num w:numId="8">
    <w:abstractNumId w:val="5"/>
  </w:num>
  <w:num w:numId="9">
    <w:abstractNumId w:val="7"/>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tDQzMDAwNDU2tDAxMDBX0lEKTi0uzszPAykwrAUA0FQ7NywAAAA="/>
  </w:docVars>
  <w:rsids>
    <w:rsidRoot w:val="001E6502"/>
    <w:rsid w:val="000109F7"/>
    <w:rsid w:val="000458C6"/>
    <w:rsid w:val="00071B65"/>
    <w:rsid w:val="00083D8C"/>
    <w:rsid w:val="000C673C"/>
    <w:rsid w:val="0012209E"/>
    <w:rsid w:val="001365C6"/>
    <w:rsid w:val="001467CD"/>
    <w:rsid w:val="00166E7D"/>
    <w:rsid w:val="001A6B84"/>
    <w:rsid w:val="001B56E6"/>
    <w:rsid w:val="001B5A02"/>
    <w:rsid w:val="001E6502"/>
    <w:rsid w:val="0026150D"/>
    <w:rsid w:val="00270878"/>
    <w:rsid w:val="002E2809"/>
    <w:rsid w:val="00321970"/>
    <w:rsid w:val="00372BD0"/>
    <w:rsid w:val="003D2337"/>
    <w:rsid w:val="003D311F"/>
    <w:rsid w:val="003D37BA"/>
    <w:rsid w:val="00404755"/>
    <w:rsid w:val="0045760D"/>
    <w:rsid w:val="004625B6"/>
    <w:rsid w:val="004D7D07"/>
    <w:rsid w:val="004E3756"/>
    <w:rsid w:val="004F4E8B"/>
    <w:rsid w:val="004F658C"/>
    <w:rsid w:val="005012DC"/>
    <w:rsid w:val="0051565D"/>
    <w:rsid w:val="00541F69"/>
    <w:rsid w:val="00574847"/>
    <w:rsid w:val="00576AB8"/>
    <w:rsid w:val="005C738E"/>
    <w:rsid w:val="005D2A02"/>
    <w:rsid w:val="006A5E2D"/>
    <w:rsid w:val="006D77D5"/>
    <w:rsid w:val="007A3EA4"/>
    <w:rsid w:val="007A6D4C"/>
    <w:rsid w:val="007D6658"/>
    <w:rsid w:val="007F54AC"/>
    <w:rsid w:val="008229BC"/>
    <w:rsid w:val="0083180A"/>
    <w:rsid w:val="008344CA"/>
    <w:rsid w:val="00851C85"/>
    <w:rsid w:val="008C0FC3"/>
    <w:rsid w:val="00901CDD"/>
    <w:rsid w:val="00942559"/>
    <w:rsid w:val="00951A69"/>
    <w:rsid w:val="00977485"/>
    <w:rsid w:val="009A3632"/>
    <w:rsid w:val="009A4518"/>
    <w:rsid w:val="009B3FEE"/>
    <w:rsid w:val="009D2359"/>
    <w:rsid w:val="009D57E6"/>
    <w:rsid w:val="00A14035"/>
    <w:rsid w:val="00A5416B"/>
    <w:rsid w:val="00A65B36"/>
    <w:rsid w:val="00A84AF5"/>
    <w:rsid w:val="00A97617"/>
    <w:rsid w:val="00AA0447"/>
    <w:rsid w:val="00AC2726"/>
    <w:rsid w:val="00AC7CF2"/>
    <w:rsid w:val="00B01988"/>
    <w:rsid w:val="00B2189F"/>
    <w:rsid w:val="00B248FE"/>
    <w:rsid w:val="00B669D9"/>
    <w:rsid w:val="00B858E7"/>
    <w:rsid w:val="00BC4D12"/>
    <w:rsid w:val="00C51C9B"/>
    <w:rsid w:val="00C94DAA"/>
    <w:rsid w:val="00CE7CF5"/>
    <w:rsid w:val="00CF3BED"/>
    <w:rsid w:val="00D12C23"/>
    <w:rsid w:val="00D33822"/>
    <w:rsid w:val="00D56C49"/>
    <w:rsid w:val="00D62F59"/>
    <w:rsid w:val="00D75203"/>
    <w:rsid w:val="00D81409"/>
    <w:rsid w:val="00DA3A11"/>
    <w:rsid w:val="00DC27EC"/>
    <w:rsid w:val="00DD4953"/>
    <w:rsid w:val="00E12A28"/>
    <w:rsid w:val="00EA0E3B"/>
    <w:rsid w:val="00EE2251"/>
    <w:rsid w:val="00EE69A9"/>
    <w:rsid w:val="00F20ACF"/>
    <w:rsid w:val="00F417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91DD15"/>
  <w15:chartTrackingRefBased/>
  <w15:docId w15:val="{B34DB6F1-CC05-D047-9956-8D4258FEFE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E650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F658C"/>
    <w:pPr>
      <w:keepNext/>
      <w:keepLines/>
      <w:spacing w:before="40"/>
      <w:outlineLvl w:val="1"/>
    </w:pPr>
    <w:rPr>
      <w:rFonts w:asciiTheme="majorHAnsi" w:eastAsiaTheme="majorEastAsia" w:hAnsiTheme="majorHAnsi" w:cs="Times New Roman (Headings CS)"/>
      <w:b/>
      <w:color w:val="000000" w:themeColor="text1"/>
      <w:sz w:val="40"/>
      <w:szCs w:val="26"/>
    </w:rPr>
  </w:style>
  <w:style w:type="paragraph" w:styleId="Heading3">
    <w:name w:val="heading 3"/>
    <w:basedOn w:val="Normal"/>
    <w:next w:val="Normal"/>
    <w:link w:val="Heading3Char"/>
    <w:uiPriority w:val="9"/>
    <w:unhideWhenUsed/>
    <w:qFormat/>
    <w:rsid w:val="00942559"/>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6502"/>
    <w:pPr>
      <w:ind w:left="720"/>
      <w:contextualSpacing/>
    </w:pPr>
  </w:style>
  <w:style w:type="paragraph" w:styleId="Title">
    <w:name w:val="Title"/>
    <w:basedOn w:val="Normal"/>
    <w:next w:val="Normal"/>
    <w:link w:val="TitleChar"/>
    <w:uiPriority w:val="10"/>
    <w:qFormat/>
    <w:rsid w:val="001E6502"/>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6502"/>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1E6502"/>
    <w:rPr>
      <w:rFonts w:asciiTheme="majorHAnsi" w:eastAsiaTheme="majorEastAsia" w:hAnsiTheme="majorHAnsi" w:cstheme="majorBidi"/>
      <w:color w:val="2F5496" w:themeColor="accent1" w:themeShade="BF"/>
      <w:sz w:val="32"/>
      <w:szCs w:val="32"/>
    </w:rPr>
  </w:style>
  <w:style w:type="paragraph" w:styleId="Subtitle">
    <w:name w:val="Subtitle"/>
    <w:basedOn w:val="Normal"/>
    <w:next w:val="Normal"/>
    <w:link w:val="SubtitleChar"/>
    <w:uiPriority w:val="11"/>
    <w:qFormat/>
    <w:rsid w:val="001E6502"/>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1E6502"/>
    <w:rPr>
      <w:rFonts w:eastAsiaTheme="minorEastAsia"/>
      <w:color w:val="5A5A5A" w:themeColor="text1" w:themeTint="A5"/>
      <w:spacing w:val="15"/>
      <w:sz w:val="22"/>
      <w:szCs w:val="22"/>
    </w:rPr>
  </w:style>
  <w:style w:type="character" w:customStyle="1" w:styleId="Heading2Char">
    <w:name w:val="Heading 2 Char"/>
    <w:basedOn w:val="DefaultParagraphFont"/>
    <w:link w:val="Heading2"/>
    <w:uiPriority w:val="9"/>
    <w:rsid w:val="004F658C"/>
    <w:rPr>
      <w:rFonts w:asciiTheme="majorHAnsi" w:eastAsiaTheme="majorEastAsia" w:hAnsiTheme="majorHAnsi" w:cs="Times New Roman (Headings CS)"/>
      <w:b/>
      <w:color w:val="000000" w:themeColor="text1"/>
      <w:sz w:val="40"/>
      <w:szCs w:val="26"/>
    </w:rPr>
  </w:style>
  <w:style w:type="character" w:customStyle="1" w:styleId="Heading3Char">
    <w:name w:val="Heading 3 Char"/>
    <w:basedOn w:val="DefaultParagraphFont"/>
    <w:link w:val="Heading3"/>
    <w:uiPriority w:val="9"/>
    <w:rsid w:val="00942559"/>
    <w:rPr>
      <w:rFonts w:asciiTheme="majorHAnsi" w:eastAsiaTheme="majorEastAsia" w:hAnsiTheme="majorHAnsi" w:cstheme="majorBidi"/>
      <w:color w:val="1F3763" w:themeColor="accent1" w:themeShade="7F"/>
    </w:rPr>
  </w:style>
  <w:style w:type="paragraph" w:styleId="TOCHeading">
    <w:name w:val="TOC Heading"/>
    <w:basedOn w:val="Heading1"/>
    <w:next w:val="Normal"/>
    <w:uiPriority w:val="39"/>
    <w:unhideWhenUsed/>
    <w:qFormat/>
    <w:rsid w:val="00942559"/>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942559"/>
    <w:pPr>
      <w:spacing w:before="120"/>
    </w:pPr>
    <w:rPr>
      <w:b/>
      <w:bCs/>
      <w:i/>
      <w:iCs/>
    </w:rPr>
  </w:style>
  <w:style w:type="paragraph" w:styleId="TOC2">
    <w:name w:val="toc 2"/>
    <w:basedOn w:val="Normal"/>
    <w:next w:val="Normal"/>
    <w:autoRedefine/>
    <w:uiPriority w:val="39"/>
    <w:unhideWhenUsed/>
    <w:rsid w:val="00942559"/>
    <w:pPr>
      <w:spacing w:before="120"/>
      <w:ind w:left="240"/>
    </w:pPr>
    <w:rPr>
      <w:b/>
      <w:bCs/>
      <w:sz w:val="22"/>
      <w:szCs w:val="22"/>
    </w:rPr>
  </w:style>
  <w:style w:type="paragraph" w:styleId="TOC3">
    <w:name w:val="toc 3"/>
    <w:basedOn w:val="Normal"/>
    <w:next w:val="Normal"/>
    <w:autoRedefine/>
    <w:uiPriority w:val="39"/>
    <w:unhideWhenUsed/>
    <w:rsid w:val="00942559"/>
    <w:pPr>
      <w:ind w:left="480"/>
    </w:pPr>
    <w:rPr>
      <w:sz w:val="20"/>
      <w:szCs w:val="20"/>
    </w:rPr>
  </w:style>
  <w:style w:type="character" w:styleId="Hyperlink">
    <w:name w:val="Hyperlink"/>
    <w:basedOn w:val="DefaultParagraphFont"/>
    <w:uiPriority w:val="99"/>
    <w:unhideWhenUsed/>
    <w:rsid w:val="00942559"/>
    <w:rPr>
      <w:color w:val="0563C1" w:themeColor="hyperlink"/>
      <w:u w:val="single"/>
    </w:rPr>
  </w:style>
  <w:style w:type="paragraph" w:styleId="TOC4">
    <w:name w:val="toc 4"/>
    <w:basedOn w:val="Normal"/>
    <w:next w:val="Normal"/>
    <w:autoRedefine/>
    <w:uiPriority w:val="39"/>
    <w:semiHidden/>
    <w:unhideWhenUsed/>
    <w:rsid w:val="00942559"/>
    <w:pPr>
      <w:ind w:left="720"/>
    </w:pPr>
    <w:rPr>
      <w:sz w:val="20"/>
      <w:szCs w:val="20"/>
    </w:rPr>
  </w:style>
  <w:style w:type="paragraph" w:styleId="TOC5">
    <w:name w:val="toc 5"/>
    <w:basedOn w:val="Normal"/>
    <w:next w:val="Normal"/>
    <w:autoRedefine/>
    <w:uiPriority w:val="39"/>
    <w:semiHidden/>
    <w:unhideWhenUsed/>
    <w:rsid w:val="00942559"/>
    <w:pPr>
      <w:ind w:left="960"/>
    </w:pPr>
    <w:rPr>
      <w:sz w:val="20"/>
      <w:szCs w:val="20"/>
    </w:rPr>
  </w:style>
  <w:style w:type="paragraph" w:styleId="TOC6">
    <w:name w:val="toc 6"/>
    <w:basedOn w:val="Normal"/>
    <w:next w:val="Normal"/>
    <w:autoRedefine/>
    <w:uiPriority w:val="39"/>
    <w:semiHidden/>
    <w:unhideWhenUsed/>
    <w:rsid w:val="00942559"/>
    <w:pPr>
      <w:ind w:left="1200"/>
    </w:pPr>
    <w:rPr>
      <w:sz w:val="20"/>
      <w:szCs w:val="20"/>
    </w:rPr>
  </w:style>
  <w:style w:type="paragraph" w:styleId="TOC7">
    <w:name w:val="toc 7"/>
    <w:basedOn w:val="Normal"/>
    <w:next w:val="Normal"/>
    <w:autoRedefine/>
    <w:uiPriority w:val="39"/>
    <w:semiHidden/>
    <w:unhideWhenUsed/>
    <w:rsid w:val="00942559"/>
    <w:pPr>
      <w:ind w:left="1440"/>
    </w:pPr>
    <w:rPr>
      <w:sz w:val="20"/>
      <w:szCs w:val="20"/>
    </w:rPr>
  </w:style>
  <w:style w:type="paragraph" w:styleId="TOC8">
    <w:name w:val="toc 8"/>
    <w:basedOn w:val="Normal"/>
    <w:next w:val="Normal"/>
    <w:autoRedefine/>
    <w:uiPriority w:val="39"/>
    <w:semiHidden/>
    <w:unhideWhenUsed/>
    <w:rsid w:val="00942559"/>
    <w:pPr>
      <w:ind w:left="1680"/>
    </w:pPr>
    <w:rPr>
      <w:sz w:val="20"/>
      <w:szCs w:val="20"/>
    </w:rPr>
  </w:style>
  <w:style w:type="paragraph" w:styleId="TOC9">
    <w:name w:val="toc 9"/>
    <w:basedOn w:val="Normal"/>
    <w:next w:val="Normal"/>
    <w:autoRedefine/>
    <w:uiPriority w:val="39"/>
    <w:semiHidden/>
    <w:unhideWhenUsed/>
    <w:rsid w:val="00942559"/>
    <w:pPr>
      <w:ind w:left="1920"/>
    </w:pPr>
    <w:rPr>
      <w:sz w:val="20"/>
      <w:szCs w:val="20"/>
    </w:rPr>
  </w:style>
  <w:style w:type="paragraph" w:styleId="BalloonText">
    <w:name w:val="Balloon Text"/>
    <w:basedOn w:val="Normal"/>
    <w:link w:val="BalloonTextChar"/>
    <w:uiPriority w:val="99"/>
    <w:semiHidden/>
    <w:unhideWhenUsed/>
    <w:rsid w:val="0045760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5760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24BA0B-142F-4F43-9F04-A5283B89EF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13</Pages>
  <Words>5388</Words>
  <Characters>30715</Characters>
  <Application>Microsoft Office Word</Application>
  <DocSecurity>0</DocSecurity>
  <Lines>255</Lines>
  <Paragraphs>72</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
  <LinksUpToDate>false</LinksUpToDate>
  <CharactersWithSpaces>36031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Mariya Mitreva (1713415)</dc:creator>
  <cp:keywords/>
  <dc:description/>
  <cp:lastModifiedBy>Yoana Georgieva (1714886)</cp:lastModifiedBy>
  <cp:revision>9</cp:revision>
  <cp:lastPrinted>2019-12-19T12:34:00Z</cp:lastPrinted>
  <dcterms:created xsi:type="dcterms:W3CDTF">2019-12-06T11:50:00Z</dcterms:created>
  <dcterms:modified xsi:type="dcterms:W3CDTF">2019-12-19T15:23:00Z</dcterms:modified>
</cp:coreProperties>
</file>