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B7CDA" w14:textId="77777777" w:rsidR="00FD40AB" w:rsidRDefault="00FD40AB" w:rsidP="00FD40AB"/>
    <w:p w14:paraId="5FB169D8" w14:textId="77777777" w:rsidR="00FD40AB" w:rsidRDefault="00FD40AB" w:rsidP="00FD40AB">
      <w:r w:rsidRPr="00554D82">
        <w:rPr>
          <w:noProof/>
          <w:sz w:val="44"/>
          <w:szCs w:val="44"/>
        </w:rPr>
        <w:drawing>
          <wp:anchor distT="0" distB="0" distL="114300" distR="114300" simplePos="0" relativeHeight="251659264" behindDoc="0" locked="0" layoutInCell="1" allowOverlap="1" wp14:anchorId="4B966B5B" wp14:editId="64A15AEC">
            <wp:simplePos x="0" y="0"/>
            <wp:positionH relativeFrom="margin">
              <wp:align>center</wp:align>
            </wp:positionH>
            <wp:positionV relativeFrom="paragraph">
              <wp:posOffset>6350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34367B94" w14:textId="77777777" w:rsidR="00FD40AB" w:rsidRDefault="00FD40AB" w:rsidP="00FD40AB"/>
    <w:p w14:paraId="292FBD20" w14:textId="77777777" w:rsidR="00FD40AB" w:rsidRDefault="00FD40AB" w:rsidP="00FD40AB"/>
    <w:p w14:paraId="27773EBB" w14:textId="77777777" w:rsidR="00FD40AB" w:rsidRDefault="00FD40AB" w:rsidP="00FD40AB"/>
    <w:p w14:paraId="24AE5810" w14:textId="77777777" w:rsidR="00FD40AB" w:rsidRDefault="00FD40AB" w:rsidP="00FD40AB"/>
    <w:p w14:paraId="4F752644" w14:textId="77777777" w:rsidR="00FD40AB" w:rsidRDefault="00FD40AB" w:rsidP="00FD40AB"/>
    <w:p w14:paraId="5C49F158" w14:textId="77777777" w:rsidR="00FD40AB" w:rsidRDefault="00FD40AB" w:rsidP="00FD40AB"/>
    <w:p w14:paraId="1BBC935D" w14:textId="4F4A17BF" w:rsidR="00FD40AB" w:rsidRPr="00924669" w:rsidRDefault="00FD40AB" w:rsidP="00FD40AB">
      <w:pPr>
        <w:jc w:val="center"/>
        <w:rPr>
          <w:bCs/>
          <w:sz w:val="44"/>
          <w:szCs w:val="44"/>
        </w:rPr>
      </w:pPr>
      <w:r>
        <w:rPr>
          <w:bCs/>
          <w:sz w:val="44"/>
          <w:szCs w:val="44"/>
        </w:rPr>
        <w:t>Data Security and compliance</w:t>
      </w:r>
    </w:p>
    <w:p w14:paraId="2C6E1AD2" w14:textId="77777777" w:rsidR="00FD40AB" w:rsidRPr="00924669" w:rsidRDefault="00FD40AB" w:rsidP="00FD40AB">
      <w:pPr>
        <w:jc w:val="center"/>
        <w:rPr>
          <w:bCs/>
          <w:sz w:val="44"/>
          <w:szCs w:val="44"/>
        </w:rPr>
      </w:pPr>
    </w:p>
    <w:p w14:paraId="1707C16F" w14:textId="4EEF3417" w:rsidR="00FD40AB" w:rsidRPr="00924669" w:rsidRDefault="00FD40AB" w:rsidP="00FD40AB">
      <w:pPr>
        <w:jc w:val="center"/>
        <w:rPr>
          <w:bCs/>
          <w:sz w:val="44"/>
          <w:szCs w:val="44"/>
        </w:rPr>
      </w:pPr>
      <w:r>
        <w:rPr>
          <w:bCs/>
          <w:sz w:val="44"/>
          <w:szCs w:val="44"/>
        </w:rPr>
        <w:t>Research and case scenario in data security and compliance</w:t>
      </w:r>
    </w:p>
    <w:p w14:paraId="1F947C51" w14:textId="77777777" w:rsidR="00FD40AB" w:rsidRPr="00924669" w:rsidRDefault="00FD40AB" w:rsidP="00FD40AB">
      <w:pPr>
        <w:jc w:val="center"/>
        <w:rPr>
          <w:bCs/>
          <w:sz w:val="44"/>
          <w:szCs w:val="44"/>
        </w:rPr>
      </w:pPr>
    </w:p>
    <w:p w14:paraId="1E7203B9" w14:textId="77777777" w:rsidR="00FD40AB" w:rsidRPr="00924669" w:rsidRDefault="00FD40AB" w:rsidP="00FD40AB">
      <w:pPr>
        <w:jc w:val="center"/>
        <w:rPr>
          <w:bCs/>
          <w:sz w:val="44"/>
          <w:szCs w:val="44"/>
        </w:rPr>
      </w:pPr>
      <w:r w:rsidRPr="00924669">
        <w:rPr>
          <w:bCs/>
          <w:sz w:val="44"/>
          <w:szCs w:val="44"/>
        </w:rPr>
        <w:t>Dylan Bell - 2417050</w:t>
      </w:r>
    </w:p>
    <w:p w14:paraId="170590F3" w14:textId="77777777" w:rsidR="00FD40AB" w:rsidRDefault="00FD40AB" w:rsidP="00FD40AB"/>
    <w:p w14:paraId="723BCB95" w14:textId="77777777" w:rsidR="00137F9E" w:rsidRDefault="00137F9E"/>
    <w:p w14:paraId="39B848A1" w14:textId="77777777" w:rsidR="00FD40AB" w:rsidRDefault="00FD40AB"/>
    <w:p w14:paraId="0D2BEECB" w14:textId="77777777" w:rsidR="00FD40AB" w:rsidRDefault="00FD40AB"/>
    <w:p w14:paraId="37D585A8" w14:textId="77777777" w:rsidR="00FD40AB" w:rsidRDefault="00FD40AB"/>
    <w:p w14:paraId="50EFA0BC" w14:textId="77777777" w:rsidR="00FD40AB" w:rsidRDefault="00FD40AB"/>
    <w:p w14:paraId="680D3CC3" w14:textId="77777777" w:rsidR="00FD40AB" w:rsidRDefault="00FD40AB"/>
    <w:p w14:paraId="7421C700" w14:textId="77777777" w:rsidR="00FD40AB" w:rsidRDefault="00FD40AB"/>
    <w:p w14:paraId="72E4EB27" w14:textId="77777777" w:rsidR="00FD40AB" w:rsidRDefault="00FD40AB"/>
    <w:p w14:paraId="49982553" w14:textId="77777777" w:rsidR="00FD40AB" w:rsidRDefault="00FD40AB"/>
    <w:p w14:paraId="63A61416" w14:textId="77777777" w:rsidR="00FD40AB" w:rsidRDefault="00FD40AB"/>
    <w:p w14:paraId="1EBFBEE0" w14:textId="14F360FA" w:rsidR="00FD40AB" w:rsidRDefault="00FD40AB" w:rsidP="00FD40AB">
      <w:pPr>
        <w:jc w:val="center"/>
        <w:rPr>
          <w:sz w:val="32"/>
          <w:szCs w:val="32"/>
          <w:u w:val="single"/>
        </w:rPr>
      </w:pPr>
      <w:r w:rsidRPr="00FD40AB">
        <w:rPr>
          <w:sz w:val="32"/>
          <w:szCs w:val="32"/>
          <w:u w:val="single"/>
        </w:rPr>
        <w:lastRenderedPageBreak/>
        <w:t>Table of contents</w:t>
      </w:r>
    </w:p>
    <w:p w14:paraId="3194BF7D" w14:textId="77777777" w:rsidR="00FD40AB" w:rsidRDefault="00FD40AB" w:rsidP="00FD40AB">
      <w:pPr>
        <w:jc w:val="center"/>
        <w:rPr>
          <w:sz w:val="32"/>
          <w:szCs w:val="32"/>
          <w:u w:val="single"/>
        </w:rPr>
      </w:pPr>
    </w:p>
    <w:p w14:paraId="61027464" w14:textId="77777777" w:rsidR="00FD40AB" w:rsidRDefault="00FD40AB" w:rsidP="00FD40AB">
      <w:pPr>
        <w:jc w:val="center"/>
        <w:rPr>
          <w:sz w:val="32"/>
          <w:szCs w:val="32"/>
          <w:u w:val="single"/>
        </w:rPr>
      </w:pPr>
    </w:p>
    <w:p w14:paraId="20C96427" w14:textId="77777777" w:rsidR="00FD40AB" w:rsidRDefault="00FD40AB" w:rsidP="00FD40AB">
      <w:pPr>
        <w:jc w:val="center"/>
        <w:rPr>
          <w:sz w:val="32"/>
          <w:szCs w:val="32"/>
          <w:u w:val="single"/>
        </w:rPr>
      </w:pPr>
    </w:p>
    <w:p w14:paraId="3B6EC37E" w14:textId="77777777" w:rsidR="00FD40AB" w:rsidRDefault="00FD40AB" w:rsidP="00FD40AB">
      <w:pPr>
        <w:jc w:val="center"/>
        <w:rPr>
          <w:sz w:val="32"/>
          <w:szCs w:val="32"/>
          <w:u w:val="single"/>
        </w:rPr>
      </w:pPr>
    </w:p>
    <w:p w14:paraId="16EB7343" w14:textId="77777777" w:rsidR="00FD40AB" w:rsidRDefault="00FD40AB" w:rsidP="00FD40AB">
      <w:pPr>
        <w:jc w:val="center"/>
        <w:rPr>
          <w:sz w:val="32"/>
          <w:szCs w:val="32"/>
          <w:u w:val="single"/>
        </w:rPr>
      </w:pPr>
    </w:p>
    <w:p w14:paraId="767FA6B6" w14:textId="77777777" w:rsidR="00FD40AB" w:rsidRDefault="00FD40AB" w:rsidP="00FD40AB">
      <w:pPr>
        <w:jc w:val="center"/>
        <w:rPr>
          <w:sz w:val="32"/>
          <w:szCs w:val="32"/>
          <w:u w:val="single"/>
        </w:rPr>
      </w:pPr>
    </w:p>
    <w:p w14:paraId="11598868" w14:textId="77777777" w:rsidR="00FD40AB" w:rsidRDefault="00FD40AB" w:rsidP="00FD40AB">
      <w:pPr>
        <w:jc w:val="center"/>
        <w:rPr>
          <w:sz w:val="32"/>
          <w:szCs w:val="32"/>
          <w:u w:val="single"/>
        </w:rPr>
      </w:pPr>
    </w:p>
    <w:p w14:paraId="58909B04" w14:textId="77777777" w:rsidR="00FD40AB" w:rsidRDefault="00FD40AB" w:rsidP="00FD40AB">
      <w:pPr>
        <w:jc w:val="center"/>
        <w:rPr>
          <w:sz w:val="32"/>
          <w:szCs w:val="32"/>
          <w:u w:val="single"/>
        </w:rPr>
      </w:pPr>
    </w:p>
    <w:p w14:paraId="62C2BDDA" w14:textId="77777777" w:rsidR="00FD40AB" w:rsidRDefault="00FD40AB" w:rsidP="00FD40AB">
      <w:pPr>
        <w:jc w:val="center"/>
        <w:rPr>
          <w:sz w:val="32"/>
          <w:szCs w:val="32"/>
          <w:u w:val="single"/>
        </w:rPr>
      </w:pPr>
    </w:p>
    <w:p w14:paraId="1103F297" w14:textId="77777777" w:rsidR="00FD40AB" w:rsidRDefault="00FD40AB" w:rsidP="00FD40AB">
      <w:pPr>
        <w:jc w:val="center"/>
        <w:rPr>
          <w:sz w:val="32"/>
          <w:szCs w:val="32"/>
          <w:u w:val="single"/>
        </w:rPr>
      </w:pPr>
    </w:p>
    <w:p w14:paraId="0988F049" w14:textId="77777777" w:rsidR="00FD40AB" w:rsidRDefault="00FD40AB" w:rsidP="00FD40AB">
      <w:pPr>
        <w:jc w:val="center"/>
        <w:rPr>
          <w:sz w:val="32"/>
          <w:szCs w:val="32"/>
          <w:u w:val="single"/>
        </w:rPr>
      </w:pPr>
    </w:p>
    <w:p w14:paraId="1D3C31F4" w14:textId="77777777" w:rsidR="00FD40AB" w:rsidRDefault="00FD40AB" w:rsidP="00FD40AB">
      <w:pPr>
        <w:jc w:val="center"/>
        <w:rPr>
          <w:sz w:val="32"/>
          <w:szCs w:val="32"/>
          <w:u w:val="single"/>
        </w:rPr>
      </w:pPr>
    </w:p>
    <w:p w14:paraId="42F6B59C" w14:textId="77777777" w:rsidR="00FD40AB" w:rsidRDefault="00FD40AB" w:rsidP="00FD40AB">
      <w:pPr>
        <w:jc w:val="center"/>
        <w:rPr>
          <w:sz w:val="32"/>
          <w:szCs w:val="32"/>
          <w:u w:val="single"/>
        </w:rPr>
      </w:pPr>
    </w:p>
    <w:p w14:paraId="190CCFD8" w14:textId="77777777" w:rsidR="00FD40AB" w:rsidRDefault="00FD40AB" w:rsidP="00FD40AB">
      <w:pPr>
        <w:jc w:val="center"/>
        <w:rPr>
          <w:sz w:val="32"/>
          <w:szCs w:val="32"/>
          <w:u w:val="single"/>
        </w:rPr>
      </w:pPr>
    </w:p>
    <w:p w14:paraId="3D8197DE" w14:textId="77777777" w:rsidR="00FD40AB" w:rsidRDefault="00FD40AB" w:rsidP="00FD40AB">
      <w:pPr>
        <w:jc w:val="center"/>
        <w:rPr>
          <w:sz w:val="32"/>
          <w:szCs w:val="32"/>
          <w:u w:val="single"/>
        </w:rPr>
      </w:pPr>
    </w:p>
    <w:p w14:paraId="751E901A" w14:textId="77777777" w:rsidR="00FD40AB" w:rsidRDefault="00FD40AB" w:rsidP="00FD40AB">
      <w:pPr>
        <w:jc w:val="center"/>
        <w:rPr>
          <w:sz w:val="32"/>
          <w:szCs w:val="32"/>
          <w:u w:val="single"/>
        </w:rPr>
      </w:pPr>
    </w:p>
    <w:p w14:paraId="67E94F39" w14:textId="77777777" w:rsidR="00FD40AB" w:rsidRDefault="00FD40AB" w:rsidP="00FD40AB">
      <w:pPr>
        <w:jc w:val="center"/>
        <w:rPr>
          <w:sz w:val="32"/>
          <w:szCs w:val="32"/>
          <w:u w:val="single"/>
        </w:rPr>
      </w:pPr>
    </w:p>
    <w:p w14:paraId="6A460DB8" w14:textId="77777777" w:rsidR="00FD40AB" w:rsidRDefault="00FD40AB" w:rsidP="00FD40AB">
      <w:pPr>
        <w:jc w:val="center"/>
        <w:rPr>
          <w:sz w:val="32"/>
          <w:szCs w:val="32"/>
          <w:u w:val="single"/>
        </w:rPr>
      </w:pPr>
    </w:p>
    <w:p w14:paraId="5A0EFBD7" w14:textId="77777777" w:rsidR="00FD40AB" w:rsidRDefault="00FD40AB" w:rsidP="00FD40AB">
      <w:pPr>
        <w:jc w:val="center"/>
        <w:rPr>
          <w:sz w:val="32"/>
          <w:szCs w:val="32"/>
          <w:u w:val="single"/>
        </w:rPr>
      </w:pPr>
    </w:p>
    <w:p w14:paraId="37FCB4FF" w14:textId="77777777" w:rsidR="00FD40AB" w:rsidRDefault="00FD40AB" w:rsidP="00FD40AB">
      <w:pPr>
        <w:jc w:val="center"/>
        <w:rPr>
          <w:sz w:val="32"/>
          <w:szCs w:val="32"/>
          <w:u w:val="single"/>
        </w:rPr>
      </w:pPr>
    </w:p>
    <w:p w14:paraId="62E0836C" w14:textId="77777777" w:rsidR="00FD40AB" w:rsidRDefault="00FD40AB" w:rsidP="00FD40AB">
      <w:pPr>
        <w:jc w:val="center"/>
        <w:rPr>
          <w:sz w:val="32"/>
          <w:szCs w:val="32"/>
          <w:u w:val="single"/>
        </w:rPr>
      </w:pPr>
    </w:p>
    <w:p w14:paraId="4F7102A5" w14:textId="77777777" w:rsidR="00FD40AB" w:rsidRDefault="00FD40AB" w:rsidP="00FD40AB">
      <w:pPr>
        <w:jc w:val="center"/>
        <w:rPr>
          <w:sz w:val="32"/>
          <w:szCs w:val="32"/>
          <w:u w:val="single"/>
        </w:rPr>
      </w:pPr>
    </w:p>
    <w:p w14:paraId="431556EF" w14:textId="7308DCBD" w:rsidR="00B37023" w:rsidRDefault="00B37023" w:rsidP="00FD40AB">
      <w:pPr>
        <w:jc w:val="center"/>
        <w:rPr>
          <w:sz w:val="32"/>
          <w:szCs w:val="32"/>
          <w:u w:val="single"/>
        </w:rPr>
      </w:pPr>
      <w:r>
        <w:rPr>
          <w:sz w:val="32"/>
          <w:szCs w:val="32"/>
          <w:u w:val="single"/>
        </w:rPr>
        <w:lastRenderedPageBreak/>
        <w:t>Research in data security and compliance</w:t>
      </w:r>
    </w:p>
    <w:p w14:paraId="483C1C1E" w14:textId="77777777" w:rsidR="00B37023" w:rsidRDefault="00B37023" w:rsidP="00B37023">
      <w:pPr>
        <w:rPr>
          <w:sz w:val="32"/>
          <w:szCs w:val="32"/>
          <w:u w:val="single"/>
        </w:rPr>
      </w:pPr>
    </w:p>
    <w:p w14:paraId="6904F830" w14:textId="77777777" w:rsidR="006D35F5" w:rsidRPr="006D35F5" w:rsidRDefault="006D35F5" w:rsidP="006D35F5">
      <w:pPr>
        <w:rPr>
          <w:sz w:val="32"/>
          <w:szCs w:val="32"/>
          <w:u w:val="single"/>
        </w:rPr>
      </w:pPr>
      <w:r w:rsidRPr="006D35F5">
        <w:rPr>
          <w:sz w:val="32"/>
          <w:szCs w:val="32"/>
          <w:u w:val="single"/>
        </w:rPr>
        <w:t>Introduction</w:t>
      </w:r>
    </w:p>
    <w:p w14:paraId="7EB24883" w14:textId="7113F182" w:rsidR="006D35F5" w:rsidRPr="00272550" w:rsidRDefault="006D35F5" w:rsidP="006D35F5">
      <w:r w:rsidRPr="00272550">
        <w:t xml:space="preserve">The digital transformation of organisations has led to a more connected, scalable and innovative way of working thanks to cloud computing, remote working and a hybrid IT infrastructure. </w:t>
      </w:r>
      <w:r w:rsidR="00272550" w:rsidRPr="00272550">
        <w:t>But</w:t>
      </w:r>
      <w:r w:rsidRPr="00272550">
        <w:t xml:space="preserve"> these advances have also increased the cyber threat environment, providing more opportunities for criminals to take advantage of vulnerabilities in networks, applications and user identities. Perimeter security models that rely on the trustworthiness of users and devices within the network are increasingly ineffective, as cyber threats like ransomware, phishing, insider attacks and Advanced Persistent Threats (APTs) are constantly changing. </w:t>
      </w:r>
      <w:r w:rsidR="00272550" w:rsidRPr="00272550">
        <w:t>Organisations</w:t>
      </w:r>
      <w:r w:rsidRPr="00272550">
        <w:t xml:space="preserve"> need, therefore, a more flexible and resilient cyber security strategy. [2], [3]</w:t>
      </w:r>
    </w:p>
    <w:p w14:paraId="1894CC31" w14:textId="77777777" w:rsidR="006D35F5" w:rsidRPr="00272550" w:rsidRDefault="006D35F5" w:rsidP="006D35F5">
      <w:r w:rsidRPr="00272550">
        <w:t>Zero Trust Architecture (ZTA) is among the biggest advancements in contemporary cybersecurity. In contrast to network location-based trust, Zero Trust is based on the philosophy of "never trust, always verify" and demands that all access be authenticated and authorised, no matter where it comes from. Zero Trust is a strategy developed by the National Institute of Standards and Technology (NIST) for safeguarding modern enterprise environments, especially those relying on cloud and hybrid architectures. [1]</w:t>
      </w:r>
    </w:p>
    <w:p w14:paraId="1F6A3E5B" w14:textId="77777777" w:rsidR="006D35F5" w:rsidRPr="00272550" w:rsidRDefault="006D35F5" w:rsidP="006D35F5">
      <w:r w:rsidRPr="00272550">
        <w:t>This report critically reviews the tenets of Zero Trust Architecture, delves into the technologies that can support this approach, and discusses the obstacles in the path of organisations trying to adopt this security model. The results will help inform the Chief Information Security Officer (CISO) proposal that follows, highlighting the benefits of Zero Trust on enhancing a modern fintech organisation's cyber resilience, regulatory compliance, and secure digital transformation.</w:t>
      </w:r>
    </w:p>
    <w:p w14:paraId="49E6F8A2" w14:textId="77777777" w:rsidR="006D35F5" w:rsidRPr="00272550" w:rsidRDefault="006D35F5" w:rsidP="006D35F5"/>
    <w:p w14:paraId="3CDD34F2" w14:textId="77777777" w:rsidR="006D35F5" w:rsidRPr="00272550" w:rsidRDefault="006D35F5" w:rsidP="006D35F5"/>
    <w:p w14:paraId="0D44F671" w14:textId="77777777" w:rsidR="006D35F5" w:rsidRPr="00272550" w:rsidRDefault="006D35F5" w:rsidP="006D35F5"/>
    <w:p w14:paraId="29AF0E51" w14:textId="77777777" w:rsidR="006D35F5" w:rsidRPr="00272550" w:rsidRDefault="006D35F5" w:rsidP="006D35F5"/>
    <w:p w14:paraId="3BC4F4EB" w14:textId="77777777" w:rsidR="006D35F5" w:rsidRPr="00272550" w:rsidRDefault="006D35F5" w:rsidP="006D35F5"/>
    <w:p w14:paraId="0DF4BDC1" w14:textId="77777777" w:rsidR="006D35F5" w:rsidRPr="00272550" w:rsidRDefault="006D35F5" w:rsidP="006D35F5"/>
    <w:p w14:paraId="01205B8D" w14:textId="77777777" w:rsidR="006D35F5" w:rsidRPr="00272550" w:rsidRDefault="006D35F5" w:rsidP="006D35F5"/>
    <w:p w14:paraId="7B7D30D2" w14:textId="77777777" w:rsidR="00FD78DC" w:rsidRDefault="00FD78DC" w:rsidP="006D35F5"/>
    <w:p w14:paraId="2504ACC6" w14:textId="77777777" w:rsidR="006D35F5" w:rsidRPr="00272550" w:rsidRDefault="006D35F5" w:rsidP="006D35F5"/>
    <w:p w14:paraId="0C398C4C" w14:textId="3B6D4F40" w:rsidR="00FD78DC" w:rsidRPr="00AC13E7" w:rsidRDefault="00FD78DC" w:rsidP="006D35F5">
      <w:pPr>
        <w:rPr>
          <w:sz w:val="28"/>
          <w:szCs w:val="28"/>
          <w:u w:val="single"/>
        </w:rPr>
      </w:pPr>
      <w:r w:rsidRPr="00AC13E7">
        <w:rPr>
          <w:sz w:val="28"/>
          <w:szCs w:val="28"/>
          <w:u w:val="single"/>
        </w:rPr>
        <w:lastRenderedPageBreak/>
        <w:t xml:space="preserve">Task 1 </w:t>
      </w:r>
      <w:r w:rsidR="00AC13E7" w:rsidRPr="00AC13E7">
        <w:rPr>
          <w:sz w:val="28"/>
          <w:szCs w:val="28"/>
          <w:u w:val="single"/>
        </w:rPr>
        <w:t>– Zero trust architecture</w:t>
      </w:r>
    </w:p>
    <w:p w14:paraId="1DF0F78C" w14:textId="3E657A72" w:rsidR="006D35F5" w:rsidRPr="00272550" w:rsidRDefault="006D35F5" w:rsidP="006D35F5">
      <w:r w:rsidRPr="00272550">
        <w:t xml:space="preserve">Zero Trust Architecture (ZTA) is a new approach to cybersecurity that goes beyond the traditional perimeter-based security model. While traditional solutions </w:t>
      </w:r>
      <w:r w:rsidR="00AC13E7" w:rsidRPr="00272550">
        <w:t>assume</w:t>
      </w:r>
      <w:r w:rsidRPr="00272550">
        <w:t xml:space="preserve"> of network users and devices are trusted once they are authenticated, Zero Trust assumes all access requests are potentially malicious and that it must continuously verify access before allowing it. [1]</w:t>
      </w:r>
    </w:p>
    <w:p w14:paraId="40557566" w14:textId="77777777" w:rsidR="006D35F5" w:rsidRPr="00272550" w:rsidRDefault="006D35F5" w:rsidP="006D35F5">
      <w:r w:rsidRPr="00272550">
        <w:t>John Kindervag at Forrester Research first introduced the concept of Zero Trust in 2010 and in 2023, NIST issued Special Publication 800-207, which offers guidance on implementing Zero Trust in an enterprise environment. Whereas a secure network perimeter is the focus in traditional security models, Zero Trust centres on identity, device security and contextual information. [1], [4]</w:t>
      </w:r>
    </w:p>
    <w:p w14:paraId="2985A518" w14:textId="5DC5512E" w:rsidR="006D35F5" w:rsidRPr="00272550" w:rsidRDefault="006D35F5" w:rsidP="006D35F5">
      <w:r w:rsidRPr="00272550">
        <w:t xml:space="preserve">Verifying things continuously is an essential element of Zero Trust. Whereas organisations can rely on a user after just one </w:t>
      </w:r>
      <w:r w:rsidR="003D47C2" w:rsidRPr="00272550">
        <w:t>sign on</w:t>
      </w:r>
      <w:r w:rsidRPr="00272550">
        <w:t xml:space="preserve">, they constantly check identity, device compliance, location, user behaviour, and sensitivity of the requested resource during the session. The assessed risk may change at any </w:t>
      </w:r>
      <w:r w:rsidR="003D47C2" w:rsidRPr="00272550">
        <w:t>time,</w:t>
      </w:r>
      <w:r w:rsidRPr="00272550">
        <w:t xml:space="preserve"> and permissions can be reduced or withdrawn instantly, minimising the impact of compromising accounts. [1], [5]</w:t>
      </w:r>
    </w:p>
    <w:p w14:paraId="071B57CC" w14:textId="77777777" w:rsidR="006D35F5" w:rsidRPr="00272550" w:rsidRDefault="006D35F5" w:rsidP="006D35F5">
      <w:r w:rsidRPr="00272550">
        <w:t>Zero Trust also adheres to the principle of "least permission granted" which means that users, applications, and devices are given only the access they need to accomplish the tasks they have to do. In addition to micro-segmentation, which segments networks into smaller protected zones, this does lessen opportunities for attackers to traverse enterprise systems as they move laterally after a security breach. [1], [5]</w:t>
      </w:r>
    </w:p>
    <w:p w14:paraId="3F03EAED" w14:textId="4C694963" w:rsidR="006D35F5" w:rsidRPr="00272550" w:rsidRDefault="006D35F5" w:rsidP="006D35F5">
      <w:r w:rsidRPr="00272550">
        <w:t>Zero Trust is not just a product, but it is a long-term cybersecurity strategy that integrates people, processes and technologies to bolster the security of an organisation.</w:t>
      </w:r>
    </w:p>
    <w:p w14:paraId="14585A52" w14:textId="77777777" w:rsidR="006D35F5" w:rsidRPr="00272550" w:rsidRDefault="006D35F5" w:rsidP="006D35F5">
      <w:r w:rsidRPr="00272550">
        <w:t>Although Zero Trust is a well-known and effective cybersecurity strategy, researchers have said that it should be considered more as a concept than a product or technology. Furthermore, Zero Trust cannot be a single project technical change, it must be a strategic change within the organisations adopting it. [1], [5]</w:t>
      </w:r>
    </w:p>
    <w:p w14:paraId="1C8DB590" w14:textId="77777777" w:rsidR="006D35F5" w:rsidRPr="00272550" w:rsidRDefault="006D35F5" w:rsidP="006D35F5"/>
    <w:p w14:paraId="037B0A84" w14:textId="77777777" w:rsidR="006D35F5" w:rsidRPr="00272550" w:rsidRDefault="006D35F5" w:rsidP="006D35F5"/>
    <w:p w14:paraId="224F1C15" w14:textId="77777777" w:rsidR="006D35F5" w:rsidRPr="00272550" w:rsidRDefault="006D35F5" w:rsidP="006D35F5"/>
    <w:p w14:paraId="4FF518F6" w14:textId="77777777" w:rsidR="006D35F5" w:rsidRPr="00272550" w:rsidRDefault="006D35F5" w:rsidP="006D35F5"/>
    <w:p w14:paraId="08CB6C36" w14:textId="4883D65B" w:rsidR="006D35F5" w:rsidRPr="00272550" w:rsidRDefault="006D35F5" w:rsidP="006D35F5"/>
    <w:p w14:paraId="50F3B883" w14:textId="77777777" w:rsidR="00284964" w:rsidRDefault="00284964" w:rsidP="006D35F5"/>
    <w:p w14:paraId="0CD5A65B" w14:textId="30143F5E" w:rsidR="00284964" w:rsidRPr="002B7DAD" w:rsidRDefault="002B7DAD" w:rsidP="006D35F5">
      <w:pPr>
        <w:rPr>
          <w:sz w:val="28"/>
          <w:szCs w:val="28"/>
          <w:u w:val="single"/>
        </w:rPr>
      </w:pPr>
      <w:r w:rsidRPr="002B7DAD">
        <w:rPr>
          <w:sz w:val="28"/>
          <w:szCs w:val="28"/>
          <w:u w:val="single"/>
        </w:rPr>
        <w:lastRenderedPageBreak/>
        <w:t>Why Traditional Security models are no longer effective</w:t>
      </w:r>
    </w:p>
    <w:p w14:paraId="7F031B18" w14:textId="46DBA492" w:rsidR="006D35F5" w:rsidRPr="00272550" w:rsidRDefault="002B7DAD" w:rsidP="006D35F5">
      <w:r>
        <w:t xml:space="preserve">Traditional </w:t>
      </w:r>
      <w:r w:rsidR="006D35F5" w:rsidRPr="00272550">
        <w:t xml:space="preserve">cybersecurity strategies focused on safeguarding a secure network boundary with the help of technologies like firewalls, Virtual Private Networks (VPNs) and intrusion detection systems. This worked well with employees working in central office settings with managed </w:t>
      </w:r>
      <w:r w:rsidRPr="00272550">
        <w:t>devices but</w:t>
      </w:r>
      <w:r w:rsidR="006D35F5" w:rsidRPr="00272550">
        <w:t xml:space="preserve"> is less appropriate for today's cloud-based and very distributed offices. [1]</w:t>
      </w:r>
    </w:p>
    <w:p w14:paraId="353372DD" w14:textId="77777777" w:rsidR="006D35F5" w:rsidRPr="00272550" w:rsidRDefault="006D35F5" w:rsidP="006D35F5">
      <w:r w:rsidRPr="00272550">
        <w:t>How organisations have access to information has been revolutionized by cloud computing, Software-as-a-Service (SaaS) applications, hybrid working and mobile devices. Gartner (2023) highlights that the growth of cloud services is shifting security away from protecting network boundaries towards protecting user identities and access. [3]</w:t>
      </w:r>
    </w:p>
    <w:p w14:paraId="11CA479A" w14:textId="77777777" w:rsidR="006D35F5" w:rsidRPr="00272550" w:rsidRDefault="006D35F5" w:rsidP="006D35F5">
      <w:r w:rsidRPr="00272550">
        <w:t>Traditional security models also heavily depend on a single point of authentication. After users have successfully signed in, they may be given access to the organisation's resources without further verification. This opens up the door for attacks when attackers gain access by using phishing, credential stuffing, malware, or social engineering techniques. In fact, the IBM Cost of a Data Breach Report 2024 shows that compromised credentials are a top driver of data breaches across the globe. [2]</w:t>
      </w:r>
    </w:p>
    <w:p w14:paraId="1829A515" w14:textId="77777777" w:rsidR="006D35F5" w:rsidRPr="00272550" w:rsidRDefault="006D35F5" w:rsidP="006D35F5">
      <w:r w:rsidRPr="00272550">
        <w:t>The other major problem is that an attacker can roam the internal network after success with one account or device. The Colonial Pipeline ransomware attack was just one example of how weak internal security measures can enable hackers to infiltrate the critical infrastructure and wreak havoc. [2]</w:t>
      </w:r>
    </w:p>
    <w:p w14:paraId="4C3B0838" w14:textId="10AECAB5" w:rsidR="00DC239A" w:rsidRPr="00272550" w:rsidRDefault="006D35F5" w:rsidP="006D35F5">
      <w:pPr>
        <w:rPr>
          <w:sz w:val="20"/>
          <w:szCs w:val="20"/>
        </w:rPr>
      </w:pPr>
      <w:r w:rsidRPr="00272550">
        <w:t>These are the vulnerabilities that Zero Trust mitigates by eliminating implicit trust and introducing continual verification, least privilege access and micro-segmentation. Zero Trust is not a replacement for existing security technologies, but an enhancement designed to provide organisations with a more robust security posture against today's threats by introducing new controls, such as more granular access controls and stronger identity verification. [1], [5]</w:t>
      </w:r>
    </w:p>
    <w:p w14:paraId="012F4004" w14:textId="77777777" w:rsidR="00DC239A" w:rsidRDefault="00DC239A" w:rsidP="00200504"/>
    <w:p w14:paraId="7910B359" w14:textId="77777777" w:rsidR="00DC239A" w:rsidRDefault="00DC239A" w:rsidP="00200504"/>
    <w:p w14:paraId="47C7BFF0" w14:textId="77777777" w:rsidR="00DC239A" w:rsidRDefault="00DC239A" w:rsidP="00200504"/>
    <w:p w14:paraId="0EB92CF4" w14:textId="77777777" w:rsidR="00DC239A" w:rsidRDefault="00DC239A" w:rsidP="00200504"/>
    <w:p w14:paraId="6461B6E8" w14:textId="77777777" w:rsidR="00DC239A" w:rsidRDefault="00DC239A" w:rsidP="00200504"/>
    <w:p w14:paraId="4C5D721F" w14:textId="77777777" w:rsidR="00DC239A" w:rsidRDefault="00DC239A" w:rsidP="00200504"/>
    <w:p w14:paraId="44C4C15A" w14:textId="77777777" w:rsidR="002B7DAD" w:rsidRDefault="002B7DAD" w:rsidP="00200504">
      <w:pPr>
        <w:rPr>
          <w:u w:val="single"/>
        </w:rPr>
      </w:pPr>
    </w:p>
    <w:p w14:paraId="2F59A1EB" w14:textId="73454DC0" w:rsidR="00DC239A" w:rsidRDefault="00DC239A" w:rsidP="00200504">
      <w:pPr>
        <w:rPr>
          <w:u w:val="single"/>
        </w:rPr>
      </w:pPr>
      <w:r w:rsidRPr="002A0676">
        <w:rPr>
          <w:u w:val="single"/>
        </w:rPr>
        <w:lastRenderedPageBreak/>
        <w:t>Core principles of zero trust</w:t>
      </w:r>
    </w:p>
    <w:p w14:paraId="322A0766" w14:textId="77777777" w:rsidR="000767CB" w:rsidRDefault="00BC3730" w:rsidP="002A0676">
      <w:r w:rsidRPr="00BC3730">
        <w:t xml:space="preserve">The Zero Trust Architecture is based on core principles that all contribute to lowering cyber risk by eliminating implicit trust from enterprise environments. Zero Trust doesn't make any assumptions about users or devices after the initial authentication—it continually verifies every interaction based on identity, device health, location, behaviour and contextual risk. These principles are interconnected, with each helping to reduce attack surfaces, deter unauthorised access, and enhance the resilience of an organisation to new and emerging cyber threats. [1], [5] </w:t>
      </w:r>
    </w:p>
    <w:p w14:paraId="4208D99C" w14:textId="54D9FEEA" w:rsidR="000767CB" w:rsidRDefault="00BC3730" w:rsidP="002A0676">
      <w:r w:rsidRPr="00BC3730">
        <w:t xml:space="preserve">The principle that is </w:t>
      </w:r>
      <w:r w:rsidR="000767CB" w:rsidRPr="00BC3730">
        <w:t>fundamental</w:t>
      </w:r>
      <w:r w:rsidRPr="00BC3730">
        <w:t xml:space="preserve"> is "never trust, always verify". All users, devices and applications regardless of whether the request comes from inside or outside the organisational network must be authenticated and authorised. Access is constantly reviewed during a </w:t>
      </w:r>
      <w:r w:rsidR="000767CB" w:rsidRPr="00BC3730">
        <w:t>session,</w:t>
      </w:r>
      <w:r w:rsidRPr="00BC3730">
        <w:t xml:space="preserve"> and permissions may be denied or withdrawn if any suspicious behaviour is discovered. [1] </w:t>
      </w:r>
    </w:p>
    <w:p w14:paraId="4A60F484" w14:textId="77777777" w:rsidR="000767CB" w:rsidRDefault="00BC3730" w:rsidP="002A0676">
      <w:r w:rsidRPr="00BC3730">
        <w:t xml:space="preserve">Another important design principle is "least-privilege access" where users are only given the </w:t>
      </w:r>
      <w:r w:rsidR="000767CB" w:rsidRPr="00BC3730">
        <w:t>privileges,</w:t>
      </w:r>
      <w:r w:rsidRPr="00BC3730">
        <w:t xml:space="preserve"> they need to do their authorized jobs. Limiting access helps minimise damage that could be done by compromised accounts and opportunities for attackers to gain access to sensitive systems or information. [5] </w:t>
      </w:r>
    </w:p>
    <w:p w14:paraId="5382D62D" w14:textId="77777777" w:rsidR="000767CB" w:rsidRDefault="00BC3730" w:rsidP="002A0676">
      <w:r w:rsidRPr="00BC3730">
        <w:t xml:space="preserve">Micro-segmentation further bolsters security by creating smaller subnets that are isolated and have distinct policies. When one system is breached, attackers don't have easy access to the other systems, which limits the effect of the breach. [5] </w:t>
      </w:r>
    </w:p>
    <w:p w14:paraId="5F792667" w14:textId="0491414D" w:rsidR="00E832D8" w:rsidRDefault="00BC3730" w:rsidP="002A0676">
      <w:r w:rsidRPr="00BC3730">
        <w:t>These principles form a multi-layered security model, which is more effective than perimeter-based security in today's cloud and hybrid environment.</w:t>
      </w:r>
    </w:p>
    <w:p w14:paraId="6AD87432" w14:textId="77777777" w:rsidR="00E832D8" w:rsidRDefault="00E832D8" w:rsidP="002A0676"/>
    <w:p w14:paraId="36232C93" w14:textId="77777777" w:rsidR="00E832D8" w:rsidRDefault="00E832D8" w:rsidP="002A0676"/>
    <w:p w14:paraId="6F10DE69" w14:textId="77777777" w:rsidR="00E832D8" w:rsidRDefault="00E832D8" w:rsidP="002A0676"/>
    <w:p w14:paraId="023AC639" w14:textId="77777777" w:rsidR="00E832D8" w:rsidRDefault="00E832D8" w:rsidP="002A0676"/>
    <w:p w14:paraId="725CF5A1" w14:textId="77777777" w:rsidR="00CF2859" w:rsidRDefault="00CF2859" w:rsidP="002A0676"/>
    <w:p w14:paraId="2EAFA0EA" w14:textId="77777777" w:rsidR="005119F4" w:rsidRDefault="005119F4" w:rsidP="002A0676">
      <w:pPr>
        <w:rPr>
          <w:u w:val="single"/>
        </w:rPr>
      </w:pPr>
    </w:p>
    <w:p w14:paraId="2FF86466" w14:textId="77777777" w:rsidR="000767CB" w:rsidRDefault="000767CB" w:rsidP="002A0676">
      <w:pPr>
        <w:rPr>
          <w:u w:val="single"/>
        </w:rPr>
      </w:pPr>
    </w:p>
    <w:p w14:paraId="4A1CF78D" w14:textId="77777777" w:rsidR="000767CB" w:rsidRDefault="000767CB" w:rsidP="002A0676">
      <w:pPr>
        <w:rPr>
          <w:u w:val="single"/>
        </w:rPr>
      </w:pPr>
    </w:p>
    <w:p w14:paraId="5F3804AC" w14:textId="77777777" w:rsidR="000767CB" w:rsidRDefault="000767CB" w:rsidP="002A0676">
      <w:pPr>
        <w:rPr>
          <w:u w:val="single"/>
        </w:rPr>
      </w:pPr>
    </w:p>
    <w:p w14:paraId="4DF30446" w14:textId="77777777" w:rsidR="000767CB" w:rsidRDefault="000767CB" w:rsidP="002A0676">
      <w:pPr>
        <w:rPr>
          <w:u w:val="single"/>
        </w:rPr>
      </w:pPr>
    </w:p>
    <w:p w14:paraId="018352A9" w14:textId="77777777" w:rsidR="000767CB" w:rsidRDefault="000767CB" w:rsidP="002A0676">
      <w:pPr>
        <w:rPr>
          <w:u w:val="single"/>
        </w:rPr>
      </w:pPr>
    </w:p>
    <w:p w14:paraId="5EE6138B" w14:textId="5250FDC2" w:rsidR="00E832D8" w:rsidRPr="00D63E24" w:rsidRDefault="00E832D8" w:rsidP="002A0676">
      <w:pPr>
        <w:rPr>
          <w:u w:val="single"/>
        </w:rPr>
      </w:pPr>
      <w:r w:rsidRPr="00D63E24">
        <w:rPr>
          <w:u w:val="single"/>
        </w:rPr>
        <w:lastRenderedPageBreak/>
        <w:t xml:space="preserve">Identity and access management </w:t>
      </w:r>
      <w:r w:rsidR="00105BA3">
        <w:rPr>
          <w:u w:val="single"/>
        </w:rPr>
        <w:t>(IAM)</w:t>
      </w:r>
    </w:p>
    <w:p w14:paraId="535D410C" w14:textId="77777777" w:rsidR="00105BA3" w:rsidRDefault="00105BA3" w:rsidP="0025498C">
      <w:r w:rsidRPr="00105BA3">
        <w:t xml:space="preserve">One of the key technology enablers for Zero Trust Architecture is Identity and Access Management (IAM) which means that only authorised users are allowed to access resources in the organisation. IAM handles digital identity and authentication, grants permissions and implements access policies for enterprise systems. [6] </w:t>
      </w:r>
    </w:p>
    <w:p w14:paraId="6A0318E5" w14:textId="77777777" w:rsidR="00105BA3" w:rsidRDefault="00105BA3" w:rsidP="0025498C">
      <w:r w:rsidRPr="00105BA3">
        <w:t xml:space="preserve">Today's IAM solutions feature Single Sign-On (SSO), centralised identity management and role-based access control (RBAC) to help organisations eliminate the need to manage multiple logins and ensure robust security. Organisations can specify permissions based on employee job roles to limit access and follow the principle of 'least privilege'. [6] </w:t>
      </w:r>
    </w:p>
    <w:p w14:paraId="158220E6" w14:textId="3B954EF6" w:rsidR="00105BA3" w:rsidRDefault="00105BA3" w:rsidP="0025498C">
      <w:r w:rsidRPr="00105BA3">
        <w:t xml:space="preserve">IAM also connects with risk-based authentication, enabling access decisions to factor in compliance of the devices, location, time of access and user activity. This will allow the organisations to take further security steps when it detects that something is going on abnormally, thereby strengthening the protection against credential compromise and insider threats. [1], [6] </w:t>
      </w:r>
    </w:p>
    <w:p w14:paraId="1FC17A9F" w14:textId="137BF567" w:rsidR="00492B5E" w:rsidRDefault="00105BA3" w:rsidP="0025498C">
      <w:r w:rsidRPr="00105BA3">
        <w:t>IAM is a great way to enhance the security of identities, but organisations must also make sure that identity information is accurate and periodically audit users' permissions to avoid privilege creep issues. [6]</w:t>
      </w:r>
    </w:p>
    <w:p w14:paraId="4CD69C2F" w14:textId="77777777" w:rsidR="002B3226" w:rsidRDefault="002B3226" w:rsidP="0025498C">
      <w:pPr>
        <w:rPr>
          <w:u w:val="single"/>
        </w:rPr>
      </w:pPr>
    </w:p>
    <w:p w14:paraId="5A183E19" w14:textId="516FE5FB" w:rsidR="00492B5E" w:rsidRDefault="00492B5E" w:rsidP="0025498C">
      <w:pPr>
        <w:rPr>
          <w:u w:val="single"/>
        </w:rPr>
      </w:pPr>
      <w:r w:rsidRPr="00492B5E">
        <w:rPr>
          <w:u w:val="single"/>
        </w:rPr>
        <w:t>Multi-Factor Authentication (MFA)</w:t>
      </w:r>
    </w:p>
    <w:p w14:paraId="2EF5A5B0" w14:textId="77777777" w:rsidR="008F3275" w:rsidRDefault="008F3275" w:rsidP="0025498C">
      <w:r w:rsidRPr="008F3275">
        <w:t xml:space="preserve">MFA is a vital element of Zero Trust, as it enhances identity authentication by asking for two or more independent means of authentication before granting access. MFA is more than just a password; it incorporates multiple authentication elements including what the user knows (password), what they have (mobile device or security token) and who they are (biometric authentication). [6] </w:t>
      </w:r>
    </w:p>
    <w:p w14:paraId="1D092311" w14:textId="5FDB1977" w:rsidR="008F3275" w:rsidRDefault="008F3275" w:rsidP="0025498C">
      <w:r w:rsidRPr="008F3275">
        <w:t xml:space="preserve">Even passwords are not immune to phishing attacks, credential stuffing and brute forcing. The more authentication factors used, the less likely it is that someone could obtain unauthorised access with stolen credentials. This is one of the best ways to protect against </w:t>
      </w:r>
      <w:r w:rsidRPr="008F3275">
        <w:t>identity-based</w:t>
      </w:r>
      <w:r w:rsidRPr="008F3275">
        <w:t xml:space="preserve"> attacks. [2], [6] </w:t>
      </w:r>
    </w:p>
    <w:p w14:paraId="5BF60BDD" w14:textId="5E88FC4A" w:rsidR="008F3275" w:rsidRDefault="008F3275" w:rsidP="0025498C">
      <w:r w:rsidRPr="008F3275">
        <w:t xml:space="preserve">A lot of organizations nowadays implement multiple factor authentication along with adaptive </w:t>
      </w:r>
      <w:r w:rsidRPr="008F3275">
        <w:t>authentication and</w:t>
      </w:r>
      <w:r w:rsidRPr="008F3275">
        <w:t xml:space="preserve"> only require a second factor if a user is seen to be making more risky logins, such as logging in from an unknown device or location. This not only enhances security, but it also prevents unnecessary disruption for legitimate users. [6] </w:t>
      </w:r>
    </w:p>
    <w:p w14:paraId="69689284" w14:textId="0292FCBA" w:rsidR="00492B5E" w:rsidRDefault="008F3275" w:rsidP="0025498C">
      <w:r w:rsidRPr="008F3275">
        <w:t>While MFA does not stop all attacks, it is a key pillar of Zero Trust and can ensure identity verification is much more robust than conventional password credentials.</w:t>
      </w:r>
    </w:p>
    <w:p w14:paraId="674A7114" w14:textId="77777777" w:rsidR="008F3275" w:rsidRDefault="008F3275" w:rsidP="0025498C"/>
    <w:p w14:paraId="41AEE9AB" w14:textId="77777777" w:rsidR="001F47FF" w:rsidRPr="001F47FF" w:rsidRDefault="001F47FF" w:rsidP="001F47FF">
      <w:pPr>
        <w:rPr>
          <w:u w:val="single"/>
        </w:rPr>
      </w:pPr>
      <w:r w:rsidRPr="001F47FF">
        <w:rPr>
          <w:u w:val="single"/>
        </w:rPr>
        <w:lastRenderedPageBreak/>
        <w:t>Privileged access management</w:t>
      </w:r>
    </w:p>
    <w:p w14:paraId="6D84A57A" w14:textId="77777777" w:rsidR="00C17DB0" w:rsidRDefault="00C17DB0" w:rsidP="001F47FF">
      <w:r w:rsidRPr="00C17DB0">
        <w:t xml:space="preserve">Another important technology that plays a role in Zero Trust is Privileged Access Management (PAM), which allows for the management and monitoring of accounts that have more privileges. The administrative accounts have a lot of access to critical systems, which is why they're valuable targets for cybercriminals. These accounts can be used to compromise security controls, access sensitive information and move around within an organisation's network if they are compromised. [6] </w:t>
      </w:r>
    </w:p>
    <w:p w14:paraId="35EFD017" w14:textId="4C0EC411" w:rsidR="00C17DB0" w:rsidRDefault="00C17DB0" w:rsidP="001F47FF">
      <w:r w:rsidRPr="00C17DB0">
        <w:t xml:space="preserve">This risk is mitigated by PAM's principle of least privilege, which means only giving administrative access when it's needed. Just-in-Time access, credential vaulting, session monitoring and activity logging provide greater accountability and limit the opportunities for inappropriate use of privileges. [6] </w:t>
      </w:r>
    </w:p>
    <w:p w14:paraId="056CA017" w14:textId="72FB837A" w:rsidR="001F47FF" w:rsidRPr="001F47FF" w:rsidRDefault="00C17DB0" w:rsidP="001F47FF">
      <w:pPr>
        <w:rPr>
          <w:u w:val="single"/>
        </w:rPr>
      </w:pPr>
      <w:r w:rsidRPr="00C17DB0">
        <w:t>PAM can enhance the Zero Trust approach by continually monitoring privileged accounts and restricting administrative access, thereby better guarding the most critical assets of organisations.</w:t>
      </w:r>
    </w:p>
    <w:p w14:paraId="334653D8" w14:textId="77777777" w:rsidR="001F47FF" w:rsidRPr="001F47FF" w:rsidRDefault="001F47FF" w:rsidP="001F47FF">
      <w:pPr>
        <w:rPr>
          <w:u w:val="single"/>
        </w:rPr>
      </w:pPr>
      <w:r w:rsidRPr="001F47FF">
        <w:rPr>
          <w:u w:val="single"/>
        </w:rPr>
        <w:t>Zero Trust Network Access</w:t>
      </w:r>
    </w:p>
    <w:p w14:paraId="57FF7D77" w14:textId="77777777" w:rsidR="00A3774F" w:rsidRDefault="00A3774F" w:rsidP="001F47FF">
      <w:r w:rsidRPr="00A3774F">
        <w:t>Zero Trust Network Access (ZTNA) is an alternative to traditional Virtual Private Networks (VPN) that enables secure access not based on network location, but on the user, device posture and contextual risk. A ZTNA will give access to particular applications that users are permitted to access as opposed to VPNs, which typically offer wide network access after successful authentication. [7]</w:t>
      </w:r>
    </w:p>
    <w:p w14:paraId="698829F6" w14:textId="27BEA653" w:rsidR="00A3774F" w:rsidRDefault="00A3774F" w:rsidP="001F47FF">
      <w:r w:rsidRPr="00A3774F">
        <w:t xml:space="preserve"> ZTNA continuously authenticates identities and device compliance prior to connection, minimizing opportunities for lateral movement if an account is compromised. This can be very useful for organisations that enable remote working, cloud services or hybrid setups that allow users to frequently access from various locations, using a variety of devices. [7] </w:t>
      </w:r>
    </w:p>
    <w:p w14:paraId="37695698" w14:textId="0C671473" w:rsidR="001F47FF" w:rsidRPr="001F47FF" w:rsidRDefault="00A3774F" w:rsidP="001F47FF">
      <w:r w:rsidRPr="00A3774F">
        <w:t>The demand for cloud services is continuing to rise, and ZTNA is now an essential element of Zero Trust, which boosts security for access and limits the need to rely on traditional network boundaries.</w:t>
      </w:r>
    </w:p>
    <w:p w14:paraId="1DB7B75D" w14:textId="77777777" w:rsidR="00C17DB0" w:rsidRDefault="00C17DB0" w:rsidP="001F47FF">
      <w:pPr>
        <w:rPr>
          <w:u w:val="single"/>
        </w:rPr>
      </w:pPr>
    </w:p>
    <w:p w14:paraId="6A74C94F" w14:textId="77777777" w:rsidR="00C17DB0" w:rsidRDefault="00C17DB0" w:rsidP="001F47FF">
      <w:pPr>
        <w:rPr>
          <w:u w:val="single"/>
        </w:rPr>
      </w:pPr>
    </w:p>
    <w:p w14:paraId="650501A3" w14:textId="77777777" w:rsidR="00C17DB0" w:rsidRDefault="00C17DB0" w:rsidP="001F47FF">
      <w:pPr>
        <w:rPr>
          <w:u w:val="single"/>
        </w:rPr>
      </w:pPr>
    </w:p>
    <w:p w14:paraId="4261182A" w14:textId="77777777" w:rsidR="00C17DB0" w:rsidRDefault="00C17DB0" w:rsidP="001F47FF">
      <w:pPr>
        <w:rPr>
          <w:u w:val="single"/>
        </w:rPr>
      </w:pPr>
    </w:p>
    <w:p w14:paraId="7AA55A36" w14:textId="77777777" w:rsidR="00C17DB0" w:rsidRDefault="00C17DB0" w:rsidP="001F47FF">
      <w:pPr>
        <w:rPr>
          <w:u w:val="single"/>
        </w:rPr>
      </w:pPr>
    </w:p>
    <w:p w14:paraId="761BD2A1" w14:textId="77777777" w:rsidR="00062054" w:rsidRDefault="00062054" w:rsidP="001F47FF">
      <w:pPr>
        <w:rPr>
          <w:u w:val="single"/>
        </w:rPr>
      </w:pPr>
    </w:p>
    <w:p w14:paraId="5F2BE6B3" w14:textId="5C1393D9" w:rsidR="001F47FF" w:rsidRPr="001F47FF" w:rsidRDefault="001F47FF" w:rsidP="001F47FF">
      <w:pPr>
        <w:rPr>
          <w:u w:val="single"/>
        </w:rPr>
      </w:pPr>
      <w:r w:rsidRPr="001F47FF">
        <w:rPr>
          <w:u w:val="single"/>
        </w:rPr>
        <w:lastRenderedPageBreak/>
        <w:t>Secure Access service edge</w:t>
      </w:r>
    </w:p>
    <w:p w14:paraId="3866638F" w14:textId="77777777" w:rsidR="00F70621" w:rsidRDefault="00F70621" w:rsidP="001F47FF">
      <w:r w:rsidRPr="00F70621">
        <w:t xml:space="preserve">Secure Access Service Edge (SASE) is a unified, cloud-based networking and security solution. SASE brings security services to the cloud allowing users to access application and data securely, from anywhere, rather than having to rely on network appliances in an organisation's data centre. With the increasing adoption of cloud computing, hybrid working and Software-as-a-Service (SaaS) applications, it is imperative that this is becoming a growing trend. [1], [3] </w:t>
      </w:r>
    </w:p>
    <w:p w14:paraId="481CAEA5" w14:textId="77777777" w:rsidR="00F70621" w:rsidRDefault="00F70621" w:rsidP="001F47FF">
      <w:r w:rsidRPr="00F70621">
        <w:t xml:space="preserve">Another important aspect of SASE is the combination of multiple security technologies such as Zero Trust Network Access (ZTNA), secure web gateways, firewall-as-a-service (FaaS) and cloud access security brokers (CASBs) into a single solution. Through these technologies, organisations can apply standard security policies to users, devices, and applications and have more visibility of what is going on in their networks. This makes it easier to manage multiple, standalone security products, and gives security teams greater flexibility in how they respond to emerging threats they have encountered. [1], [3] </w:t>
      </w:r>
    </w:p>
    <w:p w14:paraId="28803362" w14:textId="4B063499" w:rsidR="00EF401C" w:rsidRDefault="00F70621" w:rsidP="001F47FF">
      <w:r w:rsidRPr="00F70621">
        <w:t>Moreover, SASE initiatives help promote the Zero Trust principles of granting access based on user identity, device posture, and/or contextual data rather than network location. With users accessing from remote locations via different devices, SASE allows organisations to have a unified security posture without sacrificing user experience or performance. The conversion to a SASE architecture can be a large project and investment for some organizations, particularly those with existing security solutions in place, but the advantages of having a scalable and flexible security approach to support security in the modern enterprise outweigh the effort. Therefore, SASE has emerged as a crucial technology for enterprises seeking to take the initial steps towards Zero Trust Architecture. [1], [3]</w:t>
      </w:r>
    </w:p>
    <w:p w14:paraId="00C89B7E" w14:textId="77777777" w:rsidR="007E6C0B" w:rsidRDefault="007E6C0B" w:rsidP="00A821B8">
      <w:pPr>
        <w:rPr>
          <w:u w:val="single"/>
        </w:rPr>
      </w:pPr>
    </w:p>
    <w:p w14:paraId="0333B634" w14:textId="77777777" w:rsidR="007E6C0B" w:rsidRDefault="007E6C0B" w:rsidP="00A821B8">
      <w:pPr>
        <w:rPr>
          <w:u w:val="single"/>
        </w:rPr>
      </w:pPr>
    </w:p>
    <w:p w14:paraId="7582378B" w14:textId="77777777" w:rsidR="007E6C0B" w:rsidRDefault="007E6C0B" w:rsidP="00A821B8">
      <w:pPr>
        <w:rPr>
          <w:u w:val="single"/>
        </w:rPr>
      </w:pPr>
    </w:p>
    <w:p w14:paraId="67B9BAB1" w14:textId="77777777" w:rsidR="007E6C0B" w:rsidRDefault="007E6C0B" w:rsidP="00A821B8">
      <w:pPr>
        <w:rPr>
          <w:u w:val="single"/>
        </w:rPr>
      </w:pPr>
    </w:p>
    <w:p w14:paraId="26C4F53E" w14:textId="77777777" w:rsidR="007E6C0B" w:rsidRDefault="007E6C0B" w:rsidP="00A821B8">
      <w:pPr>
        <w:rPr>
          <w:u w:val="single"/>
        </w:rPr>
      </w:pPr>
    </w:p>
    <w:p w14:paraId="5CB8F859" w14:textId="77777777" w:rsidR="007E6C0B" w:rsidRDefault="007E6C0B" w:rsidP="00A821B8">
      <w:pPr>
        <w:rPr>
          <w:u w:val="single"/>
        </w:rPr>
      </w:pPr>
    </w:p>
    <w:p w14:paraId="3DB5B2E1" w14:textId="77777777" w:rsidR="007E6C0B" w:rsidRDefault="007E6C0B" w:rsidP="00A821B8">
      <w:pPr>
        <w:rPr>
          <w:u w:val="single"/>
        </w:rPr>
      </w:pPr>
    </w:p>
    <w:p w14:paraId="475394B8" w14:textId="77777777" w:rsidR="007E6C0B" w:rsidRDefault="007E6C0B" w:rsidP="00A821B8">
      <w:pPr>
        <w:rPr>
          <w:u w:val="single"/>
        </w:rPr>
      </w:pPr>
    </w:p>
    <w:p w14:paraId="188B0937" w14:textId="77777777" w:rsidR="007E6C0B" w:rsidRDefault="007E6C0B" w:rsidP="00A821B8">
      <w:pPr>
        <w:rPr>
          <w:u w:val="single"/>
        </w:rPr>
      </w:pPr>
    </w:p>
    <w:p w14:paraId="264DA9F9" w14:textId="77777777" w:rsidR="00F70621" w:rsidRDefault="00F70621" w:rsidP="00A821B8">
      <w:pPr>
        <w:rPr>
          <w:u w:val="single"/>
        </w:rPr>
      </w:pPr>
    </w:p>
    <w:p w14:paraId="7F85424A" w14:textId="0F64BA59" w:rsidR="00A821B8" w:rsidRPr="00A821B8" w:rsidRDefault="00CF1782" w:rsidP="00A821B8">
      <w:pPr>
        <w:rPr>
          <w:u w:val="single"/>
        </w:rPr>
      </w:pPr>
      <w:r>
        <w:rPr>
          <w:u w:val="single"/>
        </w:rPr>
        <w:lastRenderedPageBreak/>
        <w:t xml:space="preserve">Challenges with implementing </w:t>
      </w:r>
      <w:r w:rsidR="00A821B8" w:rsidRPr="00A821B8">
        <w:rPr>
          <w:u w:val="single"/>
        </w:rPr>
        <w:t>Zero Trust.</w:t>
      </w:r>
    </w:p>
    <w:p w14:paraId="2D92C67B" w14:textId="77ED0C1C" w:rsidR="00F12A2E" w:rsidRDefault="00F12A2E" w:rsidP="00A821B8">
      <w:r w:rsidRPr="00F12A2E">
        <w:t xml:space="preserve">While the Zero Trust Architecture has many security advantages, the process of implementing it can be lengthy and difficult. Many organisations are still using old legacy systems and applications, which are not compatible with the current controls and requirements for identity-based security. The adoption of these older technologies with Zero Trust solutions such as Zero Trust Network Access (ZTNA), Multi-Factor Authentication (MFA), Identity and Access Management (IAM), and Secure Access Service Edge (SASE) requires a great deal of time, resources, and expertise. This means, organisations generally do not make a complete transition to Zero </w:t>
      </w:r>
      <w:r w:rsidRPr="00F12A2E">
        <w:t>Trust but</w:t>
      </w:r>
      <w:r w:rsidRPr="00F12A2E">
        <w:t xml:space="preserve"> rather adopt it gradually. [1], [3] </w:t>
      </w:r>
    </w:p>
    <w:p w14:paraId="08EC8238" w14:textId="1984EFDF" w:rsidR="00F12A2E" w:rsidRDefault="00F12A2E" w:rsidP="00A821B8">
      <w:r w:rsidRPr="00F12A2E">
        <w:t xml:space="preserve">Another major obstacle can be organisational resistance to change. These are not suitable for employees and </w:t>
      </w:r>
      <w:r w:rsidRPr="00F12A2E">
        <w:t>administrators and</w:t>
      </w:r>
      <w:r w:rsidRPr="00F12A2E">
        <w:t xml:space="preserve"> can be cumbersome and disruptive to their workflow. If users aren't trained and educated, they can attempt to evade security measures or work habits, which can defeat Zero Trust. Organizations should therefore be constantly training their employees about security and keep them updated on the new security model and what it offers. [2], [5] </w:t>
      </w:r>
    </w:p>
    <w:p w14:paraId="1DF1814A" w14:textId="54F9A99B" w:rsidR="00F12A2E" w:rsidRDefault="00F12A2E" w:rsidP="00A821B8">
      <w:r w:rsidRPr="00F12A2E">
        <w:t xml:space="preserve">Operational issues with continuous monitoring also exist. To detect suspicious activity in real time, Zero Trust involves gathering and analysing significant data about users, devices, applications and networks. Some organisations are investing in threat detection technologies, such as Security Information and Event Management (SIEM) platforms and Endpoint Detection and Response (EDR) solutions, to increase visibility and automate their threat detection processes. But these technologies do need some skilled hands for the effective configuration, monitoring and reacting to security incidents. [1], [5] </w:t>
      </w:r>
    </w:p>
    <w:p w14:paraId="3E68F187" w14:textId="52C532F8" w:rsidR="007E6C0B" w:rsidRDefault="00F12A2E" w:rsidP="00A821B8">
      <w:pPr>
        <w:rPr>
          <w:u w:val="single"/>
        </w:rPr>
      </w:pPr>
      <w:r w:rsidRPr="00F12A2E">
        <w:t xml:space="preserve">Despite these challenges, the cost of Zero Trust can be more than recovered. A gradual deployment approach along with investment in employee knowledge and awareness and complementary cyber security technologies can assist organisations to improve their cyber resilience and better protect sensitive information against increasingly sophisticated </w:t>
      </w:r>
      <w:r w:rsidRPr="00F12A2E">
        <w:t>cyber-attacks</w:t>
      </w:r>
      <w:r w:rsidRPr="00F12A2E">
        <w:t>. [1], [3]</w:t>
      </w:r>
    </w:p>
    <w:p w14:paraId="26EABEE2" w14:textId="77777777" w:rsidR="007E6C0B" w:rsidRDefault="007E6C0B" w:rsidP="00A821B8">
      <w:pPr>
        <w:rPr>
          <w:u w:val="single"/>
        </w:rPr>
      </w:pPr>
    </w:p>
    <w:p w14:paraId="035118A2" w14:textId="77777777" w:rsidR="007E6C0B" w:rsidRDefault="007E6C0B" w:rsidP="00A821B8">
      <w:pPr>
        <w:rPr>
          <w:u w:val="single"/>
        </w:rPr>
      </w:pPr>
    </w:p>
    <w:p w14:paraId="53113455" w14:textId="77777777" w:rsidR="007E6C0B" w:rsidRDefault="007E6C0B" w:rsidP="00A821B8">
      <w:pPr>
        <w:rPr>
          <w:u w:val="single"/>
        </w:rPr>
      </w:pPr>
    </w:p>
    <w:p w14:paraId="77501A01" w14:textId="77777777" w:rsidR="007E6C0B" w:rsidRDefault="007E6C0B" w:rsidP="00A821B8">
      <w:pPr>
        <w:rPr>
          <w:u w:val="single"/>
        </w:rPr>
      </w:pPr>
    </w:p>
    <w:p w14:paraId="18FFEBDF" w14:textId="77777777" w:rsidR="007E6C0B" w:rsidRDefault="007E6C0B" w:rsidP="00A821B8">
      <w:pPr>
        <w:rPr>
          <w:u w:val="single"/>
        </w:rPr>
      </w:pPr>
    </w:p>
    <w:p w14:paraId="4A01D632" w14:textId="77777777" w:rsidR="00F12A2E" w:rsidRDefault="00F12A2E" w:rsidP="00A821B8">
      <w:pPr>
        <w:rPr>
          <w:u w:val="single"/>
        </w:rPr>
      </w:pPr>
    </w:p>
    <w:p w14:paraId="148E9175" w14:textId="77777777" w:rsidR="00F12A2E" w:rsidRDefault="00F12A2E" w:rsidP="00A821B8">
      <w:pPr>
        <w:rPr>
          <w:u w:val="single"/>
        </w:rPr>
      </w:pPr>
    </w:p>
    <w:p w14:paraId="3CBB57E4" w14:textId="4383061E" w:rsidR="00A821B8" w:rsidRPr="00A821B8" w:rsidRDefault="00A821B8" w:rsidP="00A821B8">
      <w:pPr>
        <w:rPr>
          <w:u w:val="single"/>
        </w:rPr>
      </w:pPr>
      <w:r w:rsidRPr="00A821B8">
        <w:rPr>
          <w:u w:val="single"/>
        </w:rPr>
        <w:lastRenderedPageBreak/>
        <w:t>Conclusion</w:t>
      </w:r>
    </w:p>
    <w:p w14:paraId="720F4ACE" w14:textId="04E7FE29" w:rsidR="00EE24A1" w:rsidRDefault="005B15E4" w:rsidP="00A821B8">
      <w:r w:rsidRPr="005B15E4">
        <w:t>One of the most robust cybersecurity strategies to safeguard modern organisations against the ever-evolving cyber threat landscape is Zero Trust Architecture. Compared to perimeter-centric security approaches, Zero Trust holds the belief that any user, device or application must be verified, granted less access than the network needs and monitored continuously to minimize security risks. Certain technologies are especially critical to the implementation of this new security paradigm, such as Identity and Access Management (IAM), Multi-Factor Authentication (MFA), Privileged Access Management (PAM), Zero Trust Network Access (ZTNA) and Secure Access Service Edge (SASE). While organisations can encounter obstacles such as legacy infrastructure, implementation expenses and organisational resistance, the strategic use of Zero Trust with a phased and well-governed approach can strengthen cyber resilience, minimize the potential of data breaches and better safeguard key organizational resources in a more digital world. [1], [3], [5]</w:t>
      </w:r>
    </w:p>
    <w:p w14:paraId="094B7EF0" w14:textId="77777777" w:rsidR="00EE24A1" w:rsidRDefault="00EE24A1" w:rsidP="00A821B8"/>
    <w:p w14:paraId="3EE620BB" w14:textId="77777777" w:rsidR="00EE24A1" w:rsidRDefault="00EE24A1" w:rsidP="00A821B8"/>
    <w:p w14:paraId="34AE669C" w14:textId="77777777" w:rsidR="00EE24A1" w:rsidRDefault="00EE24A1" w:rsidP="00A821B8"/>
    <w:p w14:paraId="0CA9633A" w14:textId="77777777" w:rsidR="00EE24A1" w:rsidRDefault="00EE24A1" w:rsidP="00A821B8"/>
    <w:p w14:paraId="7BE02F80" w14:textId="77777777" w:rsidR="00EE24A1" w:rsidRDefault="00EE24A1" w:rsidP="00A821B8"/>
    <w:p w14:paraId="13618858" w14:textId="77777777" w:rsidR="00EE24A1" w:rsidRDefault="00EE24A1" w:rsidP="00A821B8"/>
    <w:p w14:paraId="7ED6A7B1" w14:textId="77777777" w:rsidR="00EE24A1" w:rsidRDefault="00EE24A1" w:rsidP="00A821B8"/>
    <w:p w14:paraId="7DBB6479" w14:textId="77777777" w:rsidR="00EE24A1" w:rsidRDefault="00EE24A1" w:rsidP="00A821B8"/>
    <w:p w14:paraId="41BCF0B5" w14:textId="77777777" w:rsidR="00EE24A1" w:rsidRDefault="00EE24A1" w:rsidP="00A821B8"/>
    <w:p w14:paraId="12471C79" w14:textId="77777777" w:rsidR="00EE24A1" w:rsidRDefault="00EE24A1" w:rsidP="00A821B8"/>
    <w:p w14:paraId="45533DCD" w14:textId="77777777" w:rsidR="00EE24A1" w:rsidRDefault="00EE24A1" w:rsidP="00A821B8"/>
    <w:p w14:paraId="54D1F6B1" w14:textId="77777777" w:rsidR="00EE24A1" w:rsidRDefault="00EE24A1" w:rsidP="00A821B8"/>
    <w:p w14:paraId="7A3CED07" w14:textId="77777777" w:rsidR="00EE24A1" w:rsidRDefault="00EE24A1" w:rsidP="00A821B8"/>
    <w:p w14:paraId="491DAD46" w14:textId="77777777" w:rsidR="00EE24A1" w:rsidRDefault="00EE24A1" w:rsidP="00A821B8"/>
    <w:p w14:paraId="4E36B097" w14:textId="77777777" w:rsidR="00EE24A1" w:rsidRDefault="00EE24A1" w:rsidP="00A821B8"/>
    <w:p w14:paraId="554BD1B9" w14:textId="77777777" w:rsidR="00EE24A1" w:rsidRDefault="00EE24A1" w:rsidP="00A821B8"/>
    <w:p w14:paraId="08863052" w14:textId="77777777" w:rsidR="00EE24A1" w:rsidRDefault="00EE24A1" w:rsidP="00A821B8"/>
    <w:p w14:paraId="7BE5205C" w14:textId="77777777" w:rsidR="005B15E4" w:rsidRDefault="005B15E4" w:rsidP="00EE24A1">
      <w:pPr>
        <w:rPr>
          <w:sz w:val="32"/>
          <w:szCs w:val="32"/>
          <w:u w:val="single"/>
        </w:rPr>
      </w:pPr>
    </w:p>
    <w:p w14:paraId="24B8419D" w14:textId="576C96E1" w:rsidR="00EE24A1" w:rsidRPr="00EE24A1" w:rsidRDefault="00EE24A1" w:rsidP="00EE24A1">
      <w:pPr>
        <w:rPr>
          <w:sz w:val="32"/>
          <w:szCs w:val="32"/>
          <w:u w:val="single"/>
        </w:rPr>
      </w:pPr>
      <w:r w:rsidRPr="00EE24A1">
        <w:rPr>
          <w:sz w:val="32"/>
          <w:szCs w:val="32"/>
          <w:u w:val="single"/>
        </w:rPr>
        <w:lastRenderedPageBreak/>
        <w:t>Task 2 – Chief Information Security Officer (CISO) Proposal</w:t>
      </w:r>
    </w:p>
    <w:p w14:paraId="3CD73869" w14:textId="77777777" w:rsidR="00EE24A1" w:rsidRDefault="00EE24A1" w:rsidP="00EE24A1">
      <w:pPr>
        <w:rPr>
          <w:sz w:val="28"/>
          <w:szCs w:val="28"/>
          <w:u w:val="single"/>
        </w:rPr>
      </w:pPr>
    </w:p>
    <w:p w14:paraId="573B4758" w14:textId="492AA764" w:rsidR="000424EA" w:rsidRDefault="000424EA" w:rsidP="00EE24A1">
      <w:pPr>
        <w:rPr>
          <w:sz w:val="28"/>
          <w:szCs w:val="28"/>
          <w:u w:val="single"/>
        </w:rPr>
      </w:pPr>
      <w:r>
        <w:rPr>
          <w:sz w:val="28"/>
          <w:szCs w:val="28"/>
          <w:u w:val="single"/>
        </w:rPr>
        <w:t>Executive Summary</w:t>
      </w:r>
    </w:p>
    <w:p w14:paraId="43CB99B2" w14:textId="77777777" w:rsidR="00134BA7" w:rsidRDefault="00134BA7" w:rsidP="00EE24A1">
      <w:r w:rsidRPr="00134BA7">
        <w:t xml:space="preserve">Aegis FinTech Innovations Ltd is a fast-growing financial technology firm looking to expand to the European market after investment in its Series B round. The expansion brings with it many opportunities, but the organisation has recently been the victim of a ransomware attack, which has shown some vulnerabilities in their current cybersecurity measures and the need for a more robust strategy. My main task as the newly appointed Chief Information Security Officer (CISO) is to reinforce security for the organisation, to ensure compliance with the regulatory requirements and to earn customer confidence by providing them with a modern security framework. The recommendation in this proposal is to shift the organization's cybersecurity strategy to Zero Trust Architecture (ZTA) as the base of the organization's security program. As stated in Task 1, Zero Trust is a security shift from the traditional perimeter security approach, which continually checks users, devices, and applications before granting access to organisational resources. This is a great way to minimize the odds of unauthorised access, credential theft, and lateral movement in the network, especially for financial-sensitive organisations that operate in a cloud environment and provide customer data. [1], [5], [11] </w:t>
      </w:r>
    </w:p>
    <w:p w14:paraId="086F32B2" w14:textId="77777777" w:rsidR="00134BA7" w:rsidRDefault="00134BA7" w:rsidP="00EE24A1">
      <w:r w:rsidRPr="00134BA7">
        <w:t xml:space="preserve">In support of this strategy, the proposal features an Identity and Access Management (IAM) security programme, which includes Multi-Factor Authentication (MFA), Privileged Access Management (PAM), Zero Trust Network Access (ZTNA), Security Access Service Edge (SASE), continuous monitoring and employee security awareness. It also calls for organizational changes, such as new roles in security, governance and incident response to enhance accountability and operational resilience. The recommendations reflect best practice guidance from the NIST, CISA, Microsoft, and National Cyber Security Centre (NCSC) in the industry. [6], [7], [10], [11], [12] </w:t>
      </w:r>
    </w:p>
    <w:p w14:paraId="213D2375" w14:textId="74D41D26" w:rsidR="000424EA" w:rsidRDefault="00134BA7" w:rsidP="00EE24A1">
      <w:r w:rsidRPr="00134BA7">
        <w:t>The proposal also provides a roadmap for achieving compliance with the General Data Protection Regulation (GDPR) and the Digital Operational Resilience Act (DORA), both of which are critical as Aegis expands into European markets. It also offers suggestions for risk management, incident response, business continuity planning and even long-term cyber governance to build cyber resilience to future threats. These recommendations will help Aegis FinTech Innovations Ltd better safeguard customer data, adhere to regulatory requirements and foster sustainable business growth in Europe. [8], [9], [15], [17]</w:t>
      </w:r>
    </w:p>
    <w:p w14:paraId="4859F2E0" w14:textId="77777777" w:rsidR="00134BA7" w:rsidRDefault="00134BA7" w:rsidP="00EE24A1"/>
    <w:p w14:paraId="2475E123" w14:textId="77777777" w:rsidR="00134BA7" w:rsidRDefault="00134BA7" w:rsidP="00EE24A1"/>
    <w:p w14:paraId="62243A65" w14:textId="2C7951DA" w:rsidR="00BB027D" w:rsidRDefault="007439FE" w:rsidP="00EE24A1">
      <w:pPr>
        <w:rPr>
          <w:sz w:val="28"/>
          <w:szCs w:val="28"/>
          <w:u w:val="single"/>
        </w:rPr>
      </w:pPr>
      <w:r w:rsidRPr="007439FE">
        <w:rPr>
          <w:sz w:val="28"/>
          <w:szCs w:val="28"/>
          <w:u w:val="single"/>
        </w:rPr>
        <w:lastRenderedPageBreak/>
        <w:t>Organisational Design and Resourcing</w:t>
      </w:r>
    </w:p>
    <w:p w14:paraId="0AEF1ADC" w14:textId="3F880E62" w:rsidR="00CA3228" w:rsidRDefault="000B65D1" w:rsidP="00EE24A1">
      <w:pPr>
        <w:rPr>
          <w:u w:val="single"/>
        </w:rPr>
      </w:pPr>
      <w:r w:rsidRPr="000B65D1">
        <w:t xml:space="preserve">The organisation needs a new security infrastructure that can deploy and manage a Zero Trust Architecture to support Aegis FinTech Innovations Ltd's European </w:t>
      </w:r>
      <w:r w:rsidRPr="000B65D1">
        <w:t>expansion and</w:t>
      </w:r>
      <w:r w:rsidRPr="000B65D1">
        <w:t xml:space="preserve"> enhance its overall cybersecurity capabilities in light of the recent ransomware attack. A major part of the answer is that Zero Trust doesn't just rely on technology, it's a security approach that demands robust governance, ongoing monitoring and well-defined responsibilities within the organisation, as identified in Task 1. Having a dedicated cybersecurity team will enhance accountability, bolster regulatory adherence and embed security across all business processes. [1], [5], [12]</w:t>
      </w:r>
    </w:p>
    <w:p w14:paraId="01FA22BC" w14:textId="21494107" w:rsidR="007439FE" w:rsidRDefault="00CA3228" w:rsidP="00EE24A1">
      <w:pPr>
        <w:rPr>
          <w:u w:val="single"/>
        </w:rPr>
      </w:pPr>
      <w:r w:rsidRPr="00CA3228">
        <w:rPr>
          <w:u w:val="single"/>
        </w:rPr>
        <w:t>Figure 1</w:t>
      </w:r>
      <w:r>
        <w:rPr>
          <w:u w:val="single"/>
        </w:rPr>
        <w:t xml:space="preserve">: </w:t>
      </w:r>
      <w:r w:rsidRPr="00CA3228">
        <w:rPr>
          <w:u w:val="single"/>
        </w:rPr>
        <w:t>Proposed Security Organisational Structure for Aegis FinTech Innovations Ltd</w:t>
      </w:r>
    </w:p>
    <w:p w14:paraId="331B3750" w14:textId="629F2BD9" w:rsidR="00CA3228" w:rsidRPr="00CA3228" w:rsidRDefault="00CA3228" w:rsidP="00EE24A1">
      <w:pPr>
        <w:rPr>
          <w:u w:val="single"/>
        </w:rPr>
      </w:pPr>
      <w:r>
        <w:rPr>
          <w:noProof/>
          <w:u w:val="single"/>
        </w:rPr>
        <w:drawing>
          <wp:inline distT="0" distB="0" distL="0" distR="0" wp14:anchorId="0F621726" wp14:editId="1582A595">
            <wp:extent cx="5731510" cy="2533015"/>
            <wp:effectExtent l="0" t="0" r="2540" b="635"/>
            <wp:docPr id="995675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75923" name="Picture 995675923"/>
                    <pic:cNvPicPr/>
                  </pic:nvPicPr>
                  <pic:blipFill>
                    <a:blip r:embed="rId5">
                      <a:extLst>
                        <a:ext uri="{28A0092B-C50C-407E-A947-70E740481C1C}">
                          <a14:useLocalDpi xmlns:a14="http://schemas.microsoft.com/office/drawing/2010/main" val="0"/>
                        </a:ext>
                      </a:extLst>
                    </a:blip>
                    <a:stretch>
                      <a:fillRect/>
                    </a:stretch>
                  </pic:blipFill>
                  <pic:spPr>
                    <a:xfrm>
                      <a:off x="0" y="0"/>
                      <a:ext cx="5731510" cy="2533015"/>
                    </a:xfrm>
                    <a:prstGeom prst="rect">
                      <a:avLst/>
                    </a:prstGeom>
                  </pic:spPr>
                </pic:pic>
              </a:graphicData>
            </a:graphic>
          </wp:inline>
        </w:drawing>
      </w:r>
    </w:p>
    <w:p w14:paraId="243F2BA2" w14:textId="77777777" w:rsidR="00EE24A1" w:rsidRPr="00EE24A1" w:rsidRDefault="00EE24A1" w:rsidP="00EE24A1">
      <w:pPr>
        <w:rPr>
          <w:sz w:val="28"/>
          <w:szCs w:val="28"/>
          <w:u w:val="single"/>
        </w:rPr>
      </w:pPr>
    </w:p>
    <w:p w14:paraId="72F3FE4D" w14:textId="77777777" w:rsidR="004A249D" w:rsidRPr="004A249D" w:rsidRDefault="004A249D" w:rsidP="004A249D">
      <w:pPr>
        <w:rPr>
          <w:sz w:val="28"/>
          <w:szCs w:val="28"/>
          <w:u w:val="single"/>
        </w:rPr>
      </w:pPr>
      <w:r w:rsidRPr="004A249D">
        <w:rPr>
          <w:sz w:val="28"/>
          <w:szCs w:val="28"/>
          <w:u w:val="single"/>
        </w:rPr>
        <w:t>Chief Information Security Officer (CISO)</w:t>
      </w:r>
    </w:p>
    <w:p w14:paraId="156FC4F0" w14:textId="7AC75538" w:rsidR="004A249D" w:rsidRPr="004A249D" w:rsidRDefault="00BA28D0" w:rsidP="004A249D">
      <w:r w:rsidRPr="00BA28D0">
        <w:t>The CISO will report to the CEO and will be responsible for the strategic direction of the organisation's cybersecurity programme. This involves establishing and managing the security strategy, ensuring regulatory adherence, and tackling cyber risk alongside implementing the Zero Trust principles throughout the organization. The CISO will also lead the response to significant cyber incidents and report any security threat/risks and performance statistics to the senior management.</w:t>
      </w:r>
      <w:r w:rsidRPr="00BA28D0">
        <w:t xml:space="preserve"> </w:t>
      </w:r>
      <w:r w:rsidR="004A249D" w:rsidRPr="004A249D">
        <w:t>[1], [9], [17]</w:t>
      </w:r>
    </w:p>
    <w:p w14:paraId="7BE2F37D" w14:textId="77777777" w:rsidR="004A249D" w:rsidRPr="004A249D" w:rsidRDefault="004A249D" w:rsidP="004A249D">
      <w:pPr>
        <w:rPr>
          <w:sz w:val="28"/>
          <w:szCs w:val="28"/>
          <w:u w:val="single"/>
        </w:rPr>
      </w:pPr>
      <w:r w:rsidRPr="004A249D">
        <w:rPr>
          <w:sz w:val="28"/>
          <w:szCs w:val="28"/>
          <w:u w:val="single"/>
        </w:rPr>
        <w:t>Cloud Security Architect</w:t>
      </w:r>
    </w:p>
    <w:p w14:paraId="4CA40D7A" w14:textId="2E0715F8" w:rsidR="004A249D" w:rsidRPr="004A249D" w:rsidRDefault="00633289" w:rsidP="004A249D">
      <w:r w:rsidRPr="00633289">
        <w:t xml:space="preserve">Cloud-based financial platform: A Cloud Security Architect is crucial for developing secure cloud infrastructure for Aegis, a cloud-based financial platform. This position will apply Zero Trust principles to cloud environments via identity-based access control, encryption, network segmentation and secure workload configuration. The architect will </w:t>
      </w:r>
      <w:r w:rsidRPr="00633289">
        <w:lastRenderedPageBreak/>
        <w:t>also make sure cloud services are compliant with GDPR and DORA requirements and minimize the organisation's attack surface.</w:t>
      </w:r>
      <w:r w:rsidRPr="00633289">
        <w:t xml:space="preserve"> </w:t>
      </w:r>
      <w:r w:rsidR="004A249D" w:rsidRPr="004A249D">
        <w:t>[1], [11], [15]</w:t>
      </w:r>
    </w:p>
    <w:p w14:paraId="4CA5DFF4" w14:textId="77777777" w:rsidR="004A249D" w:rsidRPr="004A249D" w:rsidRDefault="004A249D" w:rsidP="004A249D">
      <w:pPr>
        <w:rPr>
          <w:sz w:val="28"/>
          <w:szCs w:val="28"/>
          <w:u w:val="single"/>
        </w:rPr>
      </w:pPr>
      <w:r w:rsidRPr="004A249D">
        <w:rPr>
          <w:sz w:val="28"/>
          <w:szCs w:val="28"/>
          <w:u w:val="single"/>
        </w:rPr>
        <w:t>DevSecOps Engineer</w:t>
      </w:r>
    </w:p>
    <w:p w14:paraId="128D7D4B" w14:textId="791D4F60" w:rsidR="004A249D" w:rsidRPr="004A249D" w:rsidRDefault="004A7639" w:rsidP="004A249D">
      <w:r w:rsidRPr="004A7639">
        <w:t>The DevSecOps Engineer will incorporate security across the software development lifecycle, incorporating automated security testing, vulnerability scanning and secure coding practices into development pipelines. This decreases the chance for software vulnerabilities making it into production and enables continuous delivery without compromising security. Some of the most common web application vulnerabilities will also be considered to minimise using the guidance of the OWASP Top 10.</w:t>
      </w:r>
      <w:r w:rsidR="004A249D" w:rsidRPr="004A249D">
        <w:t xml:space="preserve"> [19]</w:t>
      </w:r>
    </w:p>
    <w:p w14:paraId="590C5E11" w14:textId="77777777" w:rsidR="004A249D" w:rsidRPr="004A249D" w:rsidRDefault="004A249D" w:rsidP="004A249D">
      <w:pPr>
        <w:rPr>
          <w:sz w:val="28"/>
          <w:szCs w:val="28"/>
          <w:u w:val="single"/>
        </w:rPr>
      </w:pPr>
      <w:r w:rsidRPr="004A249D">
        <w:rPr>
          <w:sz w:val="28"/>
          <w:szCs w:val="28"/>
          <w:u w:val="single"/>
        </w:rPr>
        <w:t>Security Operations Analyst</w:t>
      </w:r>
    </w:p>
    <w:p w14:paraId="4A819861" w14:textId="6CFDF7A2" w:rsidR="004A249D" w:rsidRPr="004A249D" w:rsidRDefault="00750A3A" w:rsidP="004A249D">
      <w:r w:rsidRPr="00750A3A">
        <w:t>The Security Operations Analyst will be responsible for the ongoing collection of security events and investigation of suspicious activity, and to respond to security monitoring alerts. Continuous monitoring is another important factor of Zero Trust: User behaviour and device health should be checked every time, not just when logging in for the first time. The analyst will also assist with threat hunting and vulnerability management, helping to minimize the risk of further ransomware attacks.</w:t>
      </w:r>
      <w:r w:rsidRPr="00750A3A">
        <w:t xml:space="preserve"> </w:t>
      </w:r>
      <w:r w:rsidR="004A249D" w:rsidRPr="004A249D">
        <w:t>[1], [12], [18]</w:t>
      </w:r>
    </w:p>
    <w:p w14:paraId="68BF91C9" w14:textId="77777777" w:rsidR="004A249D" w:rsidRPr="004A249D" w:rsidRDefault="004A249D" w:rsidP="004A249D">
      <w:pPr>
        <w:rPr>
          <w:sz w:val="28"/>
          <w:szCs w:val="28"/>
          <w:u w:val="single"/>
        </w:rPr>
      </w:pPr>
      <w:r w:rsidRPr="004A249D">
        <w:rPr>
          <w:sz w:val="28"/>
          <w:szCs w:val="28"/>
          <w:u w:val="single"/>
        </w:rPr>
        <w:t>Governance, Risk and Compliance (GRC) Officer</w:t>
      </w:r>
    </w:p>
    <w:p w14:paraId="1848AFFA" w14:textId="6FA701B7" w:rsidR="004A249D" w:rsidRPr="004A249D" w:rsidRDefault="006C733E" w:rsidP="004A249D">
      <w:r w:rsidRPr="006C733E">
        <w:t>The GRC Officer will ensure that the activities of the organisation are conducted in accordance with Legal and Regulatory requirements and its policy and procedures. This includes keeping GDPR and DORA compliance as well as other cybersecurity frameworks and coordinating internal audits, risk assessments and policy reviews. This role will also serve to establish compliance with regulators and outside parties.</w:t>
      </w:r>
      <w:r w:rsidR="004A249D" w:rsidRPr="004A249D">
        <w:t>[8], [9], [15]</w:t>
      </w:r>
    </w:p>
    <w:p w14:paraId="3793C923" w14:textId="77777777" w:rsidR="004A249D" w:rsidRPr="004A249D" w:rsidRDefault="004A249D" w:rsidP="004A249D">
      <w:pPr>
        <w:rPr>
          <w:sz w:val="28"/>
          <w:szCs w:val="28"/>
          <w:u w:val="single"/>
        </w:rPr>
      </w:pPr>
      <w:r w:rsidRPr="004A249D">
        <w:rPr>
          <w:sz w:val="28"/>
          <w:szCs w:val="28"/>
          <w:u w:val="single"/>
        </w:rPr>
        <w:t>Incident Response Lead</w:t>
      </w:r>
    </w:p>
    <w:p w14:paraId="3B9809D9" w14:textId="451E6D7C" w:rsidR="004A249D" w:rsidRPr="004A249D" w:rsidRDefault="00CD1FE7" w:rsidP="004A249D">
      <w:r w:rsidRPr="00CD1FE7">
        <w:t>fter the recent ransomware attack, a dedicated Incident Response Lead will be needed to coordinate the preparation, detection, containment, eradication and recovery activities during an incident. This role is responsible for maintaining and monitoring the incident response plan, running regular incident response simulations and ensuring that lessons learnt from security incidents are fed into the security enhancement plan.</w:t>
      </w:r>
      <w:r w:rsidRPr="00CD1FE7">
        <w:t xml:space="preserve"> </w:t>
      </w:r>
      <w:r w:rsidR="004A249D" w:rsidRPr="004A249D">
        <w:t>[10], [17], [18]</w:t>
      </w:r>
    </w:p>
    <w:p w14:paraId="52BEA445" w14:textId="77777777" w:rsidR="004A249D" w:rsidRPr="004A249D" w:rsidRDefault="004A249D" w:rsidP="004A249D">
      <w:pPr>
        <w:rPr>
          <w:sz w:val="28"/>
          <w:szCs w:val="28"/>
          <w:u w:val="single"/>
        </w:rPr>
      </w:pPr>
      <w:r w:rsidRPr="004A249D">
        <w:rPr>
          <w:sz w:val="28"/>
          <w:szCs w:val="28"/>
          <w:u w:val="single"/>
        </w:rPr>
        <w:t>Data Protection Officer (DPO)</w:t>
      </w:r>
    </w:p>
    <w:p w14:paraId="76B0CE1E" w14:textId="3BF5937C" w:rsidR="004A249D" w:rsidRPr="004A249D" w:rsidRDefault="000A25C6" w:rsidP="004A249D">
      <w:r w:rsidRPr="000A25C6">
        <w:t xml:space="preserve">With the amount of personal and financial information that Aegis is handling, it is crucial to have a Data Protection Officer in place to ensure compliance with GDPR. The DPO will be responsible for data protection activities, provide the information to the management about legal requirements, supervise the data processing, and will serve as </w:t>
      </w:r>
      <w:r w:rsidRPr="000A25C6">
        <w:lastRenderedPageBreak/>
        <w:t>the main holder of an interaction with the supervisory authorities. The DPO will collaborate with the CISO to ensure that privacy concerns are addressed in all security efforts.</w:t>
      </w:r>
      <w:r w:rsidR="004A249D" w:rsidRPr="004A249D">
        <w:t xml:space="preserve"> [8]</w:t>
      </w:r>
    </w:p>
    <w:p w14:paraId="77E05A0B" w14:textId="77777777" w:rsidR="004A249D" w:rsidRPr="004A249D" w:rsidRDefault="004A249D" w:rsidP="004A249D">
      <w:pPr>
        <w:rPr>
          <w:sz w:val="28"/>
          <w:szCs w:val="28"/>
          <w:u w:val="single"/>
        </w:rPr>
      </w:pPr>
      <w:r w:rsidRPr="004A249D">
        <w:rPr>
          <w:sz w:val="28"/>
          <w:szCs w:val="28"/>
          <w:u w:val="single"/>
        </w:rPr>
        <w:t>Justification</w:t>
      </w:r>
    </w:p>
    <w:p w14:paraId="4D1310AD" w14:textId="07DA6085" w:rsidR="0055144F" w:rsidRDefault="00C6347F" w:rsidP="004A249D">
      <w:r w:rsidRPr="00C6347F">
        <w:t>This organisational structure will give it a clear ownership of the cybersecurity responsibilities and to facilitate the deployment of Zero Trust in the organisation. All roles play a part in securing important financial information, enhancing operational security and compliance with regulations, and mitigating emerging cyber risks. In addition to governance, cloud security, software security and incident response and continuous monitoring, Aegis will be more prepared to deal with its expansion to Europe and mitigate the risk of future security incidents. The recommendations are directly based on the results of Task 1 in which Zero Trust was determined to be the most suitable security approach for contemporary cloud-based organisations. [1], [5], [9], [12]</w:t>
      </w:r>
    </w:p>
    <w:p w14:paraId="4311F0F6" w14:textId="7D18F228" w:rsidR="0055144F" w:rsidRPr="0055144F" w:rsidRDefault="0055144F" w:rsidP="004A249D">
      <w:pPr>
        <w:rPr>
          <w:sz w:val="28"/>
          <w:szCs w:val="28"/>
          <w:u w:val="single"/>
        </w:rPr>
      </w:pPr>
      <w:r w:rsidRPr="0055144F">
        <w:rPr>
          <w:sz w:val="28"/>
          <w:szCs w:val="28"/>
          <w:u w:val="single"/>
        </w:rPr>
        <w:t xml:space="preserve">Policy framework development </w:t>
      </w:r>
    </w:p>
    <w:p w14:paraId="5BCFCFCC" w14:textId="77777777" w:rsidR="00224ECB" w:rsidRDefault="00224ECB" w:rsidP="00D7331D">
      <w:r w:rsidRPr="00224ECB">
        <w:t xml:space="preserve">For the development and growth of Aegis FinTech Innovations Ltd in Europe, it is recommended to establish a comprehensive information security policy framework to provide a robust cybersecurity position. Security policies need to be uniform, reviewed and strictly adhered to throughout the organisation after the recent ransomware attack. Clear policies give staff clear direction and minimise human error-driven security risks and ensure adherence to regulatory regulations like GDPR and DORA. [8], [9], [15] </w:t>
      </w:r>
    </w:p>
    <w:p w14:paraId="5ED2C214" w14:textId="77777777" w:rsidR="00224ECB" w:rsidRDefault="00224ECB" w:rsidP="00D7331D">
      <w:r w:rsidRPr="00224ECB">
        <w:t xml:space="preserve">The organisation should have an Information Security Policy to establish the overall goals, responsibilities and security needs of protecting business resources. This policy should set out management's commitment to cyber security and be the basis of all supporting policies. It should also support the principles of Zero Trust Architecture outlined in Task 1 and build security throughout the organisation, not just on the perimeter. [1], [17] </w:t>
      </w:r>
    </w:p>
    <w:p w14:paraId="1549DE25" w14:textId="01DD3DD3" w:rsidR="00224ECB" w:rsidRDefault="00224ECB" w:rsidP="00D7331D">
      <w:r w:rsidRPr="00224ECB">
        <w:t xml:space="preserve">An Access Control Policy should be established that will only allow employees to have access to the systems and information needed to accomplish their job functions. Access should be granted according to the principle of least privilege and access rights should be reviewed regularly to avoid giving too much access. All employees, especially those who work remotely or who access cloud services, should have access to business systems using Multi-Factor Authentication (MFA), Identity and Access Management (IAM) and Zero Trust Network Access (ZTNA). These controls minimize unauthorized access risks through compromised </w:t>
      </w:r>
      <w:r w:rsidRPr="00224ECB">
        <w:t>credentials,</w:t>
      </w:r>
      <w:r w:rsidRPr="00224ECB">
        <w:t xml:space="preserve"> and they will be useful in the Zero Trust approach to access risk recommended in Task 1. [1], [6], [7], [11] </w:t>
      </w:r>
    </w:p>
    <w:p w14:paraId="5FECDD74" w14:textId="77777777" w:rsidR="00224ECB" w:rsidRDefault="00224ECB" w:rsidP="00D7331D">
      <w:r w:rsidRPr="00224ECB">
        <w:lastRenderedPageBreak/>
        <w:t xml:space="preserve">Additionally, to mitigate the threat of ransomware and other cyber threats, Aegis should create an Acceptable Use Policy to indicate the use of company devices, networks and internet services. Staff should be provided with periodic cybersecurity education programs on phishing, password security, social engineering and how to handle sensitive information. There is no denying that human factor plays a significant role in security incidents and that continuous security awareness is crucial to an organisation's security strategy. [2], [10], [18] </w:t>
      </w:r>
    </w:p>
    <w:p w14:paraId="3C543976" w14:textId="77777777" w:rsidR="00224ECB" w:rsidRDefault="00224ECB" w:rsidP="00D7331D">
      <w:r w:rsidRPr="00224ECB">
        <w:t xml:space="preserve">A Data Protection and Privacy Policy should outline the </w:t>
      </w:r>
      <w:r w:rsidRPr="00224ECB">
        <w:t>way</w:t>
      </w:r>
      <w:r w:rsidRPr="00224ECB">
        <w:t xml:space="preserve"> personal and financial data is collected, processed, stored and securely disposed of throughout its lifecycle. The policy needs to make sure that customer data is handled in a lawful way, is encrypted when necessary and is kept only as long as it is needed. These will assist with GDPR compliance and help to ensure customer trust as the organisation moves into European markets. [8], [15] </w:t>
      </w:r>
    </w:p>
    <w:p w14:paraId="10B379C8" w14:textId="77777777" w:rsidR="00224ECB" w:rsidRDefault="00224ECB" w:rsidP="00D7331D">
      <w:r w:rsidRPr="00224ECB">
        <w:t xml:space="preserve">The organisation should also have an Incident Response Policy stating clearly who is responsible, how to report an incident and who or what communication channels are used during an incident. Support should be provided to this policy by regular testing in the form of simulated cyber exercises to ensure that employees are aware of their responsibilities and to minimise business disruption in case of future attacks. The lessons gained from incidents should be worked into future policy improvements for ongoing improvement. [10], [15], [18] </w:t>
      </w:r>
    </w:p>
    <w:p w14:paraId="19A58C78" w14:textId="1E94501B" w:rsidR="00E113BC" w:rsidRDefault="00224ECB" w:rsidP="00D7331D">
      <w:r w:rsidRPr="00224ECB">
        <w:t>Finally</w:t>
      </w:r>
      <w:r w:rsidRPr="00224ECB">
        <w:t xml:space="preserve">, any security policies should be reviewed at least once a year or at any time major changes have been made to the organisation's technology, regulatory requirements or threat environment. Aegis will remain compliant with laws and regulations and stay a step ahead of new cyber threats through regular policy reviews. This is a continuous improvement strategy that helps to reinforce the organisation's long term Zero Trust </w:t>
      </w:r>
      <w:r w:rsidRPr="00224ECB">
        <w:t>strategy and</w:t>
      </w:r>
      <w:r w:rsidRPr="00224ECB">
        <w:t xml:space="preserve"> fosters a strong security culture across the business. [1], [9], [17]</w:t>
      </w:r>
    </w:p>
    <w:p w14:paraId="56713613" w14:textId="77777777" w:rsidR="00E113BC" w:rsidRDefault="00E113BC" w:rsidP="00D7331D"/>
    <w:p w14:paraId="04EA3997" w14:textId="77777777" w:rsidR="00E113BC" w:rsidRDefault="00E113BC" w:rsidP="00D7331D"/>
    <w:p w14:paraId="07317339" w14:textId="77777777" w:rsidR="00E113BC" w:rsidRDefault="00E113BC" w:rsidP="00D7331D"/>
    <w:p w14:paraId="0E7D24F5" w14:textId="77777777" w:rsidR="00E113BC" w:rsidRDefault="00E113BC" w:rsidP="00D7331D"/>
    <w:p w14:paraId="6FD25B4E" w14:textId="77777777" w:rsidR="00E113BC" w:rsidRDefault="00E113BC" w:rsidP="00D7331D"/>
    <w:p w14:paraId="18110B3B" w14:textId="77777777" w:rsidR="00E113BC" w:rsidRDefault="00E113BC" w:rsidP="00D7331D"/>
    <w:p w14:paraId="57F353CB" w14:textId="77777777" w:rsidR="00E113BC" w:rsidRDefault="00E113BC" w:rsidP="00D7331D"/>
    <w:p w14:paraId="066F3C87" w14:textId="77777777" w:rsidR="00E113BC" w:rsidRDefault="00E113BC" w:rsidP="00D7331D"/>
    <w:p w14:paraId="362AD285" w14:textId="77777777" w:rsidR="00E113BC" w:rsidRDefault="00E113BC" w:rsidP="00D7331D"/>
    <w:p w14:paraId="1DAC5A11" w14:textId="33EB195B" w:rsidR="00E113BC" w:rsidRDefault="00E113BC" w:rsidP="00D7331D">
      <w:pPr>
        <w:rPr>
          <w:sz w:val="28"/>
          <w:szCs w:val="28"/>
          <w:u w:val="single"/>
        </w:rPr>
      </w:pPr>
      <w:r w:rsidRPr="00E113BC">
        <w:rPr>
          <w:sz w:val="28"/>
          <w:szCs w:val="28"/>
          <w:u w:val="single"/>
        </w:rPr>
        <w:t>GDPR and DORA compliance roadmap</w:t>
      </w:r>
    </w:p>
    <w:p w14:paraId="64CF35DE" w14:textId="77777777" w:rsidR="005553CF" w:rsidRDefault="005553CF" w:rsidP="00D7331D">
      <w:r w:rsidRPr="005553CF">
        <w:t xml:space="preserve">In its mission to extend the reach of its business throughout Europe, compliance with the General Data Protection Regulation (GDPR) and the Digital Operational Resilience Act (DORA) should be a strategic priority for Aegis FinTech Innovations Ltd. Compliance is not just a legal obligation, it also reflects the organisation's dedication to safeguarding customer information, ensuring operational resiliency and fostering trust among customers and regulators. In the aftermath of the recent ransomware attack, a structured compliance road map will help to ensure that compliance improvements will be delivered in a planful and measurable way. [8], [9], [15] </w:t>
      </w:r>
    </w:p>
    <w:p w14:paraId="00B59E1C" w14:textId="77777777" w:rsidR="005553CF" w:rsidRDefault="005553CF" w:rsidP="00D7331D">
      <w:r w:rsidRPr="005553CF">
        <w:t xml:space="preserve">The first step should be to thoroughly review the existing security controls, policies and data processing practices of the organisation. This gap analysis will help identify areas where practices do not align with GDPR and DORA requirements, enabling resources to be focused on the highest risk areas. A comprehensive inventory of information assets, cloud services and third-party suppliers should also be included in the assessment so that there is increased visibility throughout the organisation, as this is a core tenet of Zero Trust Architecture. [1], [9], [17] </w:t>
      </w:r>
    </w:p>
    <w:p w14:paraId="78DC2D18" w14:textId="77777777" w:rsidR="005553CF" w:rsidRDefault="005553CF" w:rsidP="00D7331D">
      <w:r w:rsidRPr="005553CF">
        <w:t xml:space="preserve">Aegis should make an improvement of its data protection practices after the assessment to ensure that it complies with GDPR. To protect personal and financial information, its sensitivity should be determined, it should be encrypted at rest and in transit, and access controls should be applied, with least privilege as the guiding principle. To ensure that only authorised users can access sensitive information, please implement Identity and Access Management (IAM), Multi-Factor Authentication (MFA) and Zero Trust Network Access (ZTNA). These controls will minimize the likelihood of unauthorized access and help to implement ZATA as outlined in Task 1. [1], [6], [7], [8], [11] </w:t>
      </w:r>
    </w:p>
    <w:p w14:paraId="6C3E9823" w14:textId="77777777" w:rsidR="005553CF" w:rsidRDefault="005553CF" w:rsidP="00D7331D">
      <w:r w:rsidRPr="005553CF">
        <w:t xml:space="preserve">Aegis needs to have a robust operational resilience programme to comply with DORA. This should include regular cyber risk assessments; continuous security monitoring; vulnerability management; penetration testing and documented incident response procedures. It is also important to regularly assess third parties providing ICT services to ensure they meet the requirements of DORA on supply chain security, and that they remain an increasing source of cyber risk for financial organisations. [9], [15], [18] </w:t>
      </w:r>
    </w:p>
    <w:p w14:paraId="5A5DF309" w14:textId="31BAF465" w:rsidR="00E113BC" w:rsidRDefault="005553CF" w:rsidP="00D7331D">
      <w:r w:rsidRPr="005553CF">
        <w:t xml:space="preserve">There should also be employee awareness as part of the compliance programme. Staff should be trained regularly on cyber security and be aware of their responsibilities regarding GDPR, how to spot phishing attempts and how to manage data securely. In addition to technical controls, a well-maintained documentation, audit records and evidence of compliance will assist in regulatory inspections and ensure that cyber security is an active management process throughout the organisation. [8], [10], [15] </w:t>
      </w:r>
      <w:r w:rsidRPr="005553CF">
        <w:lastRenderedPageBreak/>
        <w:t>Aegis should have a programme planned which involves continuous monitoring and regular review to ensure compliance continues to be effective in the long term. All internal audits, policy reviews and security assessments should be repeated periodically to ensure controls are effective and continue to comply with evolving regulatory requirements. The ongoing verification of the Zero Trust principle is achieved through this continuous improvement approach, and the organisation can adjust to new threats and future regulatory changes. [1], [9], [12], [17]</w:t>
      </w:r>
    </w:p>
    <w:p w14:paraId="04720F11" w14:textId="62AB3742" w:rsidR="001B382F" w:rsidRDefault="00557917" w:rsidP="00D7331D">
      <w:pPr>
        <w:rPr>
          <w:u w:val="single"/>
        </w:rPr>
      </w:pPr>
      <w:r>
        <w:rPr>
          <w:noProof/>
          <w:u w:val="single"/>
        </w:rPr>
        <w:drawing>
          <wp:anchor distT="0" distB="0" distL="114300" distR="114300" simplePos="0" relativeHeight="251660288" behindDoc="0" locked="0" layoutInCell="1" allowOverlap="1" wp14:anchorId="6EB51F2E" wp14:editId="0344ED4E">
            <wp:simplePos x="0" y="0"/>
            <wp:positionH relativeFrom="margin">
              <wp:posOffset>-742950</wp:posOffset>
            </wp:positionH>
            <wp:positionV relativeFrom="paragraph">
              <wp:posOffset>219075</wp:posOffset>
            </wp:positionV>
            <wp:extent cx="6899910" cy="3508818"/>
            <wp:effectExtent l="0" t="0" r="0" b="0"/>
            <wp:wrapNone/>
            <wp:docPr id="2002882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82692" name="Picture 2002882692"/>
                    <pic:cNvPicPr/>
                  </pic:nvPicPr>
                  <pic:blipFill rotWithShape="1">
                    <a:blip r:embed="rId6" cstate="print">
                      <a:extLst>
                        <a:ext uri="{28A0092B-C50C-407E-A947-70E740481C1C}">
                          <a14:useLocalDpi xmlns:a14="http://schemas.microsoft.com/office/drawing/2010/main" val="0"/>
                        </a:ext>
                      </a:extLst>
                    </a:blip>
                    <a:srcRect b="9592"/>
                    <a:stretch>
                      <a:fillRect/>
                    </a:stretch>
                  </pic:blipFill>
                  <pic:spPr bwMode="auto">
                    <a:xfrm>
                      <a:off x="0" y="0"/>
                      <a:ext cx="6899910" cy="3508818"/>
                    </a:xfrm>
                    <a:prstGeom prst="rect">
                      <a:avLst/>
                    </a:prstGeom>
                    <a:ln>
                      <a:noFill/>
                    </a:ln>
                    <a:extLst>
                      <a:ext uri="{53640926-AAD7-44D8-BBD7-CCE9431645EC}">
                        <a14:shadowObscured xmlns:a14="http://schemas.microsoft.com/office/drawing/2010/main"/>
                      </a:ext>
                    </a:extLst>
                  </pic:spPr>
                </pic:pic>
              </a:graphicData>
            </a:graphic>
          </wp:anchor>
        </w:drawing>
      </w:r>
      <w:r w:rsidR="001B382F" w:rsidRPr="001B382F">
        <w:rPr>
          <w:u w:val="single"/>
        </w:rPr>
        <w:t>Figure 2: GDPR and DORA compliance roadmap</w:t>
      </w:r>
    </w:p>
    <w:p w14:paraId="781A7954" w14:textId="1406C473" w:rsidR="001B382F" w:rsidRPr="001B382F" w:rsidRDefault="001B382F" w:rsidP="00D7331D">
      <w:pPr>
        <w:rPr>
          <w:u w:val="single"/>
        </w:rPr>
      </w:pPr>
    </w:p>
    <w:p w14:paraId="607DC3A7" w14:textId="77777777" w:rsidR="00EE24A1" w:rsidRPr="00D7331D" w:rsidRDefault="00EE24A1" w:rsidP="00A821B8"/>
    <w:p w14:paraId="66E3A5AA" w14:textId="77777777" w:rsidR="00A4750C" w:rsidRPr="00D7331D" w:rsidRDefault="00A4750C" w:rsidP="00CE284A"/>
    <w:p w14:paraId="4408EA7F" w14:textId="77777777" w:rsidR="00597D95" w:rsidRDefault="00597D95" w:rsidP="00CE284A"/>
    <w:p w14:paraId="6EEEA5BF" w14:textId="77777777" w:rsidR="00557917" w:rsidRDefault="00557917" w:rsidP="00CE284A"/>
    <w:p w14:paraId="34BF0FA7" w14:textId="77777777" w:rsidR="00557917" w:rsidRDefault="00557917" w:rsidP="00CE284A"/>
    <w:p w14:paraId="3DCE6FB4" w14:textId="77777777" w:rsidR="00557917" w:rsidRDefault="00557917" w:rsidP="00CE284A"/>
    <w:p w14:paraId="2263118C" w14:textId="77777777" w:rsidR="00557917" w:rsidRDefault="00557917" w:rsidP="00CE284A"/>
    <w:p w14:paraId="4A9E8B79" w14:textId="77777777" w:rsidR="00557917" w:rsidRDefault="00557917" w:rsidP="00CE284A"/>
    <w:p w14:paraId="64F9EA9A" w14:textId="77777777" w:rsidR="00557917" w:rsidRDefault="00557917" w:rsidP="00CE284A"/>
    <w:p w14:paraId="2E0190F1" w14:textId="77777777" w:rsidR="00557917" w:rsidRDefault="00557917" w:rsidP="00CE284A"/>
    <w:p w14:paraId="73B85FED" w14:textId="7071ECD4" w:rsidR="00557917" w:rsidRPr="00425CA7" w:rsidRDefault="00425CA7" w:rsidP="00CE284A">
      <w:pPr>
        <w:rPr>
          <w:sz w:val="28"/>
          <w:szCs w:val="28"/>
          <w:u w:val="single"/>
        </w:rPr>
      </w:pPr>
      <w:r w:rsidRPr="00425CA7">
        <w:rPr>
          <w:sz w:val="28"/>
          <w:szCs w:val="28"/>
          <w:u w:val="single"/>
        </w:rPr>
        <w:t>Technical standards and architecture</w:t>
      </w:r>
    </w:p>
    <w:p w14:paraId="61D5CFE4" w14:textId="138DB563" w:rsidR="00B325B4" w:rsidRDefault="00B325B4" w:rsidP="00762E75">
      <w:r w:rsidRPr="00B325B4">
        <w:t xml:space="preserve">Aegis FinTech Innovations Ltd should implement a technical architecture that is based on the principles of Zero Trust Architecture (ZTA) </w:t>
      </w:r>
      <w:r w:rsidRPr="00B325B4">
        <w:t>to</w:t>
      </w:r>
      <w:r w:rsidRPr="00B325B4">
        <w:t xml:space="preserve"> further enhance its cybersecurity posture. As mentioned in Task 1, Zero Trust believes that no user, device or application should be trusted and requires ongoing verification before access to the organisation's resources is granted. This method minimizes the chances of credential theft after a cyber-attack, minimizes the chances of lateral movement after a cyber-attack, and minimizes the chances of insider threats after a cyber-attack. [1], [5], [12] </w:t>
      </w:r>
    </w:p>
    <w:p w14:paraId="43720813" w14:textId="08ACA22A" w:rsidR="00B325B4" w:rsidRDefault="00B325B4" w:rsidP="00762E75">
      <w:r w:rsidRPr="00B325B4">
        <w:t xml:space="preserve">The proposed architecture should integrate and integrate Identity and Access Management (IAM), Multi-Factor Authentication (MFA), Privileged Access Management (PAM) and Zero Trust Network Access (ZTNA) to implement least privilege and secure access from the remote location. These controls should be backed up by encryption, network segmentation and ongoing monitoring of the network to safeguard sensitive financial and customer information. Cloud services should also be designed securely, embedding security into the development process. [6], [7], [11], [16], [19] </w:t>
      </w:r>
    </w:p>
    <w:p w14:paraId="3AE6FAC7" w14:textId="2A8ECD98" w:rsidR="00762E75" w:rsidRDefault="00B325B4" w:rsidP="00762E75">
      <w:r w:rsidRPr="00B325B4">
        <w:lastRenderedPageBreak/>
        <w:t xml:space="preserve">A Security Information and Event Management (SIEM) platform should perform the security monitoring, allowing for the real-time detection of suspicious activity and for quick and efficient response to incidents. Vulnerability scans, penetration tests and software patching should also be regular to ensure minimal exploitable vulnerabilities while ensuring GDPR and DORA compliance. These technical controls collectively create a multi-layered </w:t>
      </w:r>
      <w:r w:rsidRPr="00B325B4">
        <w:t>defence</w:t>
      </w:r>
      <w:r w:rsidRPr="00B325B4">
        <w:t>, contributing to compliance and ongoing operational resilience. [8], [15], [17], [18]</w:t>
      </w:r>
    </w:p>
    <w:p w14:paraId="0B60FF7C" w14:textId="7A2EF0D2" w:rsidR="00743954" w:rsidRPr="00A832F7" w:rsidRDefault="00743954" w:rsidP="00762E75">
      <w:pPr>
        <w:rPr>
          <w:u w:val="single"/>
        </w:rPr>
      </w:pPr>
      <w:r w:rsidRPr="00A832F7">
        <w:rPr>
          <w:u w:val="single"/>
        </w:rPr>
        <w:t>Figure 3: Zero trust architecture diagram</w:t>
      </w:r>
    </w:p>
    <w:p w14:paraId="5A075B22" w14:textId="75D98F3D" w:rsidR="00A832F7" w:rsidRDefault="00A832F7" w:rsidP="00762E75">
      <w:r>
        <w:rPr>
          <w:noProof/>
        </w:rPr>
        <w:drawing>
          <wp:anchor distT="0" distB="0" distL="114300" distR="114300" simplePos="0" relativeHeight="251661312" behindDoc="0" locked="0" layoutInCell="1" allowOverlap="1" wp14:anchorId="66D32BA9" wp14:editId="0A1BF401">
            <wp:simplePos x="0" y="0"/>
            <wp:positionH relativeFrom="column">
              <wp:posOffset>615950</wp:posOffset>
            </wp:positionH>
            <wp:positionV relativeFrom="paragraph">
              <wp:posOffset>4445</wp:posOffset>
            </wp:positionV>
            <wp:extent cx="1733550" cy="6210300"/>
            <wp:effectExtent l="0" t="0" r="0" b="0"/>
            <wp:wrapNone/>
            <wp:docPr id="13080724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72435" name="Picture 1308072435"/>
                    <pic:cNvPicPr/>
                  </pic:nvPicPr>
                  <pic:blipFill>
                    <a:blip r:embed="rId7">
                      <a:extLst>
                        <a:ext uri="{28A0092B-C50C-407E-A947-70E740481C1C}">
                          <a14:useLocalDpi xmlns:a14="http://schemas.microsoft.com/office/drawing/2010/main" val="0"/>
                        </a:ext>
                      </a:extLst>
                    </a:blip>
                    <a:stretch>
                      <a:fillRect/>
                    </a:stretch>
                  </pic:blipFill>
                  <pic:spPr>
                    <a:xfrm>
                      <a:off x="0" y="0"/>
                      <a:ext cx="1733550" cy="6210300"/>
                    </a:xfrm>
                    <a:prstGeom prst="rect">
                      <a:avLst/>
                    </a:prstGeom>
                  </pic:spPr>
                </pic:pic>
              </a:graphicData>
            </a:graphic>
          </wp:anchor>
        </w:drawing>
      </w:r>
    </w:p>
    <w:p w14:paraId="3302997F" w14:textId="77777777" w:rsidR="00743954" w:rsidRDefault="00743954" w:rsidP="00762E75"/>
    <w:p w14:paraId="5103BCCB" w14:textId="77777777" w:rsidR="00743954" w:rsidRDefault="00743954" w:rsidP="00762E75"/>
    <w:p w14:paraId="076F5DB2" w14:textId="77777777" w:rsidR="00743954" w:rsidRDefault="00743954" w:rsidP="00762E75"/>
    <w:p w14:paraId="40464C6F" w14:textId="77777777" w:rsidR="00743954" w:rsidRDefault="00743954" w:rsidP="00762E75"/>
    <w:p w14:paraId="659BBF25" w14:textId="77777777" w:rsidR="00743954" w:rsidRDefault="00743954" w:rsidP="00762E75"/>
    <w:p w14:paraId="72CAC466" w14:textId="77777777" w:rsidR="00743954" w:rsidRDefault="00743954" w:rsidP="00762E75"/>
    <w:p w14:paraId="36718648" w14:textId="77777777" w:rsidR="00743954" w:rsidRDefault="00743954" w:rsidP="00762E75"/>
    <w:p w14:paraId="7A2BC1EC" w14:textId="77777777" w:rsidR="00743954" w:rsidRDefault="00743954" w:rsidP="00762E75"/>
    <w:p w14:paraId="62AFF7A0" w14:textId="77777777" w:rsidR="00743954" w:rsidRDefault="00743954" w:rsidP="00762E75"/>
    <w:p w14:paraId="1F28D73B" w14:textId="77777777" w:rsidR="00743954" w:rsidRDefault="00743954" w:rsidP="00762E75"/>
    <w:p w14:paraId="2C9DDE0F" w14:textId="77777777" w:rsidR="00743954" w:rsidRDefault="00743954" w:rsidP="00762E75"/>
    <w:p w14:paraId="602F7913" w14:textId="77777777" w:rsidR="00743954" w:rsidRDefault="00743954" w:rsidP="00762E75"/>
    <w:p w14:paraId="217E80AD" w14:textId="77777777" w:rsidR="00743954" w:rsidRDefault="00743954" w:rsidP="00762E75"/>
    <w:p w14:paraId="64636572" w14:textId="77777777" w:rsidR="00743954" w:rsidRDefault="00743954" w:rsidP="00762E75"/>
    <w:p w14:paraId="7505EF8A" w14:textId="77777777" w:rsidR="00743954" w:rsidRDefault="00743954" w:rsidP="00762E75"/>
    <w:p w14:paraId="0B70848B" w14:textId="77777777" w:rsidR="00743954" w:rsidRDefault="00743954" w:rsidP="00762E75"/>
    <w:p w14:paraId="7935D120" w14:textId="77777777" w:rsidR="00743954" w:rsidRDefault="00743954" w:rsidP="00762E75"/>
    <w:p w14:paraId="6A47EF47" w14:textId="77777777" w:rsidR="00743954" w:rsidRDefault="00743954" w:rsidP="00762E75"/>
    <w:p w14:paraId="0952CF43" w14:textId="77777777" w:rsidR="00743954" w:rsidRDefault="00743954" w:rsidP="00762E75"/>
    <w:p w14:paraId="7946585E" w14:textId="77777777" w:rsidR="00D047B6" w:rsidRDefault="00D047B6" w:rsidP="00762E75">
      <w:pPr>
        <w:rPr>
          <w:sz w:val="28"/>
          <w:szCs w:val="28"/>
          <w:u w:val="single"/>
        </w:rPr>
      </w:pPr>
    </w:p>
    <w:p w14:paraId="117A9EA5" w14:textId="77777777" w:rsidR="00B325B4" w:rsidRDefault="00B325B4" w:rsidP="00762E75">
      <w:pPr>
        <w:rPr>
          <w:sz w:val="28"/>
          <w:szCs w:val="28"/>
          <w:u w:val="single"/>
        </w:rPr>
      </w:pPr>
    </w:p>
    <w:p w14:paraId="21B3850A" w14:textId="3E745F59" w:rsidR="00743954" w:rsidRPr="00592F67" w:rsidRDefault="00FF1F0E" w:rsidP="00762E75">
      <w:pPr>
        <w:rPr>
          <w:sz w:val="28"/>
          <w:szCs w:val="28"/>
          <w:u w:val="single"/>
        </w:rPr>
      </w:pPr>
      <w:r w:rsidRPr="00592F67">
        <w:rPr>
          <w:sz w:val="28"/>
          <w:szCs w:val="28"/>
          <w:u w:val="single"/>
        </w:rPr>
        <w:lastRenderedPageBreak/>
        <w:t>Risk assessment</w:t>
      </w:r>
    </w:p>
    <w:p w14:paraId="4D1C7A81" w14:textId="3A3BC918" w:rsidR="00592F67" w:rsidRDefault="00123DC3" w:rsidP="00592F67">
      <w:r w:rsidRPr="00123DC3">
        <w:t>Regularly, a strategic risk assessment should be performed to identify, evaluate and prioritise cybersecurity risks to Aegis FinTech Innovations Ltd. In recent times, the ransomware attack highlights the need for a proactive approach to risk management, as opposed to a reactive one. The risks that are high priority are ransomware, phishing attacks, insider threats, unauthorised access to sensitive customer information, and third party supplier vulnerabilities. Risk assessments should take into account the probability and consequences to the business of each threat; it is important that resources are directed towards the most significant threats. Emerging threats will be identified early through regular reviews, vulnerability assessments and continuous monitoring, which will ensure that effective mitigation measures are taken. This risk-based approach aligns with Zero Trust principles and enables the organisation to stay GDPR and DORA compliant. [1], [8], [9], [13], [18]</w:t>
      </w:r>
    </w:p>
    <w:p w14:paraId="1B504CFD" w14:textId="77777777" w:rsidR="00123DC3" w:rsidRDefault="00123DC3" w:rsidP="00592F67"/>
    <w:p w14:paraId="55E35680" w14:textId="38BD4FD2" w:rsidR="00592F67" w:rsidRPr="00592F67" w:rsidRDefault="00592F67" w:rsidP="00592F67">
      <w:pPr>
        <w:rPr>
          <w:u w:val="single"/>
        </w:rPr>
      </w:pPr>
      <w:r w:rsidRPr="00592F67">
        <w:rPr>
          <w:u w:val="single"/>
        </w:rPr>
        <w:t>Figure 4 – Risk Assessment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16"/>
        <w:gridCol w:w="1214"/>
        <w:gridCol w:w="927"/>
        <w:gridCol w:w="886"/>
      </w:tblGrid>
      <w:tr w:rsidR="00592F67" w:rsidRPr="00592F67" w14:paraId="2099A8FD" w14:textId="77777777" w:rsidTr="00592F67">
        <w:trPr>
          <w:tblHeader/>
          <w:tblCellSpacing w:w="15" w:type="dxa"/>
        </w:trPr>
        <w:tc>
          <w:tcPr>
            <w:tcW w:w="0" w:type="auto"/>
            <w:vAlign w:val="center"/>
            <w:hideMark/>
          </w:tcPr>
          <w:p w14:paraId="2C5EB882" w14:textId="77777777" w:rsidR="00592F67" w:rsidRPr="00592F67" w:rsidRDefault="00592F67" w:rsidP="00592F67">
            <w:pPr>
              <w:rPr>
                <w:b/>
                <w:bCs/>
              </w:rPr>
            </w:pPr>
            <w:r w:rsidRPr="00592F67">
              <w:rPr>
                <w:b/>
                <w:bCs/>
              </w:rPr>
              <w:t>Risk</w:t>
            </w:r>
          </w:p>
        </w:tc>
        <w:tc>
          <w:tcPr>
            <w:tcW w:w="0" w:type="auto"/>
            <w:vAlign w:val="center"/>
            <w:hideMark/>
          </w:tcPr>
          <w:p w14:paraId="48D92E90" w14:textId="77777777" w:rsidR="00592F67" w:rsidRPr="00592F67" w:rsidRDefault="00592F67" w:rsidP="00592F67">
            <w:pPr>
              <w:rPr>
                <w:b/>
                <w:bCs/>
              </w:rPr>
            </w:pPr>
            <w:r w:rsidRPr="00592F67">
              <w:rPr>
                <w:b/>
                <w:bCs/>
              </w:rPr>
              <w:t>Likelihood</w:t>
            </w:r>
          </w:p>
        </w:tc>
        <w:tc>
          <w:tcPr>
            <w:tcW w:w="0" w:type="auto"/>
            <w:vAlign w:val="center"/>
            <w:hideMark/>
          </w:tcPr>
          <w:p w14:paraId="4EDC3443" w14:textId="77777777" w:rsidR="00592F67" w:rsidRPr="00592F67" w:rsidRDefault="00592F67" w:rsidP="00592F67">
            <w:pPr>
              <w:rPr>
                <w:b/>
                <w:bCs/>
              </w:rPr>
            </w:pPr>
            <w:r w:rsidRPr="00592F67">
              <w:rPr>
                <w:b/>
                <w:bCs/>
              </w:rPr>
              <w:t>Impact</w:t>
            </w:r>
          </w:p>
        </w:tc>
        <w:tc>
          <w:tcPr>
            <w:tcW w:w="0" w:type="auto"/>
            <w:vAlign w:val="center"/>
            <w:hideMark/>
          </w:tcPr>
          <w:p w14:paraId="70CDC208" w14:textId="77777777" w:rsidR="00592F67" w:rsidRPr="00592F67" w:rsidRDefault="00592F67" w:rsidP="00592F67">
            <w:pPr>
              <w:rPr>
                <w:b/>
                <w:bCs/>
              </w:rPr>
            </w:pPr>
            <w:r w:rsidRPr="00592F67">
              <w:rPr>
                <w:b/>
                <w:bCs/>
              </w:rPr>
              <w:t>Priority</w:t>
            </w:r>
          </w:p>
        </w:tc>
      </w:tr>
      <w:tr w:rsidR="00592F67" w:rsidRPr="00592F67" w14:paraId="1DD16813" w14:textId="77777777" w:rsidTr="00592F67">
        <w:trPr>
          <w:tblCellSpacing w:w="15" w:type="dxa"/>
        </w:trPr>
        <w:tc>
          <w:tcPr>
            <w:tcW w:w="0" w:type="auto"/>
            <w:vAlign w:val="center"/>
            <w:hideMark/>
          </w:tcPr>
          <w:p w14:paraId="41F4C3F5" w14:textId="77777777" w:rsidR="00592F67" w:rsidRPr="00592F67" w:rsidRDefault="00592F67" w:rsidP="00592F67">
            <w:r w:rsidRPr="00592F67">
              <w:t>Ransomware</w:t>
            </w:r>
          </w:p>
        </w:tc>
        <w:tc>
          <w:tcPr>
            <w:tcW w:w="0" w:type="auto"/>
            <w:vAlign w:val="center"/>
            <w:hideMark/>
          </w:tcPr>
          <w:p w14:paraId="660E63DF" w14:textId="77777777" w:rsidR="00592F67" w:rsidRPr="00592F67" w:rsidRDefault="00592F67" w:rsidP="00592F67">
            <w:r w:rsidRPr="00592F67">
              <w:t>High</w:t>
            </w:r>
          </w:p>
        </w:tc>
        <w:tc>
          <w:tcPr>
            <w:tcW w:w="0" w:type="auto"/>
            <w:vAlign w:val="center"/>
            <w:hideMark/>
          </w:tcPr>
          <w:p w14:paraId="511A41FF" w14:textId="77777777" w:rsidR="00592F67" w:rsidRPr="00592F67" w:rsidRDefault="00592F67" w:rsidP="00592F67">
            <w:r w:rsidRPr="00592F67">
              <w:t>High</w:t>
            </w:r>
          </w:p>
        </w:tc>
        <w:tc>
          <w:tcPr>
            <w:tcW w:w="0" w:type="auto"/>
            <w:vAlign w:val="center"/>
            <w:hideMark/>
          </w:tcPr>
          <w:p w14:paraId="7762A142" w14:textId="77777777" w:rsidR="00592F67" w:rsidRPr="00592F67" w:rsidRDefault="00592F67" w:rsidP="00592F67">
            <w:r w:rsidRPr="00592F67">
              <w:t>Critical</w:t>
            </w:r>
          </w:p>
        </w:tc>
      </w:tr>
      <w:tr w:rsidR="00592F67" w:rsidRPr="00592F67" w14:paraId="0235975B" w14:textId="77777777" w:rsidTr="00592F67">
        <w:trPr>
          <w:tblCellSpacing w:w="15" w:type="dxa"/>
        </w:trPr>
        <w:tc>
          <w:tcPr>
            <w:tcW w:w="0" w:type="auto"/>
            <w:vAlign w:val="center"/>
            <w:hideMark/>
          </w:tcPr>
          <w:p w14:paraId="05926790" w14:textId="77777777" w:rsidR="00592F67" w:rsidRPr="00592F67" w:rsidRDefault="00592F67" w:rsidP="00592F67">
            <w:r w:rsidRPr="00592F67">
              <w:t>Phishing</w:t>
            </w:r>
          </w:p>
        </w:tc>
        <w:tc>
          <w:tcPr>
            <w:tcW w:w="0" w:type="auto"/>
            <w:vAlign w:val="center"/>
            <w:hideMark/>
          </w:tcPr>
          <w:p w14:paraId="5C9BBDCD" w14:textId="77777777" w:rsidR="00592F67" w:rsidRPr="00592F67" w:rsidRDefault="00592F67" w:rsidP="00592F67">
            <w:r w:rsidRPr="00592F67">
              <w:t>High</w:t>
            </w:r>
          </w:p>
        </w:tc>
        <w:tc>
          <w:tcPr>
            <w:tcW w:w="0" w:type="auto"/>
            <w:vAlign w:val="center"/>
            <w:hideMark/>
          </w:tcPr>
          <w:p w14:paraId="5DCD4E0B" w14:textId="77777777" w:rsidR="00592F67" w:rsidRPr="00592F67" w:rsidRDefault="00592F67" w:rsidP="00592F67">
            <w:r w:rsidRPr="00592F67">
              <w:t>Medium</w:t>
            </w:r>
          </w:p>
        </w:tc>
        <w:tc>
          <w:tcPr>
            <w:tcW w:w="0" w:type="auto"/>
            <w:vAlign w:val="center"/>
            <w:hideMark/>
          </w:tcPr>
          <w:p w14:paraId="2837DD68" w14:textId="77777777" w:rsidR="00592F67" w:rsidRPr="00592F67" w:rsidRDefault="00592F67" w:rsidP="00592F67">
            <w:r w:rsidRPr="00592F67">
              <w:t>High</w:t>
            </w:r>
          </w:p>
        </w:tc>
      </w:tr>
      <w:tr w:rsidR="00592F67" w:rsidRPr="00592F67" w14:paraId="64D3962D" w14:textId="77777777" w:rsidTr="00592F67">
        <w:trPr>
          <w:tblCellSpacing w:w="15" w:type="dxa"/>
        </w:trPr>
        <w:tc>
          <w:tcPr>
            <w:tcW w:w="0" w:type="auto"/>
            <w:vAlign w:val="center"/>
            <w:hideMark/>
          </w:tcPr>
          <w:p w14:paraId="5CFC36DA" w14:textId="77777777" w:rsidR="00592F67" w:rsidRPr="00592F67" w:rsidRDefault="00592F67" w:rsidP="00592F67">
            <w:r w:rsidRPr="00592F67">
              <w:t>Insider Threat</w:t>
            </w:r>
          </w:p>
        </w:tc>
        <w:tc>
          <w:tcPr>
            <w:tcW w:w="0" w:type="auto"/>
            <w:vAlign w:val="center"/>
            <w:hideMark/>
          </w:tcPr>
          <w:p w14:paraId="52D13D43" w14:textId="77777777" w:rsidR="00592F67" w:rsidRPr="00592F67" w:rsidRDefault="00592F67" w:rsidP="00592F67">
            <w:r w:rsidRPr="00592F67">
              <w:t>Medium</w:t>
            </w:r>
          </w:p>
        </w:tc>
        <w:tc>
          <w:tcPr>
            <w:tcW w:w="0" w:type="auto"/>
            <w:vAlign w:val="center"/>
            <w:hideMark/>
          </w:tcPr>
          <w:p w14:paraId="40280BAE" w14:textId="77777777" w:rsidR="00592F67" w:rsidRPr="00592F67" w:rsidRDefault="00592F67" w:rsidP="00592F67">
            <w:r w:rsidRPr="00592F67">
              <w:t>High</w:t>
            </w:r>
          </w:p>
        </w:tc>
        <w:tc>
          <w:tcPr>
            <w:tcW w:w="0" w:type="auto"/>
            <w:vAlign w:val="center"/>
            <w:hideMark/>
          </w:tcPr>
          <w:p w14:paraId="5B54F1F8" w14:textId="77777777" w:rsidR="00592F67" w:rsidRPr="00592F67" w:rsidRDefault="00592F67" w:rsidP="00592F67">
            <w:r w:rsidRPr="00592F67">
              <w:t>High</w:t>
            </w:r>
          </w:p>
        </w:tc>
      </w:tr>
      <w:tr w:rsidR="00592F67" w:rsidRPr="00592F67" w14:paraId="1110F1B8" w14:textId="77777777" w:rsidTr="00592F67">
        <w:trPr>
          <w:tblCellSpacing w:w="15" w:type="dxa"/>
        </w:trPr>
        <w:tc>
          <w:tcPr>
            <w:tcW w:w="0" w:type="auto"/>
            <w:vAlign w:val="center"/>
            <w:hideMark/>
          </w:tcPr>
          <w:p w14:paraId="24352972" w14:textId="77777777" w:rsidR="00592F67" w:rsidRPr="00592F67" w:rsidRDefault="00592F67" w:rsidP="00592F67">
            <w:r w:rsidRPr="00592F67">
              <w:t>Third-Party Supplier Breach</w:t>
            </w:r>
          </w:p>
        </w:tc>
        <w:tc>
          <w:tcPr>
            <w:tcW w:w="0" w:type="auto"/>
            <w:vAlign w:val="center"/>
            <w:hideMark/>
          </w:tcPr>
          <w:p w14:paraId="2683BFE0" w14:textId="77777777" w:rsidR="00592F67" w:rsidRPr="00592F67" w:rsidRDefault="00592F67" w:rsidP="00592F67">
            <w:r w:rsidRPr="00592F67">
              <w:t>Medium</w:t>
            </w:r>
          </w:p>
        </w:tc>
        <w:tc>
          <w:tcPr>
            <w:tcW w:w="0" w:type="auto"/>
            <w:vAlign w:val="center"/>
            <w:hideMark/>
          </w:tcPr>
          <w:p w14:paraId="2764B677" w14:textId="77777777" w:rsidR="00592F67" w:rsidRPr="00592F67" w:rsidRDefault="00592F67" w:rsidP="00592F67">
            <w:r w:rsidRPr="00592F67">
              <w:t>High</w:t>
            </w:r>
          </w:p>
        </w:tc>
        <w:tc>
          <w:tcPr>
            <w:tcW w:w="0" w:type="auto"/>
            <w:vAlign w:val="center"/>
            <w:hideMark/>
          </w:tcPr>
          <w:p w14:paraId="5DB8AEA6" w14:textId="77777777" w:rsidR="00592F67" w:rsidRPr="00592F67" w:rsidRDefault="00592F67" w:rsidP="00592F67">
            <w:r w:rsidRPr="00592F67">
              <w:t>High</w:t>
            </w:r>
          </w:p>
        </w:tc>
      </w:tr>
      <w:tr w:rsidR="00592F67" w:rsidRPr="00592F67" w14:paraId="28EEF04C" w14:textId="77777777" w:rsidTr="00592F67">
        <w:trPr>
          <w:tblCellSpacing w:w="15" w:type="dxa"/>
        </w:trPr>
        <w:tc>
          <w:tcPr>
            <w:tcW w:w="0" w:type="auto"/>
            <w:vAlign w:val="center"/>
            <w:hideMark/>
          </w:tcPr>
          <w:p w14:paraId="5215EA66" w14:textId="77777777" w:rsidR="00592F67" w:rsidRPr="00592F67" w:rsidRDefault="00592F67" w:rsidP="00592F67">
            <w:r w:rsidRPr="00592F67">
              <w:t>Data Breach</w:t>
            </w:r>
          </w:p>
        </w:tc>
        <w:tc>
          <w:tcPr>
            <w:tcW w:w="0" w:type="auto"/>
            <w:vAlign w:val="center"/>
            <w:hideMark/>
          </w:tcPr>
          <w:p w14:paraId="2DCE1AA1" w14:textId="77777777" w:rsidR="00592F67" w:rsidRPr="00592F67" w:rsidRDefault="00592F67" w:rsidP="00592F67">
            <w:r w:rsidRPr="00592F67">
              <w:t>Medium</w:t>
            </w:r>
          </w:p>
        </w:tc>
        <w:tc>
          <w:tcPr>
            <w:tcW w:w="0" w:type="auto"/>
            <w:vAlign w:val="center"/>
            <w:hideMark/>
          </w:tcPr>
          <w:p w14:paraId="56E06894" w14:textId="77777777" w:rsidR="00592F67" w:rsidRPr="00592F67" w:rsidRDefault="00592F67" w:rsidP="00592F67">
            <w:r w:rsidRPr="00592F67">
              <w:t>High</w:t>
            </w:r>
          </w:p>
        </w:tc>
        <w:tc>
          <w:tcPr>
            <w:tcW w:w="0" w:type="auto"/>
            <w:vAlign w:val="center"/>
            <w:hideMark/>
          </w:tcPr>
          <w:p w14:paraId="7A18EAA7" w14:textId="77777777" w:rsidR="00592F67" w:rsidRPr="00592F67" w:rsidRDefault="00592F67" w:rsidP="00592F67">
            <w:r w:rsidRPr="00592F67">
              <w:t>High</w:t>
            </w:r>
          </w:p>
        </w:tc>
      </w:tr>
    </w:tbl>
    <w:p w14:paraId="0EE02737" w14:textId="77777777" w:rsidR="00FF1F0E" w:rsidRDefault="00FF1F0E" w:rsidP="00762E75"/>
    <w:p w14:paraId="6419FC33" w14:textId="77777777" w:rsidR="00592F67" w:rsidRDefault="00592F67" w:rsidP="00762E75"/>
    <w:p w14:paraId="1A7C2C09" w14:textId="77777777" w:rsidR="005044AC" w:rsidRDefault="005044AC" w:rsidP="00762E75">
      <w:pPr>
        <w:rPr>
          <w:sz w:val="28"/>
          <w:szCs w:val="28"/>
          <w:u w:val="single"/>
        </w:rPr>
      </w:pPr>
    </w:p>
    <w:p w14:paraId="53C0D9A2" w14:textId="77777777" w:rsidR="005044AC" w:rsidRDefault="005044AC" w:rsidP="00762E75">
      <w:pPr>
        <w:rPr>
          <w:sz w:val="28"/>
          <w:szCs w:val="28"/>
          <w:u w:val="single"/>
        </w:rPr>
      </w:pPr>
    </w:p>
    <w:p w14:paraId="0359C09B" w14:textId="77777777" w:rsidR="005044AC" w:rsidRDefault="005044AC" w:rsidP="00762E75">
      <w:pPr>
        <w:rPr>
          <w:sz w:val="28"/>
          <w:szCs w:val="28"/>
          <w:u w:val="single"/>
        </w:rPr>
      </w:pPr>
    </w:p>
    <w:p w14:paraId="727DD417" w14:textId="77777777" w:rsidR="005044AC" w:rsidRDefault="005044AC" w:rsidP="00762E75">
      <w:pPr>
        <w:rPr>
          <w:sz w:val="28"/>
          <w:szCs w:val="28"/>
          <w:u w:val="single"/>
        </w:rPr>
      </w:pPr>
    </w:p>
    <w:p w14:paraId="579EFA63" w14:textId="77777777" w:rsidR="005044AC" w:rsidRDefault="005044AC" w:rsidP="00762E75">
      <w:pPr>
        <w:rPr>
          <w:sz w:val="28"/>
          <w:szCs w:val="28"/>
          <w:u w:val="single"/>
        </w:rPr>
      </w:pPr>
    </w:p>
    <w:p w14:paraId="675D225B" w14:textId="77777777" w:rsidR="005044AC" w:rsidRDefault="005044AC" w:rsidP="00762E75">
      <w:pPr>
        <w:rPr>
          <w:sz w:val="28"/>
          <w:szCs w:val="28"/>
          <w:u w:val="single"/>
        </w:rPr>
      </w:pPr>
    </w:p>
    <w:p w14:paraId="4C9E912D" w14:textId="19583104" w:rsidR="00592F67" w:rsidRPr="003D44E7" w:rsidRDefault="003D44E7" w:rsidP="00762E75">
      <w:pPr>
        <w:rPr>
          <w:sz w:val="28"/>
          <w:szCs w:val="28"/>
          <w:u w:val="single"/>
        </w:rPr>
      </w:pPr>
      <w:r w:rsidRPr="003D44E7">
        <w:rPr>
          <w:sz w:val="28"/>
          <w:szCs w:val="28"/>
          <w:u w:val="single"/>
        </w:rPr>
        <w:lastRenderedPageBreak/>
        <w:t>Incident response and business continuity</w:t>
      </w:r>
    </w:p>
    <w:p w14:paraId="2E96277B" w14:textId="042BBC67" w:rsidR="005044AC" w:rsidRDefault="00123DC3" w:rsidP="005044AC">
      <w:r w:rsidRPr="00123DC3">
        <w:t>Aegis FinTech Innovations Ltd must have a comprehensive Incident Response Plan (IRP) and Business Continuity Plan (BCP) in place to help limit disruption and rapidly recover from any future cyber incident. The Incident Response Lead must coordinate with others for the identification, containment, eradication and recovery of security incidents while maintaining documentation and communication with incident stakeholders. These plans should be practiced periodically for incident response and disaster recovery testing to ensure they are effective and to look for opportunities to enhance. Data backups, monitoring and recovery objectives are supported by clearly defined and secured data backups, improving operational resilience and compliance with DORA, while ensuring that financial services are available during and after a cyber incident. [10], [15], [17], [18]</w:t>
      </w:r>
    </w:p>
    <w:p w14:paraId="5B91E2C8" w14:textId="77777777" w:rsidR="00123DC3" w:rsidRDefault="00123DC3" w:rsidP="005044AC"/>
    <w:p w14:paraId="1E5CD5B4" w14:textId="64592AFF" w:rsidR="005044AC" w:rsidRPr="00123DC3" w:rsidRDefault="005044AC" w:rsidP="005044AC">
      <w:pPr>
        <w:rPr>
          <w:u w:val="single"/>
        </w:rPr>
      </w:pPr>
      <w:r w:rsidRPr="00123DC3">
        <w:rPr>
          <w:u w:val="single"/>
        </w:rPr>
        <w:t>Figure 5 – Incident Response Lifecycle</w:t>
      </w:r>
    </w:p>
    <w:p w14:paraId="685535F3" w14:textId="165628C4" w:rsidR="005044AC" w:rsidRDefault="00AF40A0" w:rsidP="005044AC">
      <w:r>
        <w:rPr>
          <w:noProof/>
        </w:rPr>
        <w:drawing>
          <wp:inline distT="0" distB="0" distL="0" distR="0" wp14:anchorId="0266B210" wp14:editId="2C398362">
            <wp:extent cx="2400300" cy="3257550"/>
            <wp:effectExtent l="0" t="0" r="0" b="0"/>
            <wp:docPr id="824906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06971" name="Picture 824906971"/>
                    <pic:cNvPicPr/>
                  </pic:nvPicPr>
                  <pic:blipFill>
                    <a:blip r:embed="rId8">
                      <a:extLst>
                        <a:ext uri="{28A0092B-C50C-407E-A947-70E740481C1C}">
                          <a14:useLocalDpi xmlns:a14="http://schemas.microsoft.com/office/drawing/2010/main" val="0"/>
                        </a:ext>
                      </a:extLst>
                    </a:blip>
                    <a:stretch>
                      <a:fillRect/>
                    </a:stretch>
                  </pic:blipFill>
                  <pic:spPr>
                    <a:xfrm>
                      <a:off x="0" y="0"/>
                      <a:ext cx="2400300" cy="3257550"/>
                    </a:xfrm>
                    <a:prstGeom prst="rect">
                      <a:avLst/>
                    </a:prstGeom>
                  </pic:spPr>
                </pic:pic>
              </a:graphicData>
            </a:graphic>
          </wp:inline>
        </w:drawing>
      </w:r>
    </w:p>
    <w:p w14:paraId="2BD14DA8" w14:textId="77777777" w:rsidR="005044AC" w:rsidRDefault="005044AC" w:rsidP="005044AC"/>
    <w:p w14:paraId="79E08469" w14:textId="77777777" w:rsidR="005044AC" w:rsidRDefault="005044AC" w:rsidP="005044AC"/>
    <w:p w14:paraId="24487972" w14:textId="77777777" w:rsidR="005044AC" w:rsidRDefault="005044AC" w:rsidP="005044AC"/>
    <w:p w14:paraId="2B02CAEB" w14:textId="77777777" w:rsidR="005044AC" w:rsidRDefault="005044AC" w:rsidP="005044AC"/>
    <w:p w14:paraId="2483FCE9" w14:textId="77777777" w:rsidR="005044AC" w:rsidRDefault="005044AC" w:rsidP="005044AC"/>
    <w:p w14:paraId="660A31A8" w14:textId="77777777" w:rsidR="00820AF9" w:rsidRDefault="00820AF9" w:rsidP="005044AC"/>
    <w:p w14:paraId="6117BF0F" w14:textId="1EA9756A" w:rsidR="005044AC" w:rsidRDefault="00E45F5F" w:rsidP="005044AC">
      <w:pPr>
        <w:rPr>
          <w:sz w:val="28"/>
          <w:szCs w:val="28"/>
          <w:u w:val="single"/>
        </w:rPr>
      </w:pPr>
      <w:r w:rsidRPr="00E45F5F">
        <w:rPr>
          <w:sz w:val="28"/>
          <w:szCs w:val="28"/>
          <w:u w:val="single"/>
        </w:rPr>
        <w:lastRenderedPageBreak/>
        <w:t>Governance and strategic roadmap</w:t>
      </w:r>
    </w:p>
    <w:p w14:paraId="231B5244" w14:textId="79B929D1" w:rsidR="00E45F5F" w:rsidRDefault="00B04415" w:rsidP="005044AC">
      <w:r w:rsidRPr="00B04415">
        <w:t>Effective cybersecurity governance is vital to ensure that cybersecurity is aligned with Aegis FinTech Innovations Ltd's Business Goals and Regulatory requirements. The CISO should actively provide regular reports to senior management on KPIs, security risk trends, security compliance activities and incidents for decision making. Reviewing security policies, risk assessments and technical controls periodically will ensure they continue to be effective against emerging cyber threats, changing legislations. The organisation is growing throughout Europe, with ongoing investment going into employee awareness, new security technologies and Zero Trust features to build resilience and help ensure long-term GDPR and DORA compliance. Aegis will also have the best chance of safeguarding customer information, complying with regulatory requirements and driving long-term business success, with security built into their governance and an attitude of continuous enhancement. [1], [8], [9], [15], [17]</w:t>
      </w:r>
    </w:p>
    <w:p w14:paraId="1919D67F" w14:textId="77777777" w:rsidR="001A5B18" w:rsidRDefault="001A5B18" w:rsidP="005044AC"/>
    <w:p w14:paraId="1DF94A9B" w14:textId="77777777" w:rsidR="001A5B18" w:rsidRDefault="001A5B18" w:rsidP="005044AC"/>
    <w:p w14:paraId="191EC889" w14:textId="77777777" w:rsidR="001A5B18" w:rsidRDefault="001A5B18" w:rsidP="005044AC"/>
    <w:p w14:paraId="12361D1C" w14:textId="77777777" w:rsidR="001A5B18" w:rsidRDefault="001A5B18" w:rsidP="005044AC"/>
    <w:p w14:paraId="5737D070" w14:textId="77777777" w:rsidR="001A5B18" w:rsidRDefault="001A5B18" w:rsidP="005044AC"/>
    <w:p w14:paraId="3CD719BF" w14:textId="77777777" w:rsidR="001A5B18" w:rsidRDefault="001A5B18" w:rsidP="005044AC"/>
    <w:p w14:paraId="5A06DDA8" w14:textId="77777777" w:rsidR="001A5B18" w:rsidRDefault="001A5B18" w:rsidP="005044AC"/>
    <w:p w14:paraId="40D66B07" w14:textId="77777777" w:rsidR="001A5B18" w:rsidRDefault="001A5B18" w:rsidP="005044AC"/>
    <w:p w14:paraId="0A574A42" w14:textId="77777777" w:rsidR="001A5B18" w:rsidRDefault="001A5B18" w:rsidP="005044AC"/>
    <w:p w14:paraId="14CB1317" w14:textId="77777777" w:rsidR="001A5B18" w:rsidRDefault="001A5B18" w:rsidP="005044AC"/>
    <w:p w14:paraId="42AADCEE" w14:textId="77777777" w:rsidR="001A5B18" w:rsidRDefault="001A5B18" w:rsidP="005044AC"/>
    <w:p w14:paraId="51197DAD" w14:textId="77777777" w:rsidR="001A5B18" w:rsidRDefault="001A5B18" w:rsidP="005044AC"/>
    <w:p w14:paraId="7D266B00" w14:textId="77777777" w:rsidR="001A5B18" w:rsidRDefault="001A5B18" w:rsidP="005044AC"/>
    <w:p w14:paraId="5058B242" w14:textId="77777777" w:rsidR="001A5B18" w:rsidRDefault="001A5B18" w:rsidP="005044AC"/>
    <w:p w14:paraId="3536844F" w14:textId="77777777" w:rsidR="001A5B18" w:rsidRDefault="001A5B18" w:rsidP="005044AC"/>
    <w:p w14:paraId="1FB1DCDC" w14:textId="77777777" w:rsidR="001A5B18" w:rsidRDefault="001A5B18" w:rsidP="005044AC"/>
    <w:p w14:paraId="1B12541B" w14:textId="77777777" w:rsidR="001A5B18" w:rsidRDefault="001A5B18" w:rsidP="005044AC"/>
    <w:p w14:paraId="6245554F" w14:textId="77777777" w:rsidR="001A5B18" w:rsidRDefault="001A5B18" w:rsidP="005044AC"/>
    <w:p w14:paraId="364FCF3E" w14:textId="03FC682B" w:rsidR="001A5B18" w:rsidRPr="001A5B18" w:rsidRDefault="001A5B18" w:rsidP="001A5B18">
      <w:pPr>
        <w:rPr>
          <w:u w:val="single"/>
        </w:rPr>
      </w:pPr>
      <w:r w:rsidRPr="001A5B18">
        <w:rPr>
          <w:u w:val="single"/>
        </w:rPr>
        <w:lastRenderedPageBreak/>
        <w:t>References</w:t>
      </w:r>
    </w:p>
    <w:p w14:paraId="2ECE3B7E" w14:textId="77777777" w:rsidR="001A5B18" w:rsidRPr="00BA3DA6" w:rsidRDefault="001A5B18" w:rsidP="001A5B18"/>
    <w:p w14:paraId="38CD0C91" w14:textId="77777777" w:rsidR="001A5B18" w:rsidRPr="00BA3DA6" w:rsidRDefault="001A5B18" w:rsidP="001A5B18">
      <w:r w:rsidRPr="00BA3DA6">
        <w:t xml:space="preserve">[1] National Institute of Standards and Technology, NIST Special Publication 800-207: Zero Trust Architecture. Available: </w:t>
      </w:r>
      <w:hyperlink r:id="rId9" w:tgtFrame="_new" w:history="1">
        <w:r w:rsidRPr="00BA3DA6">
          <w:rPr>
            <w:rStyle w:val="Hyperlink"/>
          </w:rPr>
          <w:t>https://www.nist.gov</w:t>
        </w:r>
      </w:hyperlink>
      <w:r w:rsidRPr="00BA3DA6">
        <w:t xml:space="preserve">. </w:t>
      </w:r>
    </w:p>
    <w:p w14:paraId="2D67EE91" w14:textId="77777777" w:rsidR="001A5B18" w:rsidRPr="00BA3DA6" w:rsidRDefault="001A5B18" w:rsidP="001A5B18">
      <w:r w:rsidRPr="00BA3DA6">
        <w:t xml:space="preserve">[2] IBM, Cost of a Data Breach Report 2024. Available: </w:t>
      </w:r>
      <w:hyperlink r:id="rId10" w:history="1">
        <w:r w:rsidRPr="00BA3DA6">
          <w:rPr>
            <w:rStyle w:val="Hyperlink"/>
          </w:rPr>
          <w:t>https://www.ibm.com/uk-en</w:t>
        </w:r>
      </w:hyperlink>
      <w:r w:rsidRPr="00BA3DA6">
        <w:t xml:space="preserve">   </w:t>
      </w:r>
    </w:p>
    <w:p w14:paraId="07380CFE" w14:textId="77777777" w:rsidR="001A5B18" w:rsidRPr="00BA3DA6" w:rsidRDefault="001A5B18" w:rsidP="001A5B18">
      <w:r w:rsidRPr="00BA3DA6">
        <w:t xml:space="preserve">[3] Gartner, Gartner zero-trust strategy survey. Available: </w:t>
      </w:r>
      <w:hyperlink r:id="rId11" w:history="1">
        <w:r w:rsidRPr="00BA3DA6">
          <w:rPr>
            <w:rStyle w:val="Hyperlink"/>
          </w:rPr>
          <w:t>https://www.gartner.com/en</w:t>
        </w:r>
      </w:hyperlink>
      <w:r w:rsidRPr="00BA3DA6">
        <w:t xml:space="preserve"> </w:t>
      </w:r>
    </w:p>
    <w:p w14:paraId="0C57175C" w14:textId="77777777" w:rsidR="001A5B18" w:rsidRPr="00BA3DA6" w:rsidRDefault="001A5B18" w:rsidP="001A5B18">
      <w:r w:rsidRPr="00BA3DA6">
        <w:t xml:space="preserve">[4] R. Nandakumara, “John Kindervag Shares Zero Trust’s Origin Story,” Illumio Cybersecurity Blog. Available: </w:t>
      </w:r>
      <w:hyperlink r:id="rId12" w:tgtFrame="_new" w:history="1">
        <w:r w:rsidRPr="00BA3DA6">
          <w:rPr>
            <w:rStyle w:val="Hyperlink"/>
          </w:rPr>
          <w:t>https://www.illumio.com/blog/john-kindervag-shares-zero-trusts-origin-story</w:t>
        </w:r>
      </w:hyperlink>
      <w:r w:rsidRPr="00BA3DA6">
        <w:t xml:space="preserve">. </w:t>
      </w:r>
    </w:p>
    <w:p w14:paraId="0427E8E9" w14:textId="77777777" w:rsidR="001A5B18" w:rsidRPr="00BA3DA6" w:rsidRDefault="001A5B18" w:rsidP="001A5B18">
      <w:r w:rsidRPr="00BA3DA6">
        <w:t xml:space="preserve">[5] National Institute of Standards and Technology, Implementing a Zero Trust Architecture Project. Available: </w:t>
      </w:r>
      <w:hyperlink r:id="rId13" w:tgtFrame="_new" w:history="1">
        <w:r w:rsidRPr="00BA3DA6">
          <w:rPr>
            <w:rStyle w:val="Hyperlink"/>
          </w:rPr>
          <w:t>https://pages.nist.gov/zero-trust-architecture/</w:t>
        </w:r>
      </w:hyperlink>
      <w:r w:rsidRPr="00BA3DA6">
        <w:t>.</w:t>
      </w:r>
    </w:p>
    <w:p w14:paraId="0A1EE6E0" w14:textId="77777777" w:rsidR="001A5B18" w:rsidRPr="00BA3DA6" w:rsidRDefault="001A5B18" w:rsidP="001A5B18">
      <w:r w:rsidRPr="00BA3DA6">
        <w:t xml:space="preserve">[6] Cisco, “What Is Identity and Access Management (IAM)?” Available: </w:t>
      </w:r>
      <w:hyperlink r:id="rId14" w:anchor="tabs-9da71fbd27-item-1288c79d71-tab" w:history="1">
        <w:r w:rsidRPr="00BA3DA6">
          <w:rPr>
            <w:rStyle w:val="Hyperlink"/>
          </w:rPr>
          <w:t>https://www.cisco.com/#tabs-9da71fbd27-item-1288c79d71-tab</w:t>
        </w:r>
      </w:hyperlink>
    </w:p>
    <w:p w14:paraId="5E8BC3A4" w14:textId="77777777" w:rsidR="001A5B18" w:rsidRPr="00BA3DA6" w:rsidRDefault="001A5B18" w:rsidP="001A5B18">
      <w:r w:rsidRPr="00BA3DA6">
        <w:t xml:space="preserve">[7] Cisco, “What Is Zero Trust Network Access (ZTNA)?” Available: </w:t>
      </w:r>
      <w:hyperlink r:id="rId15" w:tgtFrame="_new" w:history="1">
        <w:r w:rsidRPr="00BA3DA6">
          <w:rPr>
            <w:rStyle w:val="Hyperlink"/>
          </w:rPr>
          <w:t>https://www.cisco.com/site/us/en/learn/topics/security/what-is-zero-trust-network-access-ztna.html</w:t>
        </w:r>
      </w:hyperlink>
      <w:r w:rsidRPr="00BA3DA6">
        <w:t xml:space="preserve">.   </w:t>
      </w:r>
    </w:p>
    <w:p w14:paraId="32DD411F" w14:textId="77777777" w:rsidR="001A5B18" w:rsidRPr="00BA3DA6" w:rsidRDefault="001A5B18" w:rsidP="001A5B18">
      <w:r w:rsidRPr="00BA3DA6">
        <w:t xml:space="preserve">[8] European Parliament and Council of the European Union, Regulation (EU) 2016/679 of the European Parliament and of the Council of 27 April 2016 on the Protection of Natural Persons with regard to the Processing of Personal Data and on the Free Movement of Such Data (General Data Protection Regulation). Available: </w:t>
      </w:r>
      <w:hyperlink r:id="rId16" w:tgtFrame="_new" w:history="1">
        <w:r w:rsidRPr="00BA3DA6">
          <w:rPr>
            <w:rStyle w:val="Hyperlink"/>
          </w:rPr>
          <w:t>https://eur-lex.europa.eu/eli/reg/2016/679/oj</w:t>
        </w:r>
      </w:hyperlink>
      <w:r w:rsidRPr="00BA3DA6">
        <w:t xml:space="preserve">. </w:t>
      </w:r>
    </w:p>
    <w:p w14:paraId="6D18143B" w14:textId="77777777" w:rsidR="001A5B18" w:rsidRPr="00BA3DA6" w:rsidRDefault="001A5B18" w:rsidP="001A5B18">
      <w:r w:rsidRPr="00BA3DA6">
        <w:t xml:space="preserve">[9] European Union Agency for Cybersecurity (ENISA), NIS2 Technical Implementation Guidance. Available: </w:t>
      </w:r>
      <w:hyperlink r:id="rId17" w:tgtFrame="_new" w:history="1">
        <w:r w:rsidRPr="00BA3DA6">
          <w:rPr>
            <w:rStyle w:val="Hyperlink"/>
          </w:rPr>
          <w:t>https://www.enisa.europa.eu/publications/nis2-technical-implementation-guidance</w:t>
        </w:r>
      </w:hyperlink>
      <w:r w:rsidRPr="00BA3DA6">
        <w:t>.</w:t>
      </w:r>
    </w:p>
    <w:p w14:paraId="4FCD10B2" w14:textId="77777777" w:rsidR="001A5B18" w:rsidRPr="00BA3DA6" w:rsidRDefault="001A5B18" w:rsidP="001A5B18">
      <w:r w:rsidRPr="00BA3DA6">
        <w:t xml:space="preserve">[10] National Cyber Security Centre, The National Cyber Security Centre. Available: </w:t>
      </w:r>
      <w:hyperlink r:id="rId18" w:tgtFrame="_new" w:history="1">
        <w:r w:rsidRPr="00BA3DA6">
          <w:rPr>
            <w:rStyle w:val="Hyperlink"/>
          </w:rPr>
          <w:t>https://www.ncsc.gov.uk</w:t>
        </w:r>
      </w:hyperlink>
      <w:r w:rsidRPr="00BA3DA6">
        <w:t>.</w:t>
      </w:r>
    </w:p>
    <w:p w14:paraId="090660D9" w14:textId="77777777" w:rsidR="001A5B18" w:rsidRPr="00BA3DA6" w:rsidRDefault="001A5B18" w:rsidP="001A5B18">
      <w:r w:rsidRPr="00BA3DA6">
        <w:t xml:space="preserve">[11] Microsoft, “Zero Trust Guidance Center,” Microsoft Learn. Available: </w:t>
      </w:r>
      <w:hyperlink r:id="rId19" w:tgtFrame="_new" w:history="1">
        <w:r w:rsidRPr="00BA3DA6">
          <w:rPr>
            <w:rStyle w:val="Hyperlink"/>
          </w:rPr>
          <w:t>https://learn.microsoft.com/en-us/security/zero-trust/</w:t>
        </w:r>
      </w:hyperlink>
      <w:r w:rsidRPr="00BA3DA6">
        <w:t>.</w:t>
      </w:r>
    </w:p>
    <w:p w14:paraId="54BE12B0" w14:textId="77777777" w:rsidR="001A5B18" w:rsidRPr="00BA3DA6" w:rsidRDefault="001A5B18" w:rsidP="001A5B18">
      <w:r w:rsidRPr="00BA3DA6">
        <w:t xml:space="preserve">[12] Cybersecurity and Infrastructure Security Agency (CISA), Zero Trust Maturity Model, Version 2.0. Available: </w:t>
      </w:r>
      <w:hyperlink r:id="rId20" w:tgtFrame="_new" w:history="1">
        <w:r w:rsidRPr="00BA3DA6">
          <w:rPr>
            <w:rStyle w:val="Hyperlink"/>
          </w:rPr>
          <w:t>https://www.cisa.gov/zero-trust-maturity-model</w:t>
        </w:r>
      </w:hyperlink>
      <w:r w:rsidRPr="00BA3DA6">
        <w:t>.</w:t>
      </w:r>
    </w:p>
    <w:p w14:paraId="1ADFCA13" w14:textId="77777777" w:rsidR="001A5B18" w:rsidRPr="00BA3DA6" w:rsidRDefault="001A5B18" w:rsidP="001A5B18">
      <w:r w:rsidRPr="00BA3DA6">
        <w:t xml:space="preserve">[13] Verizon Business, 2025 Data Breach Investigations Report (DBIR). New York, NY, USA: Verizon Communications Inc. Available: </w:t>
      </w:r>
      <w:hyperlink r:id="rId21" w:tgtFrame="_new" w:history="1">
        <w:r w:rsidRPr="00BA3DA6">
          <w:rPr>
            <w:rStyle w:val="Hyperlink"/>
          </w:rPr>
          <w:t>https://www.verizon.com/business/resources/reports/dbir/</w:t>
        </w:r>
      </w:hyperlink>
      <w:r w:rsidRPr="00BA3DA6">
        <w:t>.</w:t>
      </w:r>
    </w:p>
    <w:p w14:paraId="1657F01B" w14:textId="77777777" w:rsidR="001A5B18" w:rsidRPr="00BA3DA6" w:rsidRDefault="001A5B18" w:rsidP="001A5B18">
      <w:r w:rsidRPr="00BA3DA6">
        <w:lastRenderedPageBreak/>
        <w:t xml:space="preserve">[14] Cloud Security Alliance, Cloud Security Alliance. Available: </w:t>
      </w:r>
      <w:hyperlink r:id="rId22" w:tgtFrame="_new" w:history="1">
        <w:r w:rsidRPr="00BA3DA6">
          <w:rPr>
            <w:rStyle w:val="Hyperlink"/>
          </w:rPr>
          <w:t>https://cloudsecurityalliance.org</w:t>
        </w:r>
      </w:hyperlink>
      <w:r w:rsidRPr="00BA3DA6">
        <w:t>.</w:t>
      </w:r>
    </w:p>
    <w:p w14:paraId="46A2EDEF" w14:textId="77777777" w:rsidR="001A5B18" w:rsidRPr="00BA3DA6" w:rsidRDefault="001A5B18" w:rsidP="001A5B18">
      <w:r w:rsidRPr="00BA3DA6">
        <w:t xml:space="preserve">[15] European Insurance and Occupational Pensions Authority (EIOPA), Digital Operational Resilience Act (DORA). Available: </w:t>
      </w:r>
      <w:hyperlink r:id="rId23" w:tgtFrame="_new" w:history="1">
        <w:r w:rsidRPr="00BA3DA6">
          <w:rPr>
            <w:rStyle w:val="Hyperlink"/>
          </w:rPr>
          <w:t>https://www.eiopa.europa.eu/digital-operational-resilience-act-dora_en</w:t>
        </w:r>
      </w:hyperlink>
      <w:r w:rsidRPr="00BA3DA6">
        <w:t>.</w:t>
      </w:r>
    </w:p>
    <w:p w14:paraId="738ED784" w14:textId="77777777" w:rsidR="001A5B18" w:rsidRPr="00BA3DA6" w:rsidRDefault="001A5B18" w:rsidP="001A5B18">
      <w:r w:rsidRPr="00BA3DA6">
        <w:t xml:space="preserve">[16] Palo Alto Networks, “What Is Zero Trust Network Access (ZTNA)?”. Available: </w:t>
      </w:r>
      <w:hyperlink r:id="rId24" w:tgtFrame="_new" w:history="1">
        <w:r w:rsidRPr="00BA3DA6">
          <w:rPr>
            <w:rStyle w:val="Hyperlink"/>
          </w:rPr>
          <w:t>https://www.paloaltonetworks.com/cyberpedia/what-is-zero-trust-network-access-ztna</w:t>
        </w:r>
      </w:hyperlink>
      <w:r w:rsidRPr="00BA3DA6">
        <w:t>.</w:t>
      </w:r>
    </w:p>
    <w:p w14:paraId="49EEE028" w14:textId="77777777" w:rsidR="001A5B18" w:rsidRPr="00BA3DA6" w:rsidRDefault="001A5B18" w:rsidP="001A5B18">
      <w:r w:rsidRPr="00BA3DA6">
        <w:t xml:space="preserve">[17] National Institute of Standards and Technology, Cybersecurity Framework (CSF) 2.0. Available: </w:t>
      </w:r>
      <w:hyperlink r:id="rId25" w:tgtFrame="_new" w:history="1">
        <w:r w:rsidRPr="00BA3DA6">
          <w:rPr>
            <w:rStyle w:val="Hyperlink"/>
          </w:rPr>
          <w:t>https://www.nist.gov/cyberframework</w:t>
        </w:r>
      </w:hyperlink>
      <w:r w:rsidRPr="00BA3DA6">
        <w:t>.</w:t>
      </w:r>
    </w:p>
    <w:p w14:paraId="6C1A4C73" w14:textId="77777777" w:rsidR="001A5B18" w:rsidRPr="00BA3DA6" w:rsidRDefault="001A5B18" w:rsidP="001A5B18">
      <w:r w:rsidRPr="00BA3DA6">
        <w:t xml:space="preserve">[18] European Union Agency for Cybersecurity (ENISA), ENISA Threat Landscape 2024. Available: </w:t>
      </w:r>
      <w:hyperlink r:id="rId26" w:tgtFrame="_new" w:history="1">
        <w:r w:rsidRPr="00BA3DA6">
          <w:rPr>
            <w:rStyle w:val="Hyperlink"/>
          </w:rPr>
          <w:t>https://www.enisa.europa.eu/publications/enisa-threat-landscape-2024</w:t>
        </w:r>
      </w:hyperlink>
      <w:r w:rsidRPr="00BA3DA6">
        <w:t>.</w:t>
      </w:r>
    </w:p>
    <w:p w14:paraId="47F3C386" w14:textId="77777777" w:rsidR="001A5B18" w:rsidRPr="00BA3DA6" w:rsidRDefault="001A5B18" w:rsidP="001A5B18">
      <w:r w:rsidRPr="00BA3DA6">
        <w:t xml:space="preserve">[19] Open Worldwide Application Security Project (OWASP), OWASP Top 10: Web Application Security Risks. Available: </w:t>
      </w:r>
      <w:hyperlink r:id="rId27" w:tgtFrame="_new" w:history="1">
        <w:r w:rsidRPr="00BA3DA6">
          <w:rPr>
            <w:rStyle w:val="Hyperlink"/>
          </w:rPr>
          <w:t>https://owasp.org/www-project-top-ten/</w:t>
        </w:r>
      </w:hyperlink>
      <w:r w:rsidRPr="00BA3DA6">
        <w:t>.</w:t>
      </w:r>
    </w:p>
    <w:p w14:paraId="6DA0CD4F" w14:textId="77777777" w:rsidR="001A5B18" w:rsidRPr="00BA3DA6" w:rsidRDefault="001A5B18" w:rsidP="001A5B18">
      <w:r w:rsidRPr="00BA3DA6">
        <w:t xml:space="preserve">[20] National Cyber Security Centre, 10 Steps to Cyber Security. Available: </w:t>
      </w:r>
      <w:hyperlink r:id="rId28" w:tgtFrame="_new" w:history="1">
        <w:r w:rsidRPr="00BA3DA6">
          <w:rPr>
            <w:rStyle w:val="Hyperlink"/>
          </w:rPr>
          <w:t>https://www.ncsc.gov.uk/collection/10-steps</w:t>
        </w:r>
      </w:hyperlink>
      <w:r w:rsidRPr="00BA3DA6">
        <w:t>.</w:t>
      </w:r>
    </w:p>
    <w:p w14:paraId="4CF1438A" w14:textId="77777777" w:rsidR="001A5B18" w:rsidRPr="00BA3DA6" w:rsidRDefault="001A5B18" w:rsidP="001A5B18"/>
    <w:p w14:paraId="595F410F" w14:textId="77777777" w:rsidR="001A5B18" w:rsidRPr="001A5B18" w:rsidRDefault="001A5B18" w:rsidP="005044AC">
      <w:pPr>
        <w:rPr>
          <w:u w:val="single"/>
        </w:rPr>
      </w:pPr>
    </w:p>
    <w:p w14:paraId="41F3183F" w14:textId="77777777" w:rsidR="00592F67" w:rsidRDefault="00592F67" w:rsidP="00762E75"/>
    <w:p w14:paraId="6C4BCECA" w14:textId="77777777" w:rsidR="00592F67" w:rsidRDefault="00592F67" w:rsidP="00762E75"/>
    <w:p w14:paraId="12FF85EB" w14:textId="77777777" w:rsidR="00592F67" w:rsidRDefault="00592F67" w:rsidP="00762E75"/>
    <w:p w14:paraId="66B0FC81" w14:textId="77777777" w:rsidR="00592F67" w:rsidRDefault="00592F67" w:rsidP="00762E75"/>
    <w:p w14:paraId="11121EFD" w14:textId="77777777" w:rsidR="00592F67" w:rsidRDefault="00592F67" w:rsidP="00762E75"/>
    <w:p w14:paraId="2B9EE272" w14:textId="77777777" w:rsidR="00592F67" w:rsidRDefault="00592F67" w:rsidP="00762E75"/>
    <w:p w14:paraId="0E9170BD" w14:textId="77777777" w:rsidR="00592F67" w:rsidRDefault="00592F67" w:rsidP="00762E75"/>
    <w:p w14:paraId="73504542" w14:textId="77777777" w:rsidR="00592F67" w:rsidRDefault="00592F67" w:rsidP="00762E75"/>
    <w:p w14:paraId="1F36C2D7" w14:textId="77777777" w:rsidR="00592F67" w:rsidRPr="00762E75" w:rsidRDefault="00592F67" w:rsidP="00762E75"/>
    <w:p w14:paraId="4F92EA12" w14:textId="77777777" w:rsidR="00836409" w:rsidRPr="00762E75" w:rsidRDefault="00836409" w:rsidP="0025498C"/>
    <w:sectPr w:rsidR="00836409" w:rsidRPr="00762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0AB"/>
    <w:rsid w:val="000424EA"/>
    <w:rsid w:val="00062054"/>
    <w:rsid w:val="000679E0"/>
    <w:rsid w:val="000679E4"/>
    <w:rsid w:val="000767CB"/>
    <w:rsid w:val="000A25C6"/>
    <w:rsid w:val="000B65D1"/>
    <w:rsid w:val="00105BA3"/>
    <w:rsid w:val="00123DC3"/>
    <w:rsid w:val="00134BA7"/>
    <w:rsid w:val="00137F9E"/>
    <w:rsid w:val="001A5B18"/>
    <w:rsid w:val="001B382F"/>
    <w:rsid w:val="001C6875"/>
    <w:rsid w:val="001C7A37"/>
    <w:rsid w:val="001F47FF"/>
    <w:rsid w:val="00200504"/>
    <w:rsid w:val="00224ECB"/>
    <w:rsid w:val="0025498C"/>
    <w:rsid w:val="00255C05"/>
    <w:rsid w:val="00272550"/>
    <w:rsid w:val="00284964"/>
    <w:rsid w:val="002A0676"/>
    <w:rsid w:val="002B3226"/>
    <w:rsid w:val="002B7DAD"/>
    <w:rsid w:val="002C10FA"/>
    <w:rsid w:val="002F28D5"/>
    <w:rsid w:val="00305301"/>
    <w:rsid w:val="003B555C"/>
    <w:rsid w:val="003D44E7"/>
    <w:rsid w:val="003D47C2"/>
    <w:rsid w:val="004250E6"/>
    <w:rsid w:val="00425CA7"/>
    <w:rsid w:val="00492B5E"/>
    <w:rsid w:val="00495049"/>
    <w:rsid w:val="004A249D"/>
    <w:rsid w:val="004A7639"/>
    <w:rsid w:val="005044AC"/>
    <w:rsid w:val="005119F4"/>
    <w:rsid w:val="0055144F"/>
    <w:rsid w:val="005553CF"/>
    <w:rsid w:val="00557917"/>
    <w:rsid w:val="00592F67"/>
    <w:rsid w:val="00597D95"/>
    <w:rsid w:val="005B15E4"/>
    <w:rsid w:val="005C0937"/>
    <w:rsid w:val="005C502C"/>
    <w:rsid w:val="005C56AE"/>
    <w:rsid w:val="00633289"/>
    <w:rsid w:val="00640424"/>
    <w:rsid w:val="00694034"/>
    <w:rsid w:val="00696108"/>
    <w:rsid w:val="006A7C88"/>
    <w:rsid w:val="006B3F92"/>
    <w:rsid w:val="006C733E"/>
    <w:rsid w:val="006D35F5"/>
    <w:rsid w:val="00743954"/>
    <w:rsid w:val="007439FE"/>
    <w:rsid w:val="00750A3A"/>
    <w:rsid w:val="00762E75"/>
    <w:rsid w:val="00775A7E"/>
    <w:rsid w:val="007E6C0B"/>
    <w:rsid w:val="007F3778"/>
    <w:rsid w:val="00820AF9"/>
    <w:rsid w:val="00836409"/>
    <w:rsid w:val="00896903"/>
    <w:rsid w:val="008D5664"/>
    <w:rsid w:val="008F3275"/>
    <w:rsid w:val="00936900"/>
    <w:rsid w:val="009A7855"/>
    <w:rsid w:val="009B2BD8"/>
    <w:rsid w:val="009E5A5C"/>
    <w:rsid w:val="009F01F5"/>
    <w:rsid w:val="009F64A1"/>
    <w:rsid w:val="00A12257"/>
    <w:rsid w:val="00A15745"/>
    <w:rsid w:val="00A261D8"/>
    <w:rsid w:val="00A3462D"/>
    <w:rsid w:val="00A3774F"/>
    <w:rsid w:val="00A4750C"/>
    <w:rsid w:val="00A821B8"/>
    <w:rsid w:val="00A832F7"/>
    <w:rsid w:val="00AB09EE"/>
    <w:rsid w:val="00AC13E7"/>
    <w:rsid w:val="00AE5ACB"/>
    <w:rsid w:val="00AF40A0"/>
    <w:rsid w:val="00B04415"/>
    <w:rsid w:val="00B07255"/>
    <w:rsid w:val="00B325B4"/>
    <w:rsid w:val="00B37023"/>
    <w:rsid w:val="00B409A4"/>
    <w:rsid w:val="00B4752C"/>
    <w:rsid w:val="00B56AEE"/>
    <w:rsid w:val="00B71BD2"/>
    <w:rsid w:val="00BA28D0"/>
    <w:rsid w:val="00BB027D"/>
    <w:rsid w:val="00BC3730"/>
    <w:rsid w:val="00BC6050"/>
    <w:rsid w:val="00BC653C"/>
    <w:rsid w:val="00C17DB0"/>
    <w:rsid w:val="00C23443"/>
    <w:rsid w:val="00C5355D"/>
    <w:rsid w:val="00C57827"/>
    <w:rsid w:val="00C6347F"/>
    <w:rsid w:val="00CA3228"/>
    <w:rsid w:val="00CD1FE7"/>
    <w:rsid w:val="00CD2AD2"/>
    <w:rsid w:val="00CE284A"/>
    <w:rsid w:val="00CF1782"/>
    <w:rsid w:val="00CF2859"/>
    <w:rsid w:val="00D047B6"/>
    <w:rsid w:val="00D63E24"/>
    <w:rsid w:val="00D7331D"/>
    <w:rsid w:val="00D74429"/>
    <w:rsid w:val="00D96B6A"/>
    <w:rsid w:val="00DC239A"/>
    <w:rsid w:val="00E113BC"/>
    <w:rsid w:val="00E30068"/>
    <w:rsid w:val="00E45F5F"/>
    <w:rsid w:val="00E55022"/>
    <w:rsid w:val="00E73658"/>
    <w:rsid w:val="00E832D8"/>
    <w:rsid w:val="00EE24A1"/>
    <w:rsid w:val="00EF401C"/>
    <w:rsid w:val="00F12A2E"/>
    <w:rsid w:val="00F44D1C"/>
    <w:rsid w:val="00F70621"/>
    <w:rsid w:val="00FA281A"/>
    <w:rsid w:val="00FD40AB"/>
    <w:rsid w:val="00FD78DC"/>
    <w:rsid w:val="00FF1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07E6B"/>
  <w15:chartTrackingRefBased/>
  <w15:docId w15:val="{F8765316-84F0-492D-8D7C-C67A5D95D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0AB"/>
  </w:style>
  <w:style w:type="paragraph" w:styleId="Heading1">
    <w:name w:val="heading 1"/>
    <w:basedOn w:val="Normal"/>
    <w:next w:val="Normal"/>
    <w:link w:val="Heading1Char"/>
    <w:uiPriority w:val="9"/>
    <w:qFormat/>
    <w:rsid w:val="00FD4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0AB"/>
    <w:rPr>
      <w:rFonts w:eastAsiaTheme="majorEastAsia" w:cstheme="majorBidi"/>
      <w:color w:val="272727" w:themeColor="text1" w:themeTint="D8"/>
    </w:rPr>
  </w:style>
  <w:style w:type="paragraph" w:styleId="Title">
    <w:name w:val="Title"/>
    <w:basedOn w:val="Normal"/>
    <w:next w:val="Normal"/>
    <w:link w:val="TitleChar"/>
    <w:uiPriority w:val="10"/>
    <w:qFormat/>
    <w:rsid w:val="00FD4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0AB"/>
    <w:pPr>
      <w:spacing w:before="160"/>
      <w:jc w:val="center"/>
    </w:pPr>
    <w:rPr>
      <w:i/>
      <w:iCs/>
      <w:color w:val="404040" w:themeColor="text1" w:themeTint="BF"/>
    </w:rPr>
  </w:style>
  <w:style w:type="character" w:customStyle="1" w:styleId="QuoteChar">
    <w:name w:val="Quote Char"/>
    <w:basedOn w:val="DefaultParagraphFont"/>
    <w:link w:val="Quote"/>
    <w:uiPriority w:val="29"/>
    <w:rsid w:val="00FD40AB"/>
    <w:rPr>
      <w:i/>
      <w:iCs/>
      <w:color w:val="404040" w:themeColor="text1" w:themeTint="BF"/>
    </w:rPr>
  </w:style>
  <w:style w:type="paragraph" w:styleId="ListParagraph">
    <w:name w:val="List Paragraph"/>
    <w:basedOn w:val="Normal"/>
    <w:uiPriority w:val="34"/>
    <w:qFormat/>
    <w:rsid w:val="00FD40AB"/>
    <w:pPr>
      <w:ind w:left="720"/>
      <w:contextualSpacing/>
    </w:pPr>
  </w:style>
  <w:style w:type="character" w:styleId="IntenseEmphasis">
    <w:name w:val="Intense Emphasis"/>
    <w:basedOn w:val="DefaultParagraphFont"/>
    <w:uiPriority w:val="21"/>
    <w:qFormat/>
    <w:rsid w:val="00FD40AB"/>
    <w:rPr>
      <w:i/>
      <w:iCs/>
      <w:color w:val="0F4761" w:themeColor="accent1" w:themeShade="BF"/>
    </w:rPr>
  </w:style>
  <w:style w:type="paragraph" w:styleId="IntenseQuote">
    <w:name w:val="Intense Quote"/>
    <w:basedOn w:val="Normal"/>
    <w:next w:val="Normal"/>
    <w:link w:val="IntenseQuoteChar"/>
    <w:uiPriority w:val="30"/>
    <w:qFormat/>
    <w:rsid w:val="00FD4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0AB"/>
    <w:rPr>
      <w:i/>
      <w:iCs/>
      <w:color w:val="0F4761" w:themeColor="accent1" w:themeShade="BF"/>
    </w:rPr>
  </w:style>
  <w:style w:type="character" w:styleId="IntenseReference">
    <w:name w:val="Intense Reference"/>
    <w:basedOn w:val="DefaultParagraphFont"/>
    <w:uiPriority w:val="32"/>
    <w:qFormat/>
    <w:rsid w:val="00FD40AB"/>
    <w:rPr>
      <w:b/>
      <w:bCs/>
      <w:smallCaps/>
      <w:color w:val="0F4761" w:themeColor="accent1" w:themeShade="BF"/>
      <w:spacing w:val="5"/>
    </w:rPr>
  </w:style>
  <w:style w:type="character" w:styleId="Hyperlink">
    <w:name w:val="Hyperlink"/>
    <w:basedOn w:val="DefaultParagraphFont"/>
    <w:uiPriority w:val="99"/>
    <w:unhideWhenUsed/>
    <w:rsid w:val="001A5B1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pages.nist.gov/zero-trust-architecture/" TargetMode="External"/><Relationship Id="rId18" Type="http://schemas.openxmlformats.org/officeDocument/2006/relationships/hyperlink" Target="https://www.ncsc.gov.uk" TargetMode="External"/><Relationship Id="rId26" Type="http://schemas.openxmlformats.org/officeDocument/2006/relationships/hyperlink" Target="https://www.enisa.europa.eu/publications/enisa-threat-landscape-2024" TargetMode="External"/><Relationship Id="rId3" Type="http://schemas.openxmlformats.org/officeDocument/2006/relationships/webSettings" Target="webSettings.xml"/><Relationship Id="rId21" Type="http://schemas.openxmlformats.org/officeDocument/2006/relationships/hyperlink" Target="https://www.verizon.com/business/resources/reports/dbir/" TargetMode="External"/><Relationship Id="rId7" Type="http://schemas.openxmlformats.org/officeDocument/2006/relationships/image" Target="media/image4.png"/><Relationship Id="rId12" Type="http://schemas.openxmlformats.org/officeDocument/2006/relationships/hyperlink" Target="https://www.illumio.com/blog/john-kindervag-shares-zero-trusts-origin-story" TargetMode="External"/><Relationship Id="rId17" Type="http://schemas.openxmlformats.org/officeDocument/2006/relationships/hyperlink" Target="https://www.enisa.europa.eu/publications/nis2-technical-implementation-guidance" TargetMode="External"/><Relationship Id="rId25" Type="http://schemas.openxmlformats.org/officeDocument/2006/relationships/hyperlink" Target="https://www.nist.gov/cyberframework" TargetMode="External"/><Relationship Id="rId2" Type="http://schemas.openxmlformats.org/officeDocument/2006/relationships/settings" Target="settings.xml"/><Relationship Id="rId16" Type="http://schemas.openxmlformats.org/officeDocument/2006/relationships/hyperlink" Target="https://eur-lex.europa.eu/eli/reg/2016/679/oj?utm_source=chatgpt.com" TargetMode="External"/><Relationship Id="rId20" Type="http://schemas.openxmlformats.org/officeDocument/2006/relationships/hyperlink" Target="https://www.cisa.gov/zero-trust-maturity-model"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artner.com/en" TargetMode="External"/><Relationship Id="rId24" Type="http://schemas.openxmlformats.org/officeDocument/2006/relationships/hyperlink" Target="https://www.paloaltonetworks.com/cyberpedia/what-is-zero-trust-network-access-ztna" TargetMode="External"/><Relationship Id="rId5" Type="http://schemas.openxmlformats.org/officeDocument/2006/relationships/image" Target="media/image2.png"/><Relationship Id="rId15" Type="http://schemas.openxmlformats.org/officeDocument/2006/relationships/hyperlink" Target="https://www.cisco.com/site/us/en/learn/topics/security/what-is-zero-trust-network-access-ztna.html" TargetMode="External"/><Relationship Id="rId23" Type="http://schemas.openxmlformats.org/officeDocument/2006/relationships/hyperlink" Target="https://www.eiopa.europa.eu/digital-operational-resilience-act-dora_en" TargetMode="External"/><Relationship Id="rId28" Type="http://schemas.openxmlformats.org/officeDocument/2006/relationships/hyperlink" Target="https://www.ncsc.gov.uk/collection/10-steps" TargetMode="External"/><Relationship Id="rId10" Type="http://schemas.openxmlformats.org/officeDocument/2006/relationships/hyperlink" Target="https://www.ibm.com/uk-en" TargetMode="External"/><Relationship Id="rId19" Type="http://schemas.openxmlformats.org/officeDocument/2006/relationships/hyperlink" Target="https://learn.microsoft.com/en-us/security/zero-trust/" TargetMode="External"/><Relationship Id="rId4" Type="http://schemas.openxmlformats.org/officeDocument/2006/relationships/image" Target="media/image1.png"/><Relationship Id="rId9" Type="http://schemas.openxmlformats.org/officeDocument/2006/relationships/hyperlink" Target="https://www.nist.gov" TargetMode="External"/><Relationship Id="rId14" Type="http://schemas.openxmlformats.org/officeDocument/2006/relationships/hyperlink" Target="https://www.cisco.com/" TargetMode="External"/><Relationship Id="rId22" Type="http://schemas.openxmlformats.org/officeDocument/2006/relationships/hyperlink" Target="https://cloudsecurityalliance.org" TargetMode="External"/><Relationship Id="rId27" Type="http://schemas.openxmlformats.org/officeDocument/2006/relationships/hyperlink" Target="https://owasp.org/www-project-top-t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5916</TotalTime>
  <Pages>24</Pages>
  <Words>6340</Words>
  <Characters>36141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125</cp:revision>
  <dcterms:created xsi:type="dcterms:W3CDTF">2026-07-20T13:52:00Z</dcterms:created>
  <dcterms:modified xsi:type="dcterms:W3CDTF">2026-07-28T13:00:00Z</dcterms:modified>
</cp:coreProperties>
</file>