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A1067" w:rsidRPr="003B1D14" w:rsidRDefault="002A1067" w:rsidP="003B1D14">
      <w:pPr>
        <w:spacing w:line="360" w:lineRule="auto"/>
        <w:jc w:val="both"/>
        <w:rPr>
          <w:rFonts w:ascii="Arial" w:hAnsi="Arial" w:cs="Arial"/>
        </w:rPr>
      </w:pPr>
      <w:r w:rsidRPr="003B1D14">
        <w:rPr>
          <w:rFonts w:ascii="Arial" w:hAnsi="Arial" w:cs="Arial"/>
        </w:rPr>
        <w:t xml:space="preserve">Within this essay it will discuss inclusion within early years and the policies, legislation and practice related to it. It will then look at how Autism is supported in early years setting and different strategies to support this. Lastly it will include an analysis and evaluation of the advantages and disadvantages of inclusive practice for young children with Autism. </w:t>
      </w:r>
      <w:r w:rsidR="00DA4456">
        <w:rPr>
          <w:rFonts w:ascii="Arial" w:hAnsi="Arial" w:cs="Arial"/>
        </w:rPr>
        <w:t xml:space="preserve">Firstly, it will look at what is inclusion? </w:t>
      </w:r>
    </w:p>
    <w:p w:rsidR="002A1067" w:rsidRDefault="002A1067" w:rsidP="004135A1">
      <w:pPr>
        <w:jc w:val="both"/>
        <w:rPr>
          <w:rFonts w:ascii="Calibri" w:hAnsi="Calibri"/>
        </w:rPr>
      </w:pPr>
    </w:p>
    <w:p w:rsidR="00E924DA" w:rsidRDefault="00903839" w:rsidP="009B199C">
      <w:pPr>
        <w:spacing w:line="360" w:lineRule="auto"/>
        <w:jc w:val="both"/>
        <w:rPr>
          <w:rFonts w:ascii="Arial" w:hAnsi="Arial" w:cs="Arial"/>
        </w:rPr>
      </w:pPr>
      <w:r w:rsidRPr="009B199C">
        <w:rPr>
          <w:rFonts w:ascii="Arial" w:hAnsi="Arial" w:cs="Arial"/>
        </w:rPr>
        <w:t>According</w:t>
      </w:r>
      <w:r w:rsidR="009B199C" w:rsidRPr="009B199C">
        <w:rPr>
          <w:rFonts w:ascii="Arial" w:hAnsi="Arial" w:cs="Arial"/>
        </w:rPr>
        <w:t xml:space="preserve"> to Frederickson (2009) </w:t>
      </w:r>
      <w:r w:rsidRPr="009B199C">
        <w:rPr>
          <w:rFonts w:ascii="Arial" w:hAnsi="Arial" w:cs="Arial"/>
        </w:rPr>
        <w:t>inclusion</w:t>
      </w:r>
      <w:r w:rsidR="009B199C" w:rsidRPr="009B199C">
        <w:rPr>
          <w:rFonts w:ascii="Arial" w:hAnsi="Arial" w:cs="Arial"/>
        </w:rPr>
        <w:t xml:space="preserve"> is described as a ‘</w:t>
      </w:r>
      <w:r w:rsidRPr="009B199C">
        <w:rPr>
          <w:rFonts w:ascii="Arial" w:hAnsi="Arial" w:cs="Arial"/>
        </w:rPr>
        <w:t>journey</w:t>
      </w:r>
      <w:r w:rsidR="009B199C" w:rsidRPr="009B199C">
        <w:rPr>
          <w:rFonts w:ascii="Arial" w:hAnsi="Arial" w:cs="Arial"/>
        </w:rPr>
        <w:t xml:space="preserve"> or movement away from the </w:t>
      </w:r>
      <w:r w:rsidRPr="009B199C">
        <w:rPr>
          <w:rFonts w:ascii="Arial" w:hAnsi="Arial" w:cs="Arial"/>
        </w:rPr>
        <w:t>kind</w:t>
      </w:r>
      <w:r w:rsidR="009B199C" w:rsidRPr="009B199C">
        <w:rPr>
          <w:rFonts w:ascii="Arial" w:hAnsi="Arial" w:cs="Arial"/>
        </w:rPr>
        <w:t xml:space="preserve"> of segregation’. However, Boyle and Topping (2012) believe that inclusion is linked with people and society, and how they deal with diversity. They also state that it means including all children and adults in the setting. As Cambridge </w:t>
      </w:r>
      <w:r w:rsidRPr="009B199C">
        <w:rPr>
          <w:rFonts w:ascii="Arial" w:hAnsi="Arial" w:cs="Arial"/>
        </w:rPr>
        <w:t>Dictionary</w:t>
      </w:r>
      <w:r w:rsidR="009B199C" w:rsidRPr="009B199C">
        <w:rPr>
          <w:rFonts w:ascii="Arial" w:hAnsi="Arial" w:cs="Arial"/>
        </w:rPr>
        <w:t xml:space="preserve"> (2018) states inclusion is that ‘everyone should use the same </w:t>
      </w:r>
      <w:r w:rsidRPr="009B199C">
        <w:rPr>
          <w:rFonts w:ascii="Arial" w:hAnsi="Arial" w:cs="Arial"/>
        </w:rPr>
        <w:t>facilities</w:t>
      </w:r>
      <w:r w:rsidR="009B199C" w:rsidRPr="009B199C">
        <w:rPr>
          <w:rFonts w:ascii="Arial" w:hAnsi="Arial" w:cs="Arial"/>
        </w:rPr>
        <w:t xml:space="preserve">, take part in the same </w:t>
      </w:r>
      <w:r w:rsidRPr="009B199C">
        <w:rPr>
          <w:rFonts w:ascii="Arial" w:hAnsi="Arial" w:cs="Arial"/>
        </w:rPr>
        <w:t>activities</w:t>
      </w:r>
      <w:r w:rsidR="009B199C" w:rsidRPr="009B199C">
        <w:rPr>
          <w:rFonts w:ascii="Arial" w:hAnsi="Arial" w:cs="Arial"/>
        </w:rPr>
        <w:t xml:space="preserve"> and experiences, this includes people with disabilities’</w:t>
      </w:r>
      <w:r w:rsidR="009B199C">
        <w:rPr>
          <w:rFonts w:ascii="Arial" w:hAnsi="Arial" w:cs="Arial"/>
        </w:rPr>
        <w:t xml:space="preserve">. According to Unicef (nodate) </w:t>
      </w:r>
      <w:r>
        <w:rPr>
          <w:rFonts w:ascii="Arial" w:hAnsi="Arial" w:cs="Arial"/>
        </w:rPr>
        <w:t xml:space="preserve">all children have rights under the United Nations Convention on the Rights of the Child (UNCRC), </w:t>
      </w:r>
      <w:r>
        <w:rPr>
          <w:rFonts w:ascii="Arial" w:hAnsi="Arial" w:cs="Arial"/>
          <w:color w:val="1E1E1E"/>
          <w:sz w:val="26"/>
          <w:szCs w:val="26"/>
          <w:shd w:val="clear" w:color="auto" w:fill="FFFFFF"/>
        </w:rPr>
        <w:t>it does not matter what their ethnicity, gender, religion, language, abilities are, they are protected by these rights. The rights linked to inclusive practice are article 2, which states children should not be discriminated against, article 3, the children is top priority, article 6, all children have a right to life, article 28, all children have a right to education, article 29, all children’s education should develop the childs personality, talents and abilities, and article 31, children have the right to play, take part in all activities and experiences.</w:t>
      </w:r>
    </w:p>
    <w:p w:rsidR="009B199C" w:rsidRDefault="009B199C" w:rsidP="009B199C">
      <w:pPr>
        <w:spacing w:line="360" w:lineRule="auto"/>
        <w:jc w:val="both"/>
        <w:rPr>
          <w:rFonts w:ascii="Arial" w:hAnsi="Arial" w:cs="Arial"/>
        </w:rPr>
      </w:pPr>
    </w:p>
    <w:p w:rsidR="00581685" w:rsidRDefault="00581685" w:rsidP="005F270E">
      <w:pPr>
        <w:spacing w:line="360" w:lineRule="auto"/>
        <w:jc w:val="both"/>
        <w:rPr>
          <w:rFonts w:ascii="Arial" w:hAnsi="Arial" w:cs="Arial"/>
        </w:rPr>
      </w:pPr>
      <w:r w:rsidRPr="00581685">
        <w:rPr>
          <w:rFonts w:ascii="Arial" w:hAnsi="Arial" w:cs="Arial"/>
        </w:rPr>
        <w:t xml:space="preserve">According to Poston (2009) Maslow created the hierarchy pyramid of needs, it starts at the bottom with a childs basic needs, such as food and warmth. Then makes its way up to Psychological needs such as, self-esteem and belongingness, then at the top is self- fulfilment needs, which is a child achieving full potential. Maslow believed that to get to the full potential level, a child would need all the things before it. According to Clarke (2005) looking at the belonging need, people want to be within groups of friendships and families, it is important for humans to be loved and accepted by others. This links to their self-esteem need and makes them feel worthy and important to someone. Once people belong to a group, their self-esteem is then brought out, by the people they seek attention and recognition from. </w:t>
      </w:r>
      <w:r w:rsidR="00652920" w:rsidRPr="00581685">
        <w:rPr>
          <w:rFonts w:ascii="Arial" w:hAnsi="Arial" w:cs="Arial"/>
        </w:rPr>
        <w:t xml:space="preserve">As </w:t>
      </w:r>
      <w:r w:rsidR="002C78E1" w:rsidRPr="00581685">
        <w:rPr>
          <w:rFonts w:ascii="Arial" w:hAnsi="Arial" w:cs="Arial"/>
          <w:color w:val="333333"/>
          <w:szCs w:val="13"/>
          <w:shd w:val="clear" w:color="auto" w:fill="FFFFFF"/>
        </w:rPr>
        <w:t>Florian</w:t>
      </w:r>
      <w:r w:rsidR="002C78E1" w:rsidRPr="00581685">
        <w:rPr>
          <w:rFonts w:ascii="Arial" w:hAnsi="Arial" w:cs="Arial"/>
        </w:rPr>
        <w:t xml:space="preserve"> et al </w:t>
      </w:r>
      <w:r w:rsidR="00652920" w:rsidRPr="00581685">
        <w:rPr>
          <w:rFonts w:ascii="Arial" w:hAnsi="Arial" w:cs="Arial"/>
        </w:rPr>
        <w:t>(</w:t>
      </w:r>
      <w:r w:rsidR="002C78E1" w:rsidRPr="00581685">
        <w:rPr>
          <w:rFonts w:ascii="Arial" w:hAnsi="Arial" w:cs="Arial"/>
        </w:rPr>
        <w:t>2003</w:t>
      </w:r>
      <w:r w:rsidR="00652920" w:rsidRPr="00581685">
        <w:rPr>
          <w:rFonts w:ascii="Arial" w:hAnsi="Arial" w:cs="Arial"/>
        </w:rPr>
        <w:t>) states inclusive practice is allowing all ch</w:t>
      </w:r>
      <w:r w:rsidR="005F270E" w:rsidRPr="00581685">
        <w:rPr>
          <w:rFonts w:ascii="Arial" w:hAnsi="Arial" w:cs="Arial"/>
        </w:rPr>
        <w:t>ildren to take part in all the s</w:t>
      </w:r>
      <w:r w:rsidR="00652920" w:rsidRPr="00581685">
        <w:rPr>
          <w:rFonts w:ascii="Arial" w:hAnsi="Arial" w:cs="Arial"/>
        </w:rPr>
        <w:t xml:space="preserve">ame activities and </w:t>
      </w:r>
      <w:r w:rsidR="005F270E" w:rsidRPr="00581685">
        <w:rPr>
          <w:rFonts w:ascii="Arial" w:hAnsi="Arial" w:cs="Arial"/>
        </w:rPr>
        <w:lastRenderedPageBreak/>
        <w:t>experiences</w:t>
      </w:r>
      <w:r w:rsidR="00652920" w:rsidRPr="00581685">
        <w:rPr>
          <w:rFonts w:ascii="Arial" w:hAnsi="Arial" w:cs="Arial"/>
        </w:rPr>
        <w:t>, and that children with</w:t>
      </w:r>
      <w:r w:rsidR="00652920">
        <w:rPr>
          <w:rFonts w:ascii="Arial" w:hAnsi="Arial" w:cs="Arial"/>
        </w:rPr>
        <w:t xml:space="preserve"> disabilities should not be </w:t>
      </w:r>
      <w:r w:rsidR="005F270E">
        <w:rPr>
          <w:rFonts w:ascii="Arial" w:hAnsi="Arial" w:cs="Arial"/>
        </w:rPr>
        <w:t xml:space="preserve">separated. However, </w:t>
      </w:r>
      <w:r w:rsidR="00652920">
        <w:rPr>
          <w:rFonts w:ascii="Arial" w:hAnsi="Arial" w:cs="Arial"/>
        </w:rPr>
        <w:t xml:space="preserve">there is a huge difference between policy and practice, which does not get </w:t>
      </w:r>
      <w:r w:rsidR="005F270E">
        <w:rPr>
          <w:rFonts w:ascii="Arial" w:hAnsi="Arial" w:cs="Arial"/>
        </w:rPr>
        <w:t>acknowledged</w:t>
      </w:r>
      <w:r w:rsidR="00652920">
        <w:rPr>
          <w:rFonts w:ascii="Arial" w:hAnsi="Arial" w:cs="Arial"/>
        </w:rPr>
        <w:t xml:space="preserve">. There are so much rights and </w:t>
      </w:r>
      <w:r w:rsidR="005F270E">
        <w:rPr>
          <w:rFonts w:ascii="Arial" w:hAnsi="Arial" w:cs="Arial"/>
        </w:rPr>
        <w:t>policies</w:t>
      </w:r>
      <w:r w:rsidR="00652920">
        <w:rPr>
          <w:rFonts w:ascii="Arial" w:hAnsi="Arial" w:cs="Arial"/>
        </w:rPr>
        <w:t xml:space="preserve"> </w:t>
      </w:r>
      <w:r w:rsidR="005F270E">
        <w:rPr>
          <w:rFonts w:ascii="Arial" w:hAnsi="Arial" w:cs="Arial"/>
        </w:rPr>
        <w:t>linked</w:t>
      </w:r>
      <w:r w:rsidR="00652920">
        <w:rPr>
          <w:rFonts w:ascii="Arial" w:hAnsi="Arial" w:cs="Arial"/>
        </w:rPr>
        <w:t xml:space="preserve"> to </w:t>
      </w:r>
      <w:r w:rsidR="005F270E">
        <w:rPr>
          <w:rFonts w:ascii="Arial" w:hAnsi="Arial" w:cs="Arial"/>
        </w:rPr>
        <w:t>inclusive</w:t>
      </w:r>
      <w:r w:rsidR="00652920">
        <w:rPr>
          <w:rFonts w:ascii="Arial" w:hAnsi="Arial" w:cs="Arial"/>
        </w:rPr>
        <w:t xml:space="preserve"> practice, </w:t>
      </w:r>
      <w:r w:rsidR="005F270E">
        <w:rPr>
          <w:rFonts w:ascii="Arial" w:hAnsi="Arial" w:cs="Arial"/>
        </w:rPr>
        <w:t>however</w:t>
      </w:r>
      <w:r w:rsidR="00652920">
        <w:rPr>
          <w:rFonts w:ascii="Arial" w:hAnsi="Arial" w:cs="Arial"/>
        </w:rPr>
        <w:t xml:space="preserve"> there is so much separation within practice. </w:t>
      </w:r>
      <w:r>
        <w:rPr>
          <w:rFonts w:ascii="Arial" w:hAnsi="Arial" w:cs="Arial"/>
        </w:rPr>
        <w:t xml:space="preserve">Allowing children to be a part of all activities and experiences, makes them feel like they belong. </w:t>
      </w:r>
    </w:p>
    <w:p w:rsidR="001D5DFA" w:rsidRDefault="001D5DFA" w:rsidP="005F270E">
      <w:pPr>
        <w:spacing w:line="360" w:lineRule="auto"/>
        <w:jc w:val="both"/>
        <w:rPr>
          <w:rFonts w:ascii="Arial" w:hAnsi="Arial" w:cs="Arial"/>
        </w:rPr>
      </w:pPr>
    </w:p>
    <w:p w:rsidR="001D5DFA" w:rsidRDefault="001D5DFA" w:rsidP="005F270E">
      <w:pPr>
        <w:spacing w:line="360" w:lineRule="auto"/>
        <w:jc w:val="both"/>
        <w:rPr>
          <w:rFonts w:ascii="Arial" w:hAnsi="Arial" w:cs="Arial"/>
        </w:rPr>
      </w:pPr>
      <w:r>
        <w:rPr>
          <w:rFonts w:ascii="Arial" w:hAnsi="Arial" w:cs="Arial"/>
        </w:rPr>
        <w:t xml:space="preserve">According to Milner (1985) the Education Act 1981 provided the rights, safeguarding and needs for children with special educational needs within education. </w:t>
      </w:r>
      <w:r w:rsidR="007433C6">
        <w:rPr>
          <w:rFonts w:ascii="Arial" w:hAnsi="Arial" w:cs="Arial"/>
        </w:rPr>
        <w:t xml:space="preserve">It made sure that the children were not separated due to their special educational need and that they got the right to education and life in the community. It also highlights the importance of early identification for children with special educational needs. However, the act does not give a full description to what special educational needs are, which mean </w:t>
      </w:r>
      <w:r w:rsidR="009A2938">
        <w:rPr>
          <w:rFonts w:ascii="Arial" w:hAnsi="Arial" w:cs="Arial"/>
        </w:rPr>
        <w:t>it</w:t>
      </w:r>
      <w:r w:rsidR="007433C6">
        <w:rPr>
          <w:rFonts w:ascii="Arial" w:hAnsi="Arial" w:cs="Arial"/>
        </w:rPr>
        <w:t xml:space="preserve"> was not clear to teachers, health practitioners and parents. This mean that children with ‘clear’ special educational needs such as cerebral palsy, were included in the act, however, children with epilepsy </w:t>
      </w:r>
      <w:r w:rsidR="00ED2C7B">
        <w:rPr>
          <w:rFonts w:ascii="Arial" w:hAnsi="Arial" w:cs="Arial"/>
        </w:rPr>
        <w:t xml:space="preserve">were maybe dismissed. As RNIB (2018) states the Disability Discrimination Act </w:t>
      </w:r>
      <w:r w:rsidR="003A1D42">
        <w:rPr>
          <w:rFonts w:ascii="Arial" w:hAnsi="Arial" w:cs="Arial"/>
        </w:rPr>
        <w:t xml:space="preserve">2005 </w:t>
      </w:r>
      <w:r w:rsidR="00ED2C7B">
        <w:rPr>
          <w:rFonts w:ascii="Arial" w:hAnsi="Arial" w:cs="Arial"/>
        </w:rPr>
        <w:t xml:space="preserve">protects anyone that has a disability. Many people who are disabled, get discriminated against, this can be within employment, education and facilities. </w:t>
      </w:r>
      <w:r w:rsidR="003A1D42">
        <w:rPr>
          <w:rFonts w:ascii="Arial" w:hAnsi="Arial" w:cs="Arial"/>
        </w:rPr>
        <w:t>Looking at the Children and Families Act 2004, it supports children and their families with special educational needs. It focuses on the partnership that parents, teachers and health practitioners have, to help the child.</w:t>
      </w:r>
      <w:r w:rsidR="00BF15C5">
        <w:rPr>
          <w:rFonts w:ascii="Arial" w:hAnsi="Arial" w:cs="Arial"/>
        </w:rPr>
        <w:t xml:space="preserve"> It states that there should be education, health and care plans in place for the child and that everyone should know about these plans (Great Britain, Children and Families Act, 2004). As Department for Education (2014) states the families of children and young people with special educational needs should be aware of this act because there is help and support</w:t>
      </w:r>
      <w:r w:rsidR="000C6BED">
        <w:rPr>
          <w:rFonts w:ascii="Arial" w:hAnsi="Arial" w:cs="Arial"/>
        </w:rPr>
        <w:t xml:space="preserve"> the parents can get for them and their child. Parents may find it difficult, this is why it is important for all practitioners should work together to support them. </w:t>
      </w:r>
      <w:r w:rsidR="003212B1">
        <w:rPr>
          <w:rFonts w:ascii="Arial" w:hAnsi="Arial" w:cs="Arial"/>
        </w:rPr>
        <w:t xml:space="preserve">      </w:t>
      </w:r>
    </w:p>
    <w:p w:rsidR="00306F0B" w:rsidRDefault="00306F0B" w:rsidP="005F270E">
      <w:pPr>
        <w:spacing w:line="360" w:lineRule="auto"/>
        <w:jc w:val="both"/>
        <w:rPr>
          <w:rFonts w:ascii="Arial" w:hAnsi="Arial" w:cs="Arial"/>
        </w:rPr>
      </w:pPr>
    </w:p>
    <w:p w:rsidR="00C651FF" w:rsidRDefault="00B145DD" w:rsidP="00C651FF">
      <w:pPr>
        <w:spacing w:line="360" w:lineRule="auto"/>
        <w:jc w:val="both"/>
        <w:rPr>
          <w:rFonts w:ascii="Arial" w:hAnsi="Arial" w:cs="Arial"/>
        </w:rPr>
      </w:pPr>
      <w:r>
        <w:rPr>
          <w:rFonts w:ascii="Arial" w:hAnsi="Arial" w:cs="Arial"/>
        </w:rPr>
        <w:t xml:space="preserve">Looking at autism is supported in early years, as </w:t>
      </w:r>
      <w:r w:rsidR="00C651FF">
        <w:rPr>
          <w:rFonts w:ascii="Arial" w:hAnsi="Arial" w:cs="Arial"/>
        </w:rPr>
        <w:t xml:space="preserve">The National Autistic Society (2018) each children is different, especially children on the autistic spectrum. It is very important for professionals that work with the child, to get to know them and their individual profile, because the behaviours and strategies will be different for each child. </w:t>
      </w:r>
    </w:p>
    <w:p w:rsidR="00EA0341" w:rsidRDefault="00883F73" w:rsidP="00883F73">
      <w:pPr>
        <w:spacing w:line="360" w:lineRule="auto"/>
        <w:jc w:val="both"/>
        <w:rPr>
          <w:rFonts w:ascii="Arial" w:hAnsi="Arial" w:cs="Arial"/>
        </w:rPr>
      </w:pPr>
      <w:r>
        <w:rPr>
          <w:rFonts w:ascii="Arial" w:hAnsi="Arial" w:cs="Arial"/>
        </w:rPr>
        <w:t xml:space="preserve">As the National Autistic Society (2018) suggest it is a big deal for a child to start an early year setting, especially if they are on the autistic spectrum. It is very important to </w:t>
      </w:r>
      <w:r>
        <w:rPr>
          <w:rFonts w:ascii="Arial" w:hAnsi="Arial" w:cs="Arial"/>
        </w:rPr>
        <w:lastRenderedPageBreak/>
        <w:t xml:space="preserve">introduce the early years setting gradually to the child, there are a few steps the parents and professionals can do before the child starts nursery, such as, arrange for the staff to visit the child at home first, take photographs of the nursery for the child to look at home and for staff to have a badge with their names and photographs on. It is highly </w:t>
      </w:r>
      <w:r w:rsidR="009908D8">
        <w:rPr>
          <w:rFonts w:ascii="Arial" w:hAnsi="Arial" w:cs="Arial"/>
        </w:rPr>
        <w:t>recommended</w:t>
      </w:r>
      <w:r>
        <w:rPr>
          <w:rFonts w:ascii="Arial" w:hAnsi="Arial" w:cs="Arial"/>
        </w:rPr>
        <w:t xml:space="preserve"> that all staff within the setting have an understanding of autism, </w:t>
      </w:r>
      <w:r w:rsidR="009908D8">
        <w:rPr>
          <w:rFonts w:ascii="Arial" w:hAnsi="Arial" w:cs="Arial"/>
        </w:rPr>
        <w:t xml:space="preserve">or to go on training, to be made aware of the needs and different strategies and approaches used. </w:t>
      </w:r>
      <w:r w:rsidR="00EA0341">
        <w:rPr>
          <w:rFonts w:ascii="Arial" w:hAnsi="Arial" w:cs="Arial"/>
        </w:rPr>
        <w:t xml:space="preserve">According to Blome (2018) gaining trust with autistic children is extremely important, forming positive relationships with children and their parents, allows them to develop and progress. Also their behaviour is calmer as they feel safe. Blome (2018) also suggests team work is essential when working with children on the autistic spectrum. Working together forms a fun and safe place for the children and then they strive off eachother and the staff. Similarly, The National Autistic Society (2018) states it is important for professionals to talk clear and use simple language with the children, good communication is key with parents and other professionals and being aware of what upsets them. </w:t>
      </w:r>
    </w:p>
    <w:p w:rsidR="00EA0341" w:rsidRDefault="00EA0341" w:rsidP="00883F73">
      <w:pPr>
        <w:spacing w:line="360" w:lineRule="auto"/>
        <w:jc w:val="both"/>
        <w:rPr>
          <w:rFonts w:ascii="Arial" w:hAnsi="Arial" w:cs="Arial"/>
        </w:rPr>
      </w:pPr>
    </w:p>
    <w:p w:rsidR="001B49A3" w:rsidRDefault="00301933" w:rsidP="001B49A3">
      <w:pPr>
        <w:spacing w:line="360" w:lineRule="auto"/>
        <w:jc w:val="both"/>
        <w:rPr>
          <w:rFonts w:ascii="Arial" w:hAnsi="Arial" w:cs="Arial"/>
        </w:rPr>
      </w:pPr>
      <w:r>
        <w:rPr>
          <w:rFonts w:ascii="Arial" w:hAnsi="Arial" w:cs="Arial"/>
        </w:rPr>
        <w:t>According to Lloyd et al (2002) children on the autistic spectrum being integrated in to mainstream schools, causes issue to arise. As The National Autistic Society (2018) states children with autism have many communication difficulties and do not like social situations. There are many ways professionals can help the children, such as, using pictures, allowing time for them to process the information, using simple language and using gestures. So, as Lloyd et al (2002) states children on the autistic spectrum being integrated in to social situations, like a classroom, having to socialise and build relationships with other children and staff, may cause for their behaviour to change. This may seem to teachers as a distraction for the other children in the class, and may affect their learning. However,</w:t>
      </w:r>
      <w:r w:rsidR="00722098">
        <w:rPr>
          <w:rFonts w:ascii="Arial" w:hAnsi="Arial" w:cs="Arial"/>
        </w:rPr>
        <w:t xml:space="preserve"> according to Wall (2010) there was a programme developed in 2007, called the inclusion development programme. Which was meant to deliver a training programme for professionals, to develop their professional development and enhance their confidence and understanding of children with special educational needs, and integrating them in to mainstream. Therefore, as Lloyd et al (2002) states schools need to accommodate to autistic children and their families, they need to consider how their learning environments can be chafed for them. It may mean for professional to make a smaller teaching area or groups, which may make it easier for autistic children to deal with the social situations. </w:t>
      </w:r>
      <w:bookmarkStart w:id="0" w:name="#adpating"/>
      <w:bookmarkEnd w:id="0"/>
    </w:p>
    <w:p w:rsidR="00322E49" w:rsidRDefault="001B49A3" w:rsidP="00322E49">
      <w:pPr>
        <w:pStyle w:val="NormalWeb"/>
        <w:shd w:val="clear" w:color="auto" w:fill="FFFFFF"/>
        <w:spacing w:before="0" w:beforeAutospacing="0" w:after="240" w:afterAutospacing="0" w:line="360" w:lineRule="auto"/>
        <w:jc w:val="both"/>
        <w:rPr>
          <w:rFonts w:ascii="Arial" w:hAnsi="Arial" w:cs="Arial"/>
        </w:rPr>
      </w:pPr>
      <w:r w:rsidRPr="00021DCA">
        <w:rPr>
          <w:rFonts w:ascii="Arial" w:hAnsi="Arial" w:cs="Arial"/>
        </w:rPr>
        <w:lastRenderedPageBreak/>
        <w:t xml:space="preserve">According to The National </w:t>
      </w:r>
      <w:r w:rsidR="00204F74" w:rsidRPr="00021DCA">
        <w:rPr>
          <w:rFonts w:ascii="Arial" w:hAnsi="Arial" w:cs="Arial"/>
        </w:rPr>
        <w:t>Autistic</w:t>
      </w:r>
      <w:r w:rsidRPr="00021DCA">
        <w:rPr>
          <w:rFonts w:ascii="Arial" w:hAnsi="Arial" w:cs="Arial"/>
        </w:rPr>
        <w:t xml:space="preserve"> Society (2018) they follow a framework called SPELL, </w:t>
      </w:r>
      <w:r w:rsidR="00204F74" w:rsidRPr="00021DCA">
        <w:rPr>
          <w:rFonts w:ascii="Arial" w:hAnsi="Arial" w:cs="Arial"/>
        </w:rPr>
        <w:t xml:space="preserve">which stands for ‘Structure, Positive approaches </w:t>
      </w:r>
      <w:r w:rsidR="00204F74" w:rsidRPr="00021DCA">
        <w:rPr>
          <w:rFonts w:ascii="Arial" w:hAnsi="Arial" w:cs="Arial"/>
          <w:color w:val="000000"/>
        </w:rPr>
        <w:t xml:space="preserve">and expectations, Empathy, Low arousal, Links. </w:t>
      </w:r>
      <w:r w:rsidR="00204F74" w:rsidRPr="00021DCA">
        <w:rPr>
          <w:rFonts w:ascii="Arial" w:hAnsi="Arial" w:cs="Arial"/>
        </w:rPr>
        <w:t>T</w:t>
      </w:r>
      <w:r w:rsidRPr="00021DCA">
        <w:rPr>
          <w:rFonts w:ascii="Arial" w:hAnsi="Arial" w:cs="Arial"/>
        </w:rPr>
        <w:t xml:space="preserve">his helps them understand and </w:t>
      </w:r>
      <w:r w:rsidR="00204F74" w:rsidRPr="00021DCA">
        <w:rPr>
          <w:rFonts w:ascii="Arial" w:hAnsi="Arial" w:cs="Arial"/>
        </w:rPr>
        <w:t>respond</w:t>
      </w:r>
      <w:r w:rsidRPr="00021DCA">
        <w:rPr>
          <w:rFonts w:ascii="Arial" w:hAnsi="Arial" w:cs="Arial"/>
        </w:rPr>
        <w:t xml:space="preserve"> to the need of autistic children and their families. It has five principles in the framework, which they think is vital for the best practice when it comes to </w:t>
      </w:r>
      <w:r w:rsidR="00204F74" w:rsidRPr="00021DCA">
        <w:rPr>
          <w:rFonts w:ascii="Arial" w:hAnsi="Arial" w:cs="Arial"/>
        </w:rPr>
        <w:t>autism</w:t>
      </w:r>
      <w:r w:rsidRPr="00021DCA">
        <w:rPr>
          <w:rFonts w:ascii="Arial" w:hAnsi="Arial" w:cs="Arial"/>
        </w:rPr>
        <w:t xml:space="preserve">. It highlights ways to </w:t>
      </w:r>
      <w:r w:rsidR="00204F74" w:rsidRPr="00021DCA">
        <w:rPr>
          <w:rFonts w:ascii="Arial" w:hAnsi="Arial" w:cs="Arial"/>
        </w:rPr>
        <w:t xml:space="preserve">adjust the environment and meet the needs of each person. </w:t>
      </w:r>
      <w:r w:rsidR="003D3E7D" w:rsidRPr="00021DCA">
        <w:rPr>
          <w:rFonts w:ascii="Arial" w:hAnsi="Arial" w:cs="Arial"/>
        </w:rPr>
        <w:t xml:space="preserve">According to Martin et al (2017) making sure there is structure, within an autistic childs day is very important, because it makes it easier for them to ‘navigate the social environment’. As Martin et al (2017) suggests giving autistic children visual routines or timetables benefits them because they know what is happening in that day. As The National Autistic Society (2018) points out structure is highly recommended when working with autistic children. Children who know what is happening in their </w:t>
      </w:r>
      <w:r w:rsidR="003D3E7D" w:rsidRPr="00021DCA">
        <w:rPr>
          <w:rFonts w:ascii="Arial" w:hAnsi="Arial" w:cs="Arial"/>
          <w:color w:val="000000"/>
        </w:rPr>
        <w:t>e</w:t>
      </w:r>
      <w:r w:rsidR="00225D89" w:rsidRPr="00021DCA">
        <w:rPr>
          <w:rFonts w:ascii="Arial" w:hAnsi="Arial" w:cs="Arial"/>
          <w:color w:val="000000"/>
        </w:rPr>
        <w:t>nvironments and they know what is expected of them, makes them feel safe and it reduces anxiety.</w:t>
      </w:r>
      <w:r w:rsidR="00021DCA" w:rsidRPr="00021DCA">
        <w:rPr>
          <w:rFonts w:ascii="Arial" w:hAnsi="Arial" w:cs="Arial"/>
          <w:color w:val="000000"/>
        </w:rPr>
        <w:t xml:space="preserve"> However, as Ravet (2015) states the importance of structuring may</w:t>
      </w:r>
      <w:r w:rsidR="00021DCA">
        <w:rPr>
          <w:rFonts w:ascii="Arial" w:hAnsi="Arial" w:cs="Arial"/>
          <w:color w:val="000000"/>
        </w:rPr>
        <w:t xml:space="preserve"> </w:t>
      </w:r>
      <w:r w:rsidR="00021DCA" w:rsidRPr="00021DCA">
        <w:rPr>
          <w:rFonts w:ascii="Arial" w:hAnsi="Arial" w:cs="Arial"/>
          <w:color w:val="000000"/>
        </w:rPr>
        <w:t xml:space="preserve">not be possible because of the learning environment. This may happen if the child is integrated in to mainstream school. According to Martin et al (2017) positive expectations and focusing on interest and abilities makes the childs self-esteem and confidence develop. </w:t>
      </w:r>
      <w:r w:rsidR="008842B0">
        <w:rPr>
          <w:rFonts w:ascii="Arial" w:hAnsi="Arial" w:cs="Arial"/>
          <w:color w:val="000000"/>
        </w:rPr>
        <w:t xml:space="preserve">As Ravet (2015) states having positive attitudes means maintaining high but realistic expectations, being inclusive, using positive behaviour and language and creating an environment that is enabling, allows participation and independence. According to </w:t>
      </w:r>
      <w:r w:rsidR="008842B0" w:rsidRPr="00021DCA">
        <w:rPr>
          <w:rFonts w:ascii="Arial" w:hAnsi="Arial" w:cs="Arial"/>
        </w:rPr>
        <w:t>The National Autistic Society (2018)</w:t>
      </w:r>
      <w:r w:rsidR="008842B0">
        <w:rPr>
          <w:rFonts w:ascii="Arial" w:hAnsi="Arial" w:cs="Arial"/>
        </w:rPr>
        <w:t xml:space="preserve"> assessments made on autistic children should have views of barriers and opportunities. </w:t>
      </w:r>
    </w:p>
    <w:p w:rsidR="00C651FF" w:rsidRDefault="00DA6078" w:rsidP="00162E14">
      <w:pPr>
        <w:pStyle w:val="NormalWeb"/>
        <w:shd w:val="clear" w:color="auto" w:fill="FFFFFF"/>
        <w:spacing w:before="0" w:beforeAutospacing="0" w:after="240" w:afterAutospacing="0" w:line="360" w:lineRule="auto"/>
        <w:jc w:val="both"/>
        <w:rPr>
          <w:rFonts w:ascii="Arial" w:hAnsi="Arial" w:cs="Arial"/>
          <w:color w:val="000000"/>
        </w:rPr>
      </w:pPr>
      <w:r w:rsidRPr="00162E14">
        <w:rPr>
          <w:rFonts w:ascii="Arial" w:hAnsi="Arial" w:cs="Arial"/>
        </w:rPr>
        <w:t xml:space="preserve">According to Martin et al (2017) professionals that work with autistic children need to have positive attitudes, calmness, good humour, empathy and adaptable. </w:t>
      </w:r>
      <w:r w:rsidR="00754898" w:rsidRPr="00162E14">
        <w:rPr>
          <w:rFonts w:ascii="Arial" w:hAnsi="Arial" w:cs="Arial"/>
        </w:rPr>
        <w:t xml:space="preserve">As The National Autistic Society (2018) states it is important for us to view the world from an autistic child, it is critical that we know what frightens and distress them. ‘Making efforts to understand, respect and relate to the experience of the autistic person must underpin our attempts to develop communication and reduce anxiety’. According to Ravet (2015) it is critical that </w:t>
      </w:r>
      <w:r w:rsidR="00162E14" w:rsidRPr="00162E14">
        <w:rPr>
          <w:rFonts w:ascii="Arial" w:hAnsi="Arial" w:cs="Arial"/>
        </w:rPr>
        <w:t>practitioners</w:t>
      </w:r>
      <w:r w:rsidR="00754898" w:rsidRPr="00162E14">
        <w:rPr>
          <w:rFonts w:ascii="Arial" w:hAnsi="Arial" w:cs="Arial"/>
        </w:rPr>
        <w:t xml:space="preserve"> </w:t>
      </w:r>
      <w:r w:rsidR="00162E14" w:rsidRPr="00162E14">
        <w:rPr>
          <w:rFonts w:ascii="Arial" w:hAnsi="Arial" w:cs="Arial"/>
        </w:rPr>
        <w:t>understand</w:t>
      </w:r>
      <w:r w:rsidR="00754898" w:rsidRPr="00162E14">
        <w:rPr>
          <w:rFonts w:ascii="Arial" w:hAnsi="Arial" w:cs="Arial"/>
        </w:rPr>
        <w:t xml:space="preserve"> the way autistic child </w:t>
      </w:r>
      <w:r w:rsidR="00162E14" w:rsidRPr="00162E14">
        <w:rPr>
          <w:rFonts w:ascii="Arial" w:hAnsi="Arial" w:cs="Arial"/>
        </w:rPr>
        <w:t>thinks</w:t>
      </w:r>
      <w:r w:rsidR="00754898" w:rsidRPr="00162E14">
        <w:rPr>
          <w:rFonts w:ascii="Arial" w:hAnsi="Arial" w:cs="Arial"/>
        </w:rPr>
        <w:t xml:space="preserve">, communicated, </w:t>
      </w:r>
      <w:r w:rsidR="00162E14">
        <w:rPr>
          <w:rFonts w:ascii="Arial" w:hAnsi="Arial" w:cs="Arial"/>
        </w:rPr>
        <w:t>learn</w:t>
      </w:r>
      <w:r w:rsidR="00754898" w:rsidRPr="00162E14">
        <w:rPr>
          <w:rFonts w:ascii="Arial" w:hAnsi="Arial" w:cs="Arial"/>
        </w:rPr>
        <w:t xml:space="preserve">s and experiences the world. Practitioner need to be </w:t>
      </w:r>
      <w:r w:rsidR="00162E14" w:rsidRPr="00162E14">
        <w:rPr>
          <w:rFonts w:ascii="Arial" w:hAnsi="Arial" w:cs="Arial"/>
        </w:rPr>
        <w:t>self-aware</w:t>
      </w:r>
      <w:r w:rsidR="00754898" w:rsidRPr="00162E14">
        <w:rPr>
          <w:rFonts w:ascii="Arial" w:hAnsi="Arial" w:cs="Arial"/>
        </w:rPr>
        <w:t xml:space="preserve">, and how they may influence or effect the child and they need to think how they can change themselves or the </w:t>
      </w:r>
      <w:r w:rsidR="00162E14" w:rsidRPr="00162E14">
        <w:rPr>
          <w:rFonts w:ascii="Arial" w:hAnsi="Arial" w:cs="Arial"/>
        </w:rPr>
        <w:t>environment</w:t>
      </w:r>
      <w:r w:rsidR="00754898" w:rsidRPr="00162E14">
        <w:rPr>
          <w:rFonts w:ascii="Arial" w:hAnsi="Arial" w:cs="Arial"/>
        </w:rPr>
        <w:t xml:space="preserve"> not the learner. </w:t>
      </w:r>
      <w:r w:rsidR="00DD01D5" w:rsidRPr="00162E14">
        <w:rPr>
          <w:rFonts w:ascii="Arial" w:hAnsi="Arial" w:cs="Arial"/>
        </w:rPr>
        <w:t xml:space="preserve">According to </w:t>
      </w:r>
      <w:r w:rsidR="00162E14" w:rsidRPr="00162E14">
        <w:rPr>
          <w:rFonts w:ascii="Arial" w:hAnsi="Arial" w:cs="Arial"/>
        </w:rPr>
        <w:t>Ravet (2015) children with autism may get aggravated by</w:t>
      </w:r>
      <w:r w:rsidR="00162E14">
        <w:rPr>
          <w:rFonts w:ascii="Arial" w:hAnsi="Arial" w:cs="Arial"/>
        </w:rPr>
        <w:t xml:space="preserve"> different sounds within their e</w:t>
      </w:r>
      <w:r w:rsidR="00162E14" w:rsidRPr="00162E14">
        <w:rPr>
          <w:rFonts w:ascii="Arial" w:hAnsi="Arial" w:cs="Arial"/>
        </w:rPr>
        <w:t xml:space="preserve">nvironment, </w:t>
      </w:r>
      <w:r w:rsidR="00162E14" w:rsidRPr="00162E14">
        <w:rPr>
          <w:rFonts w:ascii="Arial" w:hAnsi="Arial" w:cs="Arial"/>
        </w:rPr>
        <w:lastRenderedPageBreak/>
        <w:t xml:space="preserve">that they cannot ignore, the texture of the carpets, colourful posters, the smell of perfume or paints and tastes of foods. This can cause behaviour to change and for them to get upset. </w:t>
      </w:r>
      <w:r w:rsidR="00DD01D5" w:rsidRPr="00162E14">
        <w:rPr>
          <w:rFonts w:ascii="Arial" w:hAnsi="Arial" w:cs="Arial"/>
        </w:rPr>
        <w:t xml:space="preserve">The National Autistic Society (2018) </w:t>
      </w:r>
      <w:r w:rsidR="00162E14" w:rsidRPr="00162E14">
        <w:rPr>
          <w:rFonts w:ascii="Arial" w:hAnsi="Arial" w:cs="Arial"/>
        </w:rPr>
        <w:t xml:space="preserve">states </w:t>
      </w:r>
      <w:r w:rsidR="00DD01D5" w:rsidRPr="00162E14">
        <w:rPr>
          <w:rFonts w:ascii="Arial" w:hAnsi="Arial" w:cs="Arial"/>
        </w:rPr>
        <w:t xml:space="preserve">the environment the child is in, should be calm, little </w:t>
      </w:r>
      <w:r w:rsidR="00B56F68" w:rsidRPr="00162E14">
        <w:rPr>
          <w:rFonts w:ascii="Arial" w:hAnsi="Arial" w:cs="Arial"/>
        </w:rPr>
        <w:t>distractions</w:t>
      </w:r>
      <w:r w:rsidR="00DD01D5" w:rsidRPr="00162E14">
        <w:rPr>
          <w:rFonts w:ascii="Arial" w:hAnsi="Arial" w:cs="Arial"/>
        </w:rPr>
        <w:t xml:space="preserve">, not loud noises, lighting, </w:t>
      </w:r>
      <w:r w:rsidR="00B56F68" w:rsidRPr="00162E14">
        <w:rPr>
          <w:rFonts w:ascii="Arial" w:hAnsi="Arial" w:cs="Arial"/>
        </w:rPr>
        <w:t>odours</w:t>
      </w:r>
      <w:r w:rsidR="00DD01D5" w:rsidRPr="00162E14">
        <w:rPr>
          <w:rFonts w:ascii="Arial" w:hAnsi="Arial" w:cs="Arial"/>
        </w:rPr>
        <w:t xml:space="preserve"> and </w:t>
      </w:r>
      <w:r w:rsidR="00B56F68" w:rsidRPr="00162E14">
        <w:rPr>
          <w:rFonts w:ascii="Arial" w:hAnsi="Arial" w:cs="Arial"/>
        </w:rPr>
        <w:t>clutter</w:t>
      </w:r>
      <w:r w:rsidR="00DD01D5" w:rsidRPr="00162E14">
        <w:rPr>
          <w:rFonts w:ascii="Arial" w:hAnsi="Arial" w:cs="Arial"/>
        </w:rPr>
        <w:t xml:space="preserve">. </w:t>
      </w:r>
      <w:bookmarkStart w:id="1" w:name="#positive"/>
      <w:bookmarkStart w:id="2" w:name="#empathy"/>
      <w:bookmarkStart w:id="3" w:name="#lowarousal"/>
      <w:bookmarkEnd w:id="1"/>
      <w:bookmarkEnd w:id="2"/>
      <w:bookmarkEnd w:id="3"/>
      <w:r w:rsidR="00DD01D5" w:rsidRPr="00162E14">
        <w:rPr>
          <w:rFonts w:ascii="Arial" w:hAnsi="Arial" w:cs="Arial"/>
          <w:color w:val="000000"/>
        </w:rPr>
        <w:t>‘</w:t>
      </w:r>
      <w:r w:rsidR="001B49A3" w:rsidRPr="00162E14">
        <w:rPr>
          <w:rFonts w:ascii="Arial" w:hAnsi="Arial" w:cs="Arial"/>
          <w:color w:val="000000"/>
        </w:rPr>
        <w:t>It is of course desirable that people are exposed to a wide range of experiences but that this is done in a planned and sensitive way</w:t>
      </w:r>
      <w:r w:rsidR="00DD01D5" w:rsidRPr="00162E14">
        <w:rPr>
          <w:rFonts w:ascii="Arial" w:hAnsi="Arial" w:cs="Arial"/>
          <w:color w:val="000000"/>
        </w:rPr>
        <w:t>’</w:t>
      </w:r>
      <w:r w:rsidR="001B49A3" w:rsidRPr="00162E14">
        <w:rPr>
          <w:rFonts w:ascii="Arial" w:hAnsi="Arial" w:cs="Arial"/>
          <w:color w:val="000000"/>
        </w:rPr>
        <w:t xml:space="preserve">. </w:t>
      </w:r>
      <w:r w:rsidR="00DD01D5" w:rsidRPr="00162E14">
        <w:rPr>
          <w:rFonts w:ascii="Arial" w:hAnsi="Arial" w:cs="Arial"/>
          <w:color w:val="000000"/>
        </w:rPr>
        <w:t>There are many ways to do this, such as, ‘sensory rooms, music and massage’.</w:t>
      </w:r>
      <w:r w:rsidR="00162E14">
        <w:rPr>
          <w:rFonts w:ascii="Arial" w:hAnsi="Arial" w:cs="Arial"/>
          <w:color w:val="000000"/>
        </w:rPr>
        <w:t xml:space="preserve"> As Ravet (2015) points out being consistent with autistic children is essential for their learning and progress, they do not like change, because they find it extremely difficult to understand it. All professionals need to make sure they are all communicating with eachother, to make sure all information is passed on. It is also important for children with autism to be included in mainstream activities, when possible and close links with parents. </w:t>
      </w:r>
      <w:r w:rsidR="00883F73" w:rsidRPr="00162E14">
        <w:rPr>
          <w:rFonts w:ascii="Arial" w:hAnsi="Arial" w:cs="Arial"/>
          <w:color w:val="000000"/>
        </w:rPr>
        <w:br/>
      </w:r>
      <w:bookmarkStart w:id="4" w:name="#training"/>
      <w:bookmarkStart w:id="5" w:name="#behaviours"/>
      <w:bookmarkStart w:id="6" w:name="#challenges"/>
      <w:bookmarkEnd w:id="4"/>
      <w:bookmarkEnd w:id="5"/>
      <w:bookmarkEnd w:id="6"/>
    </w:p>
    <w:p w:rsidR="00332C01" w:rsidRPr="00332C01" w:rsidRDefault="00951B8D" w:rsidP="00162E14">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 xml:space="preserve">According to Brady et al (2012) professionals who work with autistic children use ‘Speak, Move, Play and Learn’ strategy. They use tools such as sensory play and visual resources. They adapt to each childs individual needs to promote their health and wellbeing. They also look at what </w:t>
      </w:r>
      <w:r w:rsidR="007D70B5">
        <w:rPr>
          <w:rFonts w:ascii="Arial" w:hAnsi="Arial" w:cs="Arial"/>
          <w:color w:val="000000"/>
        </w:rPr>
        <w:t>t</w:t>
      </w:r>
      <w:r>
        <w:rPr>
          <w:rFonts w:ascii="Arial" w:hAnsi="Arial" w:cs="Arial"/>
          <w:color w:val="000000"/>
        </w:rPr>
        <w:t xml:space="preserve">riggers autistic childrens behaviour to change and different strategies which calms them down. </w:t>
      </w:r>
      <w:r w:rsidR="00183347">
        <w:rPr>
          <w:rFonts w:ascii="Arial" w:hAnsi="Arial" w:cs="Arial"/>
          <w:color w:val="000000"/>
        </w:rPr>
        <w:t xml:space="preserve">As The National Autistic Society (2018) states </w:t>
      </w:r>
      <w:r w:rsidR="007D70B5">
        <w:rPr>
          <w:rFonts w:ascii="Arial" w:hAnsi="Arial" w:cs="Arial"/>
          <w:color w:val="000000"/>
        </w:rPr>
        <w:t xml:space="preserve">autistic children have ‘meltdowns because they struggle to communicate, express their feelings and be overwhelmed by the environment. This is why it is very important to know what triggers this and how to calm them down, so it does not distress other children. Kielhofner (1992 </w:t>
      </w:r>
      <w:r w:rsidR="007D70B5">
        <w:rPr>
          <w:rFonts w:ascii="Arial" w:hAnsi="Arial" w:cs="Arial"/>
          <w:color w:val="000000"/>
          <w:u w:val="single"/>
        </w:rPr>
        <w:t>cited in</w:t>
      </w:r>
      <w:r w:rsidR="007D70B5">
        <w:rPr>
          <w:rFonts w:ascii="Arial" w:hAnsi="Arial" w:cs="Arial"/>
          <w:color w:val="000000"/>
        </w:rPr>
        <w:t xml:space="preserve"> Brady et al 2012:19) states that engagement with autistic children promotes childrens ‘</w:t>
      </w:r>
      <w:r w:rsidR="00C82690">
        <w:rPr>
          <w:rFonts w:ascii="Arial" w:hAnsi="Arial" w:cs="Arial"/>
          <w:color w:val="000000"/>
        </w:rPr>
        <w:t>physical</w:t>
      </w:r>
      <w:r w:rsidR="007D70B5">
        <w:rPr>
          <w:rFonts w:ascii="Arial" w:hAnsi="Arial" w:cs="Arial"/>
          <w:color w:val="000000"/>
        </w:rPr>
        <w:t xml:space="preserve">, </w:t>
      </w:r>
      <w:r w:rsidR="00C82690">
        <w:rPr>
          <w:rFonts w:ascii="Arial" w:hAnsi="Arial" w:cs="Arial"/>
          <w:color w:val="000000"/>
        </w:rPr>
        <w:t>cognitive</w:t>
      </w:r>
      <w:r w:rsidR="007D70B5">
        <w:rPr>
          <w:rFonts w:ascii="Arial" w:hAnsi="Arial" w:cs="Arial"/>
          <w:color w:val="000000"/>
        </w:rPr>
        <w:t xml:space="preserve">, social and emotional wellbeing’. </w:t>
      </w:r>
      <w:r w:rsidR="00C82690">
        <w:rPr>
          <w:rFonts w:ascii="Arial" w:hAnsi="Arial" w:cs="Arial"/>
          <w:color w:val="000000"/>
        </w:rPr>
        <w:t>Practitioners</w:t>
      </w:r>
      <w:r w:rsidR="007D70B5">
        <w:rPr>
          <w:rFonts w:ascii="Arial" w:hAnsi="Arial" w:cs="Arial"/>
          <w:color w:val="000000"/>
        </w:rPr>
        <w:t xml:space="preserve"> who get autistic children to experience and interact </w:t>
      </w:r>
      <w:r w:rsidR="00C82690">
        <w:rPr>
          <w:rFonts w:ascii="Arial" w:hAnsi="Arial" w:cs="Arial"/>
          <w:color w:val="000000"/>
        </w:rPr>
        <w:t>enables</w:t>
      </w:r>
      <w:r w:rsidR="007D70B5">
        <w:rPr>
          <w:rFonts w:ascii="Arial" w:hAnsi="Arial" w:cs="Arial"/>
          <w:color w:val="000000"/>
        </w:rPr>
        <w:t xml:space="preserve"> them to learn, it also allows them to react to how they want when in a </w:t>
      </w:r>
      <w:r w:rsidR="00C82690">
        <w:rPr>
          <w:rFonts w:ascii="Arial" w:hAnsi="Arial" w:cs="Arial"/>
          <w:color w:val="000000"/>
        </w:rPr>
        <w:t>multi-sensory</w:t>
      </w:r>
      <w:r w:rsidR="007D70B5">
        <w:rPr>
          <w:rFonts w:ascii="Arial" w:hAnsi="Arial" w:cs="Arial"/>
          <w:color w:val="000000"/>
        </w:rPr>
        <w:t xml:space="preserve"> </w:t>
      </w:r>
      <w:r w:rsidR="00C82690">
        <w:rPr>
          <w:rFonts w:ascii="Arial" w:hAnsi="Arial" w:cs="Arial"/>
          <w:color w:val="000000"/>
        </w:rPr>
        <w:t>environment</w:t>
      </w:r>
      <w:r w:rsidR="007D70B5">
        <w:rPr>
          <w:rFonts w:ascii="Arial" w:hAnsi="Arial" w:cs="Arial"/>
          <w:color w:val="000000"/>
        </w:rPr>
        <w:t xml:space="preserve">. </w:t>
      </w:r>
      <w:r w:rsidR="00C82690">
        <w:rPr>
          <w:rFonts w:ascii="Arial" w:hAnsi="Arial" w:cs="Arial"/>
          <w:color w:val="000000"/>
        </w:rPr>
        <w:t xml:space="preserve">It is important to make daily activities as fun, interesting and calm for autistic children. It is also important to promote their development by engaging in sensory play and experiences and linking it with their interests. According to The National Autistic Society (2018) </w:t>
      </w:r>
      <w:r w:rsidR="007D70B5">
        <w:rPr>
          <w:rFonts w:ascii="Arial" w:hAnsi="Arial" w:cs="Arial"/>
          <w:color w:val="000000"/>
        </w:rPr>
        <w:t xml:space="preserve">autistic children have one </w:t>
      </w:r>
      <w:r w:rsidR="00C82690">
        <w:rPr>
          <w:rFonts w:ascii="Arial" w:hAnsi="Arial" w:cs="Arial"/>
          <w:color w:val="000000"/>
        </w:rPr>
        <w:t>interest, which</w:t>
      </w:r>
      <w:r w:rsidR="007D70B5">
        <w:rPr>
          <w:rFonts w:ascii="Arial" w:hAnsi="Arial" w:cs="Arial"/>
          <w:color w:val="000000"/>
        </w:rPr>
        <w:t xml:space="preserve"> they really like, they will talk about it or want to play with their favourite object continually. Using their interest in activities and experiences, will help them learn, because they are interested in it. </w:t>
      </w:r>
      <w:r w:rsidR="00765B60">
        <w:rPr>
          <w:rFonts w:ascii="Arial" w:hAnsi="Arial" w:cs="Arial"/>
          <w:color w:val="000000"/>
        </w:rPr>
        <w:t xml:space="preserve">On the other hand, according to </w:t>
      </w:r>
      <w:r w:rsidR="00332C01">
        <w:rPr>
          <w:rFonts w:ascii="Arial" w:hAnsi="Arial" w:cs="Arial"/>
          <w:color w:val="000000"/>
        </w:rPr>
        <w:t xml:space="preserve">Tomcheck and Dunn </w:t>
      </w:r>
      <w:r w:rsidR="00765B60">
        <w:rPr>
          <w:rFonts w:ascii="Arial" w:hAnsi="Arial" w:cs="Arial"/>
          <w:color w:val="000000"/>
        </w:rPr>
        <w:t>(</w:t>
      </w:r>
      <w:r w:rsidR="00332C01">
        <w:rPr>
          <w:rFonts w:ascii="Arial" w:hAnsi="Arial" w:cs="Arial"/>
          <w:color w:val="000000"/>
        </w:rPr>
        <w:t>2007</w:t>
      </w:r>
      <w:r w:rsidR="00765B60">
        <w:rPr>
          <w:rFonts w:ascii="Arial" w:hAnsi="Arial" w:cs="Arial"/>
          <w:color w:val="000000"/>
        </w:rPr>
        <w:t xml:space="preserve">) it is important to remember that many children with </w:t>
      </w:r>
      <w:r w:rsidR="00332C01">
        <w:rPr>
          <w:rFonts w:ascii="Arial" w:hAnsi="Arial" w:cs="Arial"/>
          <w:color w:val="000000"/>
        </w:rPr>
        <w:t>autism</w:t>
      </w:r>
      <w:r w:rsidR="00EC7A10">
        <w:rPr>
          <w:rFonts w:ascii="Arial" w:hAnsi="Arial" w:cs="Arial"/>
          <w:color w:val="000000"/>
        </w:rPr>
        <w:t>, have sensory pro</w:t>
      </w:r>
      <w:r w:rsidR="00332C01">
        <w:rPr>
          <w:rFonts w:ascii="Arial" w:hAnsi="Arial" w:cs="Arial"/>
          <w:color w:val="000000"/>
        </w:rPr>
        <w:t>cessing</w:t>
      </w:r>
      <w:r w:rsidR="00EC7A10">
        <w:rPr>
          <w:rFonts w:ascii="Arial" w:hAnsi="Arial" w:cs="Arial"/>
          <w:color w:val="000000"/>
        </w:rPr>
        <w:t xml:space="preserve"> </w:t>
      </w:r>
      <w:r w:rsidR="00EC7A10">
        <w:rPr>
          <w:rFonts w:ascii="Arial" w:hAnsi="Arial" w:cs="Arial"/>
          <w:color w:val="000000"/>
        </w:rPr>
        <w:lastRenderedPageBreak/>
        <w:t xml:space="preserve">disorders. </w:t>
      </w:r>
      <w:r w:rsidR="00332C01">
        <w:rPr>
          <w:rFonts w:ascii="Arial" w:hAnsi="Arial" w:cs="Arial"/>
          <w:color w:val="000000"/>
        </w:rPr>
        <w:t xml:space="preserve">Children with autism, can be sensitive to different sensory stimulations, for example touch can be very sensitive and overwhelming, objects such as, different materials or textures can make the child distracted or fidgety. Similarly, children can be sensitive to loud noises or background noise that we can normally block out, however autistic children find it difficult to do so. </w:t>
      </w:r>
    </w:p>
    <w:p w:rsidR="00BE7A1F" w:rsidRPr="00CC4001" w:rsidRDefault="008356EE" w:rsidP="009B199C">
      <w:pPr>
        <w:spacing w:line="360" w:lineRule="auto"/>
        <w:jc w:val="both"/>
        <w:rPr>
          <w:rFonts w:ascii="Arial" w:hAnsi="Arial" w:cs="Arial"/>
        </w:rPr>
      </w:pPr>
      <w:bookmarkStart w:id="7" w:name="#introducing"/>
      <w:bookmarkEnd w:id="7"/>
      <w:r>
        <w:rPr>
          <w:rFonts w:ascii="Arial" w:hAnsi="Arial" w:cs="Arial"/>
        </w:rPr>
        <w:t xml:space="preserve">According to </w:t>
      </w:r>
      <w:r w:rsidR="00734871">
        <w:rPr>
          <w:rFonts w:ascii="Arial" w:hAnsi="Arial" w:cs="Arial"/>
        </w:rPr>
        <w:t xml:space="preserve">Loreman </w:t>
      </w:r>
      <w:r>
        <w:rPr>
          <w:rFonts w:ascii="Arial" w:hAnsi="Arial" w:cs="Arial"/>
        </w:rPr>
        <w:t>(</w:t>
      </w:r>
      <w:r w:rsidR="00734871">
        <w:rPr>
          <w:rFonts w:ascii="Arial" w:hAnsi="Arial" w:cs="Arial"/>
        </w:rPr>
        <w:t>2007</w:t>
      </w:r>
      <w:r>
        <w:rPr>
          <w:rFonts w:ascii="Arial" w:hAnsi="Arial" w:cs="Arial"/>
        </w:rPr>
        <w:t xml:space="preserve">) it is highly important that professionals who work with children, need to accept that all children are different and some will have special educational needs, which the professional need to adapt too. It is the professionals job to make sure the child is well supported and that they are able to get the education they have a right too. </w:t>
      </w:r>
      <w:r w:rsidR="00BE7A1F">
        <w:rPr>
          <w:rFonts w:ascii="Arial" w:hAnsi="Arial" w:cs="Arial"/>
        </w:rPr>
        <w:t xml:space="preserve">Loreman (2007) states that inclusion in schools needs to include all children with or </w:t>
      </w:r>
      <w:r w:rsidR="00734871">
        <w:rPr>
          <w:rFonts w:ascii="Arial" w:hAnsi="Arial" w:cs="Arial"/>
        </w:rPr>
        <w:t>without</w:t>
      </w:r>
      <w:r w:rsidR="00BE7A1F">
        <w:rPr>
          <w:rFonts w:ascii="Arial" w:hAnsi="Arial" w:cs="Arial"/>
        </w:rPr>
        <w:t xml:space="preserve"> disabilities. This means no child getting segregated and all children with special educational needs being involved in activities, even if they need to be adapted. Schools also need to remember that it is not just the activities that need to change, it </w:t>
      </w:r>
      <w:r w:rsidR="00BE7A1F" w:rsidRPr="00734871">
        <w:rPr>
          <w:rFonts w:ascii="Arial" w:hAnsi="Arial" w:cs="Arial"/>
        </w:rPr>
        <w:t>is the ‘</w:t>
      </w:r>
      <w:r w:rsidRPr="00734871">
        <w:rPr>
          <w:rFonts w:ascii="Arial" w:hAnsi="Arial" w:cs="Arial"/>
        </w:rPr>
        <w:t xml:space="preserve">attitudes, beliefs, and values of </w:t>
      </w:r>
      <w:r w:rsidR="00BE7A1F" w:rsidRPr="00734871">
        <w:rPr>
          <w:rFonts w:ascii="Arial" w:hAnsi="Arial" w:cs="Arial"/>
        </w:rPr>
        <w:t>school staff’.</w:t>
      </w:r>
      <w:r w:rsidR="00734871">
        <w:rPr>
          <w:rFonts w:ascii="Arial" w:hAnsi="Arial" w:cs="Arial"/>
        </w:rPr>
        <w:t xml:space="preserve"> </w:t>
      </w:r>
      <w:r w:rsidR="00EF5DDC">
        <w:rPr>
          <w:rFonts w:ascii="Arial" w:hAnsi="Arial" w:cs="Arial"/>
        </w:rPr>
        <w:t xml:space="preserve">As Loreman (2007) points out to make inclusive practice achievable and long lasting within education, many early years settings follow the seven pillars of support. Each pillar focuses on a different aspect to support. The first one is developing positive attitudes, this includes </w:t>
      </w:r>
      <w:r w:rsidR="00CE13A5">
        <w:rPr>
          <w:rFonts w:ascii="Arial" w:hAnsi="Arial" w:cs="Arial"/>
        </w:rPr>
        <w:t xml:space="preserve">professionals having positive </w:t>
      </w:r>
      <w:r w:rsidR="00CC4001">
        <w:rPr>
          <w:rFonts w:ascii="Arial" w:hAnsi="Arial" w:cs="Arial"/>
        </w:rPr>
        <w:t>attitudes</w:t>
      </w:r>
      <w:r w:rsidR="00CE13A5">
        <w:rPr>
          <w:rFonts w:ascii="Arial" w:hAnsi="Arial" w:cs="Arial"/>
        </w:rPr>
        <w:t xml:space="preserve">, when adapting their curriculum, </w:t>
      </w:r>
      <w:r w:rsidR="00CC4001">
        <w:rPr>
          <w:rFonts w:ascii="Arial" w:hAnsi="Arial" w:cs="Arial"/>
        </w:rPr>
        <w:t>activities</w:t>
      </w:r>
      <w:r w:rsidR="00CE13A5">
        <w:rPr>
          <w:rFonts w:ascii="Arial" w:hAnsi="Arial" w:cs="Arial"/>
        </w:rPr>
        <w:t xml:space="preserve"> and environment for children with </w:t>
      </w:r>
      <w:r w:rsidR="00CC4001">
        <w:rPr>
          <w:rFonts w:ascii="Arial" w:hAnsi="Arial" w:cs="Arial"/>
        </w:rPr>
        <w:t>autism</w:t>
      </w:r>
      <w:r w:rsidR="00CE13A5">
        <w:rPr>
          <w:rFonts w:ascii="Arial" w:hAnsi="Arial" w:cs="Arial"/>
        </w:rPr>
        <w:t xml:space="preserve">. As Hobbs and Westling (1998 </w:t>
      </w:r>
      <w:r w:rsidR="00CE13A5">
        <w:rPr>
          <w:rFonts w:ascii="Arial" w:hAnsi="Arial" w:cs="Arial"/>
          <w:u w:val="single"/>
        </w:rPr>
        <w:t xml:space="preserve">cited in </w:t>
      </w:r>
      <w:r w:rsidR="00CE13A5">
        <w:rPr>
          <w:rFonts w:ascii="Arial" w:hAnsi="Arial" w:cs="Arial"/>
        </w:rPr>
        <w:t>Loreman 2007:24) states ‘p</w:t>
      </w:r>
      <w:r w:rsidR="00CE13A5" w:rsidRPr="00CE13A5">
        <w:rPr>
          <w:rFonts w:ascii="Arial" w:hAnsi="Arial" w:cs="Arial"/>
        </w:rPr>
        <w:t>ositive attitudes allow and encourage practices</w:t>
      </w:r>
      <w:r w:rsidR="00CE13A5">
        <w:rPr>
          <w:rFonts w:ascii="Arial" w:hAnsi="Arial" w:cs="Arial"/>
        </w:rPr>
        <w:t xml:space="preserve">’, which makes inclusion successful. </w:t>
      </w:r>
      <w:r w:rsidR="00B20C72">
        <w:rPr>
          <w:rFonts w:ascii="Arial" w:hAnsi="Arial" w:cs="Arial"/>
        </w:rPr>
        <w:t xml:space="preserve">Having negative </w:t>
      </w:r>
      <w:r w:rsidR="00CC4001">
        <w:rPr>
          <w:rFonts w:ascii="Arial" w:hAnsi="Arial" w:cs="Arial"/>
        </w:rPr>
        <w:t>attitudes</w:t>
      </w:r>
      <w:r w:rsidR="00B20C72">
        <w:rPr>
          <w:rFonts w:ascii="Arial" w:hAnsi="Arial" w:cs="Arial"/>
        </w:rPr>
        <w:t xml:space="preserve"> towards inclusion in early years, gives low expectations for children with </w:t>
      </w:r>
      <w:r w:rsidR="00CC4001">
        <w:rPr>
          <w:rFonts w:ascii="Arial" w:hAnsi="Arial" w:cs="Arial"/>
        </w:rPr>
        <w:t>autism</w:t>
      </w:r>
      <w:r w:rsidR="00B20C72">
        <w:rPr>
          <w:rFonts w:ascii="Arial" w:hAnsi="Arial" w:cs="Arial"/>
        </w:rPr>
        <w:t xml:space="preserve"> it develop and progress. </w:t>
      </w:r>
      <w:r w:rsidR="00CC4001">
        <w:rPr>
          <w:rFonts w:ascii="Arial" w:hAnsi="Arial" w:cs="Arial"/>
        </w:rPr>
        <w:t xml:space="preserve">As Murphy (1996 </w:t>
      </w:r>
      <w:r w:rsidR="00CC4001">
        <w:rPr>
          <w:rFonts w:ascii="Arial" w:hAnsi="Arial" w:cs="Arial"/>
          <w:u w:val="single"/>
        </w:rPr>
        <w:t xml:space="preserve">cited in </w:t>
      </w:r>
      <w:r w:rsidR="00CC4001">
        <w:rPr>
          <w:rFonts w:ascii="Arial" w:hAnsi="Arial" w:cs="Arial"/>
        </w:rPr>
        <w:t xml:space="preserve">Loreman 2007:25) points out if practitioners have negative attitudes against inclusion for children with autism, it is hard for their attitudes to be changed. This is why teacher or early years practitioners training is essential, it keep up to date with new strategies in how to include all different children. Loreman (2007) suggest that Reggio Emilia is a good example of inclusive practice and positive views of children with autism. </w:t>
      </w:r>
      <w:r w:rsidR="00236595">
        <w:rPr>
          <w:rFonts w:ascii="Arial" w:hAnsi="Arial" w:cs="Arial"/>
        </w:rPr>
        <w:t xml:space="preserve">As Loreman (2007) states pillar two is legislation and policies linked to inclusion, these documents are understood and in place within early years settings, however the settings may not see outcomes of this and in result, practitioners loose willingness to comply. It is important that the whole school follows the policies, and the leaders should have this in place for all members of the school community. Loreman (2007) points out pillar three is early years practice, pillar four is having flexible </w:t>
      </w:r>
      <w:r w:rsidR="00236595">
        <w:rPr>
          <w:rFonts w:ascii="Arial" w:hAnsi="Arial" w:cs="Arial"/>
        </w:rPr>
        <w:lastRenderedPageBreak/>
        <w:t>curriculum and pedagogy, pillar five is community involvement, pillar six is reflection and pillar seven is training and resources.</w:t>
      </w:r>
    </w:p>
    <w:p w:rsidR="00CC4001" w:rsidRDefault="00CC4001" w:rsidP="009B199C">
      <w:pPr>
        <w:spacing w:line="360" w:lineRule="auto"/>
        <w:jc w:val="both"/>
        <w:rPr>
          <w:rFonts w:ascii="Arial" w:hAnsi="Arial" w:cs="Arial"/>
        </w:rPr>
      </w:pPr>
    </w:p>
    <w:p w:rsidR="009A2938" w:rsidRDefault="00C43067" w:rsidP="009B199C">
      <w:pPr>
        <w:spacing w:line="360" w:lineRule="auto"/>
        <w:jc w:val="both"/>
        <w:rPr>
          <w:rFonts w:ascii="Arial" w:hAnsi="Arial" w:cs="Arial"/>
        </w:rPr>
      </w:pPr>
      <w:r>
        <w:rPr>
          <w:rFonts w:ascii="Arial" w:hAnsi="Arial" w:cs="Arial"/>
        </w:rPr>
        <w:t xml:space="preserve">According to Hewett (2001) ‘within the Reggio Emilia Approach’ they believe that the childs rights are extremely important. They should have opportunities to develop and progress, these are within their rights. Listening to children is highlights to be a key aspect within the Reggio Emilia Approach. Therefore, children have the right to be included, whether they have a soecial educational need or not. </w:t>
      </w:r>
      <w:r w:rsidR="00A67F79">
        <w:rPr>
          <w:rFonts w:ascii="Arial" w:hAnsi="Arial" w:cs="Arial"/>
        </w:rPr>
        <w:t xml:space="preserve">According to Cochran and New (2007) Reggio Emilia schools support inclusion, they give priority to any child who has a disability, special educational need or even low income. </w:t>
      </w:r>
      <w:r w:rsidR="009A2938">
        <w:rPr>
          <w:rFonts w:ascii="Arial" w:hAnsi="Arial" w:cs="Arial"/>
        </w:rPr>
        <w:t xml:space="preserve">As Cochran and New (2007) states Pestalozzi believed that all ‘children should be educated equally’ no matter what their gender, disability, background or religion are. He believed that each child had an individual potential and that practitioners should not intrude, just observe. </w:t>
      </w:r>
      <w:r w:rsidR="00284520">
        <w:rPr>
          <w:rFonts w:ascii="Arial" w:hAnsi="Arial" w:cs="Arial"/>
        </w:rPr>
        <w:t xml:space="preserve">According to Morgan (2011) Pestalozzi believed that children should have the freedom to interact and experience, the environment they are most comfortable in. </w:t>
      </w:r>
    </w:p>
    <w:p w:rsidR="00284520" w:rsidRDefault="00E23F3E" w:rsidP="009B199C">
      <w:pPr>
        <w:spacing w:line="360" w:lineRule="auto"/>
        <w:jc w:val="both"/>
        <w:rPr>
          <w:rFonts w:ascii="Arial" w:hAnsi="Arial" w:cs="Arial"/>
        </w:rPr>
      </w:pPr>
      <w:r>
        <w:rPr>
          <w:rFonts w:ascii="Arial" w:hAnsi="Arial" w:cs="Arial"/>
        </w:rPr>
        <w:t>According</w:t>
      </w:r>
      <w:r w:rsidR="00284520">
        <w:rPr>
          <w:rFonts w:ascii="Arial" w:hAnsi="Arial" w:cs="Arial"/>
        </w:rPr>
        <w:t xml:space="preserve"> to Morgan (2011) Montessori believed in inclusion, her approach started from looking at children who were ignored or treated differently. She believed that all children with special educational needs, should be educated in the same environment as ‘normal’ children. </w:t>
      </w:r>
      <w:r w:rsidR="004469A9">
        <w:rPr>
          <w:rFonts w:ascii="Arial" w:hAnsi="Arial" w:cs="Arial"/>
        </w:rPr>
        <w:t xml:space="preserve">As Zanazzi (2018) Montessori was known for teaching children for teaching children with special educational needs, shoe created different tools and resources for them, such as sensorial materials. She observed and interacted with them, she developed methods on how to teach the children. She realised how important senses were to children with special educational needs, especially autism children. Also she discovered how important it is for children with special educational needs to have that direct interaction on a </w:t>
      </w:r>
      <w:r w:rsidR="00275E03">
        <w:rPr>
          <w:rFonts w:ascii="Arial" w:hAnsi="Arial" w:cs="Arial"/>
        </w:rPr>
        <w:t>daily</w:t>
      </w:r>
      <w:r w:rsidR="004469A9">
        <w:rPr>
          <w:rFonts w:ascii="Arial" w:hAnsi="Arial" w:cs="Arial"/>
        </w:rPr>
        <w:t xml:space="preserve"> basis. </w:t>
      </w:r>
    </w:p>
    <w:p w:rsidR="00FD7094" w:rsidRDefault="00FD7094" w:rsidP="009B199C">
      <w:pPr>
        <w:spacing w:line="360" w:lineRule="auto"/>
        <w:jc w:val="both"/>
        <w:rPr>
          <w:rFonts w:ascii="Arial" w:hAnsi="Arial" w:cs="Arial"/>
        </w:rPr>
      </w:pPr>
    </w:p>
    <w:p w:rsidR="00FD7094" w:rsidRDefault="00FD7094" w:rsidP="009B199C">
      <w:pPr>
        <w:spacing w:line="360" w:lineRule="auto"/>
        <w:jc w:val="both"/>
        <w:rPr>
          <w:rFonts w:ascii="Arial" w:hAnsi="Arial" w:cs="Arial"/>
          <w:u w:val="single"/>
        </w:rPr>
      </w:pPr>
      <w:r w:rsidRPr="00FD7094">
        <w:rPr>
          <w:rFonts w:ascii="Arial" w:hAnsi="Arial" w:cs="Arial"/>
          <w:u w:val="single"/>
        </w:rPr>
        <w:t>Reference List</w:t>
      </w:r>
    </w:p>
    <w:p w:rsidR="00FD7094" w:rsidRDefault="00FD7094" w:rsidP="009B199C">
      <w:pPr>
        <w:spacing w:line="360" w:lineRule="auto"/>
        <w:jc w:val="both"/>
        <w:rPr>
          <w:rFonts w:ascii="Arial" w:hAnsi="Arial" w:cs="Arial"/>
          <w:u w:val="single"/>
        </w:rPr>
      </w:pPr>
    </w:p>
    <w:p w:rsidR="00FD7094" w:rsidRDefault="00FD7094" w:rsidP="00FD7094">
      <w:pPr>
        <w:spacing w:line="360" w:lineRule="auto"/>
        <w:jc w:val="both"/>
        <w:rPr>
          <w:rFonts w:ascii="Arial" w:hAnsi="Arial" w:cs="Arial"/>
          <w:u w:val="single"/>
        </w:rPr>
      </w:pPr>
      <w:r>
        <w:rPr>
          <w:rFonts w:ascii="Arial" w:hAnsi="Arial" w:cs="Arial"/>
          <w:color w:val="333333"/>
          <w:shd w:val="clear" w:color="auto" w:fill="FFFFFF"/>
        </w:rPr>
        <w:t xml:space="preserve">Blome, L. (2018) </w:t>
      </w:r>
      <w:r>
        <w:rPr>
          <w:rFonts w:ascii="Arial" w:hAnsi="Arial" w:cs="Arial"/>
          <w:i/>
          <w:color w:val="333333"/>
          <w:shd w:val="clear" w:color="auto" w:fill="FFFFFF"/>
        </w:rPr>
        <w:t xml:space="preserve">Practical Strategies for Supporting Emotional Regulation in Students with </w:t>
      </w:r>
      <w:proofErr w:type="spellStart"/>
      <w:r>
        <w:rPr>
          <w:rFonts w:ascii="Arial" w:hAnsi="Arial" w:cs="Arial"/>
          <w:i/>
          <w:color w:val="333333"/>
          <w:shd w:val="clear" w:color="auto" w:fill="FFFFFF"/>
        </w:rPr>
        <w:t>Autisim</w:t>
      </w:r>
      <w:proofErr w:type="spellEnd"/>
      <w:r>
        <w:rPr>
          <w:rFonts w:ascii="Arial" w:hAnsi="Arial" w:cs="Arial"/>
          <w:i/>
          <w:color w:val="333333"/>
          <w:shd w:val="clear" w:color="auto" w:fill="FFFFFF"/>
        </w:rPr>
        <w:t>.</w:t>
      </w:r>
      <w:r>
        <w:rPr>
          <w:rFonts w:ascii="Arial" w:hAnsi="Arial" w:cs="Arial"/>
          <w:color w:val="333333"/>
          <w:shd w:val="clear" w:color="auto" w:fill="FFFFFF"/>
        </w:rPr>
        <w:t xml:space="preserve"> London: Jessica Kingsley Publishers. [</w:t>
      </w:r>
      <w:proofErr w:type="gramStart"/>
      <w:r>
        <w:rPr>
          <w:rFonts w:ascii="Arial" w:hAnsi="Arial" w:cs="Arial"/>
          <w:color w:val="333333"/>
          <w:shd w:val="clear" w:color="auto" w:fill="FFFFFF"/>
        </w:rPr>
        <w:t>e-book</w:t>
      </w:r>
      <w:proofErr w:type="gramEnd"/>
      <w:r>
        <w:rPr>
          <w:rFonts w:ascii="Arial" w:hAnsi="Arial" w:cs="Arial"/>
          <w:color w:val="333333"/>
          <w:shd w:val="clear" w:color="auto" w:fill="FFFFFF"/>
        </w:rPr>
        <w:t xml:space="preserve">]. Available at:  </w:t>
      </w:r>
      <w:hyperlink r:id="rId7" w:anchor="v=onepage&amp;q=how%20is%20autism%20supported%20in%20the%20early%20years&amp;f=false" w:history="1">
        <w:r>
          <w:rPr>
            <w:rStyle w:val="Hyperlink"/>
            <w:rFonts w:ascii="Arial" w:hAnsi="Arial" w:cs="Arial"/>
            <w:shd w:val="clear" w:color="auto" w:fill="FFFFFF"/>
          </w:rPr>
          <w:t>https://books.google.co.uk/books?id=fFg2DwAAQBAJ&amp;printsec=frontcover&amp;dq=how+is+autism+supported+in+the+early+years&amp;hl=en&amp;sa=X&amp;ved=0ahUKEwiMkeK6o4PbAhUKB8AKHS0jC4MQ6AEIUDAG#v=onepage&amp;q=how%20is%20autism%20supported%20in%20the%20early%20years&amp;f=false</w:t>
        </w:r>
      </w:hyperlink>
      <w:r>
        <w:rPr>
          <w:rFonts w:ascii="Arial" w:hAnsi="Arial" w:cs="Arial"/>
          <w:color w:val="333333"/>
          <w:shd w:val="clear" w:color="auto" w:fill="FFFFFF"/>
        </w:rPr>
        <w:t xml:space="preserve"> [Accessed: 11/05/18].</w:t>
      </w:r>
    </w:p>
    <w:p w:rsidR="00FD7094" w:rsidRDefault="00FD7094" w:rsidP="00FD7094">
      <w:pPr>
        <w:spacing w:line="360" w:lineRule="auto"/>
        <w:jc w:val="both"/>
        <w:rPr>
          <w:rFonts w:ascii="Arial" w:hAnsi="Arial" w:cs="Arial"/>
          <w:shd w:val="clear" w:color="auto" w:fill="FFFFFF"/>
        </w:rPr>
      </w:pPr>
      <w:r>
        <w:rPr>
          <w:rFonts w:ascii="Arial" w:hAnsi="Arial" w:cs="Arial"/>
          <w:shd w:val="clear" w:color="auto" w:fill="FFFFFF"/>
        </w:rPr>
        <w:lastRenderedPageBreak/>
        <w:t xml:space="preserve">Boyle, C. and Topping, K. (2012) </w:t>
      </w:r>
      <w:r>
        <w:rPr>
          <w:rFonts w:ascii="Arial" w:hAnsi="Arial" w:cs="Arial"/>
          <w:i/>
          <w:shd w:val="clear" w:color="auto" w:fill="FFFFFF"/>
        </w:rPr>
        <w:t>What Works In Inclusion</w:t>
      </w:r>
      <w:proofErr w:type="gramStart"/>
      <w:r>
        <w:rPr>
          <w:rFonts w:ascii="Arial" w:hAnsi="Arial" w:cs="Arial"/>
          <w:i/>
          <w:shd w:val="clear" w:color="auto" w:fill="FFFFFF"/>
        </w:rPr>
        <w:t>?.</w:t>
      </w:r>
      <w:proofErr w:type="gramEnd"/>
      <w:r>
        <w:rPr>
          <w:rFonts w:ascii="Arial" w:hAnsi="Arial" w:cs="Arial"/>
          <w:i/>
          <w:shd w:val="clear" w:color="auto" w:fill="FFFFFF"/>
        </w:rPr>
        <w:t xml:space="preserve"> </w:t>
      </w:r>
      <w:r>
        <w:rPr>
          <w:rFonts w:ascii="Arial" w:hAnsi="Arial" w:cs="Arial"/>
          <w:shd w:val="clear" w:color="auto" w:fill="FFFFFF"/>
        </w:rPr>
        <w:t>England: Open University Press. [</w:t>
      </w:r>
      <w:proofErr w:type="gramStart"/>
      <w:r>
        <w:rPr>
          <w:rFonts w:ascii="Arial" w:hAnsi="Arial" w:cs="Arial"/>
          <w:shd w:val="clear" w:color="auto" w:fill="FFFFFF"/>
        </w:rPr>
        <w:t>e-book</w:t>
      </w:r>
      <w:proofErr w:type="gramEnd"/>
      <w:r>
        <w:rPr>
          <w:rFonts w:ascii="Arial" w:hAnsi="Arial" w:cs="Arial"/>
          <w:shd w:val="clear" w:color="auto" w:fill="FFFFFF"/>
        </w:rPr>
        <w:t xml:space="preserve">]. Available at: </w:t>
      </w:r>
      <w:hyperlink r:id="rId8" w:anchor="v=onepage&amp;q&amp;f=false" w:history="1">
        <w:r>
          <w:rPr>
            <w:rStyle w:val="Hyperlink"/>
            <w:rFonts w:ascii="Arial" w:hAnsi="Arial" w:cs="Arial"/>
            <w:shd w:val="clear" w:color="auto" w:fill="FFFFFF"/>
          </w:rPr>
          <w:t>https://books.google.co.uk/books?id=fJIqZg4akXcC&amp;printsec=frontcover&amp;dq=what+is+inclusion&amp;hl=en&amp;sa=X&amp;ved=0ahUKEwi2qtWmof3aAhVJKMAKHZ9iBpIQ6AEIJzAA#v=onepage&amp;q&amp;f=false</w:t>
        </w:r>
      </w:hyperlink>
      <w:r>
        <w:rPr>
          <w:rFonts w:ascii="Arial" w:hAnsi="Arial" w:cs="Arial"/>
          <w:shd w:val="clear" w:color="auto" w:fill="FFFFFF"/>
        </w:rPr>
        <w:t xml:space="preserve"> [Accessed: 10/05/18].</w:t>
      </w:r>
    </w:p>
    <w:p w:rsidR="00FD7094" w:rsidRDefault="00FD7094" w:rsidP="00FD7094">
      <w:pPr>
        <w:spacing w:line="360" w:lineRule="auto"/>
        <w:jc w:val="both"/>
        <w:rPr>
          <w:rFonts w:ascii="Arial" w:hAnsi="Arial" w:cs="Arial"/>
          <w:color w:val="333333"/>
          <w:shd w:val="clear" w:color="auto" w:fill="FFFFFF"/>
        </w:rPr>
      </w:pPr>
      <w:r>
        <w:rPr>
          <w:rFonts w:ascii="Arial" w:hAnsi="Arial" w:cs="Arial"/>
          <w:color w:val="333333"/>
          <w:shd w:val="clear" w:color="auto" w:fill="FFFFFF"/>
        </w:rPr>
        <w:t xml:space="preserve">Brady, L., Gonzalez, A., Presley, C. and </w:t>
      </w:r>
      <w:proofErr w:type="spellStart"/>
      <w:r>
        <w:rPr>
          <w:rFonts w:ascii="Arial" w:hAnsi="Arial" w:cs="Arial"/>
          <w:color w:val="333333"/>
          <w:shd w:val="clear" w:color="auto" w:fill="FFFFFF"/>
        </w:rPr>
        <w:t>Zawadzki</w:t>
      </w:r>
      <w:proofErr w:type="spellEnd"/>
      <w:r>
        <w:rPr>
          <w:rFonts w:ascii="Arial" w:hAnsi="Arial" w:cs="Arial"/>
          <w:color w:val="333333"/>
          <w:shd w:val="clear" w:color="auto" w:fill="FFFFFF"/>
        </w:rPr>
        <w:t xml:space="preserve">, M. (2012) </w:t>
      </w:r>
      <w:r>
        <w:rPr>
          <w:rFonts w:ascii="Arial" w:hAnsi="Arial" w:cs="Arial"/>
          <w:i/>
          <w:color w:val="333333"/>
          <w:shd w:val="clear" w:color="auto" w:fill="FFFFFF"/>
        </w:rPr>
        <w:t xml:space="preserve">Speak, Move, Play and Learn with Children on the Autism Spectrum: Activities to Boost Communication Skills, Sensory Integration and Coordination Using Simple Ideas from Speech and Language Pathology and Occupational Therapy. </w:t>
      </w:r>
      <w:r>
        <w:rPr>
          <w:rFonts w:ascii="Arial" w:hAnsi="Arial" w:cs="Arial"/>
          <w:color w:val="333333"/>
          <w:shd w:val="clear" w:color="auto" w:fill="FFFFFF"/>
        </w:rPr>
        <w:t>London: Jessica Kingsley Publishers. [</w:t>
      </w:r>
      <w:proofErr w:type="gramStart"/>
      <w:r>
        <w:rPr>
          <w:rFonts w:ascii="Arial" w:hAnsi="Arial" w:cs="Arial"/>
          <w:color w:val="333333"/>
          <w:shd w:val="clear" w:color="auto" w:fill="FFFFFF"/>
        </w:rPr>
        <w:t>e-book</w:t>
      </w:r>
      <w:proofErr w:type="gramEnd"/>
      <w:r>
        <w:rPr>
          <w:rFonts w:ascii="Arial" w:hAnsi="Arial" w:cs="Arial"/>
          <w:color w:val="333333"/>
          <w:shd w:val="clear" w:color="auto" w:fill="FFFFFF"/>
        </w:rPr>
        <w:t xml:space="preserve">]. Available at: </w:t>
      </w:r>
      <w:hyperlink r:id="rId9" w:anchor="v=onepage&amp;q&amp;f=false" w:history="1">
        <w:r>
          <w:rPr>
            <w:rStyle w:val="Hyperlink"/>
            <w:rFonts w:ascii="Arial" w:hAnsi="Arial" w:cs="Arial"/>
            <w:shd w:val="clear" w:color="auto" w:fill="FFFFFF"/>
          </w:rPr>
          <w:t>https://books.google.co.uk/books?id=SoRnP9iGi6YC&amp;printsec=frontcover&amp;dq=sensory+play+for+autistic+child&amp;hl=en&amp;sa=X&amp;ved=0ahUKEwiDifih8YXbAhWBasAKHVsGB7AQ6AEITTAH#v=onepage&amp;q&amp;f=false</w:t>
        </w:r>
      </w:hyperlink>
      <w:r>
        <w:rPr>
          <w:rFonts w:ascii="Arial" w:hAnsi="Arial" w:cs="Arial"/>
          <w:color w:val="333333"/>
          <w:shd w:val="clear" w:color="auto" w:fill="FFFFFF"/>
        </w:rPr>
        <w:t xml:space="preserve"> [Accessed: 12/05/18].</w:t>
      </w:r>
    </w:p>
    <w:p w:rsidR="00FD7094" w:rsidRDefault="00FD7094" w:rsidP="00FD7094">
      <w:pPr>
        <w:spacing w:line="360" w:lineRule="auto"/>
        <w:jc w:val="both"/>
        <w:rPr>
          <w:rFonts w:ascii="Arial" w:hAnsi="Arial" w:cs="Arial"/>
        </w:rPr>
      </w:pPr>
      <w:r>
        <w:rPr>
          <w:rFonts w:ascii="Arial" w:hAnsi="Arial" w:cs="Arial"/>
        </w:rPr>
        <w:t xml:space="preserve">Cambridge Dictionary. (2018) ‘Inclusion’ </w:t>
      </w:r>
      <w:hyperlink r:id="rId10" w:history="1">
        <w:r>
          <w:rPr>
            <w:rStyle w:val="Hyperlink"/>
            <w:rFonts w:ascii="Arial" w:hAnsi="Arial" w:cs="Arial"/>
          </w:rPr>
          <w:t>https://dictionary.cambridge.org/dictionary/english/inclusion</w:t>
        </w:r>
      </w:hyperlink>
      <w:r>
        <w:rPr>
          <w:rFonts w:ascii="Arial" w:hAnsi="Arial" w:cs="Arial"/>
        </w:rPr>
        <w:t xml:space="preserve"> [Accessed: 10/05/18].</w:t>
      </w:r>
    </w:p>
    <w:p w:rsidR="00FD7094" w:rsidRDefault="00FD7094" w:rsidP="00FD7094">
      <w:pPr>
        <w:spacing w:line="360" w:lineRule="auto"/>
        <w:jc w:val="both"/>
        <w:rPr>
          <w:rFonts w:ascii="Arial" w:hAnsi="Arial" w:cs="Arial"/>
          <w:color w:val="333333"/>
          <w:shd w:val="clear" w:color="auto" w:fill="FFFFFF"/>
        </w:rPr>
      </w:pPr>
      <w:r>
        <w:rPr>
          <w:rFonts w:ascii="Arial" w:hAnsi="Arial" w:cs="Arial"/>
          <w:color w:val="333333"/>
          <w:shd w:val="clear" w:color="auto" w:fill="FFFFFF"/>
        </w:rPr>
        <w:t xml:space="preserve">Clarke, M. (2005) ‘Assessing Well-being Using Hierarchical Needs’, </w:t>
      </w:r>
      <w:r>
        <w:rPr>
          <w:rFonts w:ascii="Arial" w:hAnsi="Arial" w:cs="Arial"/>
          <w:i/>
          <w:color w:val="333333"/>
          <w:shd w:val="clear" w:color="auto" w:fill="FFFFFF"/>
        </w:rPr>
        <w:t xml:space="preserve">United Nations University, </w:t>
      </w:r>
      <w:r>
        <w:rPr>
          <w:rFonts w:ascii="Arial" w:hAnsi="Arial" w:cs="Arial"/>
          <w:color w:val="333333"/>
          <w:shd w:val="clear" w:color="auto" w:fill="FFFFFF"/>
        </w:rPr>
        <w:t xml:space="preserve">May, pp. 3. [Online]. Available at: </w:t>
      </w:r>
      <w:hyperlink r:id="rId11" w:history="1">
        <w:r>
          <w:rPr>
            <w:rStyle w:val="Hyperlink"/>
            <w:rFonts w:ascii="Arial" w:hAnsi="Arial" w:cs="Arial"/>
            <w:shd w:val="clear" w:color="auto" w:fill="FFFFFF"/>
          </w:rPr>
          <w:t>https://www.econstor.eu/bitstream/10419/63238/1/500782598.pdf</w:t>
        </w:r>
      </w:hyperlink>
      <w:r>
        <w:rPr>
          <w:rFonts w:ascii="Arial" w:hAnsi="Arial" w:cs="Arial"/>
          <w:color w:val="333333"/>
          <w:shd w:val="clear" w:color="auto" w:fill="FFFFFF"/>
        </w:rPr>
        <w:t xml:space="preserve"> [Accessed: 10/05/18].</w:t>
      </w:r>
    </w:p>
    <w:p w:rsidR="00FD7094" w:rsidRDefault="00FD7094" w:rsidP="00FD7094">
      <w:pPr>
        <w:spacing w:line="360" w:lineRule="auto"/>
        <w:jc w:val="both"/>
        <w:rPr>
          <w:rFonts w:ascii="Arial" w:hAnsi="Arial" w:cs="Arial"/>
          <w:color w:val="333333"/>
          <w:szCs w:val="13"/>
          <w:shd w:val="clear" w:color="auto" w:fill="FFFFFF"/>
        </w:rPr>
      </w:pPr>
      <w:r>
        <w:rPr>
          <w:rFonts w:ascii="Arial" w:hAnsi="Arial" w:cs="Arial"/>
          <w:color w:val="333333"/>
          <w:shd w:val="clear" w:color="auto" w:fill="FFFFFF"/>
        </w:rPr>
        <w:t xml:space="preserve">Cochran, M. and New, R. (2007) </w:t>
      </w:r>
      <w:r>
        <w:rPr>
          <w:rFonts w:ascii="Arial" w:hAnsi="Arial" w:cs="Arial"/>
          <w:bCs/>
          <w:i/>
          <w:color w:val="333333"/>
          <w:kern w:val="36"/>
          <w:szCs w:val="18"/>
        </w:rPr>
        <w:t>Early Childhood Education: An International Encyclopaedia</w:t>
      </w:r>
      <w:r>
        <w:rPr>
          <w:rFonts w:ascii="Arial" w:hAnsi="Arial" w:cs="Arial"/>
          <w:bCs/>
          <w:color w:val="333333"/>
          <w:kern w:val="36"/>
          <w:szCs w:val="18"/>
        </w:rPr>
        <w:t>. United States of America: Greenwood Publishing Group. [</w:t>
      </w:r>
      <w:proofErr w:type="gramStart"/>
      <w:r>
        <w:rPr>
          <w:rFonts w:ascii="Arial" w:hAnsi="Arial" w:cs="Arial"/>
          <w:bCs/>
          <w:color w:val="333333"/>
          <w:kern w:val="36"/>
          <w:szCs w:val="18"/>
        </w:rPr>
        <w:t>e-book</w:t>
      </w:r>
      <w:proofErr w:type="gramEnd"/>
      <w:r>
        <w:rPr>
          <w:rFonts w:ascii="Arial" w:hAnsi="Arial" w:cs="Arial"/>
          <w:bCs/>
          <w:color w:val="333333"/>
          <w:kern w:val="36"/>
          <w:szCs w:val="18"/>
        </w:rPr>
        <w:t xml:space="preserve">]. Available at: </w:t>
      </w:r>
      <w:hyperlink r:id="rId12" w:anchor="v=onepage&amp;q=reggio%20&amp;f=false" w:history="1">
        <w:r>
          <w:rPr>
            <w:rStyle w:val="Hyperlink"/>
            <w:rFonts w:ascii="Arial" w:hAnsi="Arial" w:cs="Arial"/>
          </w:rPr>
          <w:t>https://books.google.co.uk/books?id=TCsr5ckvNcQC&amp;pg=PA619&amp;dq=pestalozzi+early+years&amp;hl=en&amp;sa=X&amp;ved=0ahUKEwj69YC5rIbbAhUC26QKHeXQCygQ6AEILDAB#v=onepage&amp;q=reggio%20&amp;f=false</w:t>
        </w:r>
      </w:hyperlink>
      <w:r>
        <w:rPr>
          <w:rFonts w:ascii="Arial" w:hAnsi="Arial" w:cs="Arial"/>
        </w:rPr>
        <w:t xml:space="preserve"> </w:t>
      </w:r>
      <w:r>
        <w:rPr>
          <w:rFonts w:ascii="Arial" w:hAnsi="Arial" w:cs="Arial"/>
          <w:color w:val="333333"/>
          <w:szCs w:val="13"/>
          <w:shd w:val="clear" w:color="auto" w:fill="FFFFFF"/>
        </w:rPr>
        <w:t>[Accessed: 12/05/18].</w:t>
      </w:r>
    </w:p>
    <w:p w:rsidR="00FD7094" w:rsidRDefault="00FD7094" w:rsidP="00FD7094">
      <w:pPr>
        <w:spacing w:line="360" w:lineRule="auto"/>
        <w:jc w:val="both"/>
        <w:rPr>
          <w:rFonts w:ascii="Arial" w:hAnsi="Arial" w:cs="Arial"/>
          <w:color w:val="333333"/>
          <w:shd w:val="clear" w:color="auto" w:fill="FFFFFF"/>
        </w:rPr>
      </w:pPr>
      <w:r>
        <w:rPr>
          <w:rFonts w:ascii="Arial" w:hAnsi="Arial" w:cs="Arial"/>
          <w:color w:val="333333"/>
          <w:shd w:val="clear" w:color="auto" w:fill="FFFFFF"/>
        </w:rPr>
        <w:t>Department for Education. (2014)</w:t>
      </w:r>
      <w:r>
        <w:rPr>
          <w:rFonts w:ascii="Arial" w:hAnsi="Arial" w:cs="Arial"/>
        </w:rPr>
        <w:t xml:space="preserve"> </w:t>
      </w:r>
      <w:r>
        <w:rPr>
          <w:rFonts w:ascii="Arial" w:hAnsi="Arial" w:cs="Arial"/>
          <w:i/>
          <w:color w:val="333333"/>
          <w:shd w:val="clear" w:color="auto" w:fill="FFFFFF"/>
        </w:rPr>
        <w:t xml:space="preserve">Young person’s guide to the Children and Families Act 2014. </w:t>
      </w:r>
      <w:r>
        <w:rPr>
          <w:rFonts w:ascii="Arial" w:hAnsi="Arial" w:cs="Arial"/>
          <w:color w:val="333333"/>
          <w:shd w:val="clear" w:color="auto" w:fill="FFFFFF"/>
        </w:rPr>
        <w:t>London: HMSO.</w:t>
      </w:r>
      <w:r>
        <w:rPr>
          <w:rFonts w:ascii="Arial" w:hAnsi="Arial" w:cs="Arial"/>
          <w:i/>
          <w:color w:val="333333"/>
          <w:shd w:val="clear" w:color="auto" w:fill="FFFFFF"/>
        </w:rPr>
        <w:t xml:space="preserve"> </w:t>
      </w:r>
      <w:r>
        <w:rPr>
          <w:rFonts w:ascii="Arial" w:hAnsi="Arial" w:cs="Arial"/>
          <w:color w:val="333333"/>
          <w:shd w:val="clear" w:color="auto" w:fill="FFFFFF"/>
        </w:rPr>
        <w:t>[Accessed: 11/05/18].</w:t>
      </w:r>
    </w:p>
    <w:p w:rsidR="00FD7094" w:rsidRDefault="00FD7094" w:rsidP="00FD7094">
      <w:pPr>
        <w:spacing w:line="360" w:lineRule="auto"/>
        <w:jc w:val="both"/>
        <w:rPr>
          <w:rFonts w:ascii="Arial" w:hAnsi="Arial" w:cs="Arial"/>
          <w:color w:val="333333"/>
          <w:shd w:val="clear" w:color="auto" w:fill="FFFFFF"/>
        </w:rPr>
      </w:pPr>
      <w:r>
        <w:rPr>
          <w:rFonts w:ascii="Arial" w:hAnsi="Arial" w:cs="Arial"/>
          <w:color w:val="333333"/>
          <w:shd w:val="clear" w:color="auto" w:fill="FFFFFF"/>
        </w:rPr>
        <w:t xml:space="preserve">Florian, L., Rose, R. and </w:t>
      </w:r>
      <w:proofErr w:type="spellStart"/>
      <w:r>
        <w:rPr>
          <w:rFonts w:ascii="Arial" w:hAnsi="Arial" w:cs="Arial"/>
          <w:color w:val="333333"/>
          <w:shd w:val="clear" w:color="auto" w:fill="FFFFFF"/>
        </w:rPr>
        <w:t>Tilstone</w:t>
      </w:r>
      <w:proofErr w:type="spellEnd"/>
      <w:r>
        <w:rPr>
          <w:rFonts w:ascii="Arial" w:hAnsi="Arial" w:cs="Arial"/>
          <w:color w:val="333333"/>
          <w:shd w:val="clear" w:color="auto" w:fill="FFFFFF"/>
        </w:rPr>
        <w:t xml:space="preserve">, C. (2003) </w:t>
      </w:r>
      <w:r>
        <w:rPr>
          <w:rFonts w:ascii="Arial" w:hAnsi="Arial" w:cs="Arial"/>
          <w:i/>
          <w:color w:val="333333"/>
          <w:shd w:val="clear" w:color="auto" w:fill="FFFFFF"/>
        </w:rPr>
        <w:t xml:space="preserve">Promoting Inclusive Practice. </w:t>
      </w:r>
      <w:r>
        <w:rPr>
          <w:rFonts w:ascii="Arial" w:hAnsi="Arial" w:cs="Arial"/>
          <w:color w:val="333333"/>
          <w:shd w:val="clear" w:color="auto" w:fill="FFFFFF"/>
        </w:rPr>
        <w:t>London: Routledge. [</w:t>
      </w:r>
      <w:proofErr w:type="gramStart"/>
      <w:r>
        <w:rPr>
          <w:rFonts w:ascii="Arial" w:hAnsi="Arial" w:cs="Arial"/>
          <w:color w:val="333333"/>
          <w:shd w:val="clear" w:color="auto" w:fill="FFFFFF"/>
        </w:rPr>
        <w:t>e-book</w:t>
      </w:r>
      <w:proofErr w:type="gramEnd"/>
      <w:r>
        <w:rPr>
          <w:rFonts w:ascii="Arial" w:hAnsi="Arial" w:cs="Arial"/>
          <w:color w:val="333333"/>
          <w:shd w:val="clear" w:color="auto" w:fill="FFFFFF"/>
        </w:rPr>
        <w:t xml:space="preserve">]. Available at: </w:t>
      </w:r>
      <w:hyperlink r:id="rId13" w:anchor="v=onepage&amp;q=inclusive%20practice&amp;f=false" w:history="1">
        <w:r>
          <w:rPr>
            <w:rStyle w:val="Hyperlink"/>
            <w:rFonts w:ascii="Arial" w:hAnsi="Arial" w:cs="Arial"/>
            <w:shd w:val="clear" w:color="auto" w:fill="FFFFFF"/>
          </w:rPr>
          <w:t>https://books.google.co.uk/books?id=ZWqFAgAAQBAJ&amp;printsec=frontcover&amp;dq=inclusive+practice&amp;hl=en&amp;sa=X&amp;ved=0ahUKEwj_nKG5rv3aAhWK6RQKHfAgAyQQ6AEIOjAD#v=onepage&amp;q=inclusive%20practice&amp;f=false</w:t>
        </w:r>
      </w:hyperlink>
      <w:r>
        <w:rPr>
          <w:rFonts w:ascii="Arial" w:hAnsi="Arial" w:cs="Arial"/>
          <w:color w:val="333333"/>
          <w:shd w:val="clear" w:color="auto" w:fill="FFFFFF"/>
        </w:rPr>
        <w:t xml:space="preserve"> [Accessed: 10/05/18].</w:t>
      </w:r>
    </w:p>
    <w:p w:rsidR="00FD7094" w:rsidRDefault="00FD7094" w:rsidP="00FD7094">
      <w:pPr>
        <w:spacing w:line="360" w:lineRule="auto"/>
        <w:jc w:val="both"/>
        <w:rPr>
          <w:rFonts w:ascii="Arial" w:hAnsi="Arial" w:cs="Arial"/>
        </w:rPr>
      </w:pPr>
      <w:r>
        <w:rPr>
          <w:rFonts w:ascii="Arial" w:hAnsi="Arial" w:cs="Arial"/>
        </w:rPr>
        <w:t xml:space="preserve">Frederickson, N. and Cline, T. (2009) </w:t>
      </w:r>
      <w:r>
        <w:rPr>
          <w:rFonts w:ascii="Arial" w:hAnsi="Arial" w:cs="Arial"/>
          <w:i/>
        </w:rPr>
        <w:t xml:space="preserve">Special Educational Needs, Inclusion and Diversity. </w:t>
      </w:r>
      <w:r>
        <w:rPr>
          <w:rFonts w:ascii="Arial" w:hAnsi="Arial" w:cs="Arial"/>
        </w:rPr>
        <w:t>England: Open University Press. [</w:t>
      </w:r>
      <w:proofErr w:type="gramStart"/>
      <w:r>
        <w:rPr>
          <w:rFonts w:ascii="Arial" w:hAnsi="Arial" w:cs="Arial"/>
        </w:rPr>
        <w:t>e-book</w:t>
      </w:r>
      <w:proofErr w:type="gramEnd"/>
      <w:r>
        <w:rPr>
          <w:rFonts w:ascii="Arial" w:hAnsi="Arial" w:cs="Arial"/>
        </w:rPr>
        <w:t xml:space="preserve">]. Available at: </w:t>
      </w:r>
      <w:hyperlink r:id="rId14" w:anchor="v=onepage&amp;q&amp;f=false" w:history="1">
        <w:r>
          <w:rPr>
            <w:rStyle w:val="Hyperlink"/>
            <w:rFonts w:ascii="Arial" w:hAnsi="Arial" w:cs="Arial"/>
          </w:rPr>
          <w:t>https://books.google.co.uk/books?id=HQJFBgAAQBAJ&amp;printsec=frontcover&amp;dq=what+is+inclusion&amp;hl=en&amp;sa=X&amp;ved=0ahUKEwiK2fnG3vvaAhWCTMAKHTadCA0Q6AEIOTAD#v=onepage&amp;q&amp;f=false</w:t>
        </w:r>
      </w:hyperlink>
      <w:r>
        <w:rPr>
          <w:rFonts w:ascii="Arial" w:hAnsi="Arial" w:cs="Arial"/>
        </w:rPr>
        <w:t xml:space="preserve"> [Accessed: 10/05/18].</w:t>
      </w:r>
    </w:p>
    <w:p w:rsidR="00FD7094" w:rsidRDefault="00FD7094" w:rsidP="00FD7094">
      <w:pPr>
        <w:spacing w:line="360" w:lineRule="auto"/>
        <w:jc w:val="both"/>
        <w:rPr>
          <w:rFonts w:ascii="Arial" w:hAnsi="Arial" w:cs="Arial"/>
          <w:color w:val="333333"/>
          <w:shd w:val="clear" w:color="auto" w:fill="FFFFFF"/>
        </w:rPr>
      </w:pPr>
      <w:r>
        <w:rPr>
          <w:rFonts w:ascii="Arial" w:hAnsi="Arial" w:cs="Arial"/>
          <w:color w:val="333333"/>
          <w:shd w:val="clear" w:color="auto" w:fill="FFFFFF"/>
        </w:rPr>
        <w:t xml:space="preserve">Great Britain: Children and Families Act. (2014) </w:t>
      </w:r>
      <w:r>
        <w:rPr>
          <w:rFonts w:ascii="Arial" w:hAnsi="Arial" w:cs="Arial"/>
          <w:i/>
          <w:color w:val="333333"/>
          <w:shd w:val="clear" w:color="auto" w:fill="FFFFFF"/>
        </w:rPr>
        <w:t xml:space="preserve">Children and Families Act 2014. </w:t>
      </w:r>
      <w:r>
        <w:rPr>
          <w:rFonts w:ascii="Arial" w:hAnsi="Arial" w:cs="Arial"/>
          <w:color w:val="333333"/>
          <w:shd w:val="clear" w:color="auto" w:fill="FFFFFF"/>
        </w:rPr>
        <w:t>Chapter 6. London, HMSO [Accessed: 11/05/18].</w:t>
      </w:r>
    </w:p>
    <w:p w:rsidR="00FD7094" w:rsidRDefault="00FD7094" w:rsidP="00FD7094">
      <w:pPr>
        <w:spacing w:line="360" w:lineRule="auto"/>
        <w:jc w:val="both"/>
        <w:rPr>
          <w:rFonts w:ascii="Arial" w:hAnsi="Arial" w:cs="Arial"/>
          <w:color w:val="333333"/>
          <w:shd w:val="clear" w:color="auto" w:fill="FFFFFF"/>
        </w:rPr>
      </w:pPr>
      <w:r>
        <w:rPr>
          <w:rFonts w:ascii="Arial" w:hAnsi="Arial" w:cs="Arial"/>
        </w:rPr>
        <w:t xml:space="preserve">Hewett, V. (2001) ‘Examining the Reggio Emilia Approach to Early Childhood Education’, </w:t>
      </w:r>
      <w:r>
        <w:rPr>
          <w:rFonts w:ascii="Arial" w:hAnsi="Arial" w:cs="Arial"/>
          <w:i/>
        </w:rPr>
        <w:t xml:space="preserve">Early Childhood Education Journal, </w:t>
      </w:r>
      <w:r>
        <w:rPr>
          <w:rFonts w:ascii="Arial" w:hAnsi="Arial" w:cs="Arial"/>
        </w:rPr>
        <w:t xml:space="preserve">Volume 29, Issue 2, winter. [On-line]. Available at: </w:t>
      </w:r>
      <w:hyperlink r:id="rId15" w:history="1">
        <w:r>
          <w:rPr>
            <w:rStyle w:val="Hyperlink"/>
            <w:rFonts w:ascii="Arial" w:hAnsi="Arial" w:cs="Arial"/>
          </w:rPr>
          <w:t>https://pdfs.semanticscholar.org/9d16/05c0904475416b0353f0c371d5edeb5f0c4e.pdf</w:t>
        </w:r>
      </w:hyperlink>
      <w:r>
        <w:rPr>
          <w:rFonts w:ascii="Arial" w:hAnsi="Arial" w:cs="Arial"/>
        </w:rPr>
        <w:t xml:space="preserve"> </w:t>
      </w:r>
      <w:r>
        <w:rPr>
          <w:rFonts w:ascii="Arial" w:hAnsi="Arial" w:cs="Arial"/>
          <w:color w:val="333333"/>
          <w:shd w:val="clear" w:color="auto" w:fill="FFFFFF"/>
        </w:rPr>
        <w:t xml:space="preserve"> [Accessed: 12/05/18].</w:t>
      </w:r>
    </w:p>
    <w:p w:rsidR="00FD7094" w:rsidRDefault="00FD7094" w:rsidP="00FD7094">
      <w:pPr>
        <w:spacing w:line="360" w:lineRule="auto"/>
        <w:jc w:val="both"/>
        <w:rPr>
          <w:rFonts w:ascii="Arial" w:hAnsi="Arial" w:cs="Arial"/>
          <w:color w:val="333333"/>
          <w:shd w:val="clear" w:color="auto" w:fill="FFFFFF"/>
        </w:rPr>
      </w:pPr>
      <w:r>
        <w:rPr>
          <w:rFonts w:ascii="Arial" w:hAnsi="Arial" w:cs="Arial"/>
          <w:color w:val="333333"/>
          <w:shd w:val="clear" w:color="auto" w:fill="FFFFFF"/>
        </w:rPr>
        <w:t xml:space="preserve">Lloyd, M., Preston, M. and </w:t>
      </w:r>
      <w:proofErr w:type="spellStart"/>
      <w:r>
        <w:rPr>
          <w:rFonts w:ascii="Arial" w:hAnsi="Arial" w:cs="Arial"/>
          <w:color w:val="333333"/>
          <w:shd w:val="clear" w:color="auto" w:fill="FFFFFF"/>
        </w:rPr>
        <w:t>Seach</w:t>
      </w:r>
      <w:proofErr w:type="spellEnd"/>
      <w:r>
        <w:rPr>
          <w:rFonts w:ascii="Arial" w:hAnsi="Arial" w:cs="Arial"/>
          <w:color w:val="333333"/>
          <w:shd w:val="clear" w:color="auto" w:fill="FFFFFF"/>
        </w:rPr>
        <w:t xml:space="preserve">, D. (2002) </w:t>
      </w:r>
      <w:r>
        <w:rPr>
          <w:rFonts w:ascii="Arial" w:hAnsi="Arial" w:cs="Arial"/>
          <w:i/>
          <w:color w:val="333333"/>
          <w:shd w:val="clear" w:color="auto" w:fill="FFFFFF"/>
        </w:rPr>
        <w:t>Supporting Children with Autism in Mainstream Schools</w:t>
      </w:r>
      <w:r>
        <w:rPr>
          <w:rFonts w:ascii="Arial" w:hAnsi="Arial" w:cs="Arial"/>
          <w:color w:val="333333"/>
          <w:shd w:val="clear" w:color="auto" w:fill="FFFFFF"/>
        </w:rPr>
        <w:t>. London: Bloomsbury. [</w:t>
      </w:r>
      <w:proofErr w:type="gramStart"/>
      <w:r>
        <w:rPr>
          <w:rFonts w:ascii="Arial" w:hAnsi="Arial" w:cs="Arial"/>
          <w:color w:val="333333"/>
          <w:shd w:val="clear" w:color="auto" w:fill="FFFFFF"/>
        </w:rPr>
        <w:t>e-book</w:t>
      </w:r>
      <w:proofErr w:type="gramEnd"/>
      <w:r>
        <w:rPr>
          <w:rFonts w:ascii="Arial" w:hAnsi="Arial" w:cs="Arial"/>
          <w:color w:val="333333"/>
          <w:shd w:val="clear" w:color="auto" w:fill="FFFFFF"/>
        </w:rPr>
        <w:t>]. Available at:  [Accessed: 12/05/18].</w:t>
      </w:r>
    </w:p>
    <w:p w:rsidR="00FD7094" w:rsidRDefault="00FD7094" w:rsidP="00FD7094">
      <w:pPr>
        <w:spacing w:line="360" w:lineRule="auto"/>
        <w:jc w:val="both"/>
        <w:rPr>
          <w:rFonts w:ascii="Arial" w:hAnsi="Arial" w:cs="Arial"/>
          <w:color w:val="333333"/>
          <w:shd w:val="clear" w:color="auto" w:fill="FFFFFF"/>
        </w:rPr>
      </w:pPr>
      <w:r>
        <w:rPr>
          <w:rFonts w:ascii="Arial" w:hAnsi="Arial" w:cs="Arial"/>
        </w:rPr>
        <w:t xml:space="preserve">Loreman, T. (2007) ‘SEVEN PILLARS OF SUPPORT FOR INCLUSIVE EDUCATION’, </w:t>
      </w:r>
      <w:r>
        <w:rPr>
          <w:rFonts w:ascii="Arial" w:hAnsi="Arial" w:cs="Arial"/>
          <w:i/>
        </w:rPr>
        <w:t xml:space="preserve">INTERNATIONAL JOURNAL OF WHOLE SCHOOLING, </w:t>
      </w:r>
      <w:r>
        <w:rPr>
          <w:rFonts w:ascii="Arial" w:hAnsi="Arial" w:cs="Arial"/>
        </w:rPr>
        <w:t xml:space="preserve">Volume 3, Issue 2. [On-line]. Available at: </w:t>
      </w:r>
      <w:hyperlink r:id="rId16" w:history="1">
        <w:r>
          <w:rPr>
            <w:rStyle w:val="Hyperlink"/>
            <w:rFonts w:ascii="Arial" w:hAnsi="Arial" w:cs="Arial"/>
          </w:rPr>
          <w:t>https://files.eric.ed.gov/fulltext/EJ847475.pdf</w:t>
        </w:r>
      </w:hyperlink>
      <w:r>
        <w:rPr>
          <w:rFonts w:ascii="Arial" w:hAnsi="Arial" w:cs="Arial"/>
        </w:rPr>
        <w:t xml:space="preserve"> </w:t>
      </w:r>
      <w:r>
        <w:rPr>
          <w:rFonts w:ascii="Arial" w:hAnsi="Arial" w:cs="Arial"/>
          <w:color w:val="333333"/>
          <w:shd w:val="clear" w:color="auto" w:fill="FFFFFF"/>
        </w:rPr>
        <w:t>[Accessed: 12/05/18].</w:t>
      </w:r>
    </w:p>
    <w:p w:rsidR="00FD7094" w:rsidRDefault="00FD7094" w:rsidP="00FD7094">
      <w:pPr>
        <w:spacing w:line="360" w:lineRule="auto"/>
        <w:jc w:val="both"/>
        <w:rPr>
          <w:rFonts w:ascii="Arial" w:hAnsi="Arial" w:cs="Arial"/>
          <w:color w:val="333333"/>
          <w:shd w:val="clear" w:color="auto" w:fill="FFFFFF"/>
        </w:rPr>
      </w:pPr>
      <w:proofErr w:type="spellStart"/>
      <w:r>
        <w:rPr>
          <w:rFonts w:ascii="Arial" w:hAnsi="Arial" w:cs="Arial"/>
          <w:color w:val="333333"/>
          <w:shd w:val="clear" w:color="auto" w:fill="FFFFFF"/>
        </w:rPr>
        <w:t>Martin</w:t>
      </w:r>
      <w:proofErr w:type="gramStart"/>
      <w:r>
        <w:rPr>
          <w:rFonts w:ascii="Arial" w:hAnsi="Arial" w:cs="Arial"/>
          <w:color w:val="333333"/>
          <w:shd w:val="clear" w:color="auto" w:fill="FFFFFF"/>
        </w:rPr>
        <w:t>,P</w:t>
      </w:r>
      <w:proofErr w:type="spellEnd"/>
      <w:proofErr w:type="gramEnd"/>
      <w:r>
        <w:rPr>
          <w:rFonts w:ascii="Arial" w:hAnsi="Arial" w:cs="Arial"/>
          <w:color w:val="333333"/>
          <w:shd w:val="clear" w:color="auto" w:fill="FFFFFF"/>
        </w:rPr>
        <w:t xml:space="preserve">., Milton, D. and Melham, P. (2017) ‘Beyond reasonable adjustment: autistic-friendly </w:t>
      </w:r>
      <w:r>
        <w:rPr>
          <w:rFonts w:ascii="Arial" w:hAnsi="Arial" w:cs="Arial"/>
        </w:rPr>
        <w:t>spaces and Universal Design</w:t>
      </w:r>
      <w:r>
        <w:rPr>
          <w:rFonts w:ascii="Arial" w:hAnsi="Arial" w:cs="Arial"/>
          <w:color w:val="333333"/>
          <w:shd w:val="clear" w:color="auto" w:fill="FFFFFF"/>
        </w:rPr>
        <w:t xml:space="preserve">’, </w:t>
      </w:r>
      <w:r>
        <w:rPr>
          <w:rFonts w:ascii="Arial" w:hAnsi="Arial" w:cs="Arial"/>
          <w:i/>
          <w:color w:val="333333"/>
          <w:shd w:val="clear" w:color="auto" w:fill="FFFFFF"/>
        </w:rPr>
        <w:t>Autism and Intellectual Disability in Adults</w:t>
      </w:r>
      <w:r>
        <w:rPr>
          <w:rFonts w:ascii="Arial" w:hAnsi="Arial" w:cs="Arial"/>
          <w:color w:val="333333"/>
          <w:shd w:val="clear" w:color="auto" w:fill="FFFFFF"/>
        </w:rPr>
        <w:t xml:space="preserve">, Volume 1, pp. 85. [On-line]. Available at: </w:t>
      </w:r>
      <w:hyperlink r:id="rId17" w:history="1">
        <w:r>
          <w:rPr>
            <w:rStyle w:val="Hyperlink"/>
            <w:rFonts w:ascii="Arial" w:hAnsi="Arial" w:cs="Arial"/>
            <w:shd w:val="clear" w:color="auto" w:fill="FFFFFF"/>
          </w:rPr>
          <w:t>http://researchopen.lsbu.ac.uk/787/1/Autism%20Annual_E.pdf</w:t>
        </w:r>
      </w:hyperlink>
      <w:r>
        <w:rPr>
          <w:rFonts w:ascii="Arial" w:hAnsi="Arial" w:cs="Arial"/>
          <w:color w:val="333333"/>
          <w:shd w:val="clear" w:color="auto" w:fill="FFFFFF"/>
        </w:rPr>
        <w:t xml:space="preserve"> [Accessed: 12/05/18].</w:t>
      </w:r>
    </w:p>
    <w:p w:rsidR="00FD7094" w:rsidRDefault="00FD7094" w:rsidP="00FD7094">
      <w:pPr>
        <w:spacing w:line="360" w:lineRule="auto"/>
        <w:jc w:val="both"/>
        <w:rPr>
          <w:rFonts w:ascii="Arial" w:hAnsi="Arial" w:cs="Arial"/>
          <w:color w:val="333333"/>
          <w:shd w:val="clear" w:color="auto" w:fill="FFFFFF"/>
        </w:rPr>
      </w:pPr>
      <w:r>
        <w:rPr>
          <w:rFonts w:ascii="Arial" w:hAnsi="Arial" w:cs="Arial"/>
          <w:color w:val="333333"/>
          <w:shd w:val="clear" w:color="auto" w:fill="FFFFFF"/>
        </w:rPr>
        <w:t xml:space="preserve">Milner, A. (1985) ‘The Education Act 1981’, </w:t>
      </w:r>
      <w:r>
        <w:rPr>
          <w:rFonts w:ascii="Arial" w:hAnsi="Arial" w:cs="Arial"/>
          <w:i/>
          <w:color w:val="333333"/>
          <w:shd w:val="clear" w:color="auto" w:fill="FFFFFF"/>
        </w:rPr>
        <w:t xml:space="preserve">British Medical Journal, </w:t>
      </w:r>
      <w:r>
        <w:rPr>
          <w:rFonts w:ascii="Arial" w:hAnsi="Arial" w:cs="Arial"/>
          <w:color w:val="333333"/>
          <w:shd w:val="clear" w:color="auto" w:fill="FFFFFF"/>
        </w:rPr>
        <w:t xml:space="preserve">Volume 290, June. [On-line]. Available at: </w:t>
      </w:r>
      <w:hyperlink r:id="rId18" w:history="1">
        <w:r>
          <w:rPr>
            <w:rStyle w:val="Hyperlink"/>
            <w:rFonts w:ascii="Arial" w:hAnsi="Arial" w:cs="Arial"/>
            <w:shd w:val="clear" w:color="auto" w:fill="FFFFFF"/>
          </w:rPr>
          <w:t>https://www.bmj.com/content/290/6485/1848</w:t>
        </w:r>
      </w:hyperlink>
      <w:r>
        <w:rPr>
          <w:rFonts w:ascii="Arial" w:hAnsi="Arial" w:cs="Arial"/>
          <w:color w:val="333333"/>
          <w:shd w:val="clear" w:color="auto" w:fill="FFFFFF"/>
        </w:rPr>
        <w:t xml:space="preserve"> [Accessed: 10/05/18].</w:t>
      </w:r>
    </w:p>
    <w:p w:rsidR="00FD7094" w:rsidRDefault="00FD7094" w:rsidP="00FD7094">
      <w:pPr>
        <w:spacing w:line="360" w:lineRule="auto"/>
        <w:jc w:val="both"/>
        <w:rPr>
          <w:rFonts w:ascii="Arial" w:hAnsi="Arial" w:cs="Arial"/>
          <w:color w:val="333333"/>
          <w:szCs w:val="13"/>
          <w:shd w:val="clear" w:color="auto" w:fill="FFFFFF"/>
        </w:rPr>
      </w:pPr>
      <w:r>
        <w:rPr>
          <w:rFonts w:ascii="Arial" w:hAnsi="Arial" w:cs="Arial"/>
          <w:color w:val="333333"/>
          <w:szCs w:val="13"/>
          <w:shd w:val="clear" w:color="auto" w:fill="FFFFFF"/>
        </w:rPr>
        <w:t xml:space="preserve">Morgan, H. (2011) </w:t>
      </w:r>
      <w:r>
        <w:rPr>
          <w:rFonts w:ascii="Arial" w:hAnsi="Arial" w:cs="Arial"/>
          <w:i/>
          <w:color w:val="333333"/>
          <w:szCs w:val="13"/>
          <w:shd w:val="clear" w:color="auto" w:fill="FFFFFF"/>
        </w:rPr>
        <w:t>Early Childhood Education: History, Theory, and Practice</w:t>
      </w:r>
      <w:r>
        <w:rPr>
          <w:rFonts w:ascii="Arial" w:hAnsi="Arial" w:cs="Arial"/>
          <w:color w:val="333333"/>
          <w:szCs w:val="13"/>
          <w:shd w:val="clear" w:color="auto" w:fill="FFFFFF"/>
        </w:rPr>
        <w:t>. United Kingdom: Rowman and Littlefield Publishers. [</w:t>
      </w:r>
      <w:proofErr w:type="gramStart"/>
      <w:r>
        <w:rPr>
          <w:rFonts w:ascii="Arial" w:hAnsi="Arial" w:cs="Arial"/>
          <w:color w:val="333333"/>
          <w:szCs w:val="13"/>
          <w:shd w:val="clear" w:color="auto" w:fill="FFFFFF"/>
        </w:rPr>
        <w:t>e-book</w:t>
      </w:r>
      <w:proofErr w:type="gramEnd"/>
      <w:r>
        <w:rPr>
          <w:rFonts w:ascii="Arial" w:hAnsi="Arial" w:cs="Arial"/>
          <w:color w:val="333333"/>
          <w:szCs w:val="13"/>
          <w:shd w:val="clear" w:color="auto" w:fill="FFFFFF"/>
        </w:rPr>
        <w:t xml:space="preserve">]. Available at: </w:t>
      </w:r>
      <w:hyperlink r:id="rId19" w:anchor="v=onepage&amp;q=pestalozzi%20early%20years&amp;f=false" w:history="1">
        <w:r>
          <w:rPr>
            <w:rStyle w:val="Hyperlink"/>
            <w:rFonts w:ascii="Arial" w:hAnsi="Arial" w:cs="Arial"/>
          </w:rPr>
          <w:t>https://books.google.co.uk/books?id=X3e8oEOl9zsC&amp;pg=PA13&amp;dq=pestalozzi+early+years&amp;hl=en&amp;sa=X&amp;ved=0ahUKEwj69YC5rIbbAhUC26QKHeXQCygQ6AEIMTAC#v=onepage&amp;q=pestalozzi%20early%20years&amp;f=false</w:t>
        </w:r>
      </w:hyperlink>
      <w:r>
        <w:rPr>
          <w:rFonts w:ascii="Arial" w:hAnsi="Arial" w:cs="Arial"/>
        </w:rPr>
        <w:t xml:space="preserve"> </w:t>
      </w:r>
      <w:r>
        <w:rPr>
          <w:rFonts w:ascii="Arial" w:hAnsi="Arial" w:cs="Arial"/>
          <w:color w:val="333333"/>
          <w:szCs w:val="13"/>
          <w:shd w:val="clear" w:color="auto" w:fill="FFFFFF"/>
        </w:rPr>
        <w:t>[Accessed: 12/05/18].</w:t>
      </w:r>
    </w:p>
    <w:p w:rsidR="00FD7094" w:rsidRDefault="00FD7094" w:rsidP="00FD7094">
      <w:pPr>
        <w:spacing w:line="360" w:lineRule="auto"/>
        <w:jc w:val="both"/>
        <w:rPr>
          <w:rFonts w:ascii="Arial" w:hAnsi="Arial" w:cs="Arial"/>
          <w:color w:val="333333"/>
          <w:shd w:val="clear" w:color="auto" w:fill="FFFFFF"/>
        </w:rPr>
      </w:pPr>
      <w:r>
        <w:rPr>
          <w:rFonts w:ascii="Arial" w:hAnsi="Arial" w:cs="Arial"/>
          <w:color w:val="333333"/>
          <w:shd w:val="clear" w:color="auto" w:fill="FFFFFF"/>
        </w:rPr>
        <w:t xml:space="preserve">Poston, B. (2009) ‘Maslow’s Hierarchy of Needs’, </w:t>
      </w:r>
      <w:r>
        <w:rPr>
          <w:rFonts w:ascii="Arial" w:hAnsi="Arial" w:cs="Arial"/>
          <w:i/>
        </w:rPr>
        <w:t>Association of Surgical Technologists,</w:t>
      </w:r>
      <w:r>
        <w:rPr>
          <w:rFonts w:ascii="Arial" w:hAnsi="Arial" w:cs="Arial"/>
        </w:rPr>
        <w:t xml:space="preserve"> August, pp. 347 – 353. [On-line]. Available at: </w:t>
      </w:r>
      <w:hyperlink r:id="rId20" w:history="1">
        <w:r>
          <w:rPr>
            <w:rStyle w:val="Hyperlink"/>
            <w:rFonts w:ascii="Arial" w:hAnsi="Arial" w:cs="Arial"/>
          </w:rPr>
          <w:t>http://www.ast.org/pdf/308.pdf</w:t>
        </w:r>
      </w:hyperlink>
      <w:r>
        <w:rPr>
          <w:rFonts w:ascii="Arial" w:hAnsi="Arial" w:cs="Arial"/>
        </w:rPr>
        <w:t xml:space="preserve"> </w:t>
      </w:r>
      <w:r>
        <w:rPr>
          <w:rFonts w:ascii="Arial" w:hAnsi="Arial" w:cs="Arial"/>
          <w:color w:val="333333"/>
          <w:shd w:val="clear" w:color="auto" w:fill="FFFFFF"/>
        </w:rPr>
        <w:t>[Accessed: 10/05/18].</w:t>
      </w:r>
    </w:p>
    <w:p w:rsidR="00FD7094" w:rsidRDefault="00FD7094" w:rsidP="00FD7094">
      <w:pPr>
        <w:spacing w:line="360" w:lineRule="auto"/>
        <w:jc w:val="both"/>
        <w:rPr>
          <w:rFonts w:ascii="Arial" w:hAnsi="Arial" w:cs="Arial"/>
          <w:color w:val="333333"/>
          <w:shd w:val="clear" w:color="auto" w:fill="FFFFFF"/>
        </w:rPr>
      </w:pPr>
      <w:r>
        <w:rPr>
          <w:rFonts w:ascii="Arial" w:hAnsi="Arial" w:cs="Arial"/>
          <w:color w:val="333333"/>
          <w:shd w:val="clear" w:color="auto" w:fill="FFFFFF"/>
        </w:rPr>
        <w:t xml:space="preserve">Ravet, J. (2015) </w:t>
      </w:r>
      <w:r>
        <w:rPr>
          <w:rFonts w:ascii="Arial" w:hAnsi="Arial" w:cs="Arial"/>
          <w:i/>
          <w:color w:val="333333"/>
          <w:shd w:val="clear" w:color="auto" w:fill="FFFFFF"/>
        </w:rPr>
        <w:t>Supporting Change in Autism Services: Bridging the Gap between Theory and Practice</w:t>
      </w:r>
      <w:r>
        <w:rPr>
          <w:rFonts w:ascii="Arial" w:hAnsi="Arial" w:cs="Arial"/>
          <w:color w:val="333333"/>
          <w:shd w:val="clear" w:color="auto" w:fill="FFFFFF"/>
        </w:rPr>
        <w:t>. Oxon: Routledge. [</w:t>
      </w:r>
      <w:proofErr w:type="gramStart"/>
      <w:r>
        <w:rPr>
          <w:rFonts w:ascii="Arial" w:hAnsi="Arial" w:cs="Arial"/>
          <w:color w:val="333333"/>
          <w:shd w:val="clear" w:color="auto" w:fill="FFFFFF"/>
        </w:rPr>
        <w:t>e-book</w:t>
      </w:r>
      <w:proofErr w:type="gramEnd"/>
      <w:r>
        <w:rPr>
          <w:rFonts w:ascii="Arial" w:hAnsi="Arial" w:cs="Arial"/>
          <w:color w:val="333333"/>
          <w:shd w:val="clear" w:color="auto" w:fill="FFFFFF"/>
        </w:rPr>
        <w:t xml:space="preserve">]. Available at: </w:t>
      </w:r>
      <w:hyperlink r:id="rId21" w:anchor="v=onepage&amp;q&amp;f=false" w:history="1">
        <w:r>
          <w:rPr>
            <w:rStyle w:val="Hyperlink"/>
            <w:rFonts w:ascii="Arial" w:hAnsi="Arial" w:cs="Arial"/>
            <w:shd w:val="clear" w:color="auto" w:fill="FFFFFF"/>
          </w:rPr>
          <w:t>https://books.google.co.uk/books?id=sWPABgAAQBAJ&amp;printsec=frontcover&amp;source=gbs_ge_summary_r&amp;cad=0#v=onepage&amp;q&amp;f=false</w:t>
        </w:r>
      </w:hyperlink>
      <w:r>
        <w:rPr>
          <w:rFonts w:ascii="Arial" w:hAnsi="Arial" w:cs="Arial"/>
          <w:color w:val="333333"/>
          <w:shd w:val="clear" w:color="auto" w:fill="FFFFFF"/>
        </w:rPr>
        <w:t xml:space="preserve">  [Accessed: 12/05/18].</w:t>
      </w:r>
    </w:p>
    <w:p w:rsidR="00FD7094" w:rsidRDefault="00FD7094" w:rsidP="00FD7094">
      <w:pPr>
        <w:spacing w:line="360" w:lineRule="auto"/>
        <w:jc w:val="both"/>
        <w:rPr>
          <w:rFonts w:ascii="Arial" w:hAnsi="Arial" w:cs="Arial"/>
          <w:color w:val="333333"/>
          <w:shd w:val="clear" w:color="auto" w:fill="FFFFFF"/>
        </w:rPr>
      </w:pPr>
      <w:r>
        <w:rPr>
          <w:rFonts w:ascii="Arial" w:hAnsi="Arial" w:cs="Arial"/>
          <w:color w:val="333333"/>
          <w:shd w:val="clear" w:color="auto" w:fill="FFFFFF"/>
        </w:rPr>
        <w:t xml:space="preserve">RNIB. (2018) ‘Disability Discrimination Act 2005’ </w:t>
      </w:r>
      <w:hyperlink r:id="rId22" w:history="1">
        <w:r>
          <w:rPr>
            <w:rStyle w:val="Hyperlink"/>
            <w:rFonts w:ascii="Arial" w:hAnsi="Arial" w:cs="Arial"/>
            <w:shd w:val="clear" w:color="auto" w:fill="FFFFFF"/>
          </w:rPr>
          <w:t>http://www.rnib.org.uk/information-everyday-living-your-rights/disability-discrimination-act-dda</w:t>
        </w:r>
      </w:hyperlink>
      <w:r>
        <w:rPr>
          <w:rFonts w:ascii="Arial" w:hAnsi="Arial" w:cs="Arial"/>
          <w:color w:val="333333"/>
          <w:shd w:val="clear" w:color="auto" w:fill="FFFFFF"/>
        </w:rPr>
        <w:t xml:space="preserve"> [Accessed: 10/05/18].</w:t>
      </w:r>
    </w:p>
    <w:p w:rsidR="00FD7094" w:rsidRDefault="00FD7094" w:rsidP="00FD7094">
      <w:pPr>
        <w:spacing w:line="360" w:lineRule="auto"/>
        <w:jc w:val="both"/>
        <w:rPr>
          <w:rFonts w:ascii="Arial" w:hAnsi="Arial" w:cs="Arial"/>
          <w:color w:val="333333"/>
          <w:shd w:val="clear" w:color="auto" w:fill="FFFFFF"/>
        </w:rPr>
      </w:pPr>
      <w:r>
        <w:rPr>
          <w:rFonts w:ascii="Arial" w:hAnsi="Arial" w:cs="Arial"/>
          <w:color w:val="333333"/>
          <w:shd w:val="clear" w:color="auto" w:fill="FFFFFF"/>
        </w:rPr>
        <w:t xml:space="preserve">The National Autistic Society. (2018) ‘SPELL’ </w:t>
      </w:r>
      <w:hyperlink r:id="rId23" w:history="1">
        <w:r>
          <w:rPr>
            <w:rStyle w:val="Hyperlink"/>
            <w:rFonts w:ascii="Arial" w:hAnsi="Arial" w:cs="Arial"/>
            <w:shd w:val="clear" w:color="auto" w:fill="FFFFFF"/>
          </w:rPr>
          <w:t>http://www.autism.org.uk/about/strategies/spell.aspx</w:t>
        </w:r>
      </w:hyperlink>
      <w:r>
        <w:rPr>
          <w:rFonts w:ascii="Arial" w:hAnsi="Arial" w:cs="Arial"/>
          <w:color w:val="333333"/>
          <w:shd w:val="clear" w:color="auto" w:fill="FFFFFF"/>
        </w:rPr>
        <w:t xml:space="preserve"> [Accessed: 12/05/18].</w:t>
      </w:r>
    </w:p>
    <w:p w:rsidR="00FD7094" w:rsidRDefault="00FD7094" w:rsidP="00FD7094">
      <w:pPr>
        <w:spacing w:line="360" w:lineRule="auto"/>
        <w:jc w:val="both"/>
        <w:rPr>
          <w:rFonts w:ascii="Arial" w:hAnsi="Arial" w:cs="Arial"/>
          <w:color w:val="333333"/>
          <w:shd w:val="clear" w:color="auto" w:fill="FFFFFF"/>
        </w:rPr>
      </w:pPr>
      <w:r>
        <w:rPr>
          <w:rFonts w:ascii="Arial" w:hAnsi="Arial" w:cs="Arial"/>
        </w:rPr>
        <w:t xml:space="preserve">The National Autistic Society. (2018) ‘Teaching children on the autism spectrum’ </w:t>
      </w:r>
      <w:hyperlink r:id="rId24" w:history="1">
        <w:r>
          <w:rPr>
            <w:rStyle w:val="Hyperlink"/>
            <w:rFonts w:ascii="Arial" w:hAnsi="Arial" w:cs="Arial"/>
          </w:rPr>
          <w:t>http://www.autism.org.uk/professionals/teachers/teaching-young-children.aspx</w:t>
        </w:r>
      </w:hyperlink>
      <w:r>
        <w:rPr>
          <w:rFonts w:ascii="Arial" w:hAnsi="Arial" w:cs="Arial"/>
          <w:color w:val="333333"/>
          <w:shd w:val="clear" w:color="auto" w:fill="FFFFFF"/>
        </w:rPr>
        <w:t xml:space="preserve"> [Accessed: 11/05/18].</w:t>
      </w:r>
    </w:p>
    <w:p w:rsidR="00FD7094" w:rsidRDefault="00FD7094" w:rsidP="00FD7094">
      <w:pPr>
        <w:spacing w:line="360" w:lineRule="auto"/>
        <w:jc w:val="both"/>
        <w:rPr>
          <w:rFonts w:ascii="Arial" w:hAnsi="Arial" w:cs="Arial"/>
        </w:rPr>
      </w:pPr>
      <w:proofErr w:type="spellStart"/>
      <w:r>
        <w:rPr>
          <w:rFonts w:ascii="Arial" w:hAnsi="Arial" w:cs="Arial"/>
        </w:rPr>
        <w:t>Tomchek</w:t>
      </w:r>
      <w:proofErr w:type="spellEnd"/>
      <w:r>
        <w:rPr>
          <w:rFonts w:ascii="Arial" w:hAnsi="Arial" w:cs="Arial"/>
        </w:rPr>
        <w:t xml:space="preserve">, S. and Dunn, W. (2007) ‘Sensory processing in children with and without autism: A comparative study using the Short Sensory Profile’, </w:t>
      </w:r>
      <w:r>
        <w:rPr>
          <w:rFonts w:ascii="Arial" w:hAnsi="Arial" w:cs="Arial"/>
          <w:i/>
        </w:rPr>
        <w:t>American Journal of Occupational Therapy</w:t>
      </w:r>
      <w:r>
        <w:rPr>
          <w:rFonts w:ascii="Arial" w:hAnsi="Arial" w:cs="Arial"/>
        </w:rPr>
        <w:t xml:space="preserve">, Volume 61, pp.190–200. [On-line]. Available at: </w:t>
      </w:r>
      <w:hyperlink r:id="rId25" w:history="1">
        <w:r>
          <w:rPr>
            <w:rStyle w:val="Hyperlink"/>
            <w:rFonts w:ascii="Arial" w:hAnsi="Arial" w:cs="Arial"/>
          </w:rPr>
          <w:t>https://pdfs.semanticscholar.org/9a4b/b736e519b8594b7ce8cf37d8f13c1e1f6667.pdf</w:t>
        </w:r>
      </w:hyperlink>
      <w:r>
        <w:rPr>
          <w:rFonts w:ascii="Arial" w:hAnsi="Arial" w:cs="Arial"/>
        </w:rPr>
        <w:t xml:space="preserve"> </w:t>
      </w:r>
      <w:r>
        <w:rPr>
          <w:rFonts w:ascii="Arial" w:hAnsi="Arial" w:cs="Arial"/>
          <w:color w:val="333333"/>
          <w:shd w:val="clear" w:color="auto" w:fill="FFFFFF"/>
        </w:rPr>
        <w:t>[Accessed: 12/05/18].</w:t>
      </w:r>
    </w:p>
    <w:p w:rsidR="00FD7094" w:rsidRDefault="00FD7094" w:rsidP="00FD7094">
      <w:pPr>
        <w:spacing w:line="360" w:lineRule="auto"/>
        <w:jc w:val="both"/>
        <w:rPr>
          <w:rFonts w:ascii="Arial" w:hAnsi="Arial" w:cs="Arial"/>
        </w:rPr>
      </w:pPr>
      <w:proofErr w:type="gramStart"/>
      <w:r>
        <w:rPr>
          <w:rFonts w:ascii="Arial" w:hAnsi="Arial" w:cs="Arial"/>
        </w:rPr>
        <w:t>Unicef</w:t>
      </w:r>
      <w:proofErr w:type="gramEnd"/>
      <w:r>
        <w:rPr>
          <w:rFonts w:ascii="Arial" w:hAnsi="Arial" w:cs="Arial"/>
        </w:rPr>
        <w:t>. (</w:t>
      </w:r>
      <w:proofErr w:type="gramStart"/>
      <w:r>
        <w:rPr>
          <w:rFonts w:ascii="Arial" w:hAnsi="Arial" w:cs="Arial"/>
        </w:rPr>
        <w:t>nodate</w:t>
      </w:r>
      <w:proofErr w:type="gramEnd"/>
      <w:r>
        <w:rPr>
          <w:rFonts w:ascii="Arial" w:hAnsi="Arial" w:cs="Arial"/>
        </w:rPr>
        <w:t xml:space="preserve">) ‘A summary of the UN Convention on the Rights of the Child’ </w:t>
      </w:r>
      <w:hyperlink r:id="rId26" w:history="1">
        <w:r>
          <w:rPr>
            <w:rStyle w:val="Hyperlink"/>
            <w:rFonts w:ascii="Arial" w:hAnsi="Arial" w:cs="Arial"/>
          </w:rPr>
          <w:t>https://downloads.unicef.org.uk/wp-content/uploads/2010/05/UNCRC_summary-1.pdf?_ga=2.9340853.1460333636.1522965603-495993125.1445259403</w:t>
        </w:r>
      </w:hyperlink>
      <w:r>
        <w:rPr>
          <w:rFonts w:ascii="Arial" w:hAnsi="Arial" w:cs="Arial"/>
        </w:rPr>
        <w:t xml:space="preserve"> [Accessed: 10/05/18].</w:t>
      </w:r>
    </w:p>
    <w:p w:rsidR="00FD7094" w:rsidRDefault="00FD7094" w:rsidP="00FD7094">
      <w:pPr>
        <w:spacing w:line="360" w:lineRule="auto"/>
        <w:jc w:val="both"/>
        <w:rPr>
          <w:rFonts w:ascii="Arial" w:hAnsi="Arial" w:cs="Arial"/>
          <w:color w:val="333333"/>
          <w:shd w:val="clear" w:color="auto" w:fill="FFFFFF"/>
        </w:rPr>
      </w:pPr>
      <w:r>
        <w:rPr>
          <w:rFonts w:ascii="Arial" w:hAnsi="Arial" w:cs="Arial"/>
          <w:color w:val="333333"/>
          <w:shd w:val="clear" w:color="auto" w:fill="FFFFFF"/>
        </w:rPr>
        <w:t xml:space="preserve">Wall, K. (2010) </w:t>
      </w:r>
      <w:r>
        <w:rPr>
          <w:rFonts w:ascii="Arial" w:hAnsi="Arial" w:cs="Arial"/>
          <w:i/>
          <w:color w:val="333333"/>
          <w:shd w:val="clear" w:color="auto" w:fill="FFFFFF"/>
        </w:rPr>
        <w:t>Autism and Early Years Practice</w:t>
      </w:r>
      <w:r>
        <w:rPr>
          <w:rFonts w:ascii="Arial" w:hAnsi="Arial" w:cs="Arial"/>
          <w:color w:val="333333"/>
          <w:shd w:val="clear" w:color="auto" w:fill="FFFFFF"/>
        </w:rPr>
        <w:t>.  London: SAGE Publications. [</w:t>
      </w:r>
      <w:proofErr w:type="gramStart"/>
      <w:r>
        <w:rPr>
          <w:rFonts w:ascii="Arial" w:hAnsi="Arial" w:cs="Arial"/>
          <w:color w:val="333333"/>
          <w:shd w:val="clear" w:color="auto" w:fill="FFFFFF"/>
        </w:rPr>
        <w:t>e-book</w:t>
      </w:r>
      <w:proofErr w:type="gramEnd"/>
      <w:r>
        <w:rPr>
          <w:rFonts w:ascii="Arial" w:hAnsi="Arial" w:cs="Arial"/>
          <w:color w:val="333333"/>
          <w:shd w:val="clear" w:color="auto" w:fill="FFFFFF"/>
        </w:rPr>
        <w:t xml:space="preserve">]. Available at: </w:t>
      </w:r>
      <w:hyperlink r:id="rId27" w:anchor="v=onepage&amp;q=how%20is%20autism%20supported%20in%20the%20early%20years&amp;f=false" w:history="1">
        <w:r>
          <w:rPr>
            <w:rStyle w:val="Hyperlink"/>
            <w:rFonts w:ascii="Arial" w:hAnsi="Arial" w:cs="Arial"/>
            <w:shd w:val="clear" w:color="auto" w:fill="FFFFFF"/>
          </w:rPr>
          <w:t>https://books.google.co.uk/books?id=IJg3n4EVIJkC&amp;printsec=frontcover&amp;dq=how+is+autism+supported+in+the+early+years&amp;hl=en&amp;sa=X&amp;ved=0ahUKEwiMkeK6o4PbAhUKB8AKHS0jC4MQ6AEILzAB#v=onepage&amp;q=how%20is%20autism%20supported%20in%20the%20early%20years&amp;f=false</w:t>
        </w:r>
      </w:hyperlink>
      <w:r>
        <w:rPr>
          <w:rFonts w:ascii="Arial" w:hAnsi="Arial" w:cs="Arial"/>
          <w:color w:val="333333"/>
          <w:shd w:val="clear" w:color="auto" w:fill="FFFFFF"/>
        </w:rPr>
        <w:t xml:space="preserve">  [Accessed: 11/05/18].</w:t>
      </w:r>
    </w:p>
    <w:p w:rsidR="00FD7094" w:rsidRDefault="00FD7094" w:rsidP="00FD7094">
      <w:pPr>
        <w:spacing w:line="360" w:lineRule="auto"/>
        <w:jc w:val="both"/>
        <w:rPr>
          <w:rFonts w:ascii="Arial" w:hAnsi="Arial" w:cs="Arial"/>
          <w:i/>
          <w:color w:val="333333"/>
          <w:sz w:val="36"/>
          <w:szCs w:val="13"/>
          <w:shd w:val="clear" w:color="auto" w:fill="FFFFFF"/>
        </w:rPr>
      </w:pPr>
      <w:r>
        <w:rPr>
          <w:rFonts w:ascii="Arial" w:hAnsi="Arial" w:cs="Arial"/>
          <w:i/>
          <w:color w:val="333333"/>
          <w:szCs w:val="18"/>
        </w:rPr>
        <w:t xml:space="preserve">Zanazzi, S. (2018) Inclusive Education: A critical view on Italian policies. Roma: </w:t>
      </w:r>
      <w:proofErr w:type="spellStart"/>
      <w:r>
        <w:rPr>
          <w:rFonts w:ascii="Arial" w:hAnsi="Arial" w:cs="Arial"/>
          <w:i/>
          <w:color w:val="333333"/>
          <w:szCs w:val="18"/>
        </w:rPr>
        <w:t>Edizioni</w:t>
      </w:r>
      <w:proofErr w:type="spellEnd"/>
      <w:r>
        <w:rPr>
          <w:rFonts w:ascii="Arial" w:hAnsi="Arial" w:cs="Arial"/>
          <w:i/>
          <w:color w:val="333333"/>
          <w:szCs w:val="18"/>
        </w:rPr>
        <w:t xml:space="preserve"> </w:t>
      </w:r>
      <w:proofErr w:type="spellStart"/>
      <w:r>
        <w:rPr>
          <w:rFonts w:ascii="Arial" w:hAnsi="Arial" w:cs="Arial"/>
          <w:i/>
          <w:color w:val="333333"/>
          <w:szCs w:val="18"/>
        </w:rPr>
        <w:t>Nuova</w:t>
      </w:r>
      <w:proofErr w:type="spellEnd"/>
      <w:r>
        <w:rPr>
          <w:rFonts w:ascii="Arial" w:hAnsi="Arial" w:cs="Arial"/>
          <w:i/>
          <w:color w:val="333333"/>
          <w:szCs w:val="18"/>
        </w:rPr>
        <w:t xml:space="preserve"> </w:t>
      </w:r>
      <w:proofErr w:type="spellStart"/>
      <w:r>
        <w:rPr>
          <w:rFonts w:ascii="Arial" w:hAnsi="Arial" w:cs="Arial"/>
          <w:i/>
          <w:color w:val="333333"/>
          <w:szCs w:val="18"/>
        </w:rPr>
        <w:t>Cultura</w:t>
      </w:r>
      <w:proofErr w:type="spellEnd"/>
      <w:r>
        <w:rPr>
          <w:rFonts w:ascii="Arial" w:hAnsi="Arial" w:cs="Arial"/>
          <w:i/>
          <w:color w:val="333333"/>
          <w:szCs w:val="18"/>
        </w:rPr>
        <w:t>.</w:t>
      </w:r>
      <w:r>
        <w:rPr>
          <w:rFonts w:ascii="Arial" w:hAnsi="Arial" w:cs="Arial"/>
          <w:i/>
          <w:color w:val="333333"/>
          <w:sz w:val="36"/>
          <w:szCs w:val="13"/>
          <w:shd w:val="clear" w:color="auto" w:fill="FFFFFF"/>
        </w:rPr>
        <w:t xml:space="preserve"> </w:t>
      </w:r>
      <w:r>
        <w:rPr>
          <w:rFonts w:ascii="Arial" w:hAnsi="Arial" w:cs="Arial"/>
          <w:color w:val="333333"/>
          <w:szCs w:val="13"/>
          <w:shd w:val="clear" w:color="auto" w:fill="FFFFFF"/>
        </w:rPr>
        <w:t>[</w:t>
      </w:r>
      <w:proofErr w:type="gramStart"/>
      <w:r>
        <w:rPr>
          <w:rFonts w:ascii="Arial" w:hAnsi="Arial" w:cs="Arial"/>
          <w:color w:val="333333"/>
          <w:szCs w:val="13"/>
          <w:shd w:val="clear" w:color="auto" w:fill="FFFFFF"/>
        </w:rPr>
        <w:t>e-book</w:t>
      </w:r>
      <w:proofErr w:type="gramEnd"/>
      <w:r>
        <w:rPr>
          <w:rFonts w:ascii="Arial" w:hAnsi="Arial" w:cs="Arial"/>
          <w:color w:val="333333"/>
          <w:szCs w:val="13"/>
          <w:shd w:val="clear" w:color="auto" w:fill="FFFFFF"/>
        </w:rPr>
        <w:t xml:space="preserve">]. Available at: </w:t>
      </w:r>
      <w:hyperlink r:id="rId28" w:anchor="v=onepage&amp;q=montessori%20inclusion&amp;f=false" w:history="1">
        <w:r>
          <w:rPr>
            <w:rStyle w:val="Hyperlink"/>
            <w:rFonts w:ascii="Arial" w:hAnsi="Arial" w:cs="Arial"/>
            <w:szCs w:val="13"/>
            <w:shd w:val="clear" w:color="auto" w:fill="FFFFFF"/>
          </w:rPr>
          <w:t>https://books.google.co.uk/books?id=HGlUDwAAQBAJ&amp;pg=PA78&amp;dq=montessori+inclusion&amp;hl=en&amp;sa=X&amp;ved=0ahUKEwipqd2PtobbAhUpBsAKHUqFDLYQ6AEIKzAB#v=onepage&amp;q=montessori%20inclusion&amp;f=false</w:t>
        </w:r>
      </w:hyperlink>
      <w:r>
        <w:rPr>
          <w:rFonts w:ascii="Arial" w:hAnsi="Arial" w:cs="Arial"/>
          <w:color w:val="333333"/>
          <w:szCs w:val="13"/>
          <w:shd w:val="clear" w:color="auto" w:fill="FFFFFF"/>
        </w:rPr>
        <w:t xml:space="preserve"> [Accessed: 13/05/18].</w:t>
      </w:r>
    </w:p>
    <w:p w:rsidR="00FD7094" w:rsidRPr="00FD7094" w:rsidRDefault="00FD7094" w:rsidP="009B199C">
      <w:pPr>
        <w:spacing w:line="360" w:lineRule="auto"/>
        <w:jc w:val="both"/>
        <w:rPr>
          <w:rFonts w:ascii="Arial" w:hAnsi="Arial" w:cs="Arial"/>
          <w:u w:val="single"/>
        </w:rPr>
      </w:pPr>
      <w:bookmarkStart w:id="8" w:name="_GoBack"/>
      <w:bookmarkEnd w:id="8"/>
    </w:p>
    <w:sectPr w:rsidR="00FD7094" w:rsidRPr="00FD7094">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3571D" w:rsidRDefault="0053571D" w:rsidP="00BE727D">
      <w:r>
        <w:separator/>
      </w:r>
    </w:p>
  </w:endnote>
  <w:endnote w:type="continuationSeparator" w:id="0">
    <w:p w:rsidR="0053571D" w:rsidRDefault="0053571D" w:rsidP="00BE72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1079346"/>
      <w:docPartObj>
        <w:docPartGallery w:val="Page Numbers (Bottom of Page)"/>
        <w:docPartUnique/>
      </w:docPartObj>
    </w:sdtPr>
    <w:sdtEndPr>
      <w:rPr>
        <w:noProof/>
      </w:rPr>
    </w:sdtEndPr>
    <w:sdtContent>
      <w:p w:rsidR="00BE727D" w:rsidRDefault="00BE727D">
        <w:pPr>
          <w:pStyle w:val="Footer"/>
          <w:jc w:val="right"/>
        </w:pPr>
        <w:r>
          <w:fldChar w:fldCharType="begin"/>
        </w:r>
        <w:r>
          <w:instrText xml:space="preserve"> PAGE   \* MERGEFORMAT </w:instrText>
        </w:r>
        <w:r>
          <w:fldChar w:fldCharType="separate"/>
        </w:r>
        <w:r w:rsidR="00FD7094">
          <w:rPr>
            <w:noProof/>
          </w:rPr>
          <w:t>10</w:t>
        </w:r>
        <w:r>
          <w:rPr>
            <w:noProof/>
          </w:rPr>
          <w:fldChar w:fldCharType="end"/>
        </w:r>
      </w:p>
    </w:sdtContent>
  </w:sdt>
  <w:p w:rsidR="00BE727D" w:rsidRDefault="00BE727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3571D" w:rsidRDefault="0053571D" w:rsidP="00BE727D">
      <w:r>
        <w:separator/>
      </w:r>
    </w:p>
  </w:footnote>
  <w:footnote w:type="continuationSeparator" w:id="0">
    <w:p w:rsidR="0053571D" w:rsidRDefault="0053571D" w:rsidP="00BE727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E727D" w:rsidRPr="00BE727D" w:rsidRDefault="00BE727D">
    <w:pPr>
      <w:pStyle w:val="Header"/>
      <w:rPr>
        <w:rFonts w:ascii="Arial" w:hAnsi="Arial" w:cs="Arial"/>
      </w:rPr>
    </w:pPr>
    <w:r w:rsidRPr="00BE727D">
      <w:rPr>
        <w:rFonts w:ascii="Arial" w:hAnsi="Arial" w:cs="Arial"/>
      </w:rPr>
      <w:t>EAEC6002</w:t>
    </w:r>
    <w:r w:rsidRPr="00BE727D">
      <w:rPr>
        <w:rFonts w:ascii="Arial" w:hAnsi="Arial" w:cs="Arial"/>
      </w:rPr>
      <w:tab/>
    </w:r>
    <w:r w:rsidRPr="00BE727D">
      <w:rPr>
        <w:rFonts w:ascii="Arial" w:hAnsi="Arial" w:cs="Arial"/>
      </w:rPr>
      <w:tab/>
      <w:t>1400798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E71307"/>
    <w:multiLevelType w:val="multilevel"/>
    <w:tmpl w:val="6AAA6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447408F"/>
    <w:multiLevelType w:val="multilevel"/>
    <w:tmpl w:val="F664F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79A1E3B"/>
    <w:multiLevelType w:val="multilevel"/>
    <w:tmpl w:val="D68C5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6FB36A2"/>
    <w:multiLevelType w:val="multilevel"/>
    <w:tmpl w:val="366AC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74D6339"/>
    <w:multiLevelType w:val="hybridMultilevel"/>
    <w:tmpl w:val="7F86DE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8D107EB"/>
    <w:multiLevelType w:val="multilevel"/>
    <w:tmpl w:val="CBAAE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B242F55"/>
    <w:multiLevelType w:val="multilevel"/>
    <w:tmpl w:val="02EA1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84B61E0"/>
    <w:multiLevelType w:val="multilevel"/>
    <w:tmpl w:val="37866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F9029FA"/>
    <w:multiLevelType w:val="multilevel"/>
    <w:tmpl w:val="52669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0"/>
  </w:num>
  <w:num w:numId="4">
    <w:abstractNumId w:val="7"/>
  </w:num>
  <w:num w:numId="5">
    <w:abstractNumId w:val="1"/>
  </w:num>
  <w:num w:numId="6">
    <w:abstractNumId w:val="2"/>
  </w:num>
  <w:num w:numId="7">
    <w:abstractNumId w:val="6"/>
  </w:num>
  <w:num w:numId="8">
    <w:abstractNumId w:val="3"/>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24DA"/>
    <w:rsid w:val="00021DCA"/>
    <w:rsid w:val="00025B25"/>
    <w:rsid w:val="000367C0"/>
    <w:rsid w:val="000C6BED"/>
    <w:rsid w:val="00162E14"/>
    <w:rsid w:val="00183347"/>
    <w:rsid w:val="001B0E68"/>
    <w:rsid w:val="001B49A3"/>
    <w:rsid w:val="001D5DFA"/>
    <w:rsid w:val="00204F74"/>
    <w:rsid w:val="00225D89"/>
    <w:rsid w:val="00236595"/>
    <w:rsid w:val="0023660F"/>
    <w:rsid w:val="00247CA5"/>
    <w:rsid w:val="00275E03"/>
    <w:rsid w:val="00284520"/>
    <w:rsid w:val="002A1067"/>
    <w:rsid w:val="002C78E1"/>
    <w:rsid w:val="002D7E97"/>
    <w:rsid w:val="00301933"/>
    <w:rsid w:val="00306F0B"/>
    <w:rsid w:val="003212B1"/>
    <w:rsid w:val="00322E49"/>
    <w:rsid w:val="00332C01"/>
    <w:rsid w:val="003626E7"/>
    <w:rsid w:val="003A1D42"/>
    <w:rsid w:val="003B1D14"/>
    <w:rsid w:val="003D3E7D"/>
    <w:rsid w:val="004135A1"/>
    <w:rsid w:val="004469A9"/>
    <w:rsid w:val="00474A17"/>
    <w:rsid w:val="005100AC"/>
    <w:rsid w:val="0053571D"/>
    <w:rsid w:val="00581685"/>
    <w:rsid w:val="005F270E"/>
    <w:rsid w:val="00652920"/>
    <w:rsid w:val="006D0FA5"/>
    <w:rsid w:val="00722098"/>
    <w:rsid w:val="00734871"/>
    <w:rsid w:val="007433C6"/>
    <w:rsid w:val="00754898"/>
    <w:rsid w:val="00765B60"/>
    <w:rsid w:val="007D70B5"/>
    <w:rsid w:val="00815F42"/>
    <w:rsid w:val="008356EE"/>
    <w:rsid w:val="00883F73"/>
    <w:rsid w:val="008842B0"/>
    <w:rsid w:val="00903839"/>
    <w:rsid w:val="00941EA3"/>
    <w:rsid w:val="00951B8D"/>
    <w:rsid w:val="009908D8"/>
    <w:rsid w:val="009A2938"/>
    <w:rsid w:val="009B199C"/>
    <w:rsid w:val="00A448CB"/>
    <w:rsid w:val="00A50B6A"/>
    <w:rsid w:val="00A67F79"/>
    <w:rsid w:val="00B145DD"/>
    <w:rsid w:val="00B20C72"/>
    <w:rsid w:val="00B414C9"/>
    <w:rsid w:val="00B56F68"/>
    <w:rsid w:val="00BE727D"/>
    <w:rsid w:val="00BE7A1F"/>
    <w:rsid w:val="00BF15C5"/>
    <w:rsid w:val="00C01D7C"/>
    <w:rsid w:val="00C43067"/>
    <w:rsid w:val="00C651FF"/>
    <w:rsid w:val="00C82690"/>
    <w:rsid w:val="00CC4001"/>
    <w:rsid w:val="00CE13A5"/>
    <w:rsid w:val="00D570BD"/>
    <w:rsid w:val="00D875E2"/>
    <w:rsid w:val="00DA4456"/>
    <w:rsid w:val="00DA6078"/>
    <w:rsid w:val="00DD01D5"/>
    <w:rsid w:val="00DE6F5F"/>
    <w:rsid w:val="00E23F3E"/>
    <w:rsid w:val="00E924DA"/>
    <w:rsid w:val="00EA0341"/>
    <w:rsid w:val="00EB52EA"/>
    <w:rsid w:val="00EC7A10"/>
    <w:rsid w:val="00ED2C7B"/>
    <w:rsid w:val="00EF5DDC"/>
    <w:rsid w:val="00FD7094"/>
    <w:rsid w:val="00FE2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64D5191-C890-4B0C-853C-F56624108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35A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B49A3"/>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941EA3"/>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C651FF"/>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727D"/>
    <w:pPr>
      <w:tabs>
        <w:tab w:val="center" w:pos="4513"/>
        <w:tab w:val="right" w:pos="9026"/>
      </w:tabs>
    </w:pPr>
  </w:style>
  <w:style w:type="character" w:customStyle="1" w:styleId="HeaderChar">
    <w:name w:val="Header Char"/>
    <w:basedOn w:val="DefaultParagraphFont"/>
    <w:link w:val="Header"/>
    <w:uiPriority w:val="99"/>
    <w:rsid w:val="00BE727D"/>
  </w:style>
  <w:style w:type="paragraph" w:styleId="Footer">
    <w:name w:val="footer"/>
    <w:basedOn w:val="Normal"/>
    <w:link w:val="FooterChar"/>
    <w:uiPriority w:val="99"/>
    <w:unhideWhenUsed/>
    <w:rsid w:val="00BE727D"/>
    <w:pPr>
      <w:tabs>
        <w:tab w:val="center" w:pos="4513"/>
        <w:tab w:val="right" w:pos="9026"/>
      </w:tabs>
    </w:pPr>
  </w:style>
  <w:style w:type="character" w:customStyle="1" w:styleId="FooterChar">
    <w:name w:val="Footer Char"/>
    <w:basedOn w:val="DefaultParagraphFont"/>
    <w:link w:val="Footer"/>
    <w:uiPriority w:val="99"/>
    <w:rsid w:val="00BE727D"/>
  </w:style>
  <w:style w:type="character" w:customStyle="1" w:styleId="Heading2Char">
    <w:name w:val="Heading 2 Char"/>
    <w:basedOn w:val="DefaultParagraphFont"/>
    <w:link w:val="Heading2"/>
    <w:uiPriority w:val="9"/>
    <w:rsid w:val="00941EA3"/>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941EA3"/>
    <w:pPr>
      <w:spacing w:before="100" w:beforeAutospacing="1" w:after="100" w:afterAutospacing="1"/>
    </w:pPr>
  </w:style>
  <w:style w:type="paragraph" w:customStyle="1" w:styleId="p3">
    <w:name w:val="p3"/>
    <w:basedOn w:val="Normal"/>
    <w:rsid w:val="00941EA3"/>
    <w:pPr>
      <w:spacing w:before="100" w:beforeAutospacing="1" w:after="100" w:afterAutospacing="1"/>
    </w:pPr>
  </w:style>
  <w:style w:type="character" w:customStyle="1" w:styleId="s1">
    <w:name w:val="s1"/>
    <w:basedOn w:val="DefaultParagraphFont"/>
    <w:rsid w:val="00941EA3"/>
  </w:style>
  <w:style w:type="character" w:styleId="Hyperlink">
    <w:name w:val="Hyperlink"/>
    <w:basedOn w:val="DefaultParagraphFont"/>
    <w:uiPriority w:val="99"/>
    <w:semiHidden/>
    <w:unhideWhenUsed/>
    <w:rsid w:val="00941EA3"/>
    <w:rPr>
      <w:color w:val="0000FF"/>
      <w:u w:val="single"/>
    </w:rPr>
  </w:style>
  <w:style w:type="character" w:customStyle="1" w:styleId="Heading3Char">
    <w:name w:val="Heading 3 Char"/>
    <w:basedOn w:val="DefaultParagraphFont"/>
    <w:link w:val="Heading3"/>
    <w:uiPriority w:val="9"/>
    <w:rsid w:val="00C651FF"/>
    <w:rPr>
      <w:rFonts w:asciiTheme="majorHAnsi" w:eastAsiaTheme="majorEastAsia" w:hAnsiTheme="majorHAnsi" w:cstheme="majorBidi"/>
      <w:color w:val="1F4D78" w:themeColor="accent1" w:themeShade="7F"/>
      <w:sz w:val="24"/>
      <w:szCs w:val="24"/>
      <w:lang w:eastAsia="en-GB"/>
    </w:rPr>
  </w:style>
  <w:style w:type="character" w:styleId="FollowedHyperlink">
    <w:name w:val="FollowedHyperlink"/>
    <w:basedOn w:val="DefaultParagraphFont"/>
    <w:uiPriority w:val="99"/>
    <w:semiHidden/>
    <w:unhideWhenUsed/>
    <w:rsid w:val="00301933"/>
    <w:rPr>
      <w:color w:val="954F72" w:themeColor="followedHyperlink"/>
      <w:u w:val="single"/>
    </w:rPr>
  </w:style>
  <w:style w:type="character" w:customStyle="1" w:styleId="Heading1Char">
    <w:name w:val="Heading 1 Char"/>
    <w:basedOn w:val="DefaultParagraphFont"/>
    <w:link w:val="Heading1"/>
    <w:uiPriority w:val="9"/>
    <w:rsid w:val="001B49A3"/>
    <w:rPr>
      <w:rFonts w:asciiTheme="majorHAnsi" w:eastAsiaTheme="majorEastAsia" w:hAnsiTheme="majorHAnsi" w:cstheme="majorBidi"/>
      <w:color w:val="2E74B5"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197588">
      <w:bodyDiv w:val="1"/>
      <w:marLeft w:val="0"/>
      <w:marRight w:val="0"/>
      <w:marTop w:val="0"/>
      <w:marBottom w:val="0"/>
      <w:divBdr>
        <w:top w:val="none" w:sz="0" w:space="0" w:color="auto"/>
        <w:left w:val="none" w:sz="0" w:space="0" w:color="auto"/>
        <w:bottom w:val="none" w:sz="0" w:space="0" w:color="auto"/>
        <w:right w:val="none" w:sz="0" w:space="0" w:color="auto"/>
      </w:divBdr>
      <w:divsChild>
        <w:div w:id="1084258735">
          <w:marLeft w:val="0"/>
          <w:marRight w:val="0"/>
          <w:marTop w:val="0"/>
          <w:marBottom w:val="0"/>
          <w:divBdr>
            <w:top w:val="none" w:sz="0" w:space="0" w:color="auto"/>
            <w:left w:val="none" w:sz="0" w:space="0" w:color="auto"/>
            <w:bottom w:val="none" w:sz="0" w:space="0" w:color="auto"/>
            <w:right w:val="none" w:sz="0" w:space="0" w:color="auto"/>
          </w:divBdr>
        </w:div>
        <w:div w:id="1064598406">
          <w:marLeft w:val="0"/>
          <w:marRight w:val="0"/>
          <w:marTop w:val="0"/>
          <w:marBottom w:val="0"/>
          <w:divBdr>
            <w:top w:val="none" w:sz="0" w:space="0" w:color="auto"/>
            <w:left w:val="none" w:sz="0" w:space="0" w:color="auto"/>
            <w:bottom w:val="none" w:sz="0" w:space="0" w:color="auto"/>
            <w:right w:val="none" w:sz="0" w:space="0" w:color="auto"/>
          </w:divBdr>
          <w:divsChild>
            <w:div w:id="1255553003">
              <w:marLeft w:val="0"/>
              <w:marRight w:val="0"/>
              <w:marTop w:val="0"/>
              <w:marBottom w:val="0"/>
              <w:divBdr>
                <w:top w:val="none" w:sz="0" w:space="0" w:color="auto"/>
                <w:left w:val="none" w:sz="0" w:space="0" w:color="auto"/>
                <w:bottom w:val="none" w:sz="0" w:space="0" w:color="auto"/>
                <w:right w:val="none" w:sz="0" w:space="0" w:color="auto"/>
              </w:divBdr>
              <w:divsChild>
                <w:div w:id="1266035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7768755">
      <w:bodyDiv w:val="1"/>
      <w:marLeft w:val="0"/>
      <w:marRight w:val="0"/>
      <w:marTop w:val="0"/>
      <w:marBottom w:val="0"/>
      <w:divBdr>
        <w:top w:val="none" w:sz="0" w:space="0" w:color="auto"/>
        <w:left w:val="none" w:sz="0" w:space="0" w:color="auto"/>
        <w:bottom w:val="none" w:sz="0" w:space="0" w:color="auto"/>
        <w:right w:val="none" w:sz="0" w:space="0" w:color="auto"/>
      </w:divBdr>
    </w:div>
    <w:div w:id="388579047">
      <w:bodyDiv w:val="1"/>
      <w:marLeft w:val="0"/>
      <w:marRight w:val="0"/>
      <w:marTop w:val="0"/>
      <w:marBottom w:val="0"/>
      <w:divBdr>
        <w:top w:val="none" w:sz="0" w:space="0" w:color="auto"/>
        <w:left w:val="none" w:sz="0" w:space="0" w:color="auto"/>
        <w:bottom w:val="none" w:sz="0" w:space="0" w:color="auto"/>
        <w:right w:val="none" w:sz="0" w:space="0" w:color="auto"/>
      </w:divBdr>
    </w:div>
    <w:div w:id="1955477823">
      <w:bodyDiv w:val="1"/>
      <w:marLeft w:val="0"/>
      <w:marRight w:val="0"/>
      <w:marTop w:val="0"/>
      <w:marBottom w:val="0"/>
      <w:divBdr>
        <w:top w:val="none" w:sz="0" w:space="0" w:color="auto"/>
        <w:left w:val="none" w:sz="0" w:space="0" w:color="auto"/>
        <w:bottom w:val="none" w:sz="0" w:space="0" w:color="auto"/>
        <w:right w:val="none" w:sz="0" w:space="0" w:color="auto"/>
      </w:divBdr>
      <w:divsChild>
        <w:div w:id="1279484465">
          <w:marLeft w:val="0"/>
          <w:marRight w:val="0"/>
          <w:marTop w:val="0"/>
          <w:marBottom w:val="0"/>
          <w:divBdr>
            <w:top w:val="none" w:sz="0" w:space="0" w:color="auto"/>
            <w:left w:val="none" w:sz="0" w:space="0" w:color="auto"/>
            <w:bottom w:val="none" w:sz="0" w:space="0" w:color="auto"/>
            <w:right w:val="none" w:sz="0" w:space="0" w:color="auto"/>
          </w:divBdr>
        </w:div>
        <w:div w:id="761800806">
          <w:marLeft w:val="0"/>
          <w:marRight w:val="0"/>
          <w:marTop w:val="0"/>
          <w:marBottom w:val="0"/>
          <w:divBdr>
            <w:top w:val="none" w:sz="0" w:space="0" w:color="auto"/>
            <w:left w:val="none" w:sz="0" w:space="0" w:color="auto"/>
            <w:bottom w:val="none" w:sz="0" w:space="0" w:color="auto"/>
            <w:right w:val="none" w:sz="0" w:space="0" w:color="auto"/>
          </w:divBdr>
          <w:divsChild>
            <w:div w:id="116944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262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fJIqZg4akXcC&amp;printsec=frontcover&amp;dq=what+is+inclusion&amp;hl=en&amp;sa=X&amp;ved=0ahUKEwi2qtWmof3aAhVJKMAKHZ9iBpIQ6AEIJzAA" TargetMode="External"/><Relationship Id="rId13" Type="http://schemas.openxmlformats.org/officeDocument/2006/relationships/hyperlink" Target="https://books.google.co.uk/books?id=ZWqFAgAAQBAJ&amp;printsec=frontcover&amp;dq=inclusive+practice&amp;hl=en&amp;sa=X&amp;ved=0ahUKEwj_nKG5rv3aAhWK6RQKHfAgAyQQ6AEIOjAD" TargetMode="External"/><Relationship Id="rId18" Type="http://schemas.openxmlformats.org/officeDocument/2006/relationships/hyperlink" Target="https://www.bmj.com/content/290/6485/1848" TargetMode="External"/><Relationship Id="rId26" Type="http://schemas.openxmlformats.org/officeDocument/2006/relationships/hyperlink" Target="https://downloads.unicef.org.uk/wp-content/uploads/2010/05/UNCRC_summary-1.pdf?_ga=2.9340853.1460333636.1522965603-495993125.1445259403" TargetMode="External"/><Relationship Id="rId3" Type="http://schemas.openxmlformats.org/officeDocument/2006/relationships/settings" Target="settings.xml"/><Relationship Id="rId21" Type="http://schemas.openxmlformats.org/officeDocument/2006/relationships/hyperlink" Target="https://books.google.co.uk/books?id=sWPABgAAQBAJ&amp;printsec=frontcover&amp;source=gbs_ge_summary_r&amp;cad=0" TargetMode="External"/><Relationship Id="rId7" Type="http://schemas.openxmlformats.org/officeDocument/2006/relationships/hyperlink" Target="https://books.google.co.uk/books?id=fFg2DwAAQBAJ&amp;printsec=frontcover&amp;dq=how+is+autism+supported+in+the+early+years&amp;hl=en&amp;sa=X&amp;ved=0ahUKEwiMkeK6o4PbAhUKB8AKHS0jC4MQ6AEIUDAG" TargetMode="External"/><Relationship Id="rId12" Type="http://schemas.openxmlformats.org/officeDocument/2006/relationships/hyperlink" Target="https://books.google.co.uk/books?id=TCsr5ckvNcQC&amp;pg=PA619&amp;dq=pestalozzi+early+years&amp;hl=en&amp;sa=X&amp;ved=0ahUKEwj69YC5rIbbAhUC26QKHeXQCygQ6AEILDAB" TargetMode="External"/><Relationship Id="rId17" Type="http://schemas.openxmlformats.org/officeDocument/2006/relationships/hyperlink" Target="http://researchopen.lsbu.ac.uk/787/1/Autism%20Annual_E.pdf" TargetMode="External"/><Relationship Id="rId25" Type="http://schemas.openxmlformats.org/officeDocument/2006/relationships/hyperlink" Target="https://pdfs.semanticscholar.org/9a4b/b736e519b8594b7ce8cf37d8f13c1e1f6667.pdf" TargetMode="External"/><Relationship Id="rId2" Type="http://schemas.openxmlformats.org/officeDocument/2006/relationships/styles" Target="styles.xml"/><Relationship Id="rId16" Type="http://schemas.openxmlformats.org/officeDocument/2006/relationships/hyperlink" Target="https://files.eric.ed.gov/fulltext/EJ847475.pdf" TargetMode="External"/><Relationship Id="rId20" Type="http://schemas.openxmlformats.org/officeDocument/2006/relationships/hyperlink" Target="http://www.ast.org/pdf/308.pdf"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constor.eu/bitstream/10419/63238/1/500782598.pdf" TargetMode="External"/><Relationship Id="rId24" Type="http://schemas.openxmlformats.org/officeDocument/2006/relationships/hyperlink" Target="http://www.autism.org.uk/professionals/teachers/teaching-young-children.aspx"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pdfs.semanticscholar.org/9d16/05c0904475416b0353f0c371d5edeb5f0c4e.pdf" TargetMode="External"/><Relationship Id="rId23" Type="http://schemas.openxmlformats.org/officeDocument/2006/relationships/hyperlink" Target="http://www.autism.org.uk/about/strategies/spell.aspx" TargetMode="External"/><Relationship Id="rId28" Type="http://schemas.openxmlformats.org/officeDocument/2006/relationships/hyperlink" Target="https://books.google.co.uk/books?id=HGlUDwAAQBAJ&amp;pg=PA78&amp;dq=montessori+inclusion&amp;hl=en&amp;sa=X&amp;ved=0ahUKEwipqd2PtobbAhUpBsAKHUqFDLYQ6AEIKzAB" TargetMode="External"/><Relationship Id="rId10" Type="http://schemas.openxmlformats.org/officeDocument/2006/relationships/hyperlink" Target="https://dictionary.cambridge.org/dictionary/english/inclusion" TargetMode="External"/><Relationship Id="rId19" Type="http://schemas.openxmlformats.org/officeDocument/2006/relationships/hyperlink" Target="https://books.google.co.uk/books?id=X3e8oEOl9zsC&amp;pg=PA13&amp;dq=pestalozzi+early+years&amp;hl=en&amp;sa=X&amp;ved=0ahUKEwj69YC5rIbbAhUC26QKHeXQCygQ6AEIMTAC"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ooks.google.co.uk/books?id=SoRnP9iGi6YC&amp;printsec=frontcover&amp;dq=sensory+play+for+autistic+child&amp;hl=en&amp;sa=X&amp;ved=0ahUKEwiDifih8YXbAhWBasAKHVsGB7AQ6AEITTAH" TargetMode="External"/><Relationship Id="rId14" Type="http://schemas.openxmlformats.org/officeDocument/2006/relationships/hyperlink" Target="https://books.google.co.uk/books?id=HQJFBgAAQBAJ&amp;printsec=frontcover&amp;dq=what+is+inclusion&amp;hl=en&amp;sa=X&amp;ved=0ahUKEwiK2fnG3vvaAhWCTMAKHTadCA0Q6AEIOTAD" TargetMode="External"/><Relationship Id="rId22" Type="http://schemas.openxmlformats.org/officeDocument/2006/relationships/hyperlink" Target="http://www.rnib.org.uk/information-everyday-living-your-rights/disability-discrimination-act-dda" TargetMode="External"/><Relationship Id="rId27" Type="http://schemas.openxmlformats.org/officeDocument/2006/relationships/hyperlink" Target="https://books.google.co.uk/books?id=IJg3n4EVIJkC&amp;printsec=frontcover&amp;dq=how+is+autism+supported+in+the+early+years&amp;hl=en&amp;sa=X&amp;ved=0ahUKEwiMkeK6o4PbAhUKB8AKHS0jC4MQ6AEILzAB"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1593</TotalTime>
  <Pages>10</Pages>
  <Words>4160</Words>
  <Characters>23718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ffionrose94@gmail.com</dc:creator>
  <cp:keywords/>
  <dc:description/>
  <cp:lastModifiedBy>Ffion Parry</cp:lastModifiedBy>
  <cp:revision>34</cp:revision>
  <dcterms:created xsi:type="dcterms:W3CDTF">2018-05-08T17:43:00Z</dcterms:created>
  <dcterms:modified xsi:type="dcterms:W3CDTF">2018-05-15T00:19:00Z</dcterms:modified>
</cp:coreProperties>
</file>