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ABDA8" w14:textId="77777777" w:rsidR="00FE304A" w:rsidRDefault="00FE304A" w:rsidP="007C538D">
      <w:pPr>
        <w:spacing w:before="120" w:after="120" w:line="360" w:lineRule="auto"/>
        <w:jc w:val="center"/>
        <w:rPr>
          <w:rFonts w:ascii="Times New Roman" w:eastAsia="Times New Roman" w:hAnsi="Times New Roman" w:cs="Times New Roman"/>
          <w:b/>
          <w:color w:val="0E101A"/>
          <w:sz w:val="36"/>
          <w:szCs w:val="36"/>
          <w:lang w:val="en-GB"/>
        </w:rPr>
      </w:pPr>
    </w:p>
    <w:p w14:paraId="01E60176" w14:textId="77777777" w:rsidR="00FE304A" w:rsidRDefault="00FE304A" w:rsidP="007C538D">
      <w:pPr>
        <w:spacing w:before="120" w:after="120" w:line="360" w:lineRule="auto"/>
        <w:jc w:val="center"/>
        <w:rPr>
          <w:rFonts w:ascii="Times New Roman" w:eastAsia="Times New Roman" w:hAnsi="Times New Roman" w:cs="Times New Roman"/>
          <w:b/>
          <w:color w:val="0E101A"/>
          <w:sz w:val="36"/>
          <w:szCs w:val="36"/>
          <w:lang w:val="en-GB"/>
        </w:rPr>
      </w:pPr>
    </w:p>
    <w:p w14:paraId="6B7B0F05" w14:textId="002AB81E" w:rsidR="00222A02" w:rsidRPr="000C5A04" w:rsidRDefault="00222A02" w:rsidP="007C538D">
      <w:pPr>
        <w:spacing w:before="120" w:after="120" w:line="360" w:lineRule="auto"/>
        <w:jc w:val="center"/>
        <w:rPr>
          <w:rFonts w:ascii="Times New Roman" w:eastAsia="Times New Roman" w:hAnsi="Times New Roman" w:cs="Times New Roman"/>
          <w:b/>
          <w:color w:val="0E101A"/>
          <w:sz w:val="44"/>
          <w:szCs w:val="44"/>
          <w:lang w:val="en-GB"/>
        </w:rPr>
      </w:pPr>
      <w:r w:rsidRPr="000C5A04">
        <w:rPr>
          <w:rFonts w:ascii="Times New Roman" w:eastAsia="Times New Roman" w:hAnsi="Times New Roman" w:cs="Times New Roman"/>
          <w:b/>
          <w:color w:val="0E101A"/>
          <w:sz w:val="44"/>
          <w:szCs w:val="44"/>
          <w:lang w:val="en-GB"/>
        </w:rPr>
        <w:t>BMIH4005 Marketing Essentials</w:t>
      </w:r>
    </w:p>
    <w:p w14:paraId="4D8B4E96" w14:textId="782C59B1" w:rsidR="00222A02" w:rsidRDefault="00222A02" w:rsidP="007C538D">
      <w:pPr>
        <w:spacing w:before="120" w:after="120" w:line="360" w:lineRule="auto"/>
        <w:jc w:val="center"/>
        <w:rPr>
          <w:rFonts w:ascii="Times New Roman" w:eastAsia="Times New Roman" w:hAnsi="Times New Roman" w:cs="Times New Roman"/>
          <w:b/>
          <w:color w:val="0E101A"/>
          <w:sz w:val="36"/>
          <w:szCs w:val="36"/>
          <w:lang w:val="en-GB"/>
        </w:rPr>
      </w:pPr>
      <w:r>
        <w:rPr>
          <w:rFonts w:ascii="Times New Roman" w:eastAsia="Times New Roman" w:hAnsi="Times New Roman" w:cs="Times New Roman"/>
          <w:b/>
          <w:color w:val="0E101A"/>
          <w:sz w:val="36"/>
          <w:szCs w:val="36"/>
          <w:lang w:val="en-GB"/>
        </w:rPr>
        <w:t>Essay</w:t>
      </w:r>
    </w:p>
    <w:p w14:paraId="00000002" w14:textId="64431BFF" w:rsidR="00E6011A" w:rsidRPr="000C5A04" w:rsidRDefault="009A1DC1" w:rsidP="007C538D">
      <w:pPr>
        <w:spacing w:before="120" w:after="120" w:line="360" w:lineRule="auto"/>
        <w:jc w:val="center"/>
        <w:rPr>
          <w:rFonts w:ascii="Times New Roman" w:eastAsia="Times New Roman" w:hAnsi="Times New Roman" w:cs="Times New Roman"/>
          <w:b/>
          <w:color w:val="0E101A"/>
          <w:sz w:val="40"/>
          <w:szCs w:val="40"/>
          <w:lang w:val="en-GB"/>
        </w:rPr>
      </w:pPr>
      <w:r w:rsidRPr="000C5A04">
        <w:rPr>
          <w:rFonts w:ascii="Times New Roman" w:eastAsia="Times New Roman" w:hAnsi="Times New Roman" w:cs="Times New Roman"/>
          <w:b/>
          <w:color w:val="0E101A"/>
          <w:sz w:val="40"/>
          <w:szCs w:val="40"/>
          <w:lang w:val="en-GB"/>
        </w:rPr>
        <w:t xml:space="preserve">A Comparison of The Marketing Methods </w:t>
      </w:r>
      <w:r w:rsidR="00A24C4C" w:rsidRPr="000C5A04">
        <w:rPr>
          <w:rFonts w:ascii="Times New Roman" w:eastAsia="Times New Roman" w:hAnsi="Times New Roman" w:cs="Times New Roman"/>
          <w:b/>
          <w:color w:val="0E101A"/>
          <w:sz w:val="40"/>
          <w:szCs w:val="40"/>
          <w:lang w:val="en-GB"/>
        </w:rPr>
        <w:t>of</w:t>
      </w:r>
      <w:r w:rsidRPr="000C5A04">
        <w:rPr>
          <w:rFonts w:ascii="Times New Roman" w:eastAsia="Times New Roman" w:hAnsi="Times New Roman" w:cs="Times New Roman"/>
          <w:b/>
          <w:color w:val="0E101A"/>
          <w:sz w:val="40"/>
          <w:szCs w:val="40"/>
          <w:lang w:val="en-GB"/>
        </w:rPr>
        <w:t xml:space="preserve"> Two Multinational Hotel Brands</w:t>
      </w:r>
    </w:p>
    <w:p w14:paraId="7D95E77D" w14:textId="7ADEAF27" w:rsidR="00B40622" w:rsidRDefault="00B40622" w:rsidP="007C538D">
      <w:pPr>
        <w:spacing w:before="120" w:after="120" w:line="360" w:lineRule="auto"/>
        <w:jc w:val="center"/>
        <w:rPr>
          <w:rFonts w:ascii="Times New Roman" w:eastAsia="Times New Roman" w:hAnsi="Times New Roman" w:cs="Times New Roman"/>
          <w:b/>
          <w:color w:val="0E101A"/>
          <w:sz w:val="36"/>
          <w:szCs w:val="36"/>
          <w:lang w:val="en-GB"/>
        </w:rPr>
      </w:pPr>
    </w:p>
    <w:p w14:paraId="4BF2580A" w14:textId="1CADBB14" w:rsidR="00B40622" w:rsidRDefault="00FE304A" w:rsidP="007C538D">
      <w:pPr>
        <w:spacing w:before="120" w:after="120" w:line="360" w:lineRule="auto"/>
        <w:jc w:val="center"/>
        <w:rPr>
          <w:rFonts w:ascii="Times New Roman" w:eastAsia="Times New Roman" w:hAnsi="Times New Roman" w:cs="Times New Roman"/>
          <w:b/>
          <w:color w:val="0E101A"/>
          <w:sz w:val="36"/>
          <w:szCs w:val="36"/>
          <w:lang w:val="en-GB"/>
        </w:rPr>
      </w:pPr>
      <w:r>
        <w:rPr>
          <w:rFonts w:ascii="Times New Roman" w:eastAsia="Times New Roman" w:hAnsi="Times New Roman" w:cs="Times New Roman"/>
          <w:b/>
          <w:color w:val="0E101A"/>
          <w:sz w:val="36"/>
          <w:szCs w:val="36"/>
          <w:lang w:val="en-GB"/>
        </w:rPr>
        <w:t xml:space="preserve">Student Name: </w:t>
      </w:r>
      <w:proofErr w:type="spellStart"/>
      <w:r>
        <w:rPr>
          <w:rFonts w:ascii="Times New Roman" w:eastAsia="Times New Roman" w:hAnsi="Times New Roman" w:cs="Times New Roman"/>
          <w:b/>
          <w:color w:val="0E101A"/>
          <w:sz w:val="36"/>
          <w:szCs w:val="36"/>
          <w:lang w:val="en-GB"/>
        </w:rPr>
        <w:t>Khalilur</w:t>
      </w:r>
      <w:proofErr w:type="spellEnd"/>
      <w:r>
        <w:rPr>
          <w:rFonts w:ascii="Times New Roman" w:eastAsia="Times New Roman" w:hAnsi="Times New Roman" w:cs="Times New Roman"/>
          <w:b/>
          <w:color w:val="0E101A"/>
          <w:sz w:val="36"/>
          <w:szCs w:val="36"/>
          <w:lang w:val="en-GB"/>
        </w:rPr>
        <w:t xml:space="preserve"> Rahman</w:t>
      </w:r>
    </w:p>
    <w:p w14:paraId="4FEEA09E" w14:textId="24EEEB13" w:rsidR="00FE304A" w:rsidRDefault="00FE304A" w:rsidP="007C538D">
      <w:pPr>
        <w:spacing w:before="120" w:after="120" w:line="360" w:lineRule="auto"/>
        <w:jc w:val="center"/>
        <w:rPr>
          <w:rFonts w:ascii="Times New Roman" w:eastAsia="Times New Roman" w:hAnsi="Times New Roman" w:cs="Times New Roman"/>
          <w:b/>
          <w:color w:val="0E101A"/>
          <w:sz w:val="36"/>
          <w:szCs w:val="36"/>
          <w:lang w:val="en-GB"/>
        </w:rPr>
      </w:pPr>
      <w:r>
        <w:rPr>
          <w:rFonts w:ascii="Times New Roman" w:eastAsia="Times New Roman" w:hAnsi="Times New Roman" w:cs="Times New Roman"/>
          <w:b/>
          <w:color w:val="0E101A"/>
          <w:sz w:val="36"/>
          <w:szCs w:val="36"/>
          <w:lang w:val="en-GB"/>
        </w:rPr>
        <w:t xml:space="preserve">Student Id: </w:t>
      </w:r>
      <w:r w:rsidRPr="00FE304A">
        <w:rPr>
          <w:rFonts w:ascii="Times New Roman" w:eastAsia="Times New Roman" w:hAnsi="Times New Roman" w:cs="Times New Roman"/>
          <w:b/>
          <w:color w:val="0E101A"/>
          <w:sz w:val="36"/>
          <w:szCs w:val="36"/>
          <w:lang w:val="en-GB"/>
        </w:rPr>
        <w:t>2211971</w:t>
      </w:r>
    </w:p>
    <w:p w14:paraId="7CBCFDA8" w14:textId="0D0774CD" w:rsidR="00FE304A" w:rsidRPr="00FE304A" w:rsidRDefault="00FE304A" w:rsidP="007C538D">
      <w:pPr>
        <w:spacing w:before="120" w:after="120" w:line="360" w:lineRule="auto"/>
        <w:jc w:val="center"/>
        <w:rPr>
          <w:rFonts w:ascii="Times New Roman" w:eastAsia="Times New Roman" w:hAnsi="Times New Roman" w:cs="Times New Roman"/>
          <w:bCs/>
          <w:color w:val="0E101A"/>
          <w:sz w:val="36"/>
          <w:szCs w:val="36"/>
          <w:lang w:val="en-GB"/>
        </w:rPr>
      </w:pPr>
      <w:r>
        <w:rPr>
          <w:rFonts w:ascii="Times New Roman" w:eastAsia="Times New Roman" w:hAnsi="Times New Roman" w:cs="Times New Roman"/>
          <w:b/>
          <w:color w:val="0E101A"/>
          <w:sz w:val="36"/>
          <w:szCs w:val="36"/>
          <w:lang w:val="en-GB"/>
        </w:rPr>
        <w:t xml:space="preserve">Lecturer Name: </w:t>
      </w:r>
      <w:r w:rsidRPr="00FE304A">
        <w:rPr>
          <w:rFonts w:ascii="Times New Roman" w:eastAsia="Times New Roman" w:hAnsi="Times New Roman" w:cs="Times New Roman"/>
          <w:b/>
          <w:color w:val="0E101A"/>
          <w:sz w:val="36"/>
          <w:szCs w:val="36"/>
          <w:lang w:val="en-GB"/>
        </w:rPr>
        <w:t>Chris Wilkin</w:t>
      </w:r>
    </w:p>
    <w:p w14:paraId="445D258B" w14:textId="44762208" w:rsidR="00B40622" w:rsidRDefault="00B40622" w:rsidP="007C538D">
      <w:pPr>
        <w:spacing w:before="120" w:after="120" w:line="360" w:lineRule="auto"/>
        <w:jc w:val="center"/>
        <w:rPr>
          <w:rFonts w:ascii="Times New Roman" w:eastAsia="Times New Roman" w:hAnsi="Times New Roman" w:cs="Times New Roman"/>
          <w:b/>
          <w:color w:val="0E101A"/>
          <w:sz w:val="36"/>
          <w:szCs w:val="36"/>
          <w:lang w:val="en-GB"/>
        </w:rPr>
      </w:pPr>
    </w:p>
    <w:p w14:paraId="03047343" w14:textId="5CC68976" w:rsidR="00B40622" w:rsidRDefault="00B40622" w:rsidP="007C538D">
      <w:pPr>
        <w:spacing w:before="120" w:after="120" w:line="360" w:lineRule="auto"/>
        <w:jc w:val="center"/>
        <w:rPr>
          <w:rFonts w:ascii="Times New Roman" w:eastAsia="Times New Roman" w:hAnsi="Times New Roman" w:cs="Times New Roman"/>
          <w:b/>
          <w:color w:val="0E101A"/>
          <w:sz w:val="36"/>
          <w:szCs w:val="36"/>
          <w:lang w:val="en-GB"/>
        </w:rPr>
      </w:pPr>
    </w:p>
    <w:p w14:paraId="47944F95" w14:textId="1FBDDE33" w:rsidR="00B40622" w:rsidRDefault="00B40622" w:rsidP="007C538D">
      <w:pPr>
        <w:spacing w:before="120" w:after="120" w:line="360" w:lineRule="auto"/>
        <w:jc w:val="center"/>
        <w:rPr>
          <w:rFonts w:ascii="Times New Roman" w:eastAsia="Times New Roman" w:hAnsi="Times New Roman" w:cs="Times New Roman"/>
          <w:b/>
          <w:color w:val="0E101A"/>
          <w:sz w:val="36"/>
          <w:szCs w:val="36"/>
          <w:lang w:val="en-GB"/>
        </w:rPr>
      </w:pPr>
    </w:p>
    <w:p w14:paraId="5202008D" w14:textId="31DBF9A4" w:rsidR="00B40622" w:rsidRDefault="00B40622" w:rsidP="007C538D">
      <w:pPr>
        <w:spacing w:before="120" w:after="120" w:line="360" w:lineRule="auto"/>
        <w:jc w:val="center"/>
        <w:rPr>
          <w:rFonts w:ascii="Times New Roman" w:eastAsia="Times New Roman" w:hAnsi="Times New Roman" w:cs="Times New Roman"/>
          <w:b/>
          <w:color w:val="0E101A"/>
          <w:sz w:val="36"/>
          <w:szCs w:val="36"/>
          <w:lang w:val="en-GB"/>
        </w:rPr>
      </w:pPr>
    </w:p>
    <w:p w14:paraId="5F04C8F1" w14:textId="7714E463" w:rsidR="00B40622" w:rsidRPr="009A1DC1" w:rsidRDefault="00B40622" w:rsidP="007C538D">
      <w:pPr>
        <w:spacing w:before="120" w:after="120" w:line="360" w:lineRule="auto"/>
        <w:jc w:val="center"/>
        <w:rPr>
          <w:rFonts w:ascii="Times New Roman" w:eastAsia="Times New Roman" w:hAnsi="Times New Roman" w:cs="Times New Roman"/>
          <w:b/>
          <w:color w:val="0E101A"/>
          <w:sz w:val="36"/>
          <w:szCs w:val="36"/>
          <w:lang w:val="en-GB"/>
        </w:rPr>
      </w:pPr>
      <w:r>
        <w:rPr>
          <w:rFonts w:ascii="Times New Roman" w:eastAsia="Times New Roman" w:hAnsi="Times New Roman" w:cs="Times New Roman"/>
          <w:b/>
          <w:color w:val="0E101A"/>
          <w:sz w:val="36"/>
          <w:szCs w:val="36"/>
          <w:lang w:val="en-GB"/>
        </w:rPr>
        <w:t>Word cou</w:t>
      </w:r>
      <w:r w:rsidR="00FE304A">
        <w:rPr>
          <w:rFonts w:ascii="Times New Roman" w:eastAsia="Times New Roman" w:hAnsi="Times New Roman" w:cs="Times New Roman"/>
          <w:b/>
          <w:color w:val="0E101A"/>
          <w:sz w:val="36"/>
          <w:szCs w:val="36"/>
          <w:lang w:val="en-GB"/>
        </w:rPr>
        <w:t>nt</w:t>
      </w:r>
      <w:r w:rsidR="00A06056">
        <w:rPr>
          <w:rFonts w:ascii="Times New Roman" w:eastAsia="Times New Roman" w:hAnsi="Times New Roman" w:cs="Times New Roman"/>
          <w:b/>
          <w:color w:val="0E101A"/>
          <w:sz w:val="36"/>
          <w:szCs w:val="36"/>
          <w:lang w:val="en-GB"/>
        </w:rPr>
        <w:t>: 1616</w:t>
      </w:r>
    </w:p>
    <w:p w14:paraId="00000004" w14:textId="3C87BB2F" w:rsidR="00E6011A" w:rsidRPr="00DC0F24" w:rsidRDefault="009C2D40" w:rsidP="00DC0F24">
      <w:pPr>
        <w:rPr>
          <w:b/>
          <w:bCs/>
        </w:rPr>
      </w:pPr>
      <w:r>
        <w:rPr>
          <w:b/>
          <w:bCs/>
        </w:rPr>
        <w:br w:type="page"/>
      </w:r>
    </w:p>
    <w:p w14:paraId="0FE59DA0" w14:textId="76DCC19D" w:rsidR="00DC0F24" w:rsidRPr="00DC0F24" w:rsidRDefault="00DF41C4" w:rsidP="00DC0F24">
      <w:pPr>
        <w:spacing w:before="120" w:after="120" w:line="360" w:lineRule="auto"/>
        <w:jc w:val="both"/>
        <w:rPr>
          <w:rFonts w:ascii="Times New Roman" w:eastAsia="Times New Roman" w:hAnsi="Times New Roman" w:cs="Times New Roman"/>
          <w:color w:val="0E101A"/>
          <w:sz w:val="24"/>
          <w:szCs w:val="24"/>
          <w:lang w:val="en-GB"/>
        </w:rPr>
      </w:pPr>
      <w:r w:rsidRPr="003F619A">
        <w:rPr>
          <w:rFonts w:ascii="Times New Roman" w:eastAsia="Times New Roman" w:hAnsi="Times New Roman" w:cs="Times New Roman"/>
          <w:color w:val="0E101A"/>
          <w:sz w:val="24"/>
          <w:szCs w:val="24"/>
          <w:lang w:val="en-GB"/>
        </w:rPr>
        <w:lastRenderedPageBreak/>
        <w:t xml:space="preserve">This essay will focus on the hotel chains Six Senses and Moxy, which are well-known worldwide, to </w:t>
      </w:r>
      <w:r w:rsidR="003F619A" w:rsidRPr="003F619A">
        <w:rPr>
          <w:rFonts w:ascii="Times New Roman" w:eastAsia="Times New Roman" w:hAnsi="Times New Roman" w:cs="Times New Roman"/>
          <w:color w:val="0E101A"/>
          <w:sz w:val="24"/>
          <w:szCs w:val="24"/>
          <w:lang w:val="en-GB"/>
        </w:rPr>
        <w:t>analyse</w:t>
      </w:r>
      <w:r w:rsidRPr="003F619A">
        <w:rPr>
          <w:rFonts w:ascii="Times New Roman" w:eastAsia="Times New Roman" w:hAnsi="Times New Roman" w:cs="Times New Roman"/>
          <w:color w:val="0E101A"/>
          <w:sz w:val="24"/>
          <w:szCs w:val="24"/>
          <w:lang w:val="en-GB"/>
        </w:rPr>
        <w:t xml:space="preserve"> the marketing approaches taken by each of these companies. This hotel group is a global powerhouse, with properties under the Six Senses, </w:t>
      </w:r>
      <w:proofErr w:type="spellStart"/>
      <w:r w:rsidRPr="003F619A">
        <w:rPr>
          <w:rFonts w:ascii="Times New Roman" w:eastAsia="Times New Roman" w:hAnsi="Times New Roman" w:cs="Times New Roman"/>
          <w:color w:val="0E101A"/>
          <w:sz w:val="24"/>
          <w:szCs w:val="24"/>
          <w:lang w:val="en-GB"/>
        </w:rPr>
        <w:t>Evason</w:t>
      </w:r>
      <w:proofErr w:type="spellEnd"/>
      <w:r w:rsidRPr="003F619A">
        <w:rPr>
          <w:rFonts w:ascii="Times New Roman" w:eastAsia="Times New Roman" w:hAnsi="Times New Roman" w:cs="Times New Roman"/>
          <w:color w:val="0E101A"/>
          <w:sz w:val="24"/>
          <w:szCs w:val="24"/>
          <w:lang w:val="en-GB"/>
        </w:rPr>
        <w:t>, and Six Senses Spas brands spread over more than 20 countries (McCormick, 2021). The company is setting itself apart in the luxury hotel industry by placing a premium on its guests' well-being and the natural environment's preservation. By prioritizing guests' well-being via creative programming, meaningful community participation, ecologically responsible design, and friendly service, the firm hopes to become the most recognized and trusted name in socially responsible hospitality. When it comes to the Six Senses, deeds speak louder than words.</w:t>
      </w:r>
      <w:r w:rsidR="003F619A">
        <w:rPr>
          <w:rFonts w:ascii="Times New Roman" w:eastAsia="Times New Roman" w:hAnsi="Times New Roman" w:cs="Times New Roman"/>
          <w:color w:val="0E101A"/>
          <w:sz w:val="24"/>
          <w:szCs w:val="24"/>
          <w:lang w:val="en-GB"/>
        </w:rPr>
        <w:t xml:space="preserve"> </w:t>
      </w:r>
      <w:r w:rsidRPr="003F619A">
        <w:rPr>
          <w:rFonts w:ascii="Times New Roman" w:eastAsia="Times New Roman" w:hAnsi="Times New Roman" w:cs="Times New Roman"/>
          <w:color w:val="0E101A"/>
          <w:sz w:val="24"/>
          <w:szCs w:val="24"/>
          <w:lang w:val="en-GB"/>
        </w:rPr>
        <w:t>On the other hand, the Moxy brand of hotels is the newest offering from Marriott International. In 2014, Moxy Hotels opened its doors for the first time in Milan, Italy, in collaboration with IKEA, a Swedish furnishing company. Moxy Hotels has since subsequently gone on to great success. More than 70 outlets across three continents are now open. In addition to offering the basics for a pleasant stay, the Moxy Hotel also aims to be a fun and affordable place (Guo, 2021). With over 60 hotels across North America, Europe, and Asia Pacific, checking in at the bar is only the beginning of Moxy's unusual experience</w:t>
      </w:r>
      <w:r w:rsidR="00DC0F24">
        <w:rPr>
          <w:rFonts w:ascii="Times New Roman" w:eastAsia="Times New Roman" w:hAnsi="Times New Roman" w:cs="Times New Roman"/>
          <w:color w:val="0E101A"/>
          <w:sz w:val="24"/>
          <w:szCs w:val="24"/>
          <w:lang w:val="en-GB"/>
        </w:rPr>
        <w:t>.</w:t>
      </w:r>
    </w:p>
    <w:p w14:paraId="0000000A" w14:textId="77777777" w:rsidR="00E6011A" w:rsidRPr="003F619A" w:rsidRDefault="00DF41C4" w:rsidP="007C538D">
      <w:pPr>
        <w:spacing w:before="120" w:after="120" w:line="360" w:lineRule="auto"/>
        <w:jc w:val="both"/>
        <w:rPr>
          <w:rFonts w:ascii="Times New Roman" w:eastAsia="Times New Roman" w:hAnsi="Times New Roman" w:cs="Times New Roman"/>
          <w:color w:val="0E101A"/>
          <w:sz w:val="24"/>
          <w:szCs w:val="24"/>
          <w:lang w:val="en-GB"/>
        </w:rPr>
      </w:pPr>
      <w:r w:rsidRPr="003F619A">
        <w:rPr>
          <w:rFonts w:ascii="Times New Roman" w:eastAsia="Times New Roman" w:hAnsi="Times New Roman" w:cs="Times New Roman"/>
          <w:color w:val="0E101A"/>
          <w:sz w:val="24"/>
          <w:szCs w:val="24"/>
          <w:lang w:val="en-GB"/>
        </w:rPr>
        <w:t xml:space="preserve">When they opened their first hotel in 1995, the founders of Six Senses Hospitality were determined to make a difference in the hospitality business by highlighting the significance of social responsibility. These developments are state-of-the-art, eco-friendly, and faithful to the extraordinary natural beauty of their sites, and they range from exclusive clubs and luxurious houses to exotic resorts and spas. Awards have been bestowed upon the hotels in the Six Senses collection for their cutting-edge architecture and unwavering dedication to providing guests with truly memorable experiences in a wide variety of exotic settings, from verdant mountains to coral reefs to picturesque valleys to fascinating urban cores. Six Senses Hotels Resorts Spas operates 16 hotels and resorts and 25 spas under the Six Senses, </w:t>
      </w:r>
      <w:proofErr w:type="spellStart"/>
      <w:r w:rsidRPr="003F619A">
        <w:rPr>
          <w:rFonts w:ascii="Times New Roman" w:eastAsia="Times New Roman" w:hAnsi="Times New Roman" w:cs="Times New Roman"/>
          <w:color w:val="0E101A"/>
          <w:sz w:val="24"/>
          <w:szCs w:val="24"/>
          <w:lang w:val="en-GB"/>
        </w:rPr>
        <w:t>Evason</w:t>
      </w:r>
      <w:proofErr w:type="spellEnd"/>
      <w:r w:rsidRPr="003F619A">
        <w:rPr>
          <w:rFonts w:ascii="Times New Roman" w:eastAsia="Times New Roman" w:hAnsi="Times New Roman" w:cs="Times New Roman"/>
          <w:color w:val="0E101A"/>
          <w:sz w:val="24"/>
          <w:szCs w:val="24"/>
          <w:lang w:val="en-GB"/>
        </w:rPr>
        <w:t xml:space="preserve">, and Six Senses Spas brands in 19 countries (Weiner, 2020). This is in addition to the 31 properties currently signed into the development pipeline. </w:t>
      </w:r>
      <w:proofErr w:type="gramStart"/>
      <w:r w:rsidRPr="003F619A">
        <w:rPr>
          <w:rFonts w:ascii="Times New Roman" w:eastAsia="Times New Roman" w:hAnsi="Times New Roman" w:cs="Times New Roman"/>
          <w:color w:val="0E101A"/>
          <w:sz w:val="24"/>
          <w:szCs w:val="24"/>
          <w:lang w:val="en-GB"/>
        </w:rPr>
        <w:t>In reality, guests</w:t>
      </w:r>
      <w:proofErr w:type="gramEnd"/>
      <w:r w:rsidRPr="003F619A">
        <w:rPr>
          <w:rFonts w:ascii="Times New Roman" w:eastAsia="Times New Roman" w:hAnsi="Times New Roman" w:cs="Times New Roman"/>
          <w:color w:val="0E101A"/>
          <w:sz w:val="24"/>
          <w:szCs w:val="24"/>
          <w:lang w:val="en-GB"/>
        </w:rPr>
        <w:t xml:space="preserve"> at Six Senses hotels are lodged in an InterContinental Hotel Group establishment. </w:t>
      </w:r>
    </w:p>
    <w:p w14:paraId="0000000E" w14:textId="6FA591FF" w:rsidR="00E6011A" w:rsidRPr="003F619A" w:rsidRDefault="00DF41C4" w:rsidP="007C538D">
      <w:pPr>
        <w:spacing w:before="120" w:after="120" w:line="360" w:lineRule="auto"/>
        <w:jc w:val="both"/>
        <w:rPr>
          <w:rFonts w:ascii="Times New Roman" w:eastAsia="Times New Roman" w:hAnsi="Times New Roman" w:cs="Times New Roman"/>
          <w:color w:val="0E101A"/>
          <w:sz w:val="24"/>
          <w:szCs w:val="24"/>
          <w:lang w:val="en-GB"/>
        </w:rPr>
      </w:pPr>
      <w:r w:rsidRPr="003F619A">
        <w:rPr>
          <w:rFonts w:ascii="Times New Roman" w:eastAsia="Times New Roman" w:hAnsi="Times New Roman" w:cs="Times New Roman"/>
          <w:color w:val="0E101A"/>
          <w:sz w:val="24"/>
          <w:szCs w:val="24"/>
          <w:lang w:val="en-GB"/>
        </w:rPr>
        <w:t xml:space="preserve">On the other hand, Moxy focuses on modern services as they target the younger group. Complimentary drinks are the first preferences of Moxy. Moxy is a character that is well-liked by people of all ages. People who frequent Moxy are the "fun hunters" that the brand alludes to; they do not even take life too seriously, love the here and now, and want to make the most of every minute they have. The food </w:t>
      </w:r>
      <w:r w:rsidR="003F619A" w:rsidRPr="003F619A">
        <w:rPr>
          <w:rFonts w:ascii="Times New Roman" w:eastAsia="Times New Roman" w:hAnsi="Times New Roman" w:cs="Times New Roman"/>
          <w:color w:val="0E101A"/>
          <w:sz w:val="24"/>
          <w:szCs w:val="24"/>
          <w:lang w:val="en-GB"/>
        </w:rPr>
        <w:t>staffs at Moxy Hotels are</w:t>
      </w:r>
      <w:r w:rsidRPr="003F619A">
        <w:rPr>
          <w:rFonts w:ascii="Times New Roman" w:eastAsia="Times New Roman" w:hAnsi="Times New Roman" w:cs="Times New Roman"/>
          <w:color w:val="0E101A"/>
          <w:sz w:val="24"/>
          <w:szCs w:val="24"/>
          <w:lang w:val="en-GB"/>
        </w:rPr>
        <w:t xml:space="preserve"> responsible for developing meals </w:t>
      </w:r>
      <w:r w:rsidRPr="003F619A">
        <w:rPr>
          <w:rFonts w:ascii="Times New Roman" w:eastAsia="Times New Roman" w:hAnsi="Times New Roman" w:cs="Times New Roman"/>
          <w:color w:val="0E101A"/>
          <w:sz w:val="24"/>
          <w:szCs w:val="24"/>
          <w:lang w:val="en-GB"/>
        </w:rPr>
        <w:lastRenderedPageBreak/>
        <w:t xml:space="preserve">that consider guest preferences. The catering service will collaborate with the client to design a special menu that may include a wide range of appetizers, sandwiches, and other options. The section knows that consumers have varying preferences and dietary needs, so they always stock up on a wide variety of options for them to choose from. In addition to enforcing hygiene laws and giving personnel instructions to help them achieve industry standards, the department is responsible for maintaining the highest levels of quality across the hotel. Finally, they help organize work schedules for staff. Moxy, a young, stylish, and </w:t>
      </w:r>
      <w:r w:rsidR="0028328B">
        <w:rPr>
          <w:rFonts w:ascii="Times New Roman" w:eastAsia="Times New Roman" w:hAnsi="Times New Roman" w:cs="Times New Roman"/>
          <w:color w:val="0E101A"/>
          <w:sz w:val="24"/>
          <w:szCs w:val="24"/>
          <w:lang w:val="en-GB"/>
        </w:rPr>
        <w:t xml:space="preserve">the </w:t>
      </w:r>
      <w:r w:rsidRPr="003F619A">
        <w:rPr>
          <w:rFonts w:ascii="Times New Roman" w:eastAsia="Times New Roman" w:hAnsi="Times New Roman" w:cs="Times New Roman"/>
          <w:color w:val="0E101A"/>
          <w:sz w:val="24"/>
          <w:szCs w:val="24"/>
          <w:lang w:val="en-GB"/>
        </w:rPr>
        <w:t xml:space="preserve">affordable hotel </w:t>
      </w:r>
      <w:r w:rsidR="0028328B">
        <w:rPr>
          <w:rFonts w:ascii="Times New Roman" w:eastAsia="Times New Roman" w:hAnsi="Times New Roman" w:cs="Times New Roman"/>
          <w:color w:val="0E101A"/>
          <w:sz w:val="24"/>
          <w:szCs w:val="24"/>
          <w:lang w:val="en-GB"/>
        </w:rPr>
        <w:t>give</w:t>
      </w:r>
      <w:r w:rsidRPr="003F619A">
        <w:rPr>
          <w:rFonts w:ascii="Times New Roman" w:eastAsia="Times New Roman" w:hAnsi="Times New Roman" w:cs="Times New Roman"/>
          <w:color w:val="0E101A"/>
          <w:sz w:val="24"/>
          <w:szCs w:val="24"/>
          <w:lang w:val="en-GB"/>
        </w:rPr>
        <w:t xml:space="preserve"> guests what they need without excess. It was released in 2014 and redefined "less" as "deliberation" rather than "</w:t>
      </w:r>
      <w:r w:rsidRPr="00674F30">
        <w:rPr>
          <w:rFonts w:ascii="Times New Roman" w:eastAsia="Times New Roman" w:hAnsi="Times New Roman" w:cs="Times New Roman"/>
          <w:b/>
          <w:i/>
          <w:color w:val="0E101A"/>
          <w:sz w:val="24"/>
          <w:szCs w:val="24"/>
          <w:lang w:val="en-GB"/>
        </w:rPr>
        <w:t>reduction"</w:t>
      </w:r>
      <w:r w:rsidRPr="003F619A">
        <w:rPr>
          <w:rFonts w:ascii="Times New Roman" w:eastAsia="Times New Roman" w:hAnsi="Times New Roman" w:cs="Times New Roman"/>
          <w:color w:val="0E101A"/>
          <w:sz w:val="24"/>
          <w:szCs w:val="24"/>
          <w:lang w:val="en-GB"/>
        </w:rPr>
        <w:t xml:space="preserve"> and "</w:t>
      </w:r>
      <w:r w:rsidRPr="00674F30">
        <w:rPr>
          <w:rFonts w:ascii="Times New Roman" w:eastAsia="Times New Roman" w:hAnsi="Times New Roman" w:cs="Times New Roman"/>
          <w:b/>
          <w:i/>
          <w:color w:val="0E101A"/>
          <w:sz w:val="24"/>
          <w:szCs w:val="24"/>
          <w:lang w:val="en-GB"/>
        </w:rPr>
        <w:t>affordability</w:t>
      </w:r>
      <w:r w:rsidRPr="003F619A">
        <w:rPr>
          <w:rFonts w:ascii="Times New Roman" w:eastAsia="Times New Roman" w:hAnsi="Times New Roman" w:cs="Times New Roman"/>
          <w:color w:val="0E101A"/>
          <w:sz w:val="24"/>
          <w:szCs w:val="24"/>
          <w:lang w:val="en-GB"/>
        </w:rPr>
        <w:t>" without sacrificing "style" or "console." Moxy Hotels embraces "less is more." Cost surprises. The lodgings are excellent, with scrumptious conciliates and easy financial techniques. The brand enjoys public freedom and mutual existence with reliable offerings, including tech-friendly Wi-Fi, 24-hour grab-and-go, and increased bar competence.</w:t>
      </w:r>
    </w:p>
    <w:p w14:paraId="00000012" w14:textId="45CE05F6" w:rsidR="00E6011A" w:rsidRPr="003F619A" w:rsidRDefault="00DF41C4" w:rsidP="007C538D">
      <w:pPr>
        <w:spacing w:before="120" w:after="120" w:line="360" w:lineRule="auto"/>
        <w:jc w:val="both"/>
        <w:rPr>
          <w:rFonts w:ascii="Times New Roman" w:eastAsia="Times New Roman" w:hAnsi="Times New Roman" w:cs="Times New Roman"/>
          <w:color w:val="0E101A"/>
          <w:sz w:val="24"/>
          <w:szCs w:val="24"/>
          <w:lang w:val="en-GB"/>
        </w:rPr>
      </w:pPr>
      <w:r w:rsidRPr="003F619A">
        <w:rPr>
          <w:rFonts w:ascii="Times New Roman" w:eastAsia="Times New Roman" w:hAnsi="Times New Roman" w:cs="Times New Roman"/>
          <w:color w:val="0E101A"/>
          <w:sz w:val="24"/>
          <w:szCs w:val="24"/>
          <w:lang w:val="en-GB"/>
        </w:rPr>
        <w:t>The Six Senses hotel chain is one of the largest of its kind, and its properties are known for its emphasis on sustainable practices, local culture, and a soothing atmosphere. Segmenting a market into smaller subsets based on familiar demographic, lifestyle, and psychographic qualities is what the word "</w:t>
      </w:r>
      <w:r w:rsidRPr="00674F30">
        <w:rPr>
          <w:rFonts w:ascii="Times New Roman" w:eastAsia="Times New Roman" w:hAnsi="Times New Roman" w:cs="Times New Roman"/>
          <w:b/>
          <w:i/>
          <w:color w:val="0E101A"/>
          <w:sz w:val="24"/>
          <w:szCs w:val="24"/>
          <w:lang w:val="en-GB"/>
        </w:rPr>
        <w:t>market segmentation</w:t>
      </w:r>
      <w:r w:rsidRPr="003F619A">
        <w:rPr>
          <w:rFonts w:ascii="Times New Roman" w:eastAsia="Times New Roman" w:hAnsi="Times New Roman" w:cs="Times New Roman"/>
          <w:color w:val="0E101A"/>
          <w:sz w:val="24"/>
          <w:szCs w:val="24"/>
          <w:lang w:val="en-GB"/>
        </w:rPr>
        <w:t xml:space="preserve">" </w:t>
      </w:r>
      <w:proofErr w:type="gramStart"/>
      <w:r w:rsidR="003F619A" w:rsidRPr="003F619A">
        <w:rPr>
          <w:rFonts w:ascii="Times New Roman" w:eastAsia="Times New Roman" w:hAnsi="Times New Roman" w:cs="Times New Roman"/>
          <w:color w:val="0E101A"/>
          <w:sz w:val="24"/>
          <w:szCs w:val="24"/>
          <w:lang w:val="en-GB"/>
        </w:rPr>
        <w:t>eludes</w:t>
      </w:r>
      <w:proofErr w:type="gramEnd"/>
      <w:r w:rsidRPr="003F619A">
        <w:rPr>
          <w:rFonts w:ascii="Times New Roman" w:eastAsia="Times New Roman" w:hAnsi="Times New Roman" w:cs="Times New Roman"/>
          <w:color w:val="0E101A"/>
          <w:sz w:val="24"/>
          <w:szCs w:val="24"/>
          <w:lang w:val="en-GB"/>
        </w:rPr>
        <w:t xml:space="preserve"> to (</w:t>
      </w:r>
      <w:proofErr w:type="spellStart"/>
      <w:r w:rsidRPr="003F619A">
        <w:rPr>
          <w:rFonts w:ascii="Times New Roman" w:eastAsia="Times New Roman" w:hAnsi="Times New Roman" w:cs="Times New Roman"/>
          <w:color w:val="0E101A"/>
          <w:sz w:val="24"/>
          <w:szCs w:val="24"/>
          <w:lang w:val="en-GB"/>
        </w:rPr>
        <w:t>Ozdenerol</w:t>
      </w:r>
      <w:proofErr w:type="spellEnd"/>
      <w:r w:rsidRPr="003F619A">
        <w:rPr>
          <w:rFonts w:ascii="Times New Roman" w:eastAsia="Times New Roman" w:hAnsi="Times New Roman" w:cs="Times New Roman"/>
          <w:color w:val="0E101A"/>
          <w:sz w:val="24"/>
          <w:szCs w:val="24"/>
          <w:lang w:val="en-GB"/>
        </w:rPr>
        <w:t xml:space="preserve"> and </w:t>
      </w:r>
      <w:proofErr w:type="spellStart"/>
      <w:r w:rsidRPr="003F619A">
        <w:rPr>
          <w:rFonts w:ascii="Times New Roman" w:eastAsia="Times New Roman" w:hAnsi="Times New Roman" w:cs="Times New Roman"/>
          <w:color w:val="0E101A"/>
          <w:sz w:val="24"/>
          <w:szCs w:val="24"/>
          <w:lang w:val="en-GB"/>
        </w:rPr>
        <w:t>Seboly</w:t>
      </w:r>
      <w:proofErr w:type="spellEnd"/>
      <w:r w:rsidRPr="003F619A">
        <w:rPr>
          <w:rFonts w:ascii="Times New Roman" w:eastAsia="Times New Roman" w:hAnsi="Times New Roman" w:cs="Times New Roman"/>
          <w:color w:val="0E101A"/>
          <w:sz w:val="24"/>
          <w:szCs w:val="24"/>
          <w:lang w:val="en-GB"/>
        </w:rPr>
        <w:t xml:space="preserve">, 2022). </w:t>
      </w:r>
      <w:proofErr w:type="gramStart"/>
      <w:r w:rsidRPr="003F619A">
        <w:rPr>
          <w:rFonts w:ascii="Times New Roman" w:eastAsia="Times New Roman" w:hAnsi="Times New Roman" w:cs="Times New Roman"/>
          <w:color w:val="0E101A"/>
          <w:sz w:val="24"/>
          <w:szCs w:val="24"/>
          <w:lang w:val="en-GB"/>
        </w:rPr>
        <w:t>In light of</w:t>
      </w:r>
      <w:proofErr w:type="gramEnd"/>
      <w:r w:rsidRPr="003F619A">
        <w:rPr>
          <w:rFonts w:ascii="Times New Roman" w:eastAsia="Times New Roman" w:hAnsi="Times New Roman" w:cs="Times New Roman"/>
          <w:color w:val="0E101A"/>
          <w:sz w:val="24"/>
          <w:szCs w:val="24"/>
          <w:lang w:val="en-GB"/>
        </w:rPr>
        <w:t xml:space="preserve"> this, targeted advertising strategies need to be developed meticulously. Family vacationers and young adults account for many of the resort chain's businesses. </w:t>
      </w:r>
      <w:proofErr w:type="gramStart"/>
      <w:r w:rsidRPr="003F619A">
        <w:rPr>
          <w:rFonts w:ascii="Times New Roman" w:eastAsia="Times New Roman" w:hAnsi="Times New Roman" w:cs="Times New Roman"/>
          <w:color w:val="0E101A"/>
          <w:sz w:val="24"/>
          <w:szCs w:val="24"/>
          <w:lang w:val="en-GB"/>
        </w:rPr>
        <w:t>Therefore</w:t>
      </w:r>
      <w:proofErr w:type="gramEnd"/>
      <w:r w:rsidRPr="003F619A">
        <w:rPr>
          <w:rFonts w:ascii="Times New Roman" w:eastAsia="Times New Roman" w:hAnsi="Times New Roman" w:cs="Times New Roman"/>
          <w:color w:val="0E101A"/>
          <w:sz w:val="24"/>
          <w:szCs w:val="24"/>
          <w:lang w:val="en-GB"/>
        </w:rPr>
        <w:t xml:space="preserve"> these groups' profiles have been carefully crafted. CEO of Six Senses Hotels &amp; Resorts, </w:t>
      </w:r>
      <w:proofErr w:type="spellStart"/>
      <w:r w:rsidRPr="003F619A">
        <w:rPr>
          <w:rFonts w:ascii="Times New Roman" w:eastAsia="Times New Roman" w:hAnsi="Times New Roman" w:cs="Times New Roman"/>
          <w:color w:val="0E101A"/>
          <w:sz w:val="24"/>
          <w:szCs w:val="24"/>
          <w:lang w:val="en-GB"/>
        </w:rPr>
        <w:t>Niel</w:t>
      </w:r>
      <w:proofErr w:type="spellEnd"/>
      <w:r w:rsidRPr="003F619A">
        <w:rPr>
          <w:rFonts w:ascii="Times New Roman" w:eastAsia="Times New Roman" w:hAnsi="Times New Roman" w:cs="Times New Roman"/>
          <w:color w:val="0E101A"/>
          <w:sz w:val="24"/>
          <w:szCs w:val="24"/>
          <w:lang w:val="en-GB"/>
        </w:rPr>
        <w:t xml:space="preserve"> Jacobs, believes </w:t>
      </w:r>
      <w:r w:rsidR="00C76859">
        <w:rPr>
          <w:rFonts w:ascii="Times New Roman" w:eastAsia="Times New Roman" w:hAnsi="Times New Roman" w:cs="Times New Roman"/>
          <w:color w:val="0E101A"/>
          <w:sz w:val="24"/>
          <w:szCs w:val="24"/>
          <w:lang w:val="en-GB"/>
        </w:rPr>
        <w:t>millennials</w:t>
      </w:r>
      <w:r w:rsidRPr="003F619A">
        <w:rPr>
          <w:rFonts w:ascii="Times New Roman" w:eastAsia="Times New Roman" w:hAnsi="Times New Roman" w:cs="Times New Roman"/>
          <w:color w:val="0E101A"/>
          <w:sz w:val="24"/>
          <w:szCs w:val="24"/>
          <w:lang w:val="en-GB"/>
        </w:rPr>
        <w:t xml:space="preserve"> are "extremely crucial" to the company. Six Senses recognizes that this </w:t>
      </w:r>
      <w:r w:rsidRPr="00674F30">
        <w:rPr>
          <w:rFonts w:ascii="Times New Roman" w:eastAsia="Times New Roman" w:hAnsi="Times New Roman" w:cs="Times New Roman"/>
          <w:b/>
          <w:i/>
          <w:color w:val="0E101A"/>
          <w:sz w:val="24"/>
          <w:szCs w:val="24"/>
          <w:lang w:val="en-GB"/>
        </w:rPr>
        <w:t>demographic</w:t>
      </w:r>
      <w:r w:rsidRPr="003F619A">
        <w:rPr>
          <w:rFonts w:ascii="Times New Roman" w:eastAsia="Times New Roman" w:hAnsi="Times New Roman" w:cs="Times New Roman"/>
          <w:color w:val="0E101A"/>
          <w:sz w:val="24"/>
          <w:szCs w:val="24"/>
          <w:lang w:val="en-GB"/>
        </w:rPr>
        <w:t xml:space="preserve"> invests deeply in the firm's commitment to environmental responsibility and employee well-being. The company is taking steps to acquire properties that speak to these values.</w:t>
      </w:r>
      <w:r w:rsidR="00E2704D">
        <w:rPr>
          <w:rFonts w:ascii="Times New Roman" w:eastAsia="Times New Roman" w:hAnsi="Times New Roman" w:cs="Times New Roman"/>
          <w:color w:val="0E101A"/>
          <w:sz w:val="24"/>
          <w:szCs w:val="24"/>
          <w:lang w:val="en-GB"/>
        </w:rPr>
        <w:t xml:space="preserve"> </w:t>
      </w:r>
      <w:r w:rsidRPr="003F619A">
        <w:rPr>
          <w:rFonts w:ascii="Times New Roman" w:eastAsia="Times New Roman" w:hAnsi="Times New Roman" w:cs="Times New Roman"/>
          <w:color w:val="0E101A"/>
          <w:sz w:val="24"/>
          <w:szCs w:val="24"/>
          <w:lang w:val="en-GB"/>
        </w:rPr>
        <w:t xml:space="preserve">Moreover, market segmentation at Six Senses focuses mainly on the psychographic component since it is conducted in line with the client's lifestyle and psychological qualities like openness to change or neuroticism. Six Senses creates a serene and romantic atmosphere for couples. Therefore, many joyous couples have chosen the resort to celebrate their weddings. </w:t>
      </w:r>
      <w:r w:rsidRPr="00425AA5">
        <w:rPr>
          <w:rFonts w:ascii="Times New Roman" w:eastAsia="Times New Roman" w:hAnsi="Times New Roman" w:cs="Times New Roman"/>
          <w:b/>
          <w:i/>
          <w:color w:val="0E101A"/>
          <w:sz w:val="24"/>
          <w:szCs w:val="24"/>
          <w:lang w:val="en-GB"/>
        </w:rPr>
        <w:t>Geographic segmentation</w:t>
      </w:r>
      <w:r w:rsidRPr="003F619A">
        <w:rPr>
          <w:rFonts w:ascii="Times New Roman" w:eastAsia="Times New Roman" w:hAnsi="Times New Roman" w:cs="Times New Roman"/>
          <w:color w:val="0E101A"/>
          <w:sz w:val="24"/>
          <w:szCs w:val="24"/>
          <w:lang w:val="en-GB"/>
        </w:rPr>
        <w:t xml:space="preserve"> involves dividing a market into its component nations, states, and regions (Brown </w:t>
      </w:r>
      <w:r w:rsidRPr="003F619A">
        <w:rPr>
          <w:rFonts w:ascii="Times New Roman" w:eastAsia="Times New Roman" w:hAnsi="Times New Roman" w:cs="Times New Roman"/>
          <w:i/>
          <w:color w:val="0E101A"/>
          <w:sz w:val="24"/>
          <w:szCs w:val="24"/>
          <w:lang w:val="en-GB"/>
        </w:rPr>
        <w:t>et al.</w:t>
      </w:r>
      <w:r w:rsidRPr="003F619A">
        <w:rPr>
          <w:rFonts w:ascii="Times New Roman" w:eastAsia="Times New Roman" w:hAnsi="Times New Roman" w:cs="Times New Roman"/>
          <w:color w:val="0E101A"/>
          <w:sz w:val="24"/>
          <w:szCs w:val="24"/>
          <w:lang w:val="en-GB"/>
        </w:rPr>
        <w:t xml:space="preserve">, 2019). After seeing his brand expand, Niels Jacob has prioritized selling his products in the United Kingdom, China, Germany, Austria, </w:t>
      </w:r>
      <w:r w:rsidR="003F619A">
        <w:rPr>
          <w:rFonts w:ascii="Times New Roman" w:eastAsia="Times New Roman" w:hAnsi="Times New Roman" w:cs="Times New Roman"/>
          <w:color w:val="0E101A"/>
          <w:sz w:val="24"/>
          <w:szCs w:val="24"/>
          <w:lang w:val="en-GB"/>
        </w:rPr>
        <w:t>France, and the United States, w</w:t>
      </w:r>
      <w:r w:rsidRPr="003F619A">
        <w:rPr>
          <w:rFonts w:ascii="Times New Roman" w:eastAsia="Times New Roman" w:hAnsi="Times New Roman" w:cs="Times New Roman"/>
          <w:color w:val="0E101A"/>
          <w:sz w:val="24"/>
          <w:szCs w:val="24"/>
          <w:lang w:val="en-GB"/>
        </w:rPr>
        <w:t xml:space="preserve">ith a decrease in trade with Russia and an increase in Central Asia. However, it is common for Chinese, American, and Central Asian visitors to travel with their families. </w:t>
      </w:r>
    </w:p>
    <w:p w14:paraId="00000014" w14:textId="0A086D0B" w:rsidR="00E6011A" w:rsidRPr="003F619A" w:rsidRDefault="00DF41C4" w:rsidP="007C538D">
      <w:pPr>
        <w:spacing w:before="120" w:after="120" w:line="360" w:lineRule="auto"/>
        <w:jc w:val="both"/>
        <w:rPr>
          <w:rFonts w:ascii="Times New Roman" w:eastAsia="Times New Roman" w:hAnsi="Times New Roman" w:cs="Times New Roman"/>
          <w:color w:val="0E101A"/>
          <w:sz w:val="24"/>
          <w:szCs w:val="24"/>
          <w:lang w:val="en-GB"/>
        </w:rPr>
      </w:pPr>
      <w:r w:rsidRPr="003F619A">
        <w:rPr>
          <w:rFonts w:ascii="Times New Roman" w:eastAsia="Times New Roman" w:hAnsi="Times New Roman" w:cs="Times New Roman"/>
          <w:color w:val="0E101A"/>
          <w:sz w:val="24"/>
          <w:szCs w:val="24"/>
          <w:lang w:val="en-GB"/>
        </w:rPr>
        <w:lastRenderedPageBreak/>
        <w:t>On the other hand, the Moxy hotel chain that debuted in Georgia is now well-established in 30 nations and areas worldwide. Moxy's youthful exuberance, friendliness, and vigour are reflected in the store's daring aesthetic and inexpensive costs. The bright, airy, and busy lobby of any Moxy is a great place to start the holiday vacation, no matter where in the globe one may be heading (</w:t>
      </w:r>
      <w:proofErr w:type="spellStart"/>
      <w:r w:rsidRPr="003F619A">
        <w:rPr>
          <w:rFonts w:ascii="Times New Roman" w:eastAsia="Times New Roman" w:hAnsi="Times New Roman" w:cs="Times New Roman"/>
          <w:color w:val="0E101A"/>
          <w:sz w:val="24"/>
          <w:szCs w:val="24"/>
          <w:lang w:val="en-GB"/>
        </w:rPr>
        <w:t>DiNuzzo</w:t>
      </w:r>
      <w:proofErr w:type="spellEnd"/>
      <w:r w:rsidRPr="003F619A">
        <w:rPr>
          <w:rFonts w:ascii="Times New Roman" w:eastAsia="Times New Roman" w:hAnsi="Times New Roman" w:cs="Times New Roman"/>
          <w:color w:val="0E101A"/>
          <w:sz w:val="24"/>
          <w:szCs w:val="24"/>
          <w:lang w:val="en-GB"/>
        </w:rPr>
        <w:t xml:space="preserve">, 2019). The company's marketing strategy focuses heavily on reaching the millennial generation. It is also a luxury hotel, making it an exciting and appealing option for the younger set. Moxy, a new brand from Marriott, aims to provide an upbeat environment for young people while also providing convenient access to popular tourist destinations. The company's hyper-focused strategy on a particular market segment has allowed it to develop an in-depth familiarity with </w:t>
      </w:r>
      <w:r w:rsidR="001D3143" w:rsidRPr="003F619A">
        <w:rPr>
          <w:rFonts w:ascii="Times New Roman" w:eastAsia="Times New Roman" w:hAnsi="Times New Roman" w:cs="Times New Roman"/>
          <w:color w:val="0E101A"/>
          <w:sz w:val="24"/>
          <w:szCs w:val="24"/>
          <w:lang w:val="en-GB"/>
        </w:rPr>
        <w:t>those</w:t>
      </w:r>
      <w:r w:rsidRPr="003F619A">
        <w:rPr>
          <w:rFonts w:ascii="Times New Roman" w:eastAsia="Times New Roman" w:hAnsi="Times New Roman" w:cs="Times New Roman"/>
          <w:color w:val="0E101A"/>
          <w:sz w:val="24"/>
          <w:szCs w:val="24"/>
          <w:lang w:val="en-GB"/>
        </w:rPr>
        <w:t xml:space="preserve"> </w:t>
      </w:r>
      <w:r w:rsidR="003F619A" w:rsidRPr="003F619A">
        <w:rPr>
          <w:rFonts w:ascii="Times New Roman" w:eastAsia="Times New Roman" w:hAnsi="Times New Roman" w:cs="Times New Roman"/>
          <w:color w:val="0E101A"/>
          <w:sz w:val="24"/>
          <w:szCs w:val="24"/>
          <w:lang w:val="en-GB"/>
        </w:rPr>
        <w:t>demographics’</w:t>
      </w:r>
      <w:r w:rsidRPr="003F619A">
        <w:rPr>
          <w:rFonts w:ascii="Times New Roman" w:eastAsia="Times New Roman" w:hAnsi="Times New Roman" w:cs="Times New Roman"/>
          <w:color w:val="0E101A"/>
          <w:sz w:val="24"/>
          <w:szCs w:val="24"/>
          <w:lang w:val="en-GB"/>
        </w:rPr>
        <w:t xml:space="preserve"> specific preferences and buying habits (Berndt, 2022). As a result, the guests can rest assured that the services they receive will be of the highest quality.</w:t>
      </w:r>
    </w:p>
    <w:p w14:paraId="00000018" w14:textId="0BC776AD" w:rsidR="00E6011A" w:rsidRPr="003F619A" w:rsidRDefault="00DF41C4" w:rsidP="007C538D">
      <w:pPr>
        <w:spacing w:before="120" w:after="120" w:line="360" w:lineRule="auto"/>
        <w:jc w:val="both"/>
        <w:rPr>
          <w:rFonts w:ascii="Times New Roman" w:eastAsia="Times New Roman" w:hAnsi="Times New Roman" w:cs="Times New Roman"/>
          <w:color w:val="0E101A"/>
          <w:sz w:val="24"/>
          <w:szCs w:val="24"/>
          <w:lang w:val="en-GB"/>
        </w:rPr>
      </w:pPr>
      <w:r w:rsidRPr="003F619A">
        <w:rPr>
          <w:rFonts w:ascii="Times New Roman" w:eastAsia="Times New Roman" w:hAnsi="Times New Roman" w:cs="Times New Roman"/>
          <w:color w:val="0E101A"/>
          <w:sz w:val="24"/>
          <w:szCs w:val="24"/>
          <w:lang w:val="en-GB"/>
        </w:rPr>
        <w:t xml:space="preserve">To better serve its staff and guests, Moxy Hotels has implemented Avaya IX Workplace and formed a partnership with Tele-Automation to improve its communications infrastructure. The efficiency of hotel operations has substantially improved because of Moxy's capacity to permit continual two-way communication between the front desk and the back office, including mobile users (Tan, 2021). Tele-automation with Avaya IX Workplace has helped Moxy Hotels cut costs on call routing and improve disaster readiness by enabling administrative staff to work from home. Avaya IX Workplace provides customers with </w:t>
      </w:r>
      <w:r w:rsidRPr="00674F30">
        <w:rPr>
          <w:rFonts w:ascii="Times New Roman" w:eastAsia="Times New Roman" w:hAnsi="Times New Roman" w:cs="Times New Roman"/>
          <w:b/>
          <w:i/>
          <w:color w:val="0E101A"/>
          <w:sz w:val="24"/>
          <w:szCs w:val="24"/>
          <w:lang w:val="en-GB"/>
        </w:rPr>
        <w:t>flexible and scalable technology</w:t>
      </w:r>
      <w:r w:rsidRPr="003F619A">
        <w:rPr>
          <w:rFonts w:ascii="Times New Roman" w:eastAsia="Times New Roman" w:hAnsi="Times New Roman" w:cs="Times New Roman"/>
          <w:color w:val="0E101A"/>
          <w:sz w:val="24"/>
          <w:szCs w:val="24"/>
          <w:lang w:val="en-GB"/>
        </w:rPr>
        <w:t xml:space="preserve"> to keep up with their rapidly growing businesses. Moxy Hotels' solution incorporates Avaya's sophisticated desktop IP phones, which offer unified communications features and a highly adaptable user interface for knowledge workers (Belo, 2021).</w:t>
      </w:r>
      <w:r w:rsidR="003F619A">
        <w:rPr>
          <w:rFonts w:ascii="Times New Roman" w:eastAsia="Times New Roman" w:hAnsi="Times New Roman" w:cs="Times New Roman"/>
          <w:color w:val="0E101A"/>
          <w:sz w:val="24"/>
          <w:szCs w:val="24"/>
          <w:lang w:val="en-GB"/>
        </w:rPr>
        <w:t xml:space="preserve"> </w:t>
      </w:r>
      <w:r w:rsidRPr="003F619A">
        <w:rPr>
          <w:rFonts w:ascii="Times New Roman" w:eastAsia="Times New Roman" w:hAnsi="Times New Roman" w:cs="Times New Roman"/>
          <w:color w:val="0E101A"/>
          <w:sz w:val="24"/>
          <w:szCs w:val="24"/>
          <w:lang w:val="en-GB"/>
        </w:rPr>
        <w:t>On the other hand, Six Senses, as one of the well-known reports, focuses on and emphasizes digital communication more rather than depending on the traditional approach. Six Senses are much more dependable on making new websites which can attract a large audience with unique and creative designs and captions that can be effective for their firm. Besides that</w:t>
      </w:r>
      <w:r w:rsidRPr="00CC2C37">
        <w:rPr>
          <w:rFonts w:ascii="Times New Roman" w:eastAsia="Times New Roman" w:hAnsi="Times New Roman" w:cs="Times New Roman"/>
          <w:b/>
          <w:i/>
          <w:color w:val="0E101A"/>
          <w:sz w:val="24"/>
          <w:szCs w:val="24"/>
          <w:lang w:val="en-GB"/>
        </w:rPr>
        <w:t>, anticipating social media performance</w:t>
      </w:r>
      <w:r w:rsidRPr="003F619A">
        <w:rPr>
          <w:rFonts w:ascii="Times New Roman" w:eastAsia="Times New Roman" w:hAnsi="Times New Roman" w:cs="Times New Roman"/>
          <w:color w:val="0E101A"/>
          <w:sz w:val="24"/>
          <w:szCs w:val="24"/>
          <w:lang w:val="en-GB"/>
        </w:rPr>
        <w:t xml:space="preserve"> could be an effective service priority in their business. This way, it might be beneficial for Six Senses to resort to standing in the strengthened positions. </w:t>
      </w:r>
    </w:p>
    <w:p w14:paraId="0000001D" w14:textId="0DAF5ABB" w:rsidR="00E6011A" w:rsidRPr="00DC0F24" w:rsidRDefault="00DF41C4" w:rsidP="00DC0F24">
      <w:pPr>
        <w:spacing w:before="120" w:after="120" w:line="360" w:lineRule="auto"/>
        <w:jc w:val="both"/>
        <w:rPr>
          <w:rFonts w:ascii="Times New Roman" w:eastAsia="Times New Roman" w:hAnsi="Times New Roman" w:cs="Times New Roman"/>
          <w:color w:val="0E101A"/>
          <w:sz w:val="24"/>
          <w:szCs w:val="24"/>
          <w:lang w:val="en-GB"/>
        </w:rPr>
      </w:pPr>
      <w:r w:rsidRPr="003F619A">
        <w:rPr>
          <w:rFonts w:ascii="Times New Roman" w:eastAsia="Times New Roman" w:hAnsi="Times New Roman" w:cs="Times New Roman"/>
          <w:color w:val="0E101A"/>
          <w:sz w:val="24"/>
          <w:szCs w:val="24"/>
          <w:lang w:val="en-GB"/>
        </w:rPr>
        <w:t xml:space="preserve">Six Senses takes a holistic strategy for tourism growth in its outlet regions, clearing vegetation cover, grooming slopes, creating roads, and providing utility services, including sewage and water treatment. Its customers can also make use of its lodging options. Evidence of the effects of insufficient sustainability measures by companies may be seen in global climate change, where several studies have shown a decline in warmer winters and snowfall (Rice </w:t>
      </w:r>
      <w:r w:rsidRPr="003F619A">
        <w:rPr>
          <w:rFonts w:ascii="Times New Roman" w:eastAsia="Times New Roman" w:hAnsi="Times New Roman" w:cs="Times New Roman"/>
          <w:i/>
          <w:color w:val="0E101A"/>
          <w:sz w:val="24"/>
          <w:szCs w:val="24"/>
          <w:lang w:val="en-GB"/>
        </w:rPr>
        <w:t>et al.</w:t>
      </w:r>
      <w:r w:rsidRPr="003F619A">
        <w:rPr>
          <w:rFonts w:ascii="Times New Roman" w:eastAsia="Times New Roman" w:hAnsi="Times New Roman" w:cs="Times New Roman"/>
          <w:color w:val="0E101A"/>
          <w:sz w:val="24"/>
          <w:szCs w:val="24"/>
          <w:lang w:val="en-GB"/>
        </w:rPr>
        <w:t xml:space="preserve">, 2022). </w:t>
      </w:r>
      <w:r w:rsidRPr="003F619A">
        <w:rPr>
          <w:rFonts w:ascii="Times New Roman" w:eastAsia="Times New Roman" w:hAnsi="Times New Roman" w:cs="Times New Roman"/>
          <w:color w:val="0E101A"/>
          <w:sz w:val="24"/>
          <w:szCs w:val="24"/>
          <w:lang w:val="en-GB"/>
        </w:rPr>
        <w:lastRenderedPageBreak/>
        <w:t xml:space="preserve">Considering these </w:t>
      </w:r>
      <w:r w:rsidR="00B26F47">
        <w:rPr>
          <w:rFonts w:ascii="Times New Roman" w:eastAsia="Times New Roman" w:hAnsi="Times New Roman" w:cs="Times New Roman"/>
          <w:color w:val="0E101A"/>
          <w:sz w:val="24"/>
          <w:szCs w:val="24"/>
          <w:lang w:val="en-GB"/>
        </w:rPr>
        <w:t>factors, it i</w:t>
      </w:r>
      <w:r w:rsidRPr="003F619A">
        <w:rPr>
          <w:rFonts w:ascii="Times New Roman" w:eastAsia="Times New Roman" w:hAnsi="Times New Roman" w:cs="Times New Roman"/>
          <w:color w:val="0E101A"/>
          <w:sz w:val="24"/>
          <w:szCs w:val="24"/>
          <w:lang w:val="en-GB"/>
        </w:rPr>
        <w:t xml:space="preserve">s evident that Six Senses </w:t>
      </w:r>
      <w:proofErr w:type="gramStart"/>
      <w:r w:rsidRPr="003F619A">
        <w:rPr>
          <w:rFonts w:ascii="Times New Roman" w:eastAsia="Times New Roman" w:hAnsi="Times New Roman" w:cs="Times New Roman"/>
          <w:color w:val="0E101A"/>
          <w:sz w:val="24"/>
          <w:szCs w:val="24"/>
          <w:lang w:val="en-GB"/>
        </w:rPr>
        <w:t>has to</w:t>
      </w:r>
      <w:proofErr w:type="gramEnd"/>
      <w:r w:rsidRPr="003F619A">
        <w:rPr>
          <w:rFonts w:ascii="Times New Roman" w:eastAsia="Times New Roman" w:hAnsi="Times New Roman" w:cs="Times New Roman"/>
          <w:color w:val="0E101A"/>
          <w:sz w:val="24"/>
          <w:szCs w:val="24"/>
          <w:lang w:val="en-GB"/>
        </w:rPr>
        <w:t xml:space="preserve"> reduce its emissions of greenhouse gasses to satisfy its environmentally sensitive stockholders. Six Senses may make a difference by investing more in sustainability efforts. The Moxy Hotel provides everything to individual needs, but it could improve its service by adding features like an allergy-friendly trash can. Older, more seasoned guests who need to become more familiar with the Hotel Crew may find the Moxy Hotel's lack of a front desk could be more convenient. The only way to achieve what you need is to either give up hope entirely or wait an eternity. Depending on the gravity of the crisis, such as a faulty shampoo dispenser, it may be necessary to disguise the presence of an emergency crew. When a visitor at a </w:t>
      </w:r>
      <w:proofErr w:type="spellStart"/>
      <w:r w:rsidRPr="003F619A">
        <w:rPr>
          <w:rFonts w:ascii="Times New Roman" w:eastAsia="Times New Roman" w:hAnsi="Times New Roman" w:cs="Times New Roman"/>
          <w:color w:val="0E101A"/>
          <w:sz w:val="24"/>
          <w:szCs w:val="24"/>
          <w:lang w:val="en-GB"/>
        </w:rPr>
        <w:t>MoxyHotel</w:t>
      </w:r>
      <w:proofErr w:type="spellEnd"/>
      <w:r w:rsidRPr="003F619A">
        <w:rPr>
          <w:rFonts w:ascii="Times New Roman" w:eastAsia="Times New Roman" w:hAnsi="Times New Roman" w:cs="Times New Roman"/>
          <w:color w:val="0E101A"/>
          <w:sz w:val="24"/>
          <w:szCs w:val="24"/>
          <w:lang w:val="en-GB"/>
        </w:rPr>
        <w:t xml:space="preserve"> complains about the temperature in their room, they are at a disadvantage. There </w:t>
      </w:r>
      <w:r w:rsidR="00C76859">
        <w:rPr>
          <w:rFonts w:ascii="Times New Roman" w:eastAsia="Times New Roman" w:hAnsi="Times New Roman" w:cs="Times New Roman"/>
          <w:color w:val="0E101A"/>
          <w:sz w:val="24"/>
          <w:szCs w:val="24"/>
          <w:lang w:val="en-GB"/>
        </w:rPr>
        <w:t>needs</w:t>
      </w:r>
      <w:r w:rsidRPr="003F619A">
        <w:rPr>
          <w:rFonts w:ascii="Times New Roman" w:eastAsia="Times New Roman" w:hAnsi="Times New Roman" w:cs="Times New Roman"/>
          <w:color w:val="0E101A"/>
          <w:sz w:val="24"/>
          <w:szCs w:val="24"/>
          <w:lang w:val="en-GB"/>
        </w:rPr>
        <w:t xml:space="preserve"> to be more reliable communication mechanisms in times of crisis. The Moxy has high parking rates compared to comparable Los Angeles garages.</w:t>
      </w:r>
    </w:p>
    <w:p w14:paraId="7599FC4B" w14:textId="7A5D5C0B" w:rsidR="00740400" w:rsidRPr="00C76859" w:rsidRDefault="00DF41C4" w:rsidP="007C538D">
      <w:pPr>
        <w:spacing w:before="120" w:after="120" w:line="360" w:lineRule="auto"/>
        <w:jc w:val="both"/>
        <w:rPr>
          <w:rFonts w:ascii="Times New Roman" w:eastAsia="Times New Roman" w:hAnsi="Times New Roman" w:cs="Times New Roman"/>
          <w:color w:val="0E101A"/>
          <w:sz w:val="24"/>
          <w:szCs w:val="24"/>
          <w:lang w:val="en-GB"/>
        </w:rPr>
      </w:pPr>
      <w:r w:rsidRPr="003F619A">
        <w:rPr>
          <w:rFonts w:ascii="Times New Roman" w:eastAsia="Times New Roman" w:hAnsi="Times New Roman" w:cs="Times New Roman"/>
          <w:color w:val="0E101A"/>
          <w:sz w:val="24"/>
          <w:szCs w:val="24"/>
          <w:lang w:val="en-GB"/>
        </w:rPr>
        <w:t xml:space="preserve">The success of a company hinges on the marketing strategy it employs. It </w:t>
      </w:r>
      <w:proofErr w:type="gramStart"/>
      <w:r w:rsidRPr="003F619A">
        <w:rPr>
          <w:rFonts w:ascii="Times New Roman" w:eastAsia="Times New Roman" w:hAnsi="Times New Roman" w:cs="Times New Roman"/>
          <w:color w:val="0E101A"/>
          <w:sz w:val="24"/>
          <w:szCs w:val="24"/>
          <w:lang w:val="en-GB"/>
        </w:rPr>
        <w:t>has to</w:t>
      </w:r>
      <w:proofErr w:type="gramEnd"/>
      <w:r w:rsidRPr="003F619A">
        <w:rPr>
          <w:rFonts w:ascii="Times New Roman" w:eastAsia="Times New Roman" w:hAnsi="Times New Roman" w:cs="Times New Roman"/>
          <w:color w:val="0E101A"/>
          <w:sz w:val="24"/>
          <w:szCs w:val="24"/>
          <w:lang w:val="en-GB"/>
        </w:rPr>
        <w:t xml:space="preserve"> utilize effective advertising strategies, such as price and promotion, to stay ahead of the competition. In this article, </w:t>
      </w:r>
      <w:r w:rsidR="002230E3">
        <w:rPr>
          <w:rFonts w:ascii="Times New Roman" w:eastAsia="Times New Roman" w:hAnsi="Times New Roman" w:cs="Times New Roman"/>
          <w:color w:val="0E101A"/>
          <w:sz w:val="24"/>
          <w:szCs w:val="24"/>
          <w:lang w:val="en-GB"/>
        </w:rPr>
        <w:t>one</w:t>
      </w:r>
      <w:r w:rsidRPr="003F619A">
        <w:rPr>
          <w:rFonts w:ascii="Times New Roman" w:eastAsia="Times New Roman" w:hAnsi="Times New Roman" w:cs="Times New Roman"/>
          <w:color w:val="0E101A"/>
          <w:sz w:val="24"/>
          <w:szCs w:val="24"/>
          <w:lang w:val="en-GB"/>
        </w:rPr>
        <w:t xml:space="preserve"> traced the beginnings of two prominent worldwide hotel brands, Six Senses and Moxy, and contrasted their evolution through time. They both end up becoming very influential figures in the hotel industry. These two hotel groups have risen to the top of the hotel sector </w:t>
      </w:r>
      <w:r w:rsidR="009801CF">
        <w:rPr>
          <w:rFonts w:ascii="Times New Roman" w:eastAsia="Times New Roman" w:hAnsi="Times New Roman" w:cs="Times New Roman"/>
          <w:color w:val="0E101A"/>
          <w:sz w:val="24"/>
          <w:szCs w:val="24"/>
          <w:lang w:val="en-GB"/>
        </w:rPr>
        <w:t>due</w:t>
      </w:r>
      <w:r w:rsidRPr="003F619A">
        <w:rPr>
          <w:rFonts w:ascii="Times New Roman" w:eastAsia="Times New Roman" w:hAnsi="Times New Roman" w:cs="Times New Roman"/>
          <w:color w:val="0E101A"/>
          <w:sz w:val="24"/>
          <w:szCs w:val="24"/>
          <w:lang w:val="en-GB"/>
        </w:rPr>
        <w:t xml:space="preserve"> to the creative use of marketing. Both countries' hotel chains are committed to supporting the SDGs.</w:t>
      </w:r>
    </w:p>
    <w:p w14:paraId="7C76BF91" w14:textId="77777777" w:rsidR="006D3FBC" w:rsidRDefault="006D3FBC">
      <w:pPr>
        <w:rPr>
          <w:rFonts w:ascii="Times New Roman" w:hAnsi="Times New Roman"/>
          <w:b/>
          <w:sz w:val="28"/>
          <w:szCs w:val="40"/>
          <w:lang w:val="en-GB"/>
        </w:rPr>
      </w:pPr>
      <w:bookmarkStart w:id="0" w:name="_Toc126581949"/>
      <w:bookmarkStart w:id="1" w:name="_Toc126580553"/>
      <w:r>
        <w:rPr>
          <w:lang w:val="en-GB"/>
        </w:rPr>
        <w:br w:type="page"/>
      </w:r>
    </w:p>
    <w:p w14:paraId="083F41EF" w14:textId="72A00E84" w:rsidR="00740400" w:rsidRPr="006D3FBC" w:rsidRDefault="00DF41C4" w:rsidP="006D3FBC">
      <w:pPr>
        <w:pStyle w:val="Heading1"/>
      </w:pPr>
      <w:r w:rsidRPr="006D3FBC">
        <w:lastRenderedPageBreak/>
        <w:t>Reference</w:t>
      </w:r>
      <w:bookmarkEnd w:id="0"/>
      <w:bookmarkEnd w:id="1"/>
      <w:r w:rsidR="00C76859" w:rsidRPr="006D3FBC">
        <w:t>s</w:t>
      </w:r>
    </w:p>
    <w:p w14:paraId="502B911B" w14:textId="77777777" w:rsidR="00F113D5" w:rsidRPr="00F113D5" w:rsidRDefault="00F113D5" w:rsidP="004753C1">
      <w:pPr>
        <w:spacing w:before="120" w:after="120" w:line="360" w:lineRule="auto"/>
        <w:jc w:val="both"/>
        <w:rPr>
          <w:rFonts w:ascii="Times New Roman" w:eastAsia="Times New Roman" w:hAnsi="Times New Roman" w:cs="Times New Roman"/>
          <w:color w:val="4A6EE0"/>
          <w:sz w:val="24"/>
          <w:szCs w:val="24"/>
          <w:u w:val="single"/>
          <w:lang w:val="en-GB"/>
        </w:rPr>
      </w:pPr>
      <w:r w:rsidRPr="00F113D5">
        <w:rPr>
          <w:rFonts w:ascii="Times New Roman" w:eastAsia="Times New Roman" w:hAnsi="Times New Roman" w:cs="Times New Roman"/>
          <w:color w:val="0E101A"/>
          <w:sz w:val="24"/>
          <w:szCs w:val="24"/>
          <w:lang w:val="en-GB"/>
        </w:rPr>
        <w:t>Belo, I.C.F., (2021). Millennials as disruptors: the impact of this demographic on the luxury hotel segment in the future (Doctoral dissertation).</w:t>
      </w:r>
      <w:hyperlink r:id="rId8">
        <w:r w:rsidRPr="00F113D5">
          <w:rPr>
            <w:rFonts w:ascii="Times New Roman" w:eastAsia="Times New Roman" w:hAnsi="Times New Roman" w:cs="Times New Roman"/>
            <w:color w:val="4A6EE0"/>
            <w:sz w:val="24"/>
            <w:szCs w:val="24"/>
            <w:u w:val="single"/>
            <w:lang w:val="en-GB"/>
          </w:rPr>
          <w:t>https://repositorio.ucp.pt/bitstream/10400.14/35532/1/202728404.pdf</w:t>
        </w:r>
      </w:hyperlink>
    </w:p>
    <w:p w14:paraId="326A963F" w14:textId="77777777" w:rsidR="00F113D5" w:rsidRPr="00F113D5" w:rsidRDefault="00F113D5" w:rsidP="004753C1">
      <w:pPr>
        <w:spacing w:before="120" w:after="120" w:line="360" w:lineRule="auto"/>
        <w:jc w:val="both"/>
        <w:rPr>
          <w:rFonts w:ascii="Times New Roman" w:eastAsia="Times New Roman" w:hAnsi="Times New Roman" w:cs="Times New Roman"/>
          <w:color w:val="4A6EE0"/>
          <w:sz w:val="24"/>
          <w:szCs w:val="24"/>
          <w:u w:val="single"/>
          <w:lang w:val="en-GB"/>
        </w:rPr>
      </w:pPr>
      <w:r w:rsidRPr="00F113D5">
        <w:rPr>
          <w:rFonts w:ascii="Times New Roman" w:eastAsia="Times New Roman" w:hAnsi="Times New Roman" w:cs="Times New Roman"/>
          <w:color w:val="0E101A"/>
          <w:sz w:val="24"/>
          <w:szCs w:val="24"/>
          <w:lang w:val="en-GB"/>
        </w:rPr>
        <w:t xml:space="preserve">Berndt, L., (2022). </w:t>
      </w:r>
      <w:r w:rsidRPr="00F113D5">
        <w:rPr>
          <w:rFonts w:ascii="Times New Roman" w:eastAsia="Times New Roman" w:hAnsi="Times New Roman" w:cs="Times New Roman"/>
          <w:i/>
          <w:color w:val="0E101A"/>
          <w:sz w:val="24"/>
          <w:szCs w:val="24"/>
          <w:lang w:val="en-GB"/>
        </w:rPr>
        <w:t xml:space="preserve">E-procurement for destination management companies in South Africa's tourism industry: digital era trends, </w:t>
      </w:r>
      <w:proofErr w:type="gramStart"/>
      <w:r w:rsidRPr="00F113D5">
        <w:rPr>
          <w:rFonts w:ascii="Times New Roman" w:eastAsia="Times New Roman" w:hAnsi="Times New Roman" w:cs="Times New Roman"/>
          <w:i/>
          <w:color w:val="0E101A"/>
          <w:sz w:val="24"/>
          <w:szCs w:val="24"/>
          <w:lang w:val="en-GB"/>
        </w:rPr>
        <w:t>challenges</w:t>
      </w:r>
      <w:proofErr w:type="gramEnd"/>
      <w:r w:rsidRPr="00F113D5">
        <w:rPr>
          <w:rFonts w:ascii="Times New Roman" w:eastAsia="Times New Roman" w:hAnsi="Times New Roman" w:cs="Times New Roman"/>
          <w:i/>
          <w:color w:val="0E101A"/>
          <w:sz w:val="24"/>
          <w:szCs w:val="24"/>
          <w:lang w:val="en-GB"/>
        </w:rPr>
        <w:t xml:space="preserve"> and responses</w:t>
      </w:r>
      <w:r w:rsidRPr="00F113D5">
        <w:rPr>
          <w:rFonts w:ascii="Times New Roman" w:eastAsia="Times New Roman" w:hAnsi="Times New Roman" w:cs="Times New Roman"/>
          <w:color w:val="0E101A"/>
          <w:sz w:val="24"/>
          <w:szCs w:val="24"/>
          <w:lang w:val="en-GB"/>
        </w:rPr>
        <w:t xml:space="preserve"> (Doctoral dissertation). </w:t>
      </w:r>
      <w:hyperlink r:id="rId9">
        <w:r w:rsidRPr="00F113D5">
          <w:rPr>
            <w:rFonts w:ascii="Times New Roman" w:eastAsia="Times New Roman" w:hAnsi="Times New Roman" w:cs="Times New Roman"/>
            <w:color w:val="4A6EE0"/>
            <w:sz w:val="24"/>
            <w:szCs w:val="24"/>
            <w:u w:val="single"/>
            <w:lang w:val="en-GB"/>
          </w:rPr>
          <w:t>https://openscholar.dut.ac.za/bitstream/10321/4237/3/Berndt_L_2022_Redacted.pdf</w:t>
        </w:r>
      </w:hyperlink>
    </w:p>
    <w:p w14:paraId="3E12B5C5" w14:textId="77777777" w:rsidR="00F113D5" w:rsidRPr="00F113D5" w:rsidRDefault="00F113D5" w:rsidP="004753C1">
      <w:pPr>
        <w:spacing w:before="120" w:after="120" w:line="360" w:lineRule="auto"/>
        <w:jc w:val="both"/>
        <w:rPr>
          <w:rFonts w:ascii="Times New Roman" w:eastAsia="Times New Roman" w:hAnsi="Times New Roman" w:cs="Times New Roman"/>
          <w:sz w:val="24"/>
          <w:szCs w:val="24"/>
          <w:lang w:val="en-GB"/>
        </w:rPr>
      </w:pPr>
      <w:proofErr w:type="spellStart"/>
      <w:proofErr w:type="gramStart"/>
      <w:r w:rsidRPr="00F113D5">
        <w:rPr>
          <w:rFonts w:ascii="Times New Roman" w:eastAsia="Times New Roman" w:hAnsi="Times New Roman" w:cs="Times New Roman"/>
          <w:sz w:val="24"/>
          <w:szCs w:val="24"/>
          <w:lang w:val="en-GB"/>
        </w:rPr>
        <w:t>Bowie,D</w:t>
      </w:r>
      <w:proofErr w:type="spellEnd"/>
      <w:r w:rsidRPr="00F113D5">
        <w:rPr>
          <w:rFonts w:ascii="Times New Roman" w:eastAsia="Times New Roman" w:hAnsi="Times New Roman" w:cs="Times New Roman"/>
          <w:sz w:val="24"/>
          <w:szCs w:val="24"/>
          <w:lang w:val="en-GB"/>
        </w:rPr>
        <w:t>.</w:t>
      </w:r>
      <w:proofErr w:type="gramEnd"/>
      <w:r w:rsidRPr="00F113D5">
        <w:rPr>
          <w:rFonts w:ascii="Times New Roman" w:eastAsia="Times New Roman" w:hAnsi="Times New Roman" w:cs="Times New Roman"/>
          <w:sz w:val="24"/>
          <w:szCs w:val="24"/>
          <w:lang w:val="en-GB"/>
        </w:rPr>
        <w:t xml:space="preserve"> </w:t>
      </w:r>
      <w:proofErr w:type="spellStart"/>
      <w:r w:rsidRPr="00F113D5">
        <w:rPr>
          <w:rFonts w:ascii="Times New Roman" w:eastAsia="Times New Roman" w:hAnsi="Times New Roman" w:cs="Times New Roman"/>
          <w:sz w:val="24"/>
          <w:szCs w:val="24"/>
          <w:lang w:val="en-GB"/>
        </w:rPr>
        <w:t>Buttle,F</w:t>
      </w:r>
      <w:proofErr w:type="spellEnd"/>
      <w:r w:rsidRPr="00F113D5">
        <w:rPr>
          <w:rFonts w:ascii="Times New Roman" w:eastAsia="Times New Roman" w:hAnsi="Times New Roman" w:cs="Times New Roman"/>
          <w:sz w:val="24"/>
          <w:szCs w:val="24"/>
          <w:lang w:val="en-GB"/>
        </w:rPr>
        <w:t xml:space="preserve">. </w:t>
      </w:r>
      <w:proofErr w:type="spellStart"/>
      <w:r w:rsidRPr="00F113D5">
        <w:rPr>
          <w:rFonts w:ascii="Times New Roman" w:eastAsia="Times New Roman" w:hAnsi="Times New Roman" w:cs="Times New Roman"/>
          <w:sz w:val="24"/>
          <w:szCs w:val="24"/>
          <w:lang w:val="en-GB"/>
        </w:rPr>
        <w:t>Brookes,M</w:t>
      </w:r>
      <w:proofErr w:type="spellEnd"/>
      <w:r w:rsidRPr="00F113D5">
        <w:rPr>
          <w:rFonts w:ascii="Times New Roman" w:eastAsia="Times New Roman" w:hAnsi="Times New Roman" w:cs="Times New Roman"/>
          <w:sz w:val="24"/>
          <w:szCs w:val="24"/>
          <w:lang w:val="en-GB"/>
        </w:rPr>
        <w:t xml:space="preserve"> &amp; </w:t>
      </w:r>
      <w:proofErr w:type="spellStart"/>
      <w:r w:rsidRPr="00F113D5">
        <w:rPr>
          <w:rFonts w:ascii="Times New Roman" w:eastAsia="Times New Roman" w:hAnsi="Times New Roman" w:cs="Times New Roman"/>
          <w:sz w:val="24"/>
          <w:szCs w:val="24"/>
          <w:lang w:val="en-GB"/>
        </w:rPr>
        <w:t>Mariussen,A</w:t>
      </w:r>
      <w:proofErr w:type="spellEnd"/>
      <w:r w:rsidRPr="00F113D5">
        <w:rPr>
          <w:rFonts w:ascii="Times New Roman" w:eastAsia="Times New Roman" w:hAnsi="Times New Roman" w:cs="Times New Roman"/>
          <w:sz w:val="24"/>
          <w:szCs w:val="24"/>
          <w:lang w:val="en-GB"/>
        </w:rPr>
        <w:t xml:space="preserve"> (2017), </w:t>
      </w:r>
      <w:r w:rsidRPr="00F113D5">
        <w:rPr>
          <w:rFonts w:ascii="Times New Roman" w:eastAsia="Times New Roman" w:hAnsi="Times New Roman" w:cs="Times New Roman"/>
          <w:i/>
          <w:iCs/>
          <w:sz w:val="24"/>
          <w:szCs w:val="24"/>
          <w:lang w:val="en-GB"/>
        </w:rPr>
        <w:t>Hospitality Marketing</w:t>
      </w:r>
      <w:r w:rsidRPr="00F113D5">
        <w:rPr>
          <w:rFonts w:ascii="Times New Roman" w:eastAsia="Times New Roman" w:hAnsi="Times New Roman" w:cs="Times New Roman"/>
          <w:sz w:val="24"/>
          <w:szCs w:val="24"/>
          <w:lang w:val="en-GB"/>
        </w:rPr>
        <w:t>. 3rd ed, Routledge, London</w:t>
      </w:r>
    </w:p>
    <w:p w14:paraId="6ED419F6" w14:textId="77777777" w:rsidR="00F113D5" w:rsidRPr="00F113D5" w:rsidRDefault="00F113D5" w:rsidP="004753C1">
      <w:pPr>
        <w:spacing w:before="120" w:after="120" w:line="360" w:lineRule="auto"/>
        <w:jc w:val="both"/>
        <w:rPr>
          <w:rFonts w:ascii="Times New Roman" w:eastAsia="Times New Roman" w:hAnsi="Times New Roman" w:cs="Times New Roman"/>
          <w:color w:val="4A6EE0"/>
          <w:sz w:val="24"/>
          <w:szCs w:val="24"/>
          <w:u w:val="single"/>
          <w:lang w:val="en-GB"/>
        </w:rPr>
      </w:pPr>
      <w:r w:rsidRPr="00F113D5">
        <w:rPr>
          <w:rFonts w:ascii="Times New Roman" w:eastAsia="Times New Roman" w:hAnsi="Times New Roman" w:cs="Times New Roman"/>
          <w:color w:val="0E101A"/>
          <w:sz w:val="24"/>
          <w:szCs w:val="24"/>
          <w:lang w:val="en-GB"/>
        </w:rPr>
        <w:t xml:space="preserve">Brown, R.J., Jorgensen, B.N. and Pope, P.F., (2019). The interplay between mandatory country-by-country reporting, geographic segment reporting, and tax havens: Evidence from the European Union. </w:t>
      </w:r>
      <w:r w:rsidRPr="00F113D5">
        <w:rPr>
          <w:rFonts w:ascii="Times New Roman" w:eastAsia="Times New Roman" w:hAnsi="Times New Roman" w:cs="Times New Roman"/>
          <w:i/>
          <w:color w:val="0E101A"/>
          <w:sz w:val="24"/>
          <w:szCs w:val="24"/>
          <w:lang w:val="en-GB"/>
        </w:rPr>
        <w:t>Journal of Accounting and Public Policy</w:t>
      </w:r>
      <w:r w:rsidRPr="00F113D5">
        <w:rPr>
          <w:rFonts w:ascii="Times New Roman" w:eastAsia="Times New Roman" w:hAnsi="Times New Roman" w:cs="Times New Roman"/>
          <w:color w:val="0E101A"/>
          <w:sz w:val="24"/>
          <w:szCs w:val="24"/>
          <w:lang w:val="en-GB"/>
        </w:rPr>
        <w:t xml:space="preserve">, </w:t>
      </w:r>
      <w:r w:rsidRPr="00F113D5">
        <w:rPr>
          <w:rFonts w:ascii="Times New Roman" w:eastAsia="Times New Roman" w:hAnsi="Times New Roman" w:cs="Times New Roman"/>
          <w:i/>
          <w:color w:val="0E101A"/>
          <w:sz w:val="24"/>
          <w:szCs w:val="24"/>
          <w:lang w:val="en-GB"/>
        </w:rPr>
        <w:t>38</w:t>
      </w:r>
      <w:r w:rsidRPr="00F113D5">
        <w:rPr>
          <w:rFonts w:ascii="Times New Roman" w:eastAsia="Times New Roman" w:hAnsi="Times New Roman" w:cs="Times New Roman"/>
          <w:color w:val="0E101A"/>
          <w:sz w:val="24"/>
          <w:szCs w:val="24"/>
          <w:lang w:val="en-GB"/>
        </w:rPr>
        <w:t xml:space="preserve">(2), pp.106-129. </w:t>
      </w:r>
      <w:hyperlink r:id="rId10">
        <w:r w:rsidRPr="00F113D5">
          <w:rPr>
            <w:rFonts w:ascii="Times New Roman" w:eastAsia="Times New Roman" w:hAnsi="Times New Roman" w:cs="Times New Roman"/>
            <w:color w:val="4A6EE0"/>
            <w:sz w:val="24"/>
            <w:szCs w:val="24"/>
            <w:u w:val="single"/>
            <w:lang w:val="en-GB"/>
          </w:rPr>
          <w:t>http://www.ijafame.org/index.php/ijafame/article/download/875/779/</w:t>
        </w:r>
      </w:hyperlink>
    </w:p>
    <w:p w14:paraId="59F4D293" w14:textId="77777777" w:rsidR="00F113D5" w:rsidRPr="00F113D5" w:rsidRDefault="00F113D5" w:rsidP="00EB6410">
      <w:pPr>
        <w:spacing w:before="120" w:after="120" w:line="360" w:lineRule="auto"/>
        <w:jc w:val="both"/>
        <w:rPr>
          <w:rFonts w:ascii="Times New Roman" w:eastAsia="Times New Roman" w:hAnsi="Times New Roman" w:cs="Times New Roman"/>
          <w:sz w:val="24"/>
          <w:szCs w:val="24"/>
          <w:lang w:val="en-GB"/>
        </w:rPr>
      </w:pPr>
      <w:r w:rsidRPr="00F113D5">
        <w:rPr>
          <w:rFonts w:ascii="Times New Roman" w:eastAsia="Times New Roman" w:hAnsi="Times New Roman" w:cs="Times New Roman"/>
          <w:sz w:val="24"/>
          <w:szCs w:val="24"/>
          <w:lang w:val="en-GB"/>
        </w:rPr>
        <w:t>Chaffey, D and Ellis- Chadwick, F. (2019</w:t>
      </w:r>
      <w:r w:rsidRPr="00F113D5">
        <w:rPr>
          <w:rFonts w:ascii="Times New Roman" w:eastAsia="Times New Roman" w:hAnsi="Times New Roman" w:cs="Times New Roman"/>
          <w:i/>
          <w:iCs/>
          <w:sz w:val="24"/>
          <w:szCs w:val="24"/>
          <w:lang w:val="en-GB"/>
        </w:rPr>
        <w:t>) Digital Marketing</w:t>
      </w:r>
      <w:r w:rsidRPr="00F113D5">
        <w:rPr>
          <w:rFonts w:ascii="Times New Roman" w:eastAsia="Times New Roman" w:hAnsi="Times New Roman" w:cs="Times New Roman"/>
          <w:sz w:val="24"/>
          <w:szCs w:val="24"/>
          <w:lang w:val="en-GB"/>
        </w:rPr>
        <w:t xml:space="preserve">. 7th ed, </w:t>
      </w:r>
      <w:proofErr w:type="spellStart"/>
      <w:r w:rsidRPr="00F113D5">
        <w:rPr>
          <w:rFonts w:ascii="Times New Roman" w:eastAsia="Times New Roman" w:hAnsi="Times New Roman" w:cs="Times New Roman"/>
          <w:sz w:val="24"/>
          <w:szCs w:val="24"/>
          <w:lang w:val="en-GB"/>
        </w:rPr>
        <w:t>Pearsons</w:t>
      </w:r>
      <w:proofErr w:type="spellEnd"/>
      <w:r w:rsidRPr="00F113D5">
        <w:rPr>
          <w:rFonts w:ascii="Times New Roman" w:eastAsia="Times New Roman" w:hAnsi="Times New Roman" w:cs="Times New Roman"/>
          <w:sz w:val="24"/>
          <w:szCs w:val="24"/>
          <w:lang w:val="en-GB"/>
        </w:rPr>
        <w:t>, London.</w:t>
      </w:r>
    </w:p>
    <w:p w14:paraId="203F33EF" w14:textId="77777777" w:rsidR="00F113D5" w:rsidRPr="00F113D5" w:rsidRDefault="00F113D5" w:rsidP="00EB6410">
      <w:pPr>
        <w:spacing w:before="120" w:after="120" w:line="360" w:lineRule="auto"/>
        <w:jc w:val="both"/>
        <w:rPr>
          <w:rFonts w:ascii="Times New Roman" w:eastAsia="Times New Roman" w:hAnsi="Times New Roman" w:cs="Times New Roman"/>
          <w:sz w:val="24"/>
          <w:szCs w:val="24"/>
          <w:lang w:val="en-GB"/>
        </w:rPr>
      </w:pPr>
      <w:r w:rsidRPr="00F113D5">
        <w:rPr>
          <w:rFonts w:ascii="Times New Roman" w:eastAsia="Times New Roman" w:hAnsi="Times New Roman" w:cs="Times New Roman"/>
          <w:sz w:val="24"/>
          <w:szCs w:val="24"/>
          <w:lang w:val="en-GB"/>
        </w:rPr>
        <w:t xml:space="preserve">Clow, K &amp; Baack, D (2013), </w:t>
      </w:r>
      <w:r w:rsidRPr="00F113D5">
        <w:rPr>
          <w:rFonts w:ascii="Times New Roman" w:eastAsia="Times New Roman" w:hAnsi="Times New Roman" w:cs="Times New Roman"/>
          <w:i/>
          <w:iCs/>
          <w:sz w:val="24"/>
          <w:szCs w:val="24"/>
          <w:lang w:val="en-GB"/>
        </w:rPr>
        <w:t>Integrated Advertising, Promotion and Marketing Communications</w:t>
      </w:r>
      <w:r w:rsidRPr="00F113D5">
        <w:rPr>
          <w:rFonts w:ascii="Times New Roman" w:eastAsia="Times New Roman" w:hAnsi="Times New Roman" w:cs="Times New Roman"/>
          <w:sz w:val="24"/>
          <w:szCs w:val="24"/>
          <w:lang w:val="en-GB"/>
        </w:rPr>
        <w:t>. 6</w:t>
      </w:r>
      <w:r w:rsidRPr="00F113D5">
        <w:rPr>
          <w:rFonts w:ascii="Times New Roman" w:eastAsia="Times New Roman" w:hAnsi="Times New Roman" w:cs="Times New Roman"/>
          <w:sz w:val="24"/>
          <w:szCs w:val="24"/>
          <w:vertAlign w:val="superscript"/>
          <w:lang w:val="en-GB"/>
        </w:rPr>
        <w:t>th</w:t>
      </w:r>
      <w:r w:rsidRPr="00F113D5">
        <w:rPr>
          <w:rFonts w:ascii="Times New Roman" w:eastAsia="Times New Roman" w:hAnsi="Times New Roman" w:cs="Times New Roman"/>
          <w:sz w:val="24"/>
          <w:szCs w:val="24"/>
          <w:lang w:val="en-GB"/>
        </w:rPr>
        <w:t xml:space="preserve"> ed, Pearson, London</w:t>
      </w:r>
    </w:p>
    <w:p w14:paraId="33B82C32" w14:textId="77777777" w:rsidR="00F113D5" w:rsidRPr="00F113D5" w:rsidRDefault="00F113D5" w:rsidP="004753C1">
      <w:pPr>
        <w:spacing w:before="120" w:after="120" w:line="360" w:lineRule="auto"/>
        <w:jc w:val="both"/>
        <w:rPr>
          <w:rFonts w:ascii="Times New Roman" w:eastAsia="Times New Roman" w:hAnsi="Times New Roman" w:cs="Times New Roman"/>
          <w:color w:val="4A6EE0"/>
          <w:sz w:val="24"/>
          <w:szCs w:val="24"/>
          <w:u w:val="single"/>
          <w:lang w:val="en-GB"/>
        </w:rPr>
      </w:pPr>
      <w:proofErr w:type="spellStart"/>
      <w:r w:rsidRPr="00F113D5">
        <w:rPr>
          <w:rFonts w:ascii="Times New Roman" w:eastAsia="Times New Roman" w:hAnsi="Times New Roman" w:cs="Times New Roman"/>
          <w:color w:val="0E101A"/>
          <w:sz w:val="24"/>
          <w:szCs w:val="24"/>
          <w:lang w:val="en-GB"/>
        </w:rPr>
        <w:t>DiNuzzo</w:t>
      </w:r>
      <w:proofErr w:type="spellEnd"/>
      <w:r w:rsidRPr="00F113D5">
        <w:rPr>
          <w:rFonts w:ascii="Times New Roman" w:eastAsia="Times New Roman" w:hAnsi="Times New Roman" w:cs="Times New Roman"/>
          <w:color w:val="0E101A"/>
          <w:sz w:val="24"/>
          <w:szCs w:val="24"/>
          <w:lang w:val="en-GB"/>
        </w:rPr>
        <w:t xml:space="preserve">, B.J., (2019). Giantess and Other Stories: A Creative Dissertation. The University of Texas at Dallas. </w:t>
      </w:r>
      <w:hyperlink r:id="rId11">
        <w:r w:rsidRPr="00F113D5">
          <w:rPr>
            <w:rFonts w:ascii="Times New Roman" w:eastAsia="Times New Roman" w:hAnsi="Times New Roman" w:cs="Times New Roman"/>
            <w:color w:val="4A6EE0"/>
            <w:sz w:val="24"/>
            <w:szCs w:val="24"/>
            <w:u w:val="single"/>
            <w:lang w:val="en-GB"/>
          </w:rPr>
          <w:t>https://utd-ir.tdl.org/bitstream/handle/10735.1/9199/DINUZZO-DISSERTATION-2019.pdf?sequence=1</w:t>
        </w:r>
      </w:hyperlink>
    </w:p>
    <w:p w14:paraId="3B8441DF" w14:textId="77777777" w:rsidR="00F113D5" w:rsidRPr="00F113D5" w:rsidRDefault="00F113D5" w:rsidP="00EB6410">
      <w:pPr>
        <w:spacing w:before="120" w:after="120" w:line="360" w:lineRule="auto"/>
        <w:jc w:val="both"/>
        <w:rPr>
          <w:rFonts w:ascii="Times New Roman" w:eastAsia="Times New Roman" w:hAnsi="Times New Roman" w:cs="Times New Roman"/>
          <w:sz w:val="24"/>
          <w:szCs w:val="24"/>
          <w:lang w:val="en-GB"/>
        </w:rPr>
      </w:pPr>
      <w:proofErr w:type="spellStart"/>
      <w:r w:rsidRPr="00F113D5">
        <w:rPr>
          <w:rFonts w:ascii="Times New Roman" w:eastAsia="Times New Roman" w:hAnsi="Times New Roman" w:cs="Times New Roman"/>
          <w:sz w:val="24"/>
          <w:szCs w:val="24"/>
          <w:lang w:val="en-GB"/>
        </w:rPr>
        <w:t>Ghauri</w:t>
      </w:r>
      <w:proofErr w:type="spellEnd"/>
      <w:r w:rsidRPr="00F113D5">
        <w:rPr>
          <w:rFonts w:ascii="Times New Roman" w:eastAsia="Times New Roman" w:hAnsi="Times New Roman" w:cs="Times New Roman"/>
          <w:sz w:val="24"/>
          <w:szCs w:val="24"/>
          <w:lang w:val="en-GB"/>
        </w:rPr>
        <w:t xml:space="preserve">, P N (2014) </w:t>
      </w:r>
      <w:r w:rsidRPr="00F113D5">
        <w:rPr>
          <w:rFonts w:ascii="Times New Roman" w:eastAsia="Times New Roman" w:hAnsi="Times New Roman" w:cs="Times New Roman"/>
          <w:i/>
          <w:iCs/>
          <w:sz w:val="24"/>
          <w:szCs w:val="24"/>
          <w:lang w:val="en-GB"/>
        </w:rPr>
        <w:t>International Marketing</w:t>
      </w:r>
      <w:r w:rsidRPr="00F113D5">
        <w:rPr>
          <w:rFonts w:ascii="Times New Roman" w:eastAsia="Times New Roman" w:hAnsi="Times New Roman" w:cs="Times New Roman"/>
          <w:sz w:val="24"/>
          <w:szCs w:val="24"/>
          <w:lang w:val="en-GB"/>
        </w:rPr>
        <w:t>, 4th Ed, McGraw Hill, London</w:t>
      </w:r>
    </w:p>
    <w:p w14:paraId="5BDFDB55" w14:textId="77777777" w:rsidR="00F113D5" w:rsidRPr="00F113D5" w:rsidRDefault="00F113D5" w:rsidP="004753C1">
      <w:pPr>
        <w:spacing w:before="120" w:after="120" w:line="360" w:lineRule="auto"/>
        <w:jc w:val="both"/>
        <w:rPr>
          <w:rFonts w:ascii="Times New Roman" w:eastAsia="Times New Roman" w:hAnsi="Times New Roman" w:cs="Times New Roman"/>
          <w:color w:val="4A6EE0"/>
          <w:sz w:val="24"/>
          <w:szCs w:val="24"/>
          <w:u w:val="single"/>
          <w:lang w:val="en-GB"/>
        </w:rPr>
      </w:pPr>
      <w:r w:rsidRPr="00F113D5">
        <w:rPr>
          <w:rFonts w:ascii="Times New Roman" w:eastAsia="Times New Roman" w:hAnsi="Times New Roman" w:cs="Times New Roman"/>
          <w:color w:val="0E101A"/>
          <w:sz w:val="24"/>
          <w:szCs w:val="24"/>
          <w:lang w:val="en-GB"/>
        </w:rPr>
        <w:t xml:space="preserve">Guo, Y., 2021. The exploration of innovative experiences in the hotel industry: How do hotel organizations market innovative experiences to target millennials? (Doctoral dissertation, Auckland University of Technology). </w:t>
      </w:r>
      <w:hyperlink r:id="rId12">
        <w:r w:rsidRPr="00F113D5">
          <w:rPr>
            <w:rFonts w:ascii="Times New Roman" w:eastAsia="Times New Roman" w:hAnsi="Times New Roman" w:cs="Times New Roman"/>
            <w:color w:val="4A6EE0"/>
            <w:sz w:val="24"/>
            <w:szCs w:val="24"/>
            <w:u w:val="single"/>
            <w:lang w:val="en-GB"/>
          </w:rPr>
          <w:t>https://openrepository.aut.ac.nz/bitstream/handle/10292/14073/GuoY.pdf?sequence=3</w:t>
        </w:r>
      </w:hyperlink>
    </w:p>
    <w:p w14:paraId="35EE251F" w14:textId="77777777" w:rsidR="00F113D5" w:rsidRPr="00F113D5" w:rsidRDefault="00F113D5" w:rsidP="00EB6410">
      <w:pPr>
        <w:spacing w:before="120" w:after="120" w:line="360" w:lineRule="auto"/>
        <w:jc w:val="both"/>
        <w:rPr>
          <w:rFonts w:ascii="Times New Roman" w:eastAsia="Times New Roman" w:hAnsi="Times New Roman" w:cs="Times New Roman"/>
          <w:sz w:val="24"/>
          <w:szCs w:val="24"/>
          <w:lang w:val="en-GB"/>
        </w:rPr>
      </w:pPr>
      <w:proofErr w:type="spellStart"/>
      <w:r w:rsidRPr="00F113D5">
        <w:rPr>
          <w:rFonts w:ascii="Times New Roman" w:eastAsia="Times New Roman" w:hAnsi="Times New Roman" w:cs="Times New Roman"/>
          <w:sz w:val="24"/>
          <w:szCs w:val="24"/>
          <w:lang w:val="en-GB"/>
        </w:rPr>
        <w:t>Housden</w:t>
      </w:r>
      <w:proofErr w:type="spellEnd"/>
      <w:r w:rsidRPr="00F113D5">
        <w:rPr>
          <w:rFonts w:ascii="Times New Roman" w:eastAsia="Times New Roman" w:hAnsi="Times New Roman" w:cs="Times New Roman"/>
          <w:sz w:val="24"/>
          <w:szCs w:val="24"/>
          <w:lang w:val="en-GB"/>
        </w:rPr>
        <w:t xml:space="preserve"> M (2008), </w:t>
      </w:r>
      <w:r w:rsidRPr="00F113D5">
        <w:rPr>
          <w:rFonts w:ascii="Times New Roman" w:eastAsia="Times New Roman" w:hAnsi="Times New Roman" w:cs="Times New Roman"/>
          <w:i/>
          <w:iCs/>
          <w:sz w:val="24"/>
          <w:szCs w:val="24"/>
          <w:lang w:val="en-GB"/>
        </w:rPr>
        <w:t>Marketing Research &amp; Information, Butterworth Heinemann</w:t>
      </w:r>
      <w:r w:rsidRPr="00F113D5">
        <w:rPr>
          <w:rFonts w:ascii="Times New Roman" w:eastAsia="Times New Roman" w:hAnsi="Times New Roman" w:cs="Times New Roman"/>
          <w:sz w:val="24"/>
          <w:szCs w:val="24"/>
          <w:lang w:val="en-GB"/>
        </w:rPr>
        <w:t>, Oxford.</w:t>
      </w:r>
    </w:p>
    <w:p w14:paraId="0C12D68E" w14:textId="77777777" w:rsidR="00F113D5" w:rsidRPr="00F113D5" w:rsidRDefault="00F113D5" w:rsidP="004753C1">
      <w:pPr>
        <w:spacing w:before="120" w:after="120" w:line="360" w:lineRule="auto"/>
        <w:jc w:val="both"/>
        <w:rPr>
          <w:rFonts w:ascii="Times New Roman" w:eastAsia="Times New Roman" w:hAnsi="Times New Roman" w:cs="Times New Roman"/>
          <w:sz w:val="24"/>
          <w:szCs w:val="24"/>
          <w:lang w:val="en-GB"/>
        </w:rPr>
      </w:pPr>
      <w:r w:rsidRPr="00F113D5">
        <w:rPr>
          <w:rFonts w:ascii="Times New Roman" w:eastAsia="Times New Roman" w:hAnsi="Times New Roman" w:cs="Times New Roman"/>
          <w:sz w:val="24"/>
          <w:szCs w:val="24"/>
          <w:lang w:val="en-GB"/>
        </w:rPr>
        <w:t>Jobber, D. and Ellis-Chadwick, F (2020), Principles and practice of marketing. 9th ed. London:</w:t>
      </w:r>
    </w:p>
    <w:p w14:paraId="49BDB338" w14:textId="21866D47" w:rsidR="00F113D5" w:rsidRPr="00F113D5" w:rsidRDefault="00F113D5" w:rsidP="004753C1">
      <w:pPr>
        <w:spacing w:before="120" w:after="120" w:line="360" w:lineRule="auto"/>
        <w:jc w:val="both"/>
        <w:rPr>
          <w:rFonts w:ascii="Times New Roman" w:eastAsia="Times New Roman" w:hAnsi="Times New Roman" w:cs="Times New Roman"/>
          <w:sz w:val="24"/>
          <w:szCs w:val="24"/>
          <w:lang w:val="en-GB"/>
        </w:rPr>
      </w:pPr>
      <w:r w:rsidRPr="00F113D5">
        <w:rPr>
          <w:rFonts w:ascii="Times New Roman" w:eastAsia="Times New Roman" w:hAnsi="Times New Roman" w:cs="Times New Roman"/>
          <w:sz w:val="24"/>
          <w:szCs w:val="24"/>
          <w:lang w:val="en-GB"/>
        </w:rPr>
        <w:t xml:space="preserve">Kotler, P., Armstrong, G., Harris, L. and He, H., </w:t>
      </w:r>
      <w:r w:rsidR="00DC0F24">
        <w:rPr>
          <w:rFonts w:ascii="Times New Roman" w:eastAsia="Times New Roman" w:hAnsi="Times New Roman" w:cs="Times New Roman"/>
          <w:sz w:val="24"/>
          <w:szCs w:val="24"/>
          <w:lang w:val="en-GB"/>
        </w:rPr>
        <w:t>(</w:t>
      </w:r>
      <w:r w:rsidRPr="00F113D5">
        <w:rPr>
          <w:rFonts w:ascii="Times New Roman" w:eastAsia="Times New Roman" w:hAnsi="Times New Roman" w:cs="Times New Roman"/>
          <w:sz w:val="24"/>
          <w:szCs w:val="24"/>
          <w:lang w:val="en-GB"/>
        </w:rPr>
        <w:t>2020</w:t>
      </w:r>
      <w:r w:rsidR="00DC0F24">
        <w:rPr>
          <w:rFonts w:ascii="Times New Roman" w:eastAsia="Times New Roman" w:hAnsi="Times New Roman" w:cs="Times New Roman"/>
          <w:sz w:val="24"/>
          <w:szCs w:val="24"/>
          <w:lang w:val="en-GB"/>
        </w:rPr>
        <w:t>)</w:t>
      </w:r>
      <w:r w:rsidRPr="00F113D5">
        <w:rPr>
          <w:rFonts w:ascii="Times New Roman" w:eastAsia="Times New Roman" w:hAnsi="Times New Roman" w:cs="Times New Roman"/>
          <w:sz w:val="24"/>
          <w:szCs w:val="24"/>
          <w:lang w:val="en-GB"/>
        </w:rPr>
        <w:t xml:space="preserve">. </w:t>
      </w:r>
      <w:r w:rsidRPr="00F113D5">
        <w:rPr>
          <w:rFonts w:ascii="Times New Roman" w:eastAsia="Times New Roman" w:hAnsi="Times New Roman" w:cs="Times New Roman"/>
          <w:i/>
          <w:iCs/>
          <w:sz w:val="24"/>
          <w:szCs w:val="24"/>
          <w:lang w:val="en-GB"/>
        </w:rPr>
        <w:t>Principles of marketing</w:t>
      </w:r>
      <w:r w:rsidRPr="00F113D5">
        <w:rPr>
          <w:rFonts w:ascii="Times New Roman" w:eastAsia="Times New Roman" w:hAnsi="Times New Roman" w:cs="Times New Roman"/>
          <w:sz w:val="24"/>
          <w:szCs w:val="24"/>
          <w:lang w:val="en-GB"/>
        </w:rPr>
        <w:t>. 8th European ed, London: Pearson Education Limited.</w:t>
      </w:r>
    </w:p>
    <w:p w14:paraId="0D913693" w14:textId="77777777" w:rsidR="00F113D5" w:rsidRPr="00F113D5" w:rsidRDefault="00F113D5" w:rsidP="00EB6410">
      <w:pPr>
        <w:spacing w:before="120" w:after="120" w:line="360" w:lineRule="auto"/>
        <w:jc w:val="both"/>
        <w:rPr>
          <w:rFonts w:ascii="Times New Roman" w:eastAsia="Times New Roman" w:hAnsi="Times New Roman" w:cs="Times New Roman"/>
          <w:sz w:val="24"/>
          <w:szCs w:val="24"/>
          <w:lang w:val="en-GB"/>
        </w:rPr>
      </w:pPr>
      <w:proofErr w:type="spellStart"/>
      <w:proofErr w:type="gramStart"/>
      <w:r w:rsidRPr="00F113D5">
        <w:rPr>
          <w:rFonts w:ascii="Times New Roman" w:eastAsia="Times New Roman" w:hAnsi="Times New Roman" w:cs="Times New Roman"/>
          <w:sz w:val="24"/>
          <w:szCs w:val="24"/>
          <w:lang w:val="en-GB"/>
        </w:rPr>
        <w:t>Kotler,P</w:t>
      </w:r>
      <w:proofErr w:type="spellEnd"/>
      <w:proofErr w:type="gramEnd"/>
      <w:r w:rsidRPr="00F113D5">
        <w:rPr>
          <w:rFonts w:ascii="Times New Roman" w:eastAsia="Times New Roman" w:hAnsi="Times New Roman" w:cs="Times New Roman"/>
          <w:sz w:val="24"/>
          <w:szCs w:val="24"/>
          <w:lang w:val="en-GB"/>
        </w:rPr>
        <w:t xml:space="preserve"> and </w:t>
      </w:r>
      <w:proofErr w:type="spellStart"/>
      <w:r w:rsidRPr="00F113D5">
        <w:rPr>
          <w:rFonts w:ascii="Times New Roman" w:eastAsia="Times New Roman" w:hAnsi="Times New Roman" w:cs="Times New Roman"/>
          <w:sz w:val="24"/>
          <w:szCs w:val="24"/>
          <w:lang w:val="en-GB"/>
        </w:rPr>
        <w:t>Kartajaya</w:t>
      </w:r>
      <w:proofErr w:type="spellEnd"/>
      <w:r w:rsidRPr="00F113D5">
        <w:rPr>
          <w:rFonts w:ascii="Times New Roman" w:eastAsia="Times New Roman" w:hAnsi="Times New Roman" w:cs="Times New Roman"/>
          <w:sz w:val="24"/>
          <w:szCs w:val="24"/>
          <w:lang w:val="en-GB"/>
        </w:rPr>
        <w:t xml:space="preserve">, H. (2017). </w:t>
      </w:r>
      <w:r w:rsidRPr="00F113D5">
        <w:rPr>
          <w:rFonts w:ascii="Times New Roman" w:eastAsia="Times New Roman" w:hAnsi="Times New Roman" w:cs="Times New Roman"/>
          <w:i/>
          <w:iCs/>
          <w:sz w:val="24"/>
          <w:szCs w:val="24"/>
          <w:lang w:val="en-GB"/>
        </w:rPr>
        <w:t>Marketing 4.0 Moving from Traditional to Digital</w:t>
      </w:r>
      <w:r w:rsidRPr="00F113D5">
        <w:rPr>
          <w:rFonts w:ascii="Times New Roman" w:eastAsia="Times New Roman" w:hAnsi="Times New Roman" w:cs="Times New Roman"/>
          <w:sz w:val="24"/>
          <w:szCs w:val="24"/>
          <w:lang w:val="en-GB"/>
        </w:rPr>
        <w:t>. Wiley. New York.</w:t>
      </w:r>
    </w:p>
    <w:p w14:paraId="16E766F8" w14:textId="77777777" w:rsidR="00F113D5" w:rsidRPr="00F113D5" w:rsidRDefault="00F113D5" w:rsidP="004753C1">
      <w:pPr>
        <w:spacing w:before="120" w:after="120" w:line="360" w:lineRule="auto"/>
        <w:jc w:val="both"/>
        <w:rPr>
          <w:rFonts w:ascii="Times New Roman" w:eastAsia="Times New Roman" w:hAnsi="Times New Roman" w:cs="Times New Roman"/>
          <w:color w:val="4A6EE0"/>
          <w:sz w:val="24"/>
          <w:szCs w:val="24"/>
          <w:u w:val="single"/>
          <w:lang w:val="en-GB"/>
        </w:rPr>
      </w:pPr>
      <w:r w:rsidRPr="00F113D5">
        <w:rPr>
          <w:rFonts w:ascii="Times New Roman" w:eastAsia="Times New Roman" w:hAnsi="Times New Roman" w:cs="Times New Roman"/>
          <w:color w:val="0E101A"/>
          <w:sz w:val="24"/>
          <w:szCs w:val="24"/>
          <w:lang w:val="en-GB"/>
        </w:rPr>
        <w:lastRenderedPageBreak/>
        <w:t xml:space="preserve">McCormick, E. (2021). Post-COVID Recovery of the Cruise Industry (Doctoral dissertation, Brandeis University). </w:t>
      </w:r>
      <w:hyperlink r:id="rId13">
        <w:r w:rsidRPr="00F113D5">
          <w:rPr>
            <w:rFonts w:ascii="Times New Roman" w:eastAsia="Times New Roman" w:hAnsi="Times New Roman" w:cs="Times New Roman"/>
            <w:color w:val="4A6EE0"/>
            <w:sz w:val="24"/>
            <w:szCs w:val="24"/>
            <w:u w:val="single"/>
            <w:lang w:val="en-GB"/>
          </w:rPr>
          <w:t>https://scholarworks.brandeis.edu/view/pdfCoverPage?instCode=01BRAND_INST&amp;filePid=13440677730001921&amp;download=true</w:t>
        </w:r>
      </w:hyperlink>
    </w:p>
    <w:p w14:paraId="4665E919" w14:textId="77777777" w:rsidR="00F113D5" w:rsidRPr="00F113D5" w:rsidRDefault="00F113D5" w:rsidP="004753C1">
      <w:pPr>
        <w:spacing w:before="120" w:after="120" w:line="360" w:lineRule="auto"/>
        <w:jc w:val="both"/>
        <w:rPr>
          <w:rFonts w:ascii="Times New Roman" w:eastAsia="Times New Roman" w:hAnsi="Times New Roman" w:cs="Times New Roman"/>
          <w:color w:val="4A6EE0"/>
          <w:sz w:val="24"/>
          <w:szCs w:val="24"/>
          <w:u w:val="single"/>
          <w:lang w:val="en-GB"/>
        </w:rPr>
      </w:pPr>
      <w:proofErr w:type="spellStart"/>
      <w:r w:rsidRPr="00F113D5">
        <w:rPr>
          <w:rFonts w:ascii="Times New Roman" w:eastAsia="Times New Roman" w:hAnsi="Times New Roman" w:cs="Times New Roman"/>
          <w:color w:val="0E101A"/>
          <w:sz w:val="24"/>
          <w:szCs w:val="24"/>
          <w:lang w:val="en-GB"/>
        </w:rPr>
        <w:t>Ozdenerol</w:t>
      </w:r>
      <w:proofErr w:type="spellEnd"/>
      <w:r w:rsidRPr="00F113D5">
        <w:rPr>
          <w:rFonts w:ascii="Times New Roman" w:eastAsia="Times New Roman" w:hAnsi="Times New Roman" w:cs="Times New Roman"/>
          <w:color w:val="0E101A"/>
          <w:sz w:val="24"/>
          <w:szCs w:val="24"/>
          <w:lang w:val="en-GB"/>
        </w:rPr>
        <w:t xml:space="preserve">, E. and </w:t>
      </w:r>
      <w:proofErr w:type="spellStart"/>
      <w:r w:rsidRPr="00F113D5">
        <w:rPr>
          <w:rFonts w:ascii="Times New Roman" w:eastAsia="Times New Roman" w:hAnsi="Times New Roman" w:cs="Times New Roman"/>
          <w:color w:val="0E101A"/>
          <w:sz w:val="24"/>
          <w:szCs w:val="24"/>
          <w:lang w:val="en-GB"/>
        </w:rPr>
        <w:t>Seboly</w:t>
      </w:r>
      <w:proofErr w:type="spellEnd"/>
      <w:r w:rsidRPr="00F113D5">
        <w:rPr>
          <w:rFonts w:ascii="Times New Roman" w:eastAsia="Times New Roman" w:hAnsi="Times New Roman" w:cs="Times New Roman"/>
          <w:color w:val="0E101A"/>
          <w:sz w:val="24"/>
          <w:szCs w:val="24"/>
          <w:lang w:val="en-GB"/>
        </w:rPr>
        <w:t>, J., (2022). The Effects of Lifestyle on COVID-19 Vaccine Hesitancy in the United States: An Analysis of Market Segmentation. International Journal of Environmental Research and Public Health, 19(13), p.7732.</w:t>
      </w:r>
      <w:hyperlink r:id="rId14">
        <w:r w:rsidRPr="00F113D5">
          <w:rPr>
            <w:rFonts w:ascii="Times New Roman" w:eastAsia="Times New Roman" w:hAnsi="Times New Roman" w:cs="Times New Roman"/>
            <w:color w:val="4A6EE0"/>
            <w:sz w:val="24"/>
            <w:szCs w:val="24"/>
            <w:u w:val="single"/>
            <w:lang w:val="en-GB"/>
          </w:rPr>
          <w:t xml:space="preserve"> https://www.mdpi.com/1660-4601/19/13/7732/pdf</w:t>
        </w:r>
      </w:hyperlink>
    </w:p>
    <w:p w14:paraId="4EAC35FA" w14:textId="5CAEA1A3" w:rsidR="00F113D5" w:rsidRPr="00F113D5" w:rsidRDefault="00F113D5" w:rsidP="004753C1">
      <w:pPr>
        <w:spacing w:before="120" w:after="120" w:line="360" w:lineRule="auto"/>
        <w:jc w:val="both"/>
        <w:rPr>
          <w:rFonts w:ascii="Times New Roman" w:eastAsia="Times New Roman" w:hAnsi="Times New Roman" w:cs="Times New Roman"/>
          <w:color w:val="4A6EE0"/>
          <w:sz w:val="24"/>
          <w:szCs w:val="24"/>
          <w:u w:val="single"/>
          <w:lang w:val="en-GB"/>
        </w:rPr>
      </w:pPr>
      <w:r w:rsidRPr="00F113D5">
        <w:rPr>
          <w:rFonts w:ascii="Times New Roman" w:eastAsia="Times New Roman" w:hAnsi="Times New Roman" w:cs="Times New Roman"/>
          <w:color w:val="0E101A"/>
          <w:sz w:val="24"/>
          <w:szCs w:val="24"/>
          <w:lang w:val="en-GB"/>
        </w:rPr>
        <w:t xml:space="preserve">Rice, H., Cohen, S.A. and Scott, D., </w:t>
      </w:r>
      <w:r w:rsidR="00DC0F24">
        <w:rPr>
          <w:rFonts w:ascii="Times New Roman" w:eastAsia="Times New Roman" w:hAnsi="Times New Roman" w:cs="Times New Roman"/>
          <w:color w:val="0E101A"/>
          <w:sz w:val="24"/>
          <w:szCs w:val="24"/>
          <w:lang w:val="en-GB"/>
        </w:rPr>
        <w:t>(</w:t>
      </w:r>
      <w:r w:rsidRPr="00F113D5">
        <w:rPr>
          <w:rFonts w:ascii="Times New Roman" w:eastAsia="Times New Roman" w:hAnsi="Times New Roman" w:cs="Times New Roman"/>
          <w:color w:val="0E101A"/>
          <w:sz w:val="24"/>
          <w:szCs w:val="24"/>
          <w:lang w:val="en-GB"/>
        </w:rPr>
        <w:t>2022</w:t>
      </w:r>
      <w:r w:rsidR="00DC0F24">
        <w:rPr>
          <w:rFonts w:ascii="Times New Roman" w:eastAsia="Times New Roman" w:hAnsi="Times New Roman" w:cs="Times New Roman"/>
          <w:color w:val="0E101A"/>
          <w:sz w:val="24"/>
          <w:szCs w:val="24"/>
          <w:lang w:val="en-GB"/>
        </w:rPr>
        <w:t>)</w:t>
      </w:r>
      <w:r w:rsidRPr="00F113D5">
        <w:rPr>
          <w:rFonts w:ascii="Times New Roman" w:eastAsia="Times New Roman" w:hAnsi="Times New Roman" w:cs="Times New Roman"/>
          <w:color w:val="0E101A"/>
          <w:sz w:val="24"/>
          <w:szCs w:val="24"/>
          <w:lang w:val="en-GB"/>
        </w:rPr>
        <w:t xml:space="preserve">. Perceptions of climate change risk and sustainable adaptations in the Swedish ski industry. Journal of sustainable tourism, pp.1-17. </w:t>
      </w:r>
      <w:hyperlink r:id="rId15">
        <w:r w:rsidRPr="00F113D5">
          <w:rPr>
            <w:rFonts w:ascii="Times New Roman" w:eastAsia="Times New Roman" w:hAnsi="Times New Roman" w:cs="Times New Roman"/>
            <w:color w:val="4A6EE0"/>
            <w:sz w:val="24"/>
            <w:szCs w:val="24"/>
            <w:u w:val="single"/>
            <w:lang w:val="en-GB"/>
          </w:rPr>
          <w:t>https://www.tandfonline.com/doi/pdf/10.1080/09669582.2022.2151858</w:t>
        </w:r>
      </w:hyperlink>
    </w:p>
    <w:p w14:paraId="3F9FA61D" w14:textId="77777777" w:rsidR="00F113D5" w:rsidRPr="00F113D5" w:rsidRDefault="00F113D5" w:rsidP="00EB6410">
      <w:pPr>
        <w:spacing w:before="120" w:after="120" w:line="360" w:lineRule="auto"/>
        <w:jc w:val="both"/>
        <w:rPr>
          <w:rFonts w:ascii="Times New Roman" w:eastAsia="Times New Roman" w:hAnsi="Times New Roman" w:cs="Times New Roman"/>
          <w:sz w:val="24"/>
          <w:szCs w:val="24"/>
          <w:lang w:val="en-GB"/>
        </w:rPr>
      </w:pPr>
      <w:r w:rsidRPr="00F113D5">
        <w:rPr>
          <w:rFonts w:ascii="Times New Roman" w:eastAsia="Times New Roman" w:hAnsi="Times New Roman" w:cs="Times New Roman"/>
          <w:sz w:val="24"/>
          <w:szCs w:val="24"/>
          <w:lang w:val="en-GB"/>
        </w:rPr>
        <w:t xml:space="preserve">Ryan, D. (2012) </w:t>
      </w:r>
      <w:r w:rsidRPr="00F113D5">
        <w:rPr>
          <w:rFonts w:ascii="Times New Roman" w:eastAsia="Times New Roman" w:hAnsi="Times New Roman" w:cs="Times New Roman"/>
          <w:i/>
          <w:iCs/>
          <w:sz w:val="24"/>
          <w:szCs w:val="24"/>
          <w:lang w:val="en-GB"/>
        </w:rPr>
        <w:t>Understanding Digital marketing</w:t>
      </w:r>
      <w:r w:rsidRPr="00F113D5">
        <w:rPr>
          <w:rFonts w:ascii="Times New Roman" w:eastAsia="Times New Roman" w:hAnsi="Times New Roman" w:cs="Times New Roman"/>
          <w:sz w:val="24"/>
          <w:szCs w:val="24"/>
          <w:lang w:val="en-GB"/>
        </w:rPr>
        <w:t xml:space="preserve">: Marketing Strategies for Engaging </w:t>
      </w:r>
      <w:proofErr w:type="gramStart"/>
      <w:r w:rsidRPr="00F113D5">
        <w:rPr>
          <w:rFonts w:ascii="Times New Roman" w:eastAsia="Times New Roman" w:hAnsi="Times New Roman" w:cs="Times New Roman"/>
          <w:sz w:val="24"/>
          <w:szCs w:val="24"/>
          <w:lang w:val="en-GB"/>
        </w:rPr>
        <w:t>The</w:t>
      </w:r>
      <w:proofErr w:type="gramEnd"/>
      <w:r w:rsidRPr="00F113D5">
        <w:rPr>
          <w:rFonts w:ascii="Times New Roman" w:eastAsia="Times New Roman" w:hAnsi="Times New Roman" w:cs="Times New Roman"/>
          <w:sz w:val="24"/>
          <w:szCs w:val="24"/>
          <w:lang w:val="en-GB"/>
        </w:rPr>
        <w:t xml:space="preserve"> Digital Generation. Kogan Page, London.</w:t>
      </w:r>
    </w:p>
    <w:p w14:paraId="6AB48EC2" w14:textId="77777777" w:rsidR="00F113D5" w:rsidRPr="00F113D5" w:rsidRDefault="00F113D5" w:rsidP="004753C1">
      <w:pPr>
        <w:spacing w:before="120" w:after="120" w:line="360" w:lineRule="auto"/>
        <w:jc w:val="both"/>
        <w:rPr>
          <w:rFonts w:ascii="Times New Roman" w:eastAsia="Times New Roman" w:hAnsi="Times New Roman" w:cs="Times New Roman"/>
          <w:sz w:val="24"/>
          <w:szCs w:val="24"/>
          <w:lang w:val="en-GB"/>
        </w:rPr>
      </w:pPr>
      <w:r w:rsidRPr="00F113D5">
        <w:rPr>
          <w:rFonts w:ascii="Times New Roman" w:eastAsia="Times New Roman" w:hAnsi="Times New Roman" w:cs="Times New Roman"/>
          <w:sz w:val="24"/>
          <w:szCs w:val="24"/>
          <w:lang w:val="en-GB"/>
        </w:rPr>
        <w:t>Smith PR &amp; Zook ZE (2020</w:t>
      </w:r>
      <w:r w:rsidRPr="00F113D5">
        <w:rPr>
          <w:rFonts w:ascii="Times New Roman" w:eastAsia="Times New Roman" w:hAnsi="Times New Roman" w:cs="Times New Roman"/>
          <w:i/>
          <w:iCs/>
          <w:sz w:val="24"/>
          <w:szCs w:val="24"/>
          <w:lang w:val="en-GB"/>
        </w:rPr>
        <w:t>) Marketing Communications</w:t>
      </w:r>
      <w:r w:rsidRPr="00F113D5">
        <w:rPr>
          <w:rFonts w:ascii="Times New Roman" w:eastAsia="Times New Roman" w:hAnsi="Times New Roman" w:cs="Times New Roman"/>
          <w:sz w:val="24"/>
          <w:szCs w:val="24"/>
          <w:lang w:val="en-GB"/>
        </w:rPr>
        <w:t>. 7th ed, Kogan Page, London</w:t>
      </w:r>
    </w:p>
    <w:p w14:paraId="2BD59BB8" w14:textId="77777777" w:rsidR="00F113D5" w:rsidRPr="00F113D5" w:rsidRDefault="00F113D5" w:rsidP="004753C1">
      <w:pPr>
        <w:spacing w:before="120" w:after="120" w:line="360" w:lineRule="auto"/>
        <w:jc w:val="both"/>
        <w:rPr>
          <w:rFonts w:ascii="Times New Roman" w:eastAsia="Times New Roman" w:hAnsi="Times New Roman" w:cs="Times New Roman"/>
          <w:color w:val="4A6EE0"/>
          <w:sz w:val="24"/>
          <w:szCs w:val="24"/>
          <w:u w:val="single"/>
          <w:lang w:val="en-GB"/>
        </w:rPr>
      </w:pPr>
      <w:r w:rsidRPr="00F113D5">
        <w:rPr>
          <w:rFonts w:ascii="Times New Roman" w:eastAsia="Times New Roman" w:hAnsi="Times New Roman" w:cs="Times New Roman"/>
          <w:color w:val="0E101A"/>
          <w:sz w:val="24"/>
          <w:szCs w:val="24"/>
          <w:lang w:val="en-GB"/>
        </w:rPr>
        <w:t xml:space="preserve">Tan, Y.S. (2021). Harvesting a New Synergy: Exploring 'Smart and </w:t>
      </w:r>
      <w:proofErr w:type="spellStart"/>
      <w:r w:rsidRPr="00F113D5">
        <w:rPr>
          <w:rFonts w:ascii="Times New Roman" w:eastAsia="Times New Roman" w:hAnsi="Times New Roman" w:cs="Times New Roman"/>
          <w:color w:val="0E101A"/>
          <w:sz w:val="24"/>
          <w:szCs w:val="24"/>
          <w:lang w:val="en-GB"/>
        </w:rPr>
        <w:t>Green'Hotels</w:t>
      </w:r>
      <w:proofErr w:type="spellEnd"/>
      <w:r w:rsidRPr="00F113D5">
        <w:rPr>
          <w:rFonts w:ascii="Times New Roman" w:eastAsia="Times New Roman" w:hAnsi="Times New Roman" w:cs="Times New Roman"/>
          <w:color w:val="0E101A"/>
          <w:sz w:val="24"/>
          <w:szCs w:val="24"/>
          <w:lang w:val="en-GB"/>
        </w:rPr>
        <w:t xml:space="preserve"> within the Context of the Irish Hospitality Industry. </w:t>
      </w:r>
      <w:hyperlink r:id="rId16">
        <w:r w:rsidRPr="00F113D5">
          <w:rPr>
            <w:rFonts w:ascii="Times New Roman" w:eastAsia="Times New Roman" w:hAnsi="Times New Roman" w:cs="Times New Roman"/>
            <w:color w:val="4A6EE0"/>
            <w:sz w:val="24"/>
            <w:szCs w:val="24"/>
            <w:u w:val="single"/>
            <w:lang w:val="en-GB"/>
          </w:rPr>
          <w:t>https://sword.cit.ie/cgi/viewcontent.cgi?article=1007&amp;context=busmas</w:t>
        </w:r>
      </w:hyperlink>
    </w:p>
    <w:p w14:paraId="3CC3A342" w14:textId="52BDEC01" w:rsidR="00F113D5" w:rsidRPr="00F113D5" w:rsidRDefault="00F113D5" w:rsidP="004753C1">
      <w:pPr>
        <w:spacing w:before="120" w:after="120" w:line="360" w:lineRule="auto"/>
        <w:jc w:val="both"/>
        <w:rPr>
          <w:rFonts w:ascii="Times New Roman" w:eastAsia="Times New Roman" w:hAnsi="Times New Roman" w:cs="Times New Roman"/>
          <w:color w:val="4A6EE0"/>
          <w:sz w:val="24"/>
          <w:szCs w:val="24"/>
          <w:u w:val="single"/>
          <w:lang w:val="en-GB"/>
        </w:rPr>
      </w:pPr>
      <w:r w:rsidRPr="00F113D5">
        <w:rPr>
          <w:rFonts w:ascii="Times New Roman" w:eastAsia="Times New Roman" w:hAnsi="Times New Roman" w:cs="Times New Roman"/>
          <w:color w:val="0E101A"/>
          <w:sz w:val="24"/>
          <w:szCs w:val="24"/>
          <w:lang w:val="en-GB"/>
        </w:rPr>
        <w:t xml:space="preserve">Weiner, C., </w:t>
      </w:r>
      <w:r w:rsidR="00DC0F24">
        <w:rPr>
          <w:rFonts w:ascii="Times New Roman" w:eastAsia="Times New Roman" w:hAnsi="Times New Roman" w:cs="Times New Roman"/>
          <w:color w:val="0E101A"/>
          <w:sz w:val="24"/>
          <w:szCs w:val="24"/>
          <w:lang w:val="en-GB"/>
        </w:rPr>
        <w:t>(</w:t>
      </w:r>
      <w:r w:rsidRPr="00F113D5">
        <w:rPr>
          <w:rFonts w:ascii="Times New Roman" w:eastAsia="Times New Roman" w:hAnsi="Times New Roman" w:cs="Times New Roman"/>
          <w:color w:val="0E101A"/>
          <w:sz w:val="24"/>
          <w:szCs w:val="24"/>
          <w:lang w:val="en-GB"/>
        </w:rPr>
        <w:t>2020</w:t>
      </w:r>
      <w:r w:rsidR="00DC0F24">
        <w:rPr>
          <w:rFonts w:ascii="Times New Roman" w:eastAsia="Times New Roman" w:hAnsi="Times New Roman" w:cs="Times New Roman"/>
          <w:color w:val="0E101A"/>
          <w:sz w:val="24"/>
          <w:szCs w:val="24"/>
          <w:lang w:val="en-GB"/>
        </w:rPr>
        <w:t>)</w:t>
      </w:r>
      <w:r w:rsidRPr="00F113D5">
        <w:rPr>
          <w:rFonts w:ascii="Times New Roman" w:eastAsia="Times New Roman" w:hAnsi="Times New Roman" w:cs="Times New Roman"/>
          <w:color w:val="0E101A"/>
          <w:sz w:val="24"/>
          <w:szCs w:val="24"/>
          <w:lang w:val="en-GB"/>
        </w:rPr>
        <w:t xml:space="preserve">. Russian Multinational Direct Investment in East Central European Countries. </w:t>
      </w:r>
      <w:r w:rsidRPr="00F113D5">
        <w:rPr>
          <w:rFonts w:ascii="Times New Roman" w:eastAsia="Times New Roman" w:hAnsi="Times New Roman" w:cs="Times New Roman"/>
          <w:i/>
          <w:color w:val="0E101A"/>
          <w:sz w:val="24"/>
          <w:szCs w:val="24"/>
          <w:lang w:val="en-GB"/>
        </w:rPr>
        <w:t>Emerging-market Multinational Enterprises in East Central Europe</w:t>
      </w:r>
      <w:r w:rsidRPr="00F113D5">
        <w:rPr>
          <w:rFonts w:ascii="Times New Roman" w:eastAsia="Times New Roman" w:hAnsi="Times New Roman" w:cs="Times New Roman"/>
          <w:color w:val="0E101A"/>
          <w:sz w:val="24"/>
          <w:szCs w:val="24"/>
          <w:lang w:val="en-GB"/>
        </w:rPr>
        <w:t xml:space="preserve">, pp.153-195. </w:t>
      </w:r>
      <w:hyperlink r:id="rId17">
        <w:r w:rsidRPr="00F113D5">
          <w:rPr>
            <w:rFonts w:ascii="Times New Roman" w:eastAsia="Times New Roman" w:hAnsi="Times New Roman" w:cs="Times New Roman"/>
            <w:color w:val="4A6EE0"/>
            <w:sz w:val="24"/>
            <w:szCs w:val="24"/>
            <w:u w:val="single"/>
            <w:lang w:val="en-GB"/>
          </w:rPr>
          <w:t>https://repository.urosario.edu.co/bitstream/handle/10336/33714/LedesmaGaitan.LuisAlejandro2022.pdf?sequence=1</w:t>
        </w:r>
      </w:hyperlink>
    </w:p>
    <w:sectPr w:rsidR="00F113D5" w:rsidRPr="00F113D5" w:rsidSect="00222A02">
      <w:footerReference w:type="default" r:id="rId18"/>
      <w:pgSz w:w="11906" w:h="16838" w:code="9"/>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BF4EB" w14:textId="77777777" w:rsidR="00EF3D47" w:rsidRDefault="00EF3D47" w:rsidP="003F619A">
      <w:pPr>
        <w:spacing w:line="240" w:lineRule="auto"/>
      </w:pPr>
      <w:r>
        <w:separator/>
      </w:r>
    </w:p>
  </w:endnote>
  <w:endnote w:type="continuationSeparator" w:id="0">
    <w:p w14:paraId="3CA75345" w14:textId="77777777" w:rsidR="00EF3D47" w:rsidRDefault="00EF3D47" w:rsidP="003F61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91594917"/>
      <w:docPartObj>
        <w:docPartGallery w:val="Page Numbers (Bottom of Page)"/>
        <w:docPartUnique/>
      </w:docPartObj>
    </w:sdtPr>
    <w:sdtEndPr/>
    <w:sdtContent>
      <w:sdt>
        <w:sdtPr>
          <w:rPr>
            <w:rFonts w:ascii="Times New Roman" w:hAnsi="Times New Roman" w:cs="Times New Roman"/>
            <w:sz w:val="24"/>
            <w:szCs w:val="24"/>
          </w:rPr>
          <w:id w:val="-1769616900"/>
          <w:docPartObj>
            <w:docPartGallery w:val="Page Numbers (Top of Page)"/>
            <w:docPartUnique/>
          </w:docPartObj>
        </w:sdtPr>
        <w:sdtEndPr/>
        <w:sdtContent>
          <w:p w14:paraId="2502DEB1" w14:textId="1AF81C1B" w:rsidR="009A1DC1" w:rsidRPr="009A1DC1" w:rsidRDefault="009A1DC1">
            <w:pPr>
              <w:pStyle w:val="Footer"/>
              <w:jc w:val="right"/>
              <w:rPr>
                <w:rFonts w:ascii="Times New Roman" w:hAnsi="Times New Roman" w:cs="Times New Roman"/>
                <w:sz w:val="24"/>
                <w:szCs w:val="24"/>
              </w:rPr>
            </w:pPr>
            <w:r w:rsidRPr="009A1DC1">
              <w:rPr>
                <w:rFonts w:ascii="Times New Roman" w:hAnsi="Times New Roman" w:cs="Times New Roman"/>
                <w:sz w:val="24"/>
                <w:szCs w:val="24"/>
              </w:rPr>
              <w:t xml:space="preserve">Page </w:t>
            </w:r>
            <w:r w:rsidRPr="009A1DC1">
              <w:rPr>
                <w:rFonts w:ascii="Times New Roman" w:hAnsi="Times New Roman" w:cs="Times New Roman"/>
                <w:b/>
                <w:bCs/>
                <w:sz w:val="24"/>
                <w:szCs w:val="24"/>
              </w:rPr>
              <w:fldChar w:fldCharType="begin"/>
            </w:r>
            <w:r w:rsidRPr="009A1DC1">
              <w:rPr>
                <w:rFonts w:ascii="Times New Roman" w:hAnsi="Times New Roman" w:cs="Times New Roman"/>
                <w:b/>
                <w:bCs/>
                <w:sz w:val="24"/>
                <w:szCs w:val="24"/>
              </w:rPr>
              <w:instrText xml:space="preserve"> PAGE </w:instrText>
            </w:r>
            <w:r w:rsidRPr="009A1DC1">
              <w:rPr>
                <w:rFonts w:ascii="Times New Roman" w:hAnsi="Times New Roman" w:cs="Times New Roman"/>
                <w:b/>
                <w:bCs/>
                <w:sz w:val="24"/>
                <w:szCs w:val="24"/>
              </w:rPr>
              <w:fldChar w:fldCharType="separate"/>
            </w:r>
            <w:r w:rsidRPr="009A1DC1">
              <w:rPr>
                <w:rFonts w:ascii="Times New Roman" w:hAnsi="Times New Roman" w:cs="Times New Roman"/>
                <w:b/>
                <w:bCs/>
                <w:noProof/>
                <w:sz w:val="24"/>
                <w:szCs w:val="24"/>
              </w:rPr>
              <w:t>2</w:t>
            </w:r>
            <w:r w:rsidRPr="009A1DC1">
              <w:rPr>
                <w:rFonts w:ascii="Times New Roman" w:hAnsi="Times New Roman" w:cs="Times New Roman"/>
                <w:b/>
                <w:bCs/>
                <w:sz w:val="24"/>
                <w:szCs w:val="24"/>
              </w:rPr>
              <w:fldChar w:fldCharType="end"/>
            </w:r>
            <w:r w:rsidRPr="009A1DC1">
              <w:rPr>
                <w:rFonts w:ascii="Times New Roman" w:hAnsi="Times New Roman" w:cs="Times New Roman"/>
                <w:sz w:val="24"/>
                <w:szCs w:val="24"/>
              </w:rPr>
              <w:t xml:space="preserve"> of </w:t>
            </w:r>
            <w:r w:rsidRPr="009A1DC1">
              <w:rPr>
                <w:rFonts w:ascii="Times New Roman" w:hAnsi="Times New Roman" w:cs="Times New Roman"/>
                <w:b/>
                <w:bCs/>
                <w:sz w:val="24"/>
                <w:szCs w:val="24"/>
              </w:rPr>
              <w:fldChar w:fldCharType="begin"/>
            </w:r>
            <w:r w:rsidRPr="009A1DC1">
              <w:rPr>
                <w:rFonts w:ascii="Times New Roman" w:hAnsi="Times New Roman" w:cs="Times New Roman"/>
                <w:b/>
                <w:bCs/>
                <w:sz w:val="24"/>
                <w:szCs w:val="24"/>
              </w:rPr>
              <w:instrText xml:space="preserve"> NUMPAGES  </w:instrText>
            </w:r>
            <w:r w:rsidRPr="009A1DC1">
              <w:rPr>
                <w:rFonts w:ascii="Times New Roman" w:hAnsi="Times New Roman" w:cs="Times New Roman"/>
                <w:b/>
                <w:bCs/>
                <w:sz w:val="24"/>
                <w:szCs w:val="24"/>
              </w:rPr>
              <w:fldChar w:fldCharType="separate"/>
            </w:r>
            <w:r w:rsidRPr="009A1DC1">
              <w:rPr>
                <w:rFonts w:ascii="Times New Roman" w:hAnsi="Times New Roman" w:cs="Times New Roman"/>
                <w:b/>
                <w:bCs/>
                <w:noProof/>
                <w:sz w:val="24"/>
                <w:szCs w:val="24"/>
              </w:rPr>
              <w:t>2</w:t>
            </w:r>
            <w:r w:rsidRPr="009A1DC1">
              <w:rPr>
                <w:rFonts w:ascii="Times New Roman" w:hAnsi="Times New Roman" w:cs="Times New Roman"/>
                <w:b/>
                <w:bCs/>
                <w:sz w:val="24"/>
                <w:szCs w:val="24"/>
              </w:rPr>
              <w:fldChar w:fldCharType="end"/>
            </w:r>
          </w:p>
        </w:sdtContent>
      </w:sdt>
    </w:sdtContent>
  </w:sdt>
  <w:p w14:paraId="77648083" w14:textId="77777777" w:rsidR="003F619A" w:rsidRPr="009A1DC1" w:rsidRDefault="003F619A">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E62C9" w14:textId="77777777" w:rsidR="00EF3D47" w:rsidRDefault="00EF3D47" w:rsidP="003F619A">
      <w:pPr>
        <w:spacing w:line="240" w:lineRule="auto"/>
      </w:pPr>
      <w:r>
        <w:separator/>
      </w:r>
    </w:p>
  </w:footnote>
  <w:footnote w:type="continuationSeparator" w:id="0">
    <w:p w14:paraId="66C753FF" w14:textId="77777777" w:rsidR="00EF3D47" w:rsidRDefault="00EF3D47" w:rsidP="003F61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01E5C"/>
    <w:multiLevelType w:val="hybridMultilevel"/>
    <w:tmpl w:val="EEAE4E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11A"/>
    <w:rsid w:val="00027379"/>
    <w:rsid w:val="000940E1"/>
    <w:rsid w:val="000C5A04"/>
    <w:rsid w:val="000E3FE7"/>
    <w:rsid w:val="001D3143"/>
    <w:rsid w:val="00222A02"/>
    <w:rsid w:val="002230E3"/>
    <w:rsid w:val="0028328B"/>
    <w:rsid w:val="00327181"/>
    <w:rsid w:val="003F619A"/>
    <w:rsid w:val="00425AA5"/>
    <w:rsid w:val="004753C1"/>
    <w:rsid w:val="005462EC"/>
    <w:rsid w:val="00674F30"/>
    <w:rsid w:val="006D3FBC"/>
    <w:rsid w:val="00740400"/>
    <w:rsid w:val="007C538D"/>
    <w:rsid w:val="00857911"/>
    <w:rsid w:val="009079CB"/>
    <w:rsid w:val="009801CF"/>
    <w:rsid w:val="009A1DC1"/>
    <w:rsid w:val="009C2D40"/>
    <w:rsid w:val="00A06056"/>
    <w:rsid w:val="00A24C4C"/>
    <w:rsid w:val="00B16AC6"/>
    <w:rsid w:val="00B26F47"/>
    <w:rsid w:val="00B40622"/>
    <w:rsid w:val="00C76859"/>
    <w:rsid w:val="00CB05DB"/>
    <w:rsid w:val="00CC2C37"/>
    <w:rsid w:val="00D16704"/>
    <w:rsid w:val="00D21BB8"/>
    <w:rsid w:val="00DC0F24"/>
    <w:rsid w:val="00DF41C4"/>
    <w:rsid w:val="00E120D1"/>
    <w:rsid w:val="00E2704D"/>
    <w:rsid w:val="00E6011A"/>
    <w:rsid w:val="00EB6410"/>
    <w:rsid w:val="00EF3D47"/>
    <w:rsid w:val="00F113D5"/>
    <w:rsid w:val="00FE304A"/>
    <w:rsid w:val="00FE3F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22A536"/>
  <w15:docId w15:val="{2B4B8143-5E46-4BD0-82C2-BCBA07827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qFormat/>
    <w:rsid w:val="006D3FBC"/>
    <w:pPr>
      <w:keepNext/>
      <w:keepLines/>
      <w:spacing w:before="120" w:after="120"/>
      <w:jc w:val="both"/>
      <w:outlineLvl w:val="0"/>
    </w:pPr>
    <w:rPr>
      <w:rFonts w:ascii="Times New Roman" w:hAnsi="Times New Roman"/>
      <w:b/>
      <w:sz w:val="32"/>
      <w:szCs w:val="44"/>
      <w:lang w:val="en-GB"/>
    </w:rPr>
  </w:style>
  <w:style w:type="paragraph" w:styleId="Heading2">
    <w:name w:val="heading 2"/>
    <w:basedOn w:val="Normal"/>
    <w:next w:val="Normal"/>
    <w:rsid w:val="003F619A"/>
    <w:pPr>
      <w:keepNext/>
      <w:keepLines/>
      <w:spacing w:before="360" w:after="120"/>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F619A"/>
    <w:pPr>
      <w:tabs>
        <w:tab w:val="center" w:pos="4513"/>
        <w:tab w:val="right" w:pos="9026"/>
      </w:tabs>
      <w:spacing w:line="240" w:lineRule="auto"/>
    </w:pPr>
  </w:style>
  <w:style w:type="character" w:customStyle="1" w:styleId="HeaderChar">
    <w:name w:val="Header Char"/>
    <w:basedOn w:val="DefaultParagraphFont"/>
    <w:link w:val="Header"/>
    <w:uiPriority w:val="99"/>
    <w:rsid w:val="003F619A"/>
  </w:style>
  <w:style w:type="paragraph" w:styleId="Footer">
    <w:name w:val="footer"/>
    <w:basedOn w:val="Normal"/>
    <w:link w:val="FooterChar"/>
    <w:uiPriority w:val="99"/>
    <w:unhideWhenUsed/>
    <w:rsid w:val="003F619A"/>
    <w:pPr>
      <w:tabs>
        <w:tab w:val="center" w:pos="4513"/>
        <w:tab w:val="right" w:pos="9026"/>
      </w:tabs>
      <w:spacing w:line="240" w:lineRule="auto"/>
    </w:pPr>
  </w:style>
  <w:style w:type="character" w:customStyle="1" w:styleId="FooterChar">
    <w:name w:val="Footer Char"/>
    <w:basedOn w:val="DefaultParagraphFont"/>
    <w:link w:val="Footer"/>
    <w:uiPriority w:val="99"/>
    <w:rsid w:val="003F619A"/>
  </w:style>
  <w:style w:type="paragraph" w:styleId="TOCHeading">
    <w:name w:val="TOC Heading"/>
    <w:basedOn w:val="Heading1"/>
    <w:next w:val="Normal"/>
    <w:uiPriority w:val="39"/>
    <w:unhideWhenUsed/>
    <w:qFormat/>
    <w:rsid w:val="00027379"/>
    <w:pPr>
      <w:spacing w:before="480" w:after="0"/>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027379"/>
    <w:pPr>
      <w:spacing w:after="100"/>
    </w:pPr>
  </w:style>
  <w:style w:type="paragraph" w:styleId="TOC2">
    <w:name w:val="toc 2"/>
    <w:basedOn w:val="Normal"/>
    <w:next w:val="Normal"/>
    <w:autoRedefine/>
    <w:uiPriority w:val="39"/>
    <w:unhideWhenUsed/>
    <w:rsid w:val="00027379"/>
    <w:pPr>
      <w:spacing w:after="100"/>
      <w:ind w:left="220"/>
    </w:pPr>
  </w:style>
  <w:style w:type="character" w:styleId="Hyperlink">
    <w:name w:val="Hyperlink"/>
    <w:basedOn w:val="DefaultParagraphFont"/>
    <w:uiPriority w:val="99"/>
    <w:unhideWhenUsed/>
    <w:rsid w:val="00027379"/>
    <w:rPr>
      <w:color w:val="0000FF" w:themeColor="hyperlink"/>
      <w:u w:val="single"/>
    </w:rPr>
  </w:style>
  <w:style w:type="paragraph" w:styleId="BalloonText">
    <w:name w:val="Balloon Text"/>
    <w:basedOn w:val="Normal"/>
    <w:link w:val="BalloonTextChar"/>
    <w:uiPriority w:val="99"/>
    <w:semiHidden/>
    <w:unhideWhenUsed/>
    <w:rsid w:val="000273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7379"/>
    <w:rPr>
      <w:rFonts w:ascii="Tahoma" w:hAnsi="Tahoma" w:cs="Tahoma"/>
      <w:sz w:val="16"/>
      <w:szCs w:val="16"/>
    </w:rPr>
  </w:style>
  <w:style w:type="paragraph" w:styleId="ListParagraph">
    <w:name w:val="List Paragraph"/>
    <w:basedOn w:val="Normal"/>
    <w:uiPriority w:val="34"/>
    <w:qFormat/>
    <w:rsid w:val="004753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repositorio.ucp.pt/bitstream/10400.14/35532/1/202728404.pdf" TargetMode="External"/><Relationship Id="rId13" Type="http://schemas.openxmlformats.org/officeDocument/2006/relationships/hyperlink" Target="https://scholarworks.brandeis.edu/view/pdfCoverPage?instCode=01BRAND_INST&amp;filePid=13440677730001921&amp;download=tru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penrepository.aut.ac.nz/bitstream/handle/10292/14073/GuoY.pdf?sequence=3" TargetMode="External"/><Relationship Id="rId17" Type="http://schemas.openxmlformats.org/officeDocument/2006/relationships/hyperlink" Target="https://repository.urosario.edu.co/bitstream/handle/10336/33714/LedesmaGaitan.LuisAlejandro2022.pdf?sequence=1" TargetMode="External"/><Relationship Id="rId2" Type="http://schemas.openxmlformats.org/officeDocument/2006/relationships/numbering" Target="numbering.xml"/><Relationship Id="rId16" Type="http://schemas.openxmlformats.org/officeDocument/2006/relationships/hyperlink" Target="https://sword.cit.ie/cgi/viewcontent.cgi?article=1007&amp;context=busma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td-ir.tdl.org/bitstream/handle/10735.1/9199/DINUZZO-DISSERTATION-2019.pdf?sequence=1" TargetMode="External"/><Relationship Id="rId5" Type="http://schemas.openxmlformats.org/officeDocument/2006/relationships/webSettings" Target="webSettings.xml"/><Relationship Id="rId15" Type="http://schemas.openxmlformats.org/officeDocument/2006/relationships/hyperlink" Target="https://www.tandfonline.com/doi/pdf/10.1080/09669582.2022.2151858" TargetMode="External"/><Relationship Id="rId10" Type="http://schemas.openxmlformats.org/officeDocument/2006/relationships/hyperlink" Target="http://www.ijafame.org/index.php/ijafame/article/download/875/77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openscholar.dut.ac.za/bitstream/10321/4237/3/Berndt_L_2022_Redacted.pdf" TargetMode="External"/><Relationship Id="rId14" Type="http://schemas.openxmlformats.org/officeDocument/2006/relationships/hyperlink" Target="https://www.mdpi.com/1660-4601/19/13/773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05FEE4-FC83-4483-9493-2F6C7F2D8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2263</Words>
  <Characters>12905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Arifur Rahman Khan (2022401)</cp:lastModifiedBy>
  <cp:revision>3</cp:revision>
  <dcterms:created xsi:type="dcterms:W3CDTF">2023-02-07T18:41:00Z</dcterms:created>
  <dcterms:modified xsi:type="dcterms:W3CDTF">2023-02-07T18:56:00Z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f6226a7aea7c68aee66f7651bb7dfaf756099345d5edd50b2d710cc28dda389c</vt:lpwstr>
  </property>
</Properties>
</file>