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7941CA" w:rsidRDefault="007941CA" w:rsidP="00794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SHELIMA BEGUM MIAH</w:t>
      </w:r>
    </w:p>
    <w:p w:rsidR="007941CA" w:rsidRDefault="007941CA" w:rsidP="00794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1707655</w:t>
      </w:r>
    </w:p>
    <w:p w:rsidR="007941CA" w:rsidRDefault="007941CA" w:rsidP="00794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ACADEMIC AND EMPLOYABILITY SKILLS</w:t>
      </w:r>
      <w:r w:rsidR="00FF01A0">
        <w:rPr>
          <w:rFonts w:ascii="Times New Roman" w:eastAsia="Times New Roman" w:hAnsi="Times New Roman" w:cs="Times New Roman"/>
          <w:b/>
          <w:sz w:val="32"/>
          <w:szCs w:val="32"/>
        </w:rPr>
        <w:t xml:space="preserve"> BMSK4001</w:t>
      </w:r>
    </w:p>
    <w:p w:rsidR="007941CA" w:rsidRDefault="007941CA" w:rsidP="007941C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ACADEMIC AND EMPLOYABILITY SKILLS</w:t>
      </w:r>
      <w:r w:rsidR="00FF01A0">
        <w:rPr>
          <w:rFonts w:ascii="Times New Roman" w:eastAsia="Times New Roman" w:hAnsi="Times New Roman" w:cs="Times New Roman"/>
          <w:b/>
          <w:sz w:val="32"/>
          <w:szCs w:val="32"/>
        </w:rPr>
        <w:t xml:space="preserve"> BMSK4001</w:t>
      </w:r>
    </w:p>
    <w:p w:rsidR="00537315" w:rsidRDefault="007941CA" w:rsidP="007941CA">
      <w:pPr>
        <w:jc w:val="center"/>
        <w:rPr>
          <w:rFonts w:ascii="Times New Roman" w:eastAsia="Times New Roman" w:hAnsi="Times New Roman" w:cs="Times New Roman"/>
          <w:b/>
          <w:color w:val="auto"/>
          <w:sz w:val="32"/>
          <w:szCs w:val="32"/>
        </w:rPr>
      </w:pPr>
      <w:r>
        <w:rPr>
          <w:rFonts w:ascii="Times New Roman" w:eastAsia="Times New Roman" w:hAnsi="Times New Roman" w:cs="Times New Roman"/>
          <w:b/>
          <w:color w:val="auto"/>
          <w:sz w:val="32"/>
          <w:szCs w:val="32"/>
        </w:rPr>
        <w:t xml:space="preserve">MODULE LECTURER’S NAME: ANITA </w:t>
      </w:r>
      <w:r w:rsidR="0052402A">
        <w:rPr>
          <w:rFonts w:ascii="Times New Roman" w:eastAsia="Times New Roman" w:hAnsi="Times New Roman" w:cs="Times New Roman"/>
          <w:b/>
          <w:color w:val="auto"/>
          <w:sz w:val="32"/>
          <w:szCs w:val="32"/>
        </w:rPr>
        <w:t>NAN</w:t>
      </w:r>
      <w:bookmarkStart w:id="0" w:name="_GoBack"/>
      <w:bookmarkEnd w:id="0"/>
    </w:p>
    <w:p w:rsidR="007941CA" w:rsidRPr="00E92EC7" w:rsidRDefault="007941CA" w:rsidP="007941CA">
      <w:pPr>
        <w:jc w:val="center"/>
        <w:rPr>
          <w:rFonts w:ascii="Times New Roman" w:hAnsi="Times New Roman" w:cs="Times New Roman"/>
          <w:b/>
          <w:bCs/>
          <w:color w:val="auto"/>
          <w:sz w:val="32"/>
          <w:szCs w:val="32"/>
          <w:shd w:val="clear" w:color="auto" w:fill="FFFFFF"/>
          <w:lang w:val="en-GB"/>
        </w:rPr>
      </w:pPr>
      <w:r>
        <w:rPr>
          <w:rFonts w:ascii="Times New Roman" w:eastAsia="Times New Roman" w:hAnsi="Times New Roman" w:cs="Times New Roman"/>
          <w:b/>
          <w:color w:val="auto"/>
          <w:sz w:val="32"/>
          <w:szCs w:val="32"/>
        </w:rPr>
        <w:t xml:space="preserve">WORD COUNT: </w:t>
      </w:r>
      <w:r w:rsidR="00EB3ACF">
        <w:rPr>
          <w:rFonts w:ascii="Times New Roman" w:eastAsia="Times New Roman" w:hAnsi="Times New Roman" w:cs="Times New Roman"/>
          <w:b/>
          <w:color w:val="auto"/>
          <w:sz w:val="32"/>
          <w:szCs w:val="32"/>
        </w:rPr>
        <w:t>2030</w:t>
      </w: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537315" w:rsidRPr="00E92EC7" w:rsidRDefault="00537315" w:rsidP="00BF7D01">
      <w:pPr>
        <w:jc w:val="center"/>
        <w:rPr>
          <w:rFonts w:ascii="Times New Roman" w:hAnsi="Times New Roman" w:cs="Times New Roman"/>
          <w:b/>
          <w:bCs/>
          <w:color w:val="auto"/>
          <w:sz w:val="32"/>
          <w:szCs w:val="32"/>
          <w:shd w:val="clear" w:color="auto" w:fill="FFFFFF"/>
          <w:lang w:val="en-GB"/>
        </w:rPr>
      </w:pPr>
    </w:p>
    <w:p w:rsidR="00C47EFA" w:rsidRPr="00E92EC7" w:rsidRDefault="00C47EFA">
      <w:pPr>
        <w:rPr>
          <w:rFonts w:ascii="Times New Roman" w:hAnsi="Times New Roman" w:cs="Times New Roman"/>
          <w:b/>
          <w:bCs/>
          <w:color w:val="auto"/>
          <w:sz w:val="32"/>
          <w:szCs w:val="32"/>
          <w:shd w:val="clear" w:color="auto" w:fill="FFFFFF"/>
          <w:lang w:val="en-GB"/>
        </w:rPr>
      </w:pPr>
      <w:r w:rsidRPr="00E92EC7">
        <w:rPr>
          <w:rFonts w:ascii="Times New Roman" w:hAnsi="Times New Roman" w:cs="Times New Roman"/>
          <w:b/>
          <w:bCs/>
          <w:color w:val="auto"/>
          <w:sz w:val="32"/>
          <w:szCs w:val="32"/>
          <w:shd w:val="clear" w:color="auto" w:fill="FFFFFF"/>
          <w:lang w:val="en-GB"/>
        </w:rPr>
        <w:br w:type="page"/>
      </w:r>
    </w:p>
    <w:p w:rsidR="00D94A62" w:rsidRPr="00E92EC7" w:rsidRDefault="00BF7D01" w:rsidP="00DF3BCE">
      <w:pPr>
        <w:jc w:val="center"/>
        <w:rPr>
          <w:rFonts w:ascii="Times New Roman" w:eastAsia="Times New Roman" w:hAnsi="Times New Roman" w:cs="Times New Roman"/>
          <w:b/>
          <w:color w:val="auto"/>
          <w:sz w:val="28"/>
          <w:szCs w:val="28"/>
          <w:lang w:val="en-GB"/>
        </w:rPr>
      </w:pPr>
      <w:r w:rsidRPr="00E92EC7">
        <w:rPr>
          <w:rFonts w:ascii="Times New Roman" w:eastAsia="Times New Roman" w:hAnsi="Times New Roman" w:cs="Times New Roman"/>
          <w:b/>
          <w:color w:val="auto"/>
          <w:sz w:val="28"/>
          <w:szCs w:val="28"/>
          <w:lang w:val="en-GB"/>
        </w:rPr>
        <w:lastRenderedPageBreak/>
        <w:t>Table of Contents</w:t>
      </w:r>
    </w:p>
    <w:sdt>
      <w:sdtPr>
        <w:rPr>
          <w:rFonts w:ascii="Arial" w:eastAsia="Arial" w:hAnsi="Arial" w:cs="Arial"/>
          <w:b w:val="0"/>
          <w:bCs w:val="0"/>
          <w:color w:val="auto"/>
          <w:sz w:val="22"/>
          <w:szCs w:val="22"/>
          <w:lang w:val="en-GB"/>
        </w:rPr>
        <w:id w:val="26882360"/>
        <w:docPartObj>
          <w:docPartGallery w:val="Table of Contents"/>
          <w:docPartUnique/>
        </w:docPartObj>
      </w:sdtPr>
      <w:sdtEndPr/>
      <w:sdtContent>
        <w:p w:rsidR="00D94A62" w:rsidRPr="00E92EC7" w:rsidRDefault="00D94A62" w:rsidP="003A3730">
          <w:pPr>
            <w:pStyle w:val="TOCHeading"/>
            <w:spacing w:line="360" w:lineRule="auto"/>
            <w:jc w:val="both"/>
            <w:rPr>
              <w:rFonts w:ascii="Times New Roman" w:hAnsi="Times New Roman" w:cs="Times New Roman"/>
              <w:color w:val="auto"/>
              <w:sz w:val="24"/>
              <w:szCs w:val="24"/>
              <w:lang w:val="en-GB"/>
            </w:rPr>
          </w:pPr>
        </w:p>
        <w:p w:rsidR="00555947" w:rsidRPr="00E92EC7" w:rsidRDefault="00676F4D" w:rsidP="00555947">
          <w:pPr>
            <w:pStyle w:val="TOC1"/>
            <w:tabs>
              <w:tab w:val="right" w:leader="dot" w:pos="9350"/>
            </w:tabs>
            <w:spacing w:line="360" w:lineRule="auto"/>
            <w:jc w:val="both"/>
            <w:rPr>
              <w:rFonts w:ascii="Times New Roman" w:eastAsiaTheme="minorEastAsia" w:hAnsi="Times New Roman" w:cs="Times New Roman"/>
              <w:noProof/>
              <w:color w:val="auto"/>
              <w:sz w:val="24"/>
              <w:szCs w:val="24"/>
            </w:rPr>
          </w:pPr>
          <w:r w:rsidRPr="00E92EC7">
            <w:rPr>
              <w:rFonts w:ascii="Times New Roman" w:hAnsi="Times New Roman" w:cs="Times New Roman"/>
              <w:color w:val="auto"/>
              <w:sz w:val="24"/>
              <w:szCs w:val="24"/>
              <w:lang w:val="en-GB"/>
            </w:rPr>
            <w:fldChar w:fldCharType="begin"/>
          </w:r>
          <w:r w:rsidR="00D94A62" w:rsidRPr="00E92EC7">
            <w:rPr>
              <w:rFonts w:ascii="Times New Roman" w:hAnsi="Times New Roman" w:cs="Times New Roman"/>
              <w:color w:val="auto"/>
              <w:sz w:val="24"/>
              <w:szCs w:val="24"/>
              <w:lang w:val="en-GB"/>
            </w:rPr>
            <w:instrText xml:space="preserve"> TOC \o "1-3" \h \z \u </w:instrText>
          </w:r>
          <w:r w:rsidRPr="00E92EC7">
            <w:rPr>
              <w:rFonts w:ascii="Times New Roman" w:hAnsi="Times New Roman" w:cs="Times New Roman"/>
              <w:color w:val="auto"/>
              <w:sz w:val="24"/>
              <w:szCs w:val="24"/>
              <w:lang w:val="en-GB"/>
            </w:rPr>
            <w:fldChar w:fldCharType="separate"/>
          </w:r>
          <w:hyperlink w:anchor="_Toc503172771" w:history="1">
            <w:r w:rsidR="00555947" w:rsidRPr="00E92EC7">
              <w:rPr>
                <w:rStyle w:val="Hyperlink"/>
                <w:rFonts w:ascii="Times New Roman" w:hAnsi="Times New Roman" w:cs="Times New Roman"/>
                <w:noProof/>
                <w:color w:val="auto"/>
                <w:sz w:val="24"/>
                <w:szCs w:val="24"/>
              </w:rPr>
              <w:t>Introduction</w:t>
            </w:r>
            <w:r w:rsidR="00555947" w:rsidRPr="00E92EC7">
              <w:rPr>
                <w:rFonts w:ascii="Times New Roman" w:hAnsi="Times New Roman" w:cs="Times New Roman"/>
                <w:noProof/>
                <w:webHidden/>
                <w:color w:val="auto"/>
                <w:sz w:val="24"/>
                <w:szCs w:val="24"/>
              </w:rPr>
              <w:tab/>
            </w:r>
            <w:r w:rsidRPr="00E92EC7">
              <w:rPr>
                <w:rFonts w:ascii="Times New Roman" w:hAnsi="Times New Roman" w:cs="Times New Roman"/>
                <w:noProof/>
                <w:webHidden/>
                <w:color w:val="auto"/>
                <w:sz w:val="24"/>
                <w:szCs w:val="24"/>
              </w:rPr>
              <w:fldChar w:fldCharType="begin"/>
            </w:r>
            <w:r w:rsidR="00555947" w:rsidRPr="00E92EC7">
              <w:rPr>
                <w:rFonts w:ascii="Times New Roman" w:hAnsi="Times New Roman" w:cs="Times New Roman"/>
                <w:noProof/>
                <w:webHidden/>
                <w:color w:val="auto"/>
                <w:sz w:val="24"/>
                <w:szCs w:val="24"/>
              </w:rPr>
              <w:instrText xml:space="preserve"> PAGEREF _Toc503172771 \h </w:instrText>
            </w:r>
            <w:r w:rsidRPr="00E92EC7">
              <w:rPr>
                <w:rFonts w:ascii="Times New Roman" w:hAnsi="Times New Roman" w:cs="Times New Roman"/>
                <w:noProof/>
                <w:webHidden/>
                <w:color w:val="auto"/>
                <w:sz w:val="24"/>
                <w:szCs w:val="24"/>
              </w:rPr>
            </w:r>
            <w:r w:rsidRPr="00E92EC7">
              <w:rPr>
                <w:rFonts w:ascii="Times New Roman" w:hAnsi="Times New Roman" w:cs="Times New Roman"/>
                <w:noProof/>
                <w:webHidden/>
                <w:color w:val="auto"/>
                <w:sz w:val="24"/>
                <w:szCs w:val="24"/>
              </w:rPr>
              <w:fldChar w:fldCharType="separate"/>
            </w:r>
            <w:r w:rsidR="00555947" w:rsidRPr="00E92EC7">
              <w:rPr>
                <w:rFonts w:ascii="Times New Roman" w:hAnsi="Times New Roman" w:cs="Times New Roman"/>
                <w:noProof/>
                <w:webHidden/>
                <w:color w:val="auto"/>
                <w:sz w:val="24"/>
                <w:szCs w:val="24"/>
              </w:rPr>
              <w:t>3</w:t>
            </w:r>
            <w:r w:rsidRPr="00E92EC7">
              <w:rPr>
                <w:rFonts w:ascii="Times New Roman" w:hAnsi="Times New Roman" w:cs="Times New Roman"/>
                <w:noProof/>
                <w:webHidden/>
                <w:color w:val="auto"/>
                <w:sz w:val="24"/>
                <w:szCs w:val="24"/>
              </w:rPr>
              <w:fldChar w:fldCharType="end"/>
            </w:r>
          </w:hyperlink>
        </w:p>
        <w:p w:rsidR="00555947" w:rsidRPr="00E92EC7" w:rsidRDefault="0052402A" w:rsidP="00555947">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3172772" w:history="1">
            <w:r w:rsidR="00555947" w:rsidRPr="00E92EC7">
              <w:rPr>
                <w:rStyle w:val="Hyperlink"/>
                <w:rFonts w:ascii="Times New Roman" w:hAnsi="Times New Roman" w:cs="Times New Roman"/>
                <w:noProof/>
                <w:color w:val="auto"/>
                <w:sz w:val="24"/>
                <w:szCs w:val="24"/>
                <w:lang w:val="en-GB"/>
              </w:rPr>
              <w:t xml:space="preserve">Time </w:t>
            </w:r>
            <w:r w:rsidR="00555947" w:rsidRPr="00E92EC7">
              <w:rPr>
                <w:rStyle w:val="Hyperlink"/>
                <w:rFonts w:ascii="Times New Roman" w:hAnsi="Times New Roman" w:cs="Times New Roman"/>
                <w:noProof/>
                <w:color w:val="auto"/>
                <w:sz w:val="24"/>
                <w:szCs w:val="24"/>
              </w:rPr>
              <w:t>management</w:t>
            </w:r>
            <w:r w:rsidR="00555947" w:rsidRPr="00E92EC7">
              <w:rPr>
                <w:rFonts w:ascii="Times New Roman" w:hAnsi="Times New Roman" w:cs="Times New Roman"/>
                <w:noProof/>
                <w:webHidden/>
                <w:color w:val="auto"/>
                <w:sz w:val="24"/>
                <w:szCs w:val="24"/>
              </w:rPr>
              <w:tab/>
            </w:r>
            <w:r w:rsidR="00676F4D" w:rsidRPr="00E92EC7">
              <w:rPr>
                <w:rFonts w:ascii="Times New Roman" w:hAnsi="Times New Roman" w:cs="Times New Roman"/>
                <w:noProof/>
                <w:webHidden/>
                <w:color w:val="auto"/>
                <w:sz w:val="24"/>
                <w:szCs w:val="24"/>
              </w:rPr>
              <w:fldChar w:fldCharType="begin"/>
            </w:r>
            <w:r w:rsidR="00555947" w:rsidRPr="00E92EC7">
              <w:rPr>
                <w:rFonts w:ascii="Times New Roman" w:hAnsi="Times New Roman" w:cs="Times New Roman"/>
                <w:noProof/>
                <w:webHidden/>
                <w:color w:val="auto"/>
                <w:sz w:val="24"/>
                <w:szCs w:val="24"/>
              </w:rPr>
              <w:instrText xml:space="preserve"> PAGEREF _Toc503172772 \h </w:instrText>
            </w:r>
            <w:r w:rsidR="00676F4D" w:rsidRPr="00E92EC7">
              <w:rPr>
                <w:rFonts w:ascii="Times New Roman" w:hAnsi="Times New Roman" w:cs="Times New Roman"/>
                <w:noProof/>
                <w:webHidden/>
                <w:color w:val="auto"/>
                <w:sz w:val="24"/>
                <w:szCs w:val="24"/>
              </w:rPr>
            </w:r>
            <w:r w:rsidR="00676F4D" w:rsidRPr="00E92EC7">
              <w:rPr>
                <w:rFonts w:ascii="Times New Roman" w:hAnsi="Times New Roman" w:cs="Times New Roman"/>
                <w:noProof/>
                <w:webHidden/>
                <w:color w:val="auto"/>
                <w:sz w:val="24"/>
                <w:szCs w:val="24"/>
              </w:rPr>
              <w:fldChar w:fldCharType="separate"/>
            </w:r>
            <w:r w:rsidR="00555947" w:rsidRPr="00E92EC7">
              <w:rPr>
                <w:rFonts w:ascii="Times New Roman" w:hAnsi="Times New Roman" w:cs="Times New Roman"/>
                <w:noProof/>
                <w:webHidden/>
                <w:color w:val="auto"/>
                <w:sz w:val="24"/>
                <w:szCs w:val="24"/>
              </w:rPr>
              <w:t>4</w:t>
            </w:r>
            <w:r w:rsidR="00676F4D" w:rsidRPr="00E92EC7">
              <w:rPr>
                <w:rFonts w:ascii="Times New Roman" w:hAnsi="Times New Roman" w:cs="Times New Roman"/>
                <w:noProof/>
                <w:webHidden/>
                <w:color w:val="auto"/>
                <w:sz w:val="24"/>
                <w:szCs w:val="24"/>
              </w:rPr>
              <w:fldChar w:fldCharType="end"/>
            </w:r>
          </w:hyperlink>
        </w:p>
        <w:p w:rsidR="00555947" w:rsidRPr="00E92EC7" w:rsidRDefault="0052402A" w:rsidP="00555947">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3172773" w:history="1">
            <w:r w:rsidR="00555947" w:rsidRPr="00E92EC7">
              <w:rPr>
                <w:rStyle w:val="Hyperlink"/>
                <w:rFonts w:ascii="Times New Roman" w:hAnsi="Times New Roman" w:cs="Times New Roman"/>
                <w:noProof/>
                <w:color w:val="auto"/>
                <w:sz w:val="24"/>
                <w:szCs w:val="24"/>
                <w:lang w:val="en-GB"/>
              </w:rPr>
              <w:t xml:space="preserve">Team </w:t>
            </w:r>
            <w:r w:rsidR="00555947" w:rsidRPr="00E92EC7">
              <w:rPr>
                <w:rStyle w:val="Hyperlink"/>
                <w:rFonts w:ascii="Times New Roman" w:hAnsi="Times New Roman" w:cs="Times New Roman"/>
                <w:noProof/>
                <w:color w:val="auto"/>
                <w:sz w:val="24"/>
                <w:szCs w:val="24"/>
              </w:rPr>
              <w:t>work</w:t>
            </w:r>
            <w:r w:rsidR="00555947" w:rsidRPr="00E92EC7">
              <w:rPr>
                <w:rFonts w:ascii="Times New Roman" w:hAnsi="Times New Roman" w:cs="Times New Roman"/>
                <w:noProof/>
                <w:webHidden/>
                <w:color w:val="auto"/>
                <w:sz w:val="24"/>
                <w:szCs w:val="24"/>
              </w:rPr>
              <w:tab/>
            </w:r>
            <w:r w:rsidR="00676F4D" w:rsidRPr="00E92EC7">
              <w:rPr>
                <w:rFonts w:ascii="Times New Roman" w:hAnsi="Times New Roman" w:cs="Times New Roman"/>
                <w:noProof/>
                <w:webHidden/>
                <w:color w:val="auto"/>
                <w:sz w:val="24"/>
                <w:szCs w:val="24"/>
              </w:rPr>
              <w:fldChar w:fldCharType="begin"/>
            </w:r>
            <w:r w:rsidR="00555947" w:rsidRPr="00E92EC7">
              <w:rPr>
                <w:rFonts w:ascii="Times New Roman" w:hAnsi="Times New Roman" w:cs="Times New Roman"/>
                <w:noProof/>
                <w:webHidden/>
                <w:color w:val="auto"/>
                <w:sz w:val="24"/>
                <w:szCs w:val="24"/>
              </w:rPr>
              <w:instrText xml:space="preserve"> PAGEREF _Toc503172773 \h </w:instrText>
            </w:r>
            <w:r w:rsidR="00676F4D" w:rsidRPr="00E92EC7">
              <w:rPr>
                <w:rFonts w:ascii="Times New Roman" w:hAnsi="Times New Roman" w:cs="Times New Roman"/>
                <w:noProof/>
                <w:webHidden/>
                <w:color w:val="auto"/>
                <w:sz w:val="24"/>
                <w:szCs w:val="24"/>
              </w:rPr>
            </w:r>
            <w:r w:rsidR="00676F4D" w:rsidRPr="00E92EC7">
              <w:rPr>
                <w:rFonts w:ascii="Times New Roman" w:hAnsi="Times New Roman" w:cs="Times New Roman"/>
                <w:noProof/>
                <w:webHidden/>
                <w:color w:val="auto"/>
                <w:sz w:val="24"/>
                <w:szCs w:val="24"/>
              </w:rPr>
              <w:fldChar w:fldCharType="separate"/>
            </w:r>
            <w:r w:rsidR="00555947" w:rsidRPr="00E92EC7">
              <w:rPr>
                <w:rFonts w:ascii="Times New Roman" w:hAnsi="Times New Roman" w:cs="Times New Roman"/>
                <w:noProof/>
                <w:webHidden/>
                <w:color w:val="auto"/>
                <w:sz w:val="24"/>
                <w:szCs w:val="24"/>
              </w:rPr>
              <w:t>6</w:t>
            </w:r>
            <w:r w:rsidR="00676F4D" w:rsidRPr="00E92EC7">
              <w:rPr>
                <w:rFonts w:ascii="Times New Roman" w:hAnsi="Times New Roman" w:cs="Times New Roman"/>
                <w:noProof/>
                <w:webHidden/>
                <w:color w:val="auto"/>
                <w:sz w:val="24"/>
                <w:szCs w:val="24"/>
              </w:rPr>
              <w:fldChar w:fldCharType="end"/>
            </w:r>
          </w:hyperlink>
        </w:p>
        <w:p w:rsidR="00555947" w:rsidRPr="00E92EC7" w:rsidRDefault="0052402A" w:rsidP="00555947">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3172774" w:history="1">
            <w:r w:rsidR="00555947" w:rsidRPr="00E92EC7">
              <w:rPr>
                <w:rStyle w:val="Hyperlink"/>
                <w:rFonts w:ascii="Times New Roman" w:hAnsi="Times New Roman" w:cs="Times New Roman"/>
                <w:noProof/>
                <w:color w:val="auto"/>
                <w:sz w:val="24"/>
                <w:szCs w:val="24"/>
              </w:rPr>
              <w:t>Communication</w:t>
            </w:r>
            <w:r w:rsidR="00555947" w:rsidRPr="00E92EC7">
              <w:rPr>
                <w:rStyle w:val="Hyperlink"/>
                <w:rFonts w:ascii="Times New Roman" w:hAnsi="Times New Roman" w:cs="Times New Roman"/>
                <w:noProof/>
                <w:color w:val="auto"/>
                <w:sz w:val="24"/>
                <w:szCs w:val="24"/>
                <w:lang w:val="en-GB"/>
              </w:rPr>
              <w:t xml:space="preserve"> skills</w:t>
            </w:r>
            <w:r w:rsidR="00555947" w:rsidRPr="00E92EC7">
              <w:rPr>
                <w:rFonts w:ascii="Times New Roman" w:hAnsi="Times New Roman" w:cs="Times New Roman"/>
                <w:noProof/>
                <w:webHidden/>
                <w:color w:val="auto"/>
                <w:sz w:val="24"/>
                <w:szCs w:val="24"/>
              </w:rPr>
              <w:tab/>
            </w:r>
            <w:r w:rsidR="00676F4D" w:rsidRPr="00E92EC7">
              <w:rPr>
                <w:rFonts w:ascii="Times New Roman" w:hAnsi="Times New Roman" w:cs="Times New Roman"/>
                <w:noProof/>
                <w:webHidden/>
                <w:color w:val="auto"/>
                <w:sz w:val="24"/>
                <w:szCs w:val="24"/>
              </w:rPr>
              <w:fldChar w:fldCharType="begin"/>
            </w:r>
            <w:r w:rsidR="00555947" w:rsidRPr="00E92EC7">
              <w:rPr>
                <w:rFonts w:ascii="Times New Roman" w:hAnsi="Times New Roman" w:cs="Times New Roman"/>
                <w:noProof/>
                <w:webHidden/>
                <w:color w:val="auto"/>
                <w:sz w:val="24"/>
                <w:szCs w:val="24"/>
              </w:rPr>
              <w:instrText xml:space="preserve"> PAGEREF _Toc503172774 \h </w:instrText>
            </w:r>
            <w:r w:rsidR="00676F4D" w:rsidRPr="00E92EC7">
              <w:rPr>
                <w:rFonts w:ascii="Times New Roman" w:hAnsi="Times New Roman" w:cs="Times New Roman"/>
                <w:noProof/>
                <w:webHidden/>
                <w:color w:val="auto"/>
                <w:sz w:val="24"/>
                <w:szCs w:val="24"/>
              </w:rPr>
            </w:r>
            <w:r w:rsidR="00676F4D" w:rsidRPr="00E92EC7">
              <w:rPr>
                <w:rFonts w:ascii="Times New Roman" w:hAnsi="Times New Roman" w:cs="Times New Roman"/>
                <w:noProof/>
                <w:webHidden/>
                <w:color w:val="auto"/>
                <w:sz w:val="24"/>
                <w:szCs w:val="24"/>
              </w:rPr>
              <w:fldChar w:fldCharType="separate"/>
            </w:r>
            <w:r w:rsidR="00555947" w:rsidRPr="00E92EC7">
              <w:rPr>
                <w:rFonts w:ascii="Times New Roman" w:hAnsi="Times New Roman" w:cs="Times New Roman"/>
                <w:noProof/>
                <w:webHidden/>
                <w:color w:val="auto"/>
                <w:sz w:val="24"/>
                <w:szCs w:val="24"/>
              </w:rPr>
              <w:t>7</w:t>
            </w:r>
            <w:r w:rsidR="00676F4D" w:rsidRPr="00E92EC7">
              <w:rPr>
                <w:rFonts w:ascii="Times New Roman" w:hAnsi="Times New Roman" w:cs="Times New Roman"/>
                <w:noProof/>
                <w:webHidden/>
                <w:color w:val="auto"/>
                <w:sz w:val="24"/>
                <w:szCs w:val="24"/>
              </w:rPr>
              <w:fldChar w:fldCharType="end"/>
            </w:r>
          </w:hyperlink>
        </w:p>
        <w:p w:rsidR="00555947" w:rsidRPr="00E92EC7" w:rsidRDefault="0052402A" w:rsidP="00555947">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3172775" w:history="1">
            <w:r w:rsidR="00555947" w:rsidRPr="00E92EC7">
              <w:rPr>
                <w:rStyle w:val="Hyperlink"/>
                <w:rFonts w:ascii="Times New Roman" w:hAnsi="Times New Roman" w:cs="Times New Roman"/>
                <w:noProof/>
                <w:color w:val="auto"/>
                <w:sz w:val="24"/>
                <w:szCs w:val="24"/>
              </w:rPr>
              <w:t>Conclusion</w:t>
            </w:r>
            <w:r w:rsidR="00555947" w:rsidRPr="00E92EC7">
              <w:rPr>
                <w:rFonts w:ascii="Times New Roman" w:hAnsi="Times New Roman" w:cs="Times New Roman"/>
                <w:noProof/>
                <w:webHidden/>
                <w:color w:val="auto"/>
                <w:sz w:val="24"/>
                <w:szCs w:val="24"/>
              </w:rPr>
              <w:tab/>
            </w:r>
            <w:r w:rsidR="00676F4D" w:rsidRPr="00E92EC7">
              <w:rPr>
                <w:rFonts w:ascii="Times New Roman" w:hAnsi="Times New Roman" w:cs="Times New Roman"/>
                <w:noProof/>
                <w:webHidden/>
                <w:color w:val="auto"/>
                <w:sz w:val="24"/>
                <w:szCs w:val="24"/>
              </w:rPr>
              <w:fldChar w:fldCharType="begin"/>
            </w:r>
            <w:r w:rsidR="00555947" w:rsidRPr="00E92EC7">
              <w:rPr>
                <w:rFonts w:ascii="Times New Roman" w:hAnsi="Times New Roman" w:cs="Times New Roman"/>
                <w:noProof/>
                <w:webHidden/>
                <w:color w:val="auto"/>
                <w:sz w:val="24"/>
                <w:szCs w:val="24"/>
              </w:rPr>
              <w:instrText xml:space="preserve"> PAGEREF _Toc503172775 \h </w:instrText>
            </w:r>
            <w:r w:rsidR="00676F4D" w:rsidRPr="00E92EC7">
              <w:rPr>
                <w:rFonts w:ascii="Times New Roman" w:hAnsi="Times New Roman" w:cs="Times New Roman"/>
                <w:noProof/>
                <w:webHidden/>
                <w:color w:val="auto"/>
                <w:sz w:val="24"/>
                <w:szCs w:val="24"/>
              </w:rPr>
            </w:r>
            <w:r w:rsidR="00676F4D" w:rsidRPr="00E92EC7">
              <w:rPr>
                <w:rFonts w:ascii="Times New Roman" w:hAnsi="Times New Roman" w:cs="Times New Roman"/>
                <w:noProof/>
                <w:webHidden/>
                <w:color w:val="auto"/>
                <w:sz w:val="24"/>
                <w:szCs w:val="24"/>
              </w:rPr>
              <w:fldChar w:fldCharType="separate"/>
            </w:r>
            <w:r w:rsidR="00555947" w:rsidRPr="00E92EC7">
              <w:rPr>
                <w:rFonts w:ascii="Times New Roman" w:hAnsi="Times New Roman" w:cs="Times New Roman"/>
                <w:noProof/>
                <w:webHidden/>
                <w:color w:val="auto"/>
                <w:sz w:val="24"/>
                <w:szCs w:val="24"/>
              </w:rPr>
              <w:t>9</w:t>
            </w:r>
            <w:r w:rsidR="00676F4D" w:rsidRPr="00E92EC7">
              <w:rPr>
                <w:rFonts w:ascii="Times New Roman" w:hAnsi="Times New Roman" w:cs="Times New Roman"/>
                <w:noProof/>
                <w:webHidden/>
                <w:color w:val="auto"/>
                <w:sz w:val="24"/>
                <w:szCs w:val="24"/>
              </w:rPr>
              <w:fldChar w:fldCharType="end"/>
            </w:r>
          </w:hyperlink>
        </w:p>
        <w:p w:rsidR="00555947" w:rsidRPr="00E92EC7" w:rsidRDefault="0052402A" w:rsidP="00555947">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3172776" w:history="1">
            <w:r w:rsidR="00555947" w:rsidRPr="00E92EC7">
              <w:rPr>
                <w:rStyle w:val="Hyperlink"/>
                <w:rFonts w:ascii="Times New Roman" w:hAnsi="Times New Roman" w:cs="Times New Roman"/>
                <w:noProof/>
                <w:color w:val="auto"/>
                <w:sz w:val="24"/>
                <w:szCs w:val="24"/>
              </w:rPr>
              <w:t>Reference</w:t>
            </w:r>
            <w:r w:rsidR="00555947" w:rsidRPr="00E92EC7">
              <w:rPr>
                <w:rStyle w:val="Hyperlink"/>
                <w:rFonts w:ascii="Times New Roman" w:hAnsi="Times New Roman" w:cs="Times New Roman"/>
                <w:noProof/>
                <w:color w:val="auto"/>
                <w:sz w:val="24"/>
                <w:szCs w:val="24"/>
                <w:lang w:val="en-GB"/>
              </w:rPr>
              <w:t xml:space="preserve"> List</w:t>
            </w:r>
            <w:r w:rsidR="00555947" w:rsidRPr="00E92EC7">
              <w:rPr>
                <w:rFonts w:ascii="Times New Roman" w:hAnsi="Times New Roman" w:cs="Times New Roman"/>
                <w:noProof/>
                <w:webHidden/>
                <w:color w:val="auto"/>
                <w:sz w:val="24"/>
                <w:szCs w:val="24"/>
              </w:rPr>
              <w:tab/>
            </w:r>
            <w:r w:rsidR="00676F4D" w:rsidRPr="00E92EC7">
              <w:rPr>
                <w:rFonts w:ascii="Times New Roman" w:hAnsi="Times New Roman" w:cs="Times New Roman"/>
                <w:noProof/>
                <w:webHidden/>
                <w:color w:val="auto"/>
                <w:sz w:val="24"/>
                <w:szCs w:val="24"/>
              </w:rPr>
              <w:fldChar w:fldCharType="begin"/>
            </w:r>
            <w:r w:rsidR="00555947" w:rsidRPr="00E92EC7">
              <w:rPr>
                <w:rFonts w:ascii="Times New Roman" w:hAnsi="Times New Roman" w:cs="Times New Roman"/>
                <w:noProof/>
                <w:webHidden/>
                <w:color w:val="auto"/>
                <w:sz w:val="24"/>
                <w:szCs w:val="24"/>
              </w:rPr>
              <w:instrText xml:space="preserve"> PAGEREF _Toc503172776 \h </w:instrText>
            </w:r>
            <w:r w:rsidR="00676F4D" w:rsidRPr="00E92EC7">
              <w:rPr>
                <w:rFonts w:ascii="Times New Roman" w:hAnsi="Times New Roman" w:cs="Times New Roman"/>
                <w:noProof/>
                <w:webHidden/>
                <w:color w:val="auto"/>
                <w:sz w:val="24"/>
                <w:szCs w:val="24"/>
              </w:rPr>
            </w:r>
            <w:r w:rsidR="00676F4D" w:rsidRPr="00E92EC7">
              <w:rPr>
                <w:rFonts w:ascii="Times New Roman" w:hAnsi="Times New Roman" w:cs="Times New Roman"/>
                <w:noProof/>
                <w:webHidden/>
                <w:color w:val="auto"/>
                <w:sz w:val="24"/>
                <w:szCs w:val="24"/>
              </w:rPr>
              <w:fldChar w:fldCharType="separate"/>
            </w:r>
            <w:r w:rsidR="00555947" w:rsidRPr="00E92EC7">
              <w:rPr>
                <w:rFonts w:ascii="Times New Roman" w:hAnsi="Times New Roman" w:cs="Times New Roman"/>
                <w:noProof/>
                <w:webHidden/>
                <w:color w:val="auto"/>
                <w:sz w:val="24"/>
                <w:szCs w:val="24"/>
              </w:rPr>
              <w:t>10</w:t>
            </w:r>
            <w:r w:rsidR="00676F4D" w:rsidRPr="00E92EC7">
              <w:rPr>
                <w:rFonts w:ascii="Times New Roman" w:hAnsi="Times New Roman" w:cs="Times New Roman"/>
                <w:noProof/>
                <w:webHidden/>
                <w:color w:val="auto"/>
                <w:sz w:val="24"/>
                <w:szCs w:val="24"/>
              </w:rPr>
              <w:fldChar w:fldCharType="end"/>
            </w:r>
          </w:hyperlink>
        </w:p>
        <w:p w:rsidR="00D94A62" w:rsidRPr="00E92EC7" w:rsidRDefault="00676F4D" w:rsidP="003A3730">
          <w:pPr>
            <w:spacing w:line="360" w:lineRule="auto"/>
            <w:jc w:val="both"/>
            <w:rPr>
              <w:color w:val="auto"/>
              <w:lang w:val="en-GB"/>
            </w:rPr>
          </w:pPr>
          <w:r w:rsidRPr="00E92EC7">
            <w:rPr>
              <w:rFonts w:ascii="Times New Roman" w:hAnsi="Times New Roman" w:cs="Times New Roman"/>
              <w:color w:val="auto"/>
              <w:sz w:val="24"/>
              <w:szCs w:val="24"/>
              <w:lang w:val="en-GB"/>
            </w:rPr>
            <w:fldChar w:fldCharType="end"/>
          </w:r>
        </w:p>
      </w:sdtContent>
    </w:sdt>
    <w:p w:rsidR="00BF7D01" w:rsidRPr="00E92EC7" w:rsidRDefault="00BF7D01" w:rsidP="00BF7D01">
      <w:pPr>
        <w:jc w:val="center"/>
        <w:rPr>
          <w:rFonts w:ascii="Times New Roman" w:eastAsia="Times New Roman" w:hAnsi="Times New Roman" w:cs="Times New Roman"/>
          <w:b/>
          <w:color w:val="auto"/>
          <w:sz w:val="28"/>
          <w:szCs w:val="28"/>
          <w:lang w:val="en-GB"/>
        </w:rPr>
      </w:pPr>
    </w:p>
    <w:p w:rsidR="00BF7D01" w:rsidRPr="00E92EC7" w:rsidRDefault="00BF7D01">
      <w:pPr>
        <w:rPr>
          <w:rFonts w:ascii="Times New Roman" w:eastAsia="Times New Roman" w:hAnsi="Times New Roman" w:cs="Times New Roman"/>
          <w:b/>
          <w:color w:val="auto"/>
          <w:sz w:val="28"/>
          <w:szCs w:val="28"/>
          <w:lang w:val="en-GB"/>
        </w:rPr>
      </w:pPr>
      <w:r w:rsidRPr="00E92EC7">
        <w:rPr>
          <w:rFonts w:ascii="Times New Roman" w:eastAsia="Times New Roman" w:hAnsi="Times New Roman" w:cs="Times New Roman"/>
          <w:b/>
          <w:color w:val="auto"/>
          <w:sz w:val="28"/>
          <w:szCs w:val="28"/>
          <w:lang w:val="en-GB"/>
        </w:rPr>
        <w:br w:type="page"/>
      </w:r>
    </w:p>
    <w:p w:rsidR="00122CFC" w:rsidRPr="00E92EC7" w:rsidRDefault="00122CFC" w:rsidP="00555947">
      <w:pPr>
        <w:pStyle w:val="Heading1"/>
        <w:rPr>
          <w:color w:val="auto"/>
          <w:lang w:val="en-GB"/>
        </w:rPr>
      </w:pPr>
      <w:bookmarkStart w:id="1" w:name="_Toc503172771"/>
      <w:r w:rsidRPr="00E92EC7">
        <w:rPr>
          <w:color w:val="auto"/>
        </w:rPr>
        <w:lastRenderedPageBreak/>
        <w:t>Introduction</w:t>
      </w:r>
      <w:bookmarkEnd w:id="1"/>
    </w:p>
    <w:p w:rsidR="003750FE" w:rsidRPr="00E92EC7" w:rsidRDefault="003750FE" w:rsidP="004365A5">
      <w:pPr>
        <w:pStyle w:val="Normal1"/>
        <w:spacing w:line="360" w:lineRule="auto"/>
        <w:jc w:val="both"/>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Employability signifies a crucial role in providing information of the policies of labour market in UK, EU and beyond. Concept of employability is deployed for describing economic strategies’ objectives. The employers play a crucial role in underpinning the skills that are needed to be adapted by the employees to increase their personnel and development. In the recent world, despite the degree, organisations are giving primary attention to employability skills of graduates; however, there are no such uniform standards of skills of employability. </w:t>
      </w:r>
      <w:r w:rsidR="00C5462A" w:rsidRPr="00E92EC7">
        <w:rPr>
          <w:rFonts w:ascii="Times New Roman" w:eastAsia="Times New Roman" w:hAnsi="Times New Roman" w:cs="Times New Roman"/>
          <w:color w:val="auto"/>
          <w:sz w:val="24"/>
          <w:szCs w:val="24"/>
          <w:lang w:val="en-GB"/>
        </w:rPr>
        <w:t xml:space="preserve">The basic skill that is needed to be possessed by the graduates is the dependency of actual operating conditions of the company and coping up with different standards of different companies. These objectives are promoted by supranational institutions as well as labour market policies at local, regional and national levels. </w:t>
      </w:r>
      <w:r w:rsidRPr="00E92EC7">
        <w:rPr>
          <w:rFonts w:ascii="Times New Roman" w:eastAsia="Times New Roman" w:hAnsi="Times New Roman" w:cs="Times New Roman"/>
          <w:color w:val="auto"/>
          <w:sz w:val="24"/>
          <w:szCs w:val="24"/>
          <w:lang w:val="en-GB"/>
        </w:rPr>
        <w:t>This report</w:t>
      </w:r>
      <w:r w:rsidR="004365A5" w:rsidRPr="00E92EC7">
        <w:rPr>
          <w:rFonts w:ascii="Times New Roman" w:eastAsia="Times New Roman" w:hAnsi="Times New Roman" w:cs="Times New Roman"/>
          <w:color w:val="auto"/>
          <w:sz w:val="24"/>
          <w:szCs w:val="24"/>
          <w:lang w:val="en-GB"/>
        </w:rPr>
        <w:t xml:space="preserve"> </w:t>
      </w:r>
      <w:r w:rsidRPr="00E92EC7">
        <w:rPr>
          <w:rFonts w:ascii="Times New Roman" w:eastAsia="Times New Roman" w:hAnsi="Times New Roman" w:cs="Times New Roman"/>
          <w:color w:val="auto"/>
          <w:sz w:val="24"/>
          <w:szCs w:val="24"/>
          <w:lang w:val="en-GB"/>
        </w:rPr>
        <w:t xml:space="preserve">highlights the need of major employability skills </w:t>
      </w:r>
      <w:r w:rsidR="00FA529E" w:rsidRPr="00E92EC7">
        <w:rPr>
          <w:rFonts w:ascii="Times New Roman" w:eastAsia="Times New Roman" w:hAnsi="Times New Roman" w:cs="Times New Roman"/>
          <w:color w:val="auto"/>
          <w:sz w:val="24"/>
          <w:szCs w:val="24"/>
          <w:lang w:val="en-GB"/>
        </w:rPr>
        <w:t xml:space="preserve">that is time management, team work </w:t>
      </w:r>
      <w:r w:rsidR="004365A5" w:rsidRPr="00E92EC7">
        <w:rPr>
          <w:rFonts w:ascii="Times New Roman" w:eastAsia="Times New Roman" w:hAnsi="Times New Roman" w:cs="Times New Roman"/>
          <w:color w:val="auto"/>
          <w:sz w:val="24"/>
          <w:szCs w:val="24"/>
          <w:lang w:val="en-GB"/>
        </w:rPr>
        <w:t>and communication skills.</w:t>
      </w:r>
    </w:p>
    <w:p w:rsidR="00F65BC1" w:rsidRPr="00E92EC7" w:rsidRDefault="00F65BC1" w:rsidP="00D702D4">
      <w:pPr>
        <w:pStyle w:val="Normal1"/>
        <w:spacing w:line="360" w:lineRule="auto"/>
        <w:jc w:val="both"/>
        <w:rPr>
          <w:rFonts w:ascii="Times New Roman" w:hAnsi="Times New Roman" w:cs="Times New Roman"/>
          <w:b/>
          <w:color w:val="auto"/>
          <w:sz w:val="24"/>
          <w:szCs w:val="24"/>
          <w:shd w:val="clear" w:color="auto" w:fill="FFFFFF"/>
          <w:lang w:val="en-GB"/>
        </w:rPr>
      </w:pPr>
      <w:r w:rsidRPr="00E92EC7">
        <w:rPr>
          <w:rFonts w:ascii="Times New Roman" w:hAnsi="Times New Roman" w:cs="Times New Roman"/>
          <w:b/>
          <w:color w:val="auto"/>
          <w:sz w:val="24"/>
          <w:szCs w:val="24"/>
          <w:shd w:val="clear" w:color="auto" w:fill="FFFFFF"/>
          <w:lang w:val="en-GB"/>
        </w:rPr>
        <w:t>Common skills in employability</w:t>
      </w:r>
    </w:p>
    <w:p w:rsidR="00AB797F" w:rsidRPr="00E92EC7" w:rsidRDefault="00C5462A" w:rsidP="00AB797F">
      <w:pPr>
        <w:pStyle w:val="NormalWeb"/>
        <w:spacing w:line="360" w:lineRule="auto"/>
        <w:jc w:val="both"/>
        <w:rPr>
          <w:rFonts w:eastAsia="Times New Roman"/>
          <w:color w:val="auto"/>
          <w:lang w:val="en-GB"/>
        </w:rPr>
      </w:pPr>
      <w:r w:rsidRPr="00E92EC7">
        <w:rPr>
          <w:rFonts w:eastAsia="Times New Roman"/>
          <w:color w:val="auto"/>
          <w:lang w:val="en-GB"/>
        </w:rPr>
        <w:t xml:space="preserve">In UK, key performance indicator is referred to proportion of graduates, who obtain any sort of jobs, rather than the concept that is normatively accepted as graduate jobs. However, as pointed out by Jackson (2014), graduates from various disciplinary backgrounds possess a tendency to vary in the time for grabbing a job. Also, in case of some, time of searching might take a much longer time than a several days or months. </w:t>
      </w:r>
      <w:r w:rsidR="00F65BC1" w:rsidRPr="00E92EC7">
        <w:rPr>
          <w:rFonts w:eastAsia="Times New Roman"/>
          <w:color w:val="auto"/>
          <w:shd w:val="clear" w:color="auto" w:fill="FFFFFF"/>
          <w:lang w:val="en-GB"/>
        </w:rPr>
        <w:t xml:space="preserve">Recent interpretations regarding employability range from use of simple measures to in-depth analysis on the subject. </w:t>
      </w:r>
      <w:r w:rsidR="00F65BC1" w:rsidRPr="00E92EC7">
        <w:rPr>
          <w:rFonts w:eastAsia="Times New Roman"/>
          <w:color w:val="auto"/>
          <w:lang w:val="en-GB"/>
        </w:rPr>
        <w:t>It has been observed that unemployment rate in UK decreased to 4.3% in 2017 from 4.4% in 2016 (</w:t>
      </w:r>
      <w:r w:rsidR="00F65BC1" w:rsidRPr="00E92EC7">
        <w:rPr>
          <w:color w:val="auto"/>
          <w:shd w:val="clear" w:color="auto" w:fill="FFFFFF"/>
          <w:lang w:val="en-GB"/>
        </w:rPr>
        <w:t>gov.uk, 2017</w:t>
      </w:r>
      <w:r w:rsidR="00F65BC1" w:rsidRPr="00E92EC7">
        <w:rPr>
          <w:rFonts w:eastAsia="Times New Roman"/>
          <w:color w:val="auto"/>
          <w:lang w:val="en-GB"/>
        </w:rPr>
        <w:t xml:space="preserve">). This highlights the fact that jobless rate is diminishing in UK as a consequence of the increased credibility of employees as well as employers. </w:t>
      </w:r>
      <w:r w:rsidR="00F65BC1" w:rsidRPr="00E92EC7">
        <w:rPr>
          <w:rFonts w:eastAsia="Times New Roman"/>
          <w:color w:val="auto"/>
          <w:shd w:val="clear" w:color="auto" w:fill="FFFFFF"/>
          <w:lang w:val="en-GB"/>
        </w:rPr>
        <w:t>Cottrell (2015) sheds light on the fact that if employability is evaluated in simplistic terms, it provides an imprecise and vague idea on student’s knowledge. The simplistic method refers to the fact of judging whether a graduate has been able to secure a job within six months of completing the degree course. Instead, questions are needed to be asked whether the graduate is utilising skills, knowledge and comprehension gained in degree studies to secure a graduate level job. O'Neil (2014) supporting this fact stated that there is much more to employability rather than only gaining employment.</w:t>
      </w:r>
      <w:r w:rsidR="00AB797F" w:rsidRPr="00E92EC7">
        <w:rPr>
          <w:rFonts w:eastAsia="Times New Roman"/>
          <w:color w:val="auto"/>
          <w:shd w:val="clear" w:color="auto" w:fill="FFFFFF"/>
          <w:lang w:val="en-GB"/>
        </w:rPr>
        <w:t xml:space="preserve"> </w:t>
      </w:r>
      <w:r w:rsidR="00AB797F" w:rsidRPr="00E92EC7">
        <w:rPr>
          <w:rFonts w:eastAsia="Times New Roman"/>
          <w:color w:val="auto"/>
          <w:lang w:val="en-GB"/>
        </w:rPr>
        <w:t xml:space="preserve">The various types of skills that are desired by the employers from a graduate employee have the primary motive of organisational benefit. The various types of skills that are desired by the employers from a graduate employee have the primary motive of organisational benefit. The views of Chartered </w:t>
      </w:r>
      <w:r w:rsidR="00AB797F" w:rsidRPr="00E92EC7">
        <w:rPr>
          <w:rFonts w:eastAsia="Times New Roman"/>
          <w:color w:val="auto"/>
          <w:lang w:val="en-GB"/>
        </w:rPr>
        <w:lastRenderedPageBreak/>
        <w:t>Institute of Personnel and Development, based on recent quarterly Labour Market Outlook, conducted a survey comprising 1,400 UK employers</w:t>
      </w:r>
      <w:r w:rsidR="00AB797F" w:rsidRPr="00E92EC7">
        <w:rPr>
          <w:rFonts w:eastAsia="Times New Roman"/>
          <w:color w:val="auto"/>
          <w:shd w:val="clear" w:color="auto" w:fill="FFFFFF"/>
          <w:lang w:val="en-GB"/>
        </w:rPr>
        <w:t xml:space="preserve"> </w:t>
      </w:r>
    </w:p>
    <w:p w:rsidR="00F65BC1" w:rsidRPr="00E92EC7" w:rsidRDefault="005021FE" w:rsidP="00C5462A">
      <w:pPr>
        <w:pStyle w:val="Normal1"/>
        <w:spacing w:line="360" w:lineRule="auto"/>
        <w:jc w:val="both"/>
        <w:rPr>
          <w:rFonts w:ascii="Times New Roman" w:eastAsia="Times New Roman" w:hAnsi="Times New Roman" w:cs="Times New Roman"/>
          <w:b/>
          <w:color w:val="auto"/>
          <w:sz w:val="24"/>
          <w:szCs w:val="24"/>
          <w:lang w:val="en-GB"/>
        </w:rPr>
      </w:pPr>
      <w:r w:rsidRPr="00E92EC7">
        <w:rPr>
          <w:rFonts w:ascii="Times New Roman" w:eastAsia="Times New Roman" w:hAnsi="Times New Roman" w:cs="Times New Roman"/>
          <w:color w:val="auto"/>
          <w:sz w:val="24"/>
          <w:szCs w:val="24"/>
          <w:shd w:val="clear" w:color="auto" w:fill="FFFFFF"/>
          <w:lang w:val="en-GB"/>
        </w:rPr>
        <w:t>There are three primary skills that an employer looks for in an empl</w:t>
      </w:r>
      <w:r w:rsidR="00B111F5" w:rsidRPr="00E92EC7">
        <w:rPr>
          <w:rFonts w:ascii="Times New Roman" w:eastAsia="Times New Roman" w:hAnsi="Times New Roman" w:cs="Times New Roman"/>
          <w:color w:val="auto"/>
          <w:sz w:val="24"/>
          <w:szCs w:val="24"/>
          <w:shd w:val="clear" w:color="auto" w:fill="FFFFFF"/>
          <w:lang w:val="en-GB"/>
        </w:rPr>
        <w:t>oyee at the time of employability. These are</w:t>
      </w:r>
      <w:r w:rsidR="00B92672" w:rsidRPr="00E92EC7">
        <w:rPr>
          <w:rFonts w:ascii="Times New Roman" w:eastAsia="Times New Roman" w:hAnsi="Times New Roman" w:cs="Times New Roman"/>
          <w:color w:val="auto"/>
          <w:sz w:val="24"/>
          <w:szCs w:val="24"/>
          <w:shd w:val="clear" w:color="auto" w:fill="FFFFFF"/>
          <w:lang w:val="en-GB"/>
        </w:rPr>
        <w:t xml:space="preserve"> time</w:t>
      </w:r>
      <w:r w:rsidR="00B111F5" w:rsidRPr="00E92EC7">
        <w:rPr>
          <w:rFonts w:ascii="Times New Roman" w:eastAsia="Times New Roman" w:hAnsi="Times New Roman" w:cs="Times New Roman"/>
          <w:color w:val="auto"/>
          <w:sz w:val="24"/>
          <w:szCs w:val="24"/>
          <w:shd w:val="clear" w:color="auto" w:fill="FFFFFF"/>
          <w:lang w:val="en-GB"/>
        </w:rPr>
        <w:t xml:space="preserve"> </w:t>
      </w:r>
      <w:r w:rsidR="00B92672" w:rsidRPr="00E92EC7">
        <w:rPr>
          <w:rFonts w:ascii="Times New Roman" w:eastAsia="Times New Roman" w:hAnsi="Times New Roman" w:cs="Times New Roman"/>
          <w:color w:val="auto"/>
          <w:sz w:val="24"/>
          <w:szCs w:val="24"/>
          <w:shd w:val="clear" w:color="auto" w:fill="FFFFFF"/>
          <w:lang w:val="en-GB"/>
        </w:rPr>
        <w:t xml:space="preserve">management, team work and communication skills </w:t>
      </w:r>
      <w:r w:rsidR="00887DE2" w:rsidRPr="00E92EC7">
        <w:rPr>
          <w:rFonts w:ascii="Times New Roman" w:eastAsia="Times New Roman" w:hAnsi="Times New Roman" w:cs="Times New Roman"/>
          <w:color w:val="auto"/>
          <w:sz w:val="24"/>
          <w:szCs w:val="24"/>
          <w:shd w:val="clear" w:color="auto" w:fill="FFFFFF"/>
          <w:lang w:val="en-GB"/>
        </w:rPr>
        <w:t xml:space="preserve">that are </w:t>
      </w:r>
      <w:r w:rsidR="00B111F5" w:rsidRPr="00E92EC7">
        <w:rPr>
          <w:rFonts w:ascii="Times New Roman" w:eastAsia="Times New Roman" w:hAnsi="Times New Roman" w:cs="Times New Roman"/>
          <w:color w:val="auto"/>
          <w:sz w:val="24"/>
          <w:szCs w:val="24"/>
          <w:shd w:val="clear" w:color="auto" w:fill="FFFFFF"/>
          <w:lang w:val="en-GB"/>
        </w:rPr>
        <w:t>discussed in the following:</w:t>
      </w:r>
    </w:p>
    <w:p w:rsidR="007229FA" w:rsidRPr="00E92EC7" w:rsidRDefault="007229FA" w:rsidP="00555947">
      <w:pPr>
        <w:pStyle w:val="Heading1"/>
        <w:rPr>
          <w:color w:val="auto"/>
          <w:lang w:val="en-GB"/>
        </w:rPr>
      </w:pPr>
      <w:bookmarkStart w:id="2" w:name="_Toc503172772"/>
      <w:r w:rsidRPr="00E92EC7">
        <w:rPr>
          <w:color w:val="auto"/>
          <w:lang w:val="en-GB"/>
        </w:rPr>
        <w:t xml:space="preserve">Time </w:t>
      </w:r>
      <w:r w:rsidRPr="00E92EC7">
        <w:rPr>
          <w:color w:val="auto"/>
        </w:rPr>
        <w:t>management</w:t>
      </w:r>
      <w:bookmarkEnd w:id="2"/>
      <w:r w:rsidRPr="00E92EC7">
        <w:rPr>
          <w:color w:val="auto"/>
          <w:lang w:val="en-GB"/>
        </w:rPr>
        <w:t xml:space="preserve"> </w:t>
      </w:r>
    </w:p>
    <w:p w:rsidR="009C0ED3" w:rsidRPr="00E92EC7" w:rsidRDefault="009C0ED3" w:rsidP="009C0ED3">
      <w:p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Regional as well as local fluctuations in the economic buoyancy are normally superimposed on position of national economy. This causes employment to be a problematic indicator in any case. However, as per the statistics of the Government, the number of graduates entering labour market of UK in 2016 has increased dramatically by 8% from the previous year (</w:t>
      </w:r>
      <w:r w:rsidRPr="00E92EC7">
        <w:rPr>
          <w:rFonts w:ascii="Times New Roman" w:eastAsia="Times New Roman" w:hAnsi="Times New Roman" w:cs="Times New Roman"/>
          <w:color w:val="auto"/>
          <w:sz w:val="24"/>
          <w:szCs w:val="24"/>
          <w:shd w:val="clear" w:color="auto" w:fill="FFFFFF"/>
          <w:lang w:val="en-GB"/>
        </w:rPr>
        <w:t>gov.uk, 2017</w:t>
      </w:r>
      <w:r w:rsidRPr="00E92EC7">
        <w:rPr>
          <w:rFonts w:ascii="Times New Roman" w:eastAsia="Times New Roman" w:hAnsi="Times New Roman" w:cs="Times New Roman"/>
          <w:color w:val="auto"/>
          <w:sz w:val="24"/>
          <w:szCs w:val="24"/>
          <w:lang w:val="en-GB"/>
        </w:rPr>
        <w:t xml:space="preserve">). From the perspective of an employer, it has been observed that they want graduates possessing relevant skills on the specific subject, knowledge and comprehension on the same. Moreover, they also look for </w:t>
      </w:r>
      <w:r w:rsidR="007941CA" w:rsidRPr="00E92EC7">
        <w:rPr>
          <w:rFonts w:ascii="Times New Roman" w:eastAsia="Times New Roman" w:hAnsi="Times New Roman" w:cs="Times New Roman"/>
          <w:color w:val="auto"/>
          <w:sz w:val="24"/>
          <w:szCs w:val="24"/>
          <w:lang w:val="en-GB"/>
        </w:rPr>
        <w:t>well-developed</w:t>
      </w:r>
      <w:r w:rsidRPr="00E92EC7">
        <w:rPr>
          <w:rFonts w:ascii="Times New Roman" w:eastAsia="Times New Roman" w:hAnsi="Times New Roman" w:cs="Times New Roman"/>
          <w:color w:val="auto"/>
          <w:sz w:val="24"/>
          <w:szCs w:val="24"/>
          <w:lang w:val="en-GB"/>
        </w:rPr>
        <w:t xml:space="preserve"> generic skills (</w:t>
      </w:r>
      <w:r w:rsidRPr="00E92EC7">
        <w:rPr>
          <w:rFonts w:ascii="Times New Roman" w:hAnsi="Times New Roman" w:cs="Times New Roman"/>
          <w:color w:val="auto"/>
          <w:sz w:val="24"/>
          <w:szCs w:val="24"/>
          <w:shd w:val="clear" w:color="auto" w:fill="FFFFFF"/>
          <w:lang w:val="en-GB"/>
        </w:rPr>
        <w:t>Yang, Cheung and Fang, 2015</w:t>
      </w:r>
      <w:r w:rsidRPr="00E92EC7">
        <w:rPr>
          <w:rFonts w:ascii="Times New Roman" w:eastAsia="Times New Roman" w:hAnsi="Times New Roman" w:cs="Times New Roman"/>
          <w:color w:val="auto"/>
          <w:sz w:val="24"/>
          <w:szCs w:val="24"/>
          <w:lang w:val="en-GB"/>
        </w:rPr>
        <w:t xml:space="preserve">). The Pedagogy for Employability Group in UK provides a detailed list on the specific generic skills that are preferred by employers among the graduates. These are discussed in the following: </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Flexibility and adaptability</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Willingness for learning</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 Autonomy skills for work as well as working abilities in a team</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Self-management and ability to manage others</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Ability to work under pressure</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Enhanced verbal and written communication skills </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Numeracy</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Time management</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Well acquaintance of responsibility and decision-making capability</w:t>
      </w:r>
    </w:p>
    <w:p w:rsidR="009C0ED3" w:rsidRPr="00E92EC7" w:rsidRDefault="009C0ED3" w:rsidP="009C0ED3">
      <w:pPr>
        <w:numPr>
          <w:ilvl w:val="0"/>
          <w:numId w:val="1"/>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Ability of planning, organising and coordinating </w:t>
      </w:r>
    </w:p>
    <w:p w:rsidR="00E93A24" w:rsidRPr="00E92EC7" w:rsidRDefault="001D77F7" w:rsidP="004365A5">
      <w:pPr>
        <w:pStyle w:val="Normal1"/>
        <w:spacing w:line="360" w:lineRule="auto"/>
        <w:jc w:val="both"/>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shd w:val="clear" w:color="auto" w:fill="FFFFFF"/>
          <w:lang w:val="en-GB"/>
        </w:rPr>
        <w:t xml:space="preserve">Time management and personal development plan, helps an employee to set his/her own objectives prior to going for an interview. Individual SWOT analysis is necessary that is helpful for identifying natural talents, nurturing them and making them major strengths. Also, it will help in identifying weakness of an individual, focus on them and make </w:t>
      </w:r>
      <w:r w:rsidR="007941CA" w:rsidRPr="00E92EC7">
        <w:rPr>
          <w:rFonts w:ascii="Times New Roman" w:eastAsia="Times New Roman" w:hAnsi="Times New Roman" w:cs="Times New Roman"/>
          <w:color w:val="auto"/>
          <w:sz w:val="24"/>
          <w:szCs w:val="24"/>
          <w:shd w:val="clear" w:color="auto" w:fill="FFFFFF"/>
          <w:lang w:val="en-GB"/>
        </w:rPr>
        <w:t>self-improvement</w:t>
      </w:r>
      <w:r w:rsidRPr="00E92EC7">
        <w:rPr>
          <w:rFonts w:ascii="Times New Roman" w:eastAsia="Times New Roman" w:hAnsi="Times New Roman" w:cs="Times New Roman"/>
          <w:color w:val="auto"/>
          <w:sz w:val="24"/>
          <w:szCs w:val="24"/>
          <w:shd w:val="clear" w:color="auto" w:fill="FFFFFF"/>
          <w:lang w:val="en-GB"/>
        </w:rPr>
        <w:t xml:space="preserve">. Developing a personal development plan allows an individual to evaluate his/her current state </w:t>
      </w:r>
      <w:r w:rsidRPr="00E92EC7">
        <w:rPr>
          <w:rFonts w:ascii="Times New Roman" w:eastAsia="Times New Roman" w:hAnsi="Times New Roman" w:cs="Times New Roman"/>
          <w:color w:val="auto"/>
          <w:sz w:val="24"/>
          <w:szCs w:val="24"/>
          <w:shd w:val="clear" w:color="auto" w:fill="FFFFFF"/>
          <w:lang w:val="en-GB"/>
        </w:rPr>
        <w:lastRenderedPageBreak/>
        <w:t>and accordingly frame an action plan for future development processes.</w:t>
      </w:r>
      <w:r w:rsidR="00373091" w:rsidRPr="00E92EC7">
        <w:rPr>
          <w:rFonts w:ascii="Times New Roman" w:eastAsia="Times New Roman" w:hAnsi="Times New Roman" w:cs="Times New Roman"/>
          <w:color w:val="auto"/>
          <w:sz w:val="24"/>
          <w:szCs w:val="24"/>
          <w:shd w:val="clear" w:color="auto" w:fill="FFFFFF"/>
          <w:lang w:val="en-GB"/>
        </w:rPr>
        <w:t xml:space="preserve"> </w:t>
      </w:r>
      <w:r w:rsidR="00373091" w:rsidRPr="00E92EC7">
        <w:rPr>
          <w:rFonts w:ascii="Times New Roman" w:eastAsia="Times New Roman" w:hAnsi="Times New Roman" w:cs="Times New Roman"/>
          <w:color w:val="auto"/>
          <w:sz w:val="24"/>
          <w:szCs w:val="24"/>
          <w:lang w:val="en-GB"/>
        </w:rPr>
        <w:t xml:space="preserve">The importance of time management plays a crucial role in self development process as well as collaborative work procedures. The following table highlights a </w:t>
      </w:r>
      <w:r w:rsidR="00F04C39" w:rsidRPr="00E92EC7">
        <w:rPr>
          <w:rFonts w:ascii="Times New Roman" w:eastAsia="Times New Roman" w:hAnsi="Times New Roman" w:cs="Times New Roman"/>
          <w:color w:val="auto"/>
          <w:sz w:val="24"/>
          <w:szCs w:val="24"/>
          <w:lang w:val="en-GB"/>
        </w:rPr>
        <w:t>time management template that is needed to follow by the employees in order to ma</w:t>
      </w:r>
      <w:r w:rsidR="007014ED" w:rsidRPr="00E92EC7">
        <w:rPr>
          <w:rFonts w:ascii="Times New Roman" w:eastAsia="Times New Roman" w:hAnsi="Times New Roman" w:cs="Times New Roman"/>
          <w:color w:val="auto"/>
          <w:sz w:val="24"/>
          <w:szCs w:val="24"/>
          <w:lang w:val="en-GB"/>
        </w:rPr>
        <w:t>nage time and enhance skill in this sector:</w:t>
      </w:r>
    </w:p>
    <w:tbl>
      <w:tblPr>
        <w:tblW w:w="0" w:type="auto"/>
        <w:tblInd w:w="3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70"/>
        <w:gridCol w:w="3778"/>
        <w:gridCol w:w="4250"/>
      </w:tblGrid>
      <w:tr w:rsidR="00A8560F" w:rsidRPr="00E92EC7" w:rsidTr="00876371">
        <w:trPr>
          <w:trHeight w:val="403"/>
        </w:trPr>
        <w:tc>
          <w:tcPr>
            <w:tcW w:w="1170" w:type="dxa"/>
          </w:tcPr>
          <w:p w:rsidR="00A8560F" w:rsidRPr="00E92EC7" w:rsidRDefault="00A8560F" w:rsidP="00876371">
            <w:pPr>
              <w:spacing w:line="360" w:lineRule="auto"/>
              <w:jc w:val="center"/>
              <w:rPr>
                <w:rFonts w:ascii="Times New Roman" w:hAnsi="Times New Roman" w:cs="Times New Roman"/>
                <w:color w:val="auto"/>
                <w:sz w:val="24"/>
                <w:szCs w:val="24"/>
                <w:lang w:val="en-GB"/>
              </w:rPr>
            </w:pPr>
          </w:p>
        </w:tc>
        <w:tc>
          <w:tcPr>
            <w:tcW w:w="3778" w:type="dxa"/>
          </w:tcPr>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URGENT</w:t>
            </w:r>
          </w:p>
        </w:tc>
        <w:tc>
          <w:tcPr>
            <w:tcW w:w="4250" w:type="dxa"/>
          </w:tcPr>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NOT URGENT</w:t>
            </w:r>
          </w:p>
        </w:tc>
      </w:tr>
      <w:tr w:rsidR="00A8560F" w:rsidRPr="00E92EC7" w:rsidTr="00876371">
        <w:trPr>
          <w:trHeight w:val="4058"/>
        </w:trPr>
        <w:tc>
          <w:tcPr>
            <w:tcW w:w="1170" w:type="dxa"/>
          </w:tcPr>
          <w:p w:rsidR="00A8560F" w:rsidRPr="00E92EC7" w:rsidRDefault="00A8560F" w:rsidP="00876371">
            <w:pPr>
              <w:spacing w:line="360" w:lineRule="auto"/>
              <w:jc w:val="center"/>
              <w:rPr>
                <w:rFonts w:ascii="Times New Roman" w:hAnsi="Times New Roman" w:cs="Times New Roman"/>
                <w:color w:val="auto"/>
                <w:sz w:val="24"/>
                <w:szCs w:val="24"/>
                <w:lang w:val="en-GB"/>
              </w:rPr>
            </w:pPr>
          </w:p>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I</w:t>
            </w:r>
          </w:p>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M</w:t>
            </w:r>
          </w:p>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P</w:t>
            </w:r>
          </w:p>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O</w:t>
            </w:r>
          </w:p>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R</w:t>
            </w:r>
          </w:p>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T</w:t>
            </w:r>
          </w:p>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A</w:t>
            </w:r>
          </w:p>
          <w:p w:rsidR="00A8560F" w:rsidRPr="00E92EC7" w:rsidRDefault="00A8560F" w:rsidP="00876371">
            <w:pPr>
              <w:spacing w:line="360" w:lineRule="auto"/>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N</w:t>
            </w:r>
          </w:p>
          <w:p w:rsidR="00A8560F" w:rsidRPr="00E92EC7" w:rsidRDefault="00A8560F" w:rsidP="00876371">
            <w:pPr>
              <w:spacing w:line="360" w:lineRule="auto"/>
              <w:jc w:val="center"/>
              <w:rPr>
                <w:rFonts w:ascii="Times New Roman" w:hAnsi="Times New Roman" w:cs="Times New Roman"/>
                <w:color w:val="auto"/>
                <w:sz w:val="24"/>
                <w:szCs w:val="24"/>
                <w:lang w:val="en-GB"/>
              </w:rPr>
            </w:pPr>
            <w:r w:rsidRPr="00E92EC7">
              <w:rPr>
                <w:rFonts w:ascii="Times New Roman" w:hAnsi="Times New Roman" w:cs="Times New Roman"/>
                <w:b/>
                <w:color w:val="auto"/>
                <w:sz w:val="24"/>
                <w:szCs w:val="24"/>
                <w:lang w:val="en-GB"/>
              </w:rPr>
              <w:t>T</w:t>
            </w:r>
          </w:p>
        </w:tc>
        <w:tc>
          <w:tcPr>
            <w:tcW w:w="3778" w:type="dxa"/>
          </w:tcPr>
          <w:p w:rsidR="00A8560F" w:rsidRPr="00E92EC7" w:rsidRDefault="00A8560F" w:rsidP="00876371">
            <w:pPr>
              <w:spacing w:line="480" w:lineRule="auto"/>
              <w:rPr>
                <w:rFonts w:ascii="Times New Roman" w:hAnsi="Times New Roman"/>
                <w:color w:val="auto"/>
                <w:sz w:val="24"/>
                <w:szCs w:val="24"/>
                <w:lang w:val="en-GB"/>
              </w:rPr>
            </w:pPr>
          </w:p>
          <w:p w:rsidR="00A8560F" w:rsidRPr="00E92EC7" w:rsidRDefault="00A8560F" w:rsidP="00876371">
            <w:pPr>
              <w:spacing w:line="480" w:lineRule="auto"/>
              <w:rPr>
                <w:rFonts w:ascii="Times New Roman" w:hAnsi="Times New Roman"/>
                <w:color w:val="auto"/>
                <w:sz w:val="24"/>
                <w:szCs w:val="24"/>
                <w:lang w:val="en-GB"/>
              </w:rPr>
            </w:pPr>
          </w:p>
          <w:p w:rsidR="00A8560F" w:rsidRPr="00E92EC7" w:rsidRDefault="00A8560F" w:rsidP="00876371">
            <w:pPr>
              <w:spacing w:line="480" w:lineRule="auto"/>
              <w:rPr>
                <w:rFonts w:ascii="Times New Roman" w:hAnsi="Times New Roman" w:cs="Times New Roman"/>
                <w:color w:val="auto"/>
                <w:sz w:val="24"/>
                <w:szCs w:val="24"/>
                <w:lang w:val="en-GB"/>
              </w:rPr>
            </w:pPr>
            <w:r w:rsidRPr="00E92EC7">
              <w:rPr>
                <w:rFonts w:ascii="Times New Roman" w:hAnsi="Times New Roman" w:cs="Times New Roman"/>
                <w:color w:val="auto"/>
                <w:sz w:val="24"/>
                <w:szCs w:val="24"/>
                <w:lang w:val="en-GB"/>
              </w:rPr>
              <w:t xml:space="preserve">These activities </w:t>
            </w:r>
            <w:r w:rsidRPr="00E92EC7">
              <w:rPr>
                <w:rFonts w:ascii="Times New Roman" w:hAnsi="Times New Roman"/>
                <w:color w:val="auto"/>
                <w:sz w:val="24"/>
                <w:szCs w:val="24"/>
                <w:lang w:val="en-GB"/>
              </w:rPr>
              <w:t>are needed to be get done as early as possible</w:t>
            </w:r>
          </w:p>
          <w:p w:rsidR="00A8560F" w:rsidRPr="00E92EC7" w:rsidRDefault="00A8560F" w:rsidP="00876371">
            <w:pPr>
              <w:spacing w:line="480" w:lineRule="auto"/>
              <w:rPr>
                <w:rFonts w:ascii="Times New Roman" w:hAnsi="Times New Roman" w:cs="Times New Roman"/>
                <w:color w:val="auto"/>
                <w:sz w:val="24"/>
                <w:szCs w:val="24"/>
                <w:lang w:val="en-GB"/>
              </w:rPr>
            </w:pPr>
          </w:p>
        </w:tc>
        <w:tc>
          <w:tcPr>
            <w:tcW w:w="4250" w:type="dxa"/>
          </w:tcPr>
          <w:p w:rsidR="00A8560F" w:rsidRPr="00E92EC7" w:rsidRDefault="00A8560F" w:rsidP="00876371">
            <w:pPr>
              <w:spacing w:line="480" w:lineRule="auto"/>
              <w:rPr>
                <w:rFonts w:ascii="Times New Roman" w:hAnsi="Times New Roman"/>
                <w:color w:val="auto"/>
                <w:sz w:val="24"/>
                <w:szCs w:val="24"/>
                <w:lang w:val="en-GB"/>
              </w:rPr>
            </w:pPr>
          </w:p>
          <w:p w:rsidR="00A8560F" w:rsidRPr="00E92EC7" w:rsidRDefault="00A8560F" w:rsidP="00876371">
            <w:pPr>
              <w:spacing w:line="480" w:lineRule="auto"/>
              <w:rPr>
                <w:rFonts w:ascii="Times New Roman" w:hAnsi="Times New Roman"/>
                <w:color w:val="auto"/>
                <w:sz w:val="24"/>
                <w:szCs w:val="24"/>
                <w:lang w:val="en-GB"/>
              </w:rPr>
            </w:pPr>
          </w:p>
          <w:p w:rsidR="00A8560F" w:rsidRPr="00E92EC7" w:rsidRDefault="00A8560F" w:rsidP="00876371">
            <w:pPr>
              <w:spacing w:line="480" w:lineRule="auto"/>
              <w:rPr>
                <w:rFonts w:ascii="Times New Roman" w:hAnsi="Times New Roman" w:cs="Times New Roman"/>
                <w:color w:val="auto"/>
                <w:sz w:val="24"/>
                <w:szCs w:val="24"/>
                <w:lang w:val="en-GB"/>
              </w:rPr>
            </w:pPr>
            <w:r w:rsidRPr="00E92EC7">
              <w:rPr>
                <w:rFonts w:ascii="Times New Roman" w:hAnsi="Times New Roman"/>
                <w:color w:val="auto"/>
                <w:sz w:val="24"/>
                <w:szCs w:val="24"/>
                <w:lang w:val="en-GB"/>
              </w:rPr>
              <w:t>These activities possess</w:t>
            </w:r>
            <w:r w:rsidRPr="00E92EC7">
              <w:rPr>
                <w:rFonts w:ascii="Times New Roman" w:hAnsi="Times New Roman" w:cs="Times New Roman"/>
                <w:color w:val="auto"/>
                <w:sz w:val="24"/>
                <w:szCs w:val="24"/>
                <w:lang w:val="en-GB"/>
              </w:rPr>
              <w:t xml:space="preserve"> high impact. </w:t>
            </w:r>
            <w:r w:rsidRPr="00E92EC7">
              <w:rPr>
                <w:rFonts w:ascii="Times New Roman" w:hAnsi="Times New Roman"/>
                <w:color w:val="auto"/>
                <w:sz w:val="24"/>
                <w:szCs w:val="24"/>
                <w:lang w:val="en-GB"/>
              </w:rPr>
              <w:t>They are needed to make priority</w:t>
            </w:r>
            <w:r w:rsidRPr="00E92EC7">
              <w:rPr>
                <w:rFonts w:ascii="Times New Roman" w:hAnsi="Times New Roman" w:cs="Times New Roman"/>
                <w:color w:val="auto"/>
                <w:sz w:val="24"/>
                <w:szCs w:val="24"/>
                <w:lang w:val="en-GB"/>
              </w:rPr>
              <w:t xml:space="preserve">. </w:t>
            </w:r>
          </w:p>
        </w:tc>
      </w:tr>
      <w:tr w:rsidR="00A8560F" w:rsidRPr="00E92EC7" w:rsidTr="00876371">
        <w:trPr>
          <w:trHeight w:val="4208"/>
        </w:trPr>
        <w:tc>
          <w:tcPr>
            <w:tcW w:w="1170" w:type="dxa"/>
          </w:tcPr>
          <w:p w:rsidR="00A8560F" w:rsidRPr="00E92EC7" w:rsidRDefault="00A8560F" w:rsidP="00876371">
            <w:pPr>
              <w:jc w:val="center"/>
              <w:rPr>
                <w:rFonts w:ascii="Times New Roman" w:hAnsi="Times New Roman" w:cs="Times New Roman"/>
                <w:color w:val="auto"/>
                <w:sz w:val="24"/>
                <w:szCs w:val="24"/>
                <w:lang w:val="en-GB"/>
              </w:rPr>
            </w:pP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N</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O</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T</w:t>
            </w:r>
          </w:p>
          <w:p w:rsidR="00A8560F" w:rsidRPr="00E92EC7" w:rsidRDefault="00A8560F" w:rsidP="00876371">
            <w:pPr>
              <w:jc w:val="center"/>
              <w:rPr>
                <w:rFonts w:ascii="Times New Roman" w:hAnsi="Times New Roman" w:cs="Times New Roman"/>
                <w:b/>
                <w:color w:val="auto"/>
                <w:sz w:val="24"/>
                <w:szCs w:val="24"/>
                <w:lang w:val="en-GB"/>
              </w:rPr>
            </w:pP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I</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M</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P</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O</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R</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T</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A</w:t>
            </w:r>
          </w:p>
          <w:p w:rsidR="00A8560F" w:rsidRPr="00E92EC7" w:rsidRDefault="00A8560F" w:rsidP="00876371">
            <w:pPr>
              <w:jc w:val="center"/>
              <w:rPr>
                <w:rFonts w:ascii="Times New Roman" w:hAnsi="Times New Roman" w:cs="Times New Roman"/>
                <w:b/>
                <w:color w:val="auto"/>
                <w:sz w:val="24"/>
                <w:szCs w:val="24"/>
                <w:lang w:val="en-GB"/>
              </w:rPr>
            </w:pPr>
            <w:r w:rsidRPr="00E92EC7">
              <w:rPr>
                <w:rFonts w:ascii="Times New Roman" w:hAnsi="Times New Roman" w:cs="Times New Roman"/>
                <w:b/>
                <w:color w:val="auto"/>
                <w:sz w:val="24"/>
                <w:szCs w:val="24"/>
                <w:lang w:val="en-GB"/>
              </w:rPr>
              <w:t>N</w:t>
            </w:r>
          </w:p>
          <w:p w:rsidR="00A8560F" w:rsidRPr="00E92EC7" w:rsidRDefault="00A8560F" w:rsidP="00876371">
            <w:pPr>
              <w:jc w:val="center"/>
              <w:rPr>
                <w:rFonts w:ascii="Times New Roman" w:hAnsi="Times New Roman" w:cs="Times New Roman"/>
                <w:color w:val="auto"/>
                <w:sz w:val="24"/>
                <w:szCs w:val="24"/>
                <w:lang w:val="en-GB"/>
              </w:rPr>
            </w:pPr>
            <w:r w:rsidRPr="00E92EC7">
              <w:rPr>
                <w:rFonts w:ascii="Times New Roman" w:hAnsi="Times New Roman" w:cs="Times New Roman"/>
                <w:b/>
                <w:color w:val="auto"/>
                <w:sz w:val="24"/>
                <w:szCs w:val="24"/>
                <w:lang w:val="en-GB"/>
              </w:rPr>
              <w:t>T</w:t>
            </w:r>
          </w:p>
        </w:tc>
        <w:tc>
          <w:tcPr>
            <w:tcW w:w="3778" w:type="dxa"/>
          </w:tcPr>
          <w:p w:rsidR="00A8560F" w:rsidRPr="00E92EC7" w:rsidRDefault="00A8560F" w:rsidP="00876371">
            <w:pPr>
              <w:spacing w:line="480" w:lineRule="auto"/>
              <w:rPr>
                <w:rFonts w:ascii="Times New Roman" w:hAnsi="Times New Roman"/>
                <w:color w:val="auto"/>
                <w:sz w:val="24"/>
                <w:szCs w:val="24"/>
                <w:lang w:val="en-GB"/>
              </w:rPr>
            </w:pPr>
          </w:p>
          <w:p w:rsidR="00A8560F" w:rsidRPr="00E92EC7" w:rsidRDefault="00A8560F" w:rsidP="00876371">
            <w:pPr>
              <w:spacing w:line="480" w:lineRule="auto"/>
              <w:rPr>
                <w:rFonts w:ascii="Times New Roman" w:hAnsi="Times New Roman"/>
                <w:color w:val="auto"/>
                <w:sz w:val="24"/>
                <w:szCs w:val="24"/>
                <w:lang w:val="en-GB"/>
              </w:rPr>
            </w:pPr>
          </w:p>
          <w:p w:rsidR="00A8560F" w:rsidRPr="00E92EC7" w:rsidRDefault="00A8560F" w:rsidP="00876371">
            <w:pPr>
              <w:spacing w:line="480" w:lineRule="auto"/>
              <w:rPr>
                <w:rFonts w:ascii="Times New Roman" w:hAnsi="Times New Roman"/>
                <w:color w:val="auto"/>
                <w:sz w:val="24"/>
                <w:szCs w:val="24"/>
                <w:lang w:val="en-GB"/>
              </w:rPr>
            </w:pPr>
          </w:p>
          <w:p w:rsidR="00A8560F" w:rsidRPr="00E92EC7" w:rsidRDefault="00A8560F" w:rsidP="00876371">
            <w:pPr>
              <w:spacing w:line="480" w:lineRule="auto"/>
              <w:rPr>
                <w:rFonts w:ascii="Times New Roman" w:hAnsi="Times New Roman" w:cs="Times New Roman"/>
                <w:color w:val="auto"/>
                <w:sz w:val="24"/>
                <w:szCs w:val="24"/>
                <w:lang w:val="en-GB"/>
              </w:rPr>
            </w:pPr>
            <w:r w:rsidRPr="00E92EC7">
              <w:rPr>
                <w:rFonts w:ascii="Times New Roman" w:hAnsi="Times New Roman"/>
                <w:color w:val="auto"/>
                <w:sz w:val="24"/>
                <w:szCs w:val="24"/>
                <w:lang w:val="en-GB"/>
              </w:rPr>
              <w:t>These are some deceptive activities and are required to minimise</w:t>
            </w:r>
          </w:p>
          <w:p w:rsidR="00A8560F" w:rsidRPr="00E92EC7" w:rsidRDefault="00A8560F" w:rsidP="00876371">
            <w:pPr>
              <w:spacing w:line="480" w:lineRule="auto"/>
              <w:rPr>
                <w:rFonts w:ascii="Times New Roman" w:hAnsi="Times New Roman" w:cs="Times New Roman"/>
                <w:color w:val="auto"/>
                <w:sz w:val="24"/>
                <w:szCs w:val="24"/>
                <w:lang w:val="en-GB"/>
              </w:rPr>
            </w:pPr>
          </w:p>
          <w:p w:rsidR="00A8560F" w:rsidRPr="00E92EC7" w:rsidRDefault="00A8560F" w:rsidP="00876371">
            <w:pPr>
              <w:spacing w:line="480" w:lineRule="auto"/>
              <w:rPr>
                <w:rFonts w:ascii="Times New Roman" w:hAnsi="Times New Roman" w:cs="Times New Roman"/>
                <w:color w:val="auto"/>
                <w:sz w:val="24"/>
                <w:szCs w:val="24"/>
                <w:lang w:val="en-GB"/>
              </w:rPr>
            </w:pPr>
          </w:p>
          <w:p w:rsidR="00A8560F" w:rsidRPr="00E92EC7" w:rsidRDefault="00A8560F" w:rsidP="00876371">
            <w:pPr>
              <w:spacing w:line="480" w:lineRule="auto"/>
              <w:rPr>
                <w:rFonts w:ascii="Times New Roman" w:hAnsi="Times New Roman" w:cs="Times New Roman"/>
                <w:color w:val="auto"/>
                <w:sz w:val="24"/>
                <w:szCs w:val="24"/>
                <w:lang w:val="en-GB"/>
              </w:rPr>
            </w:pPr>
          </w:p>
          <w:p w:rsidR="00A8560F" w:rsidRPr="00E92EC7" w:rsidRDefault="00A8560F" w:rsidP="00876371">
            <w:pPr>
              <w:spacing w:line="480" w:lineRule="auto"/>
              <w:rPr>
                <w:rFonts w:ascii="Times New Roman" w:hAnsi="Times New Roman" w:cs="Times New Roman"/>
                <w:color w:val="auto"/>
                <w:sz w:val="24"/>
                <w:szCs w:val="24"/>
                <w:lang w:val="en-GB"/>
              </w:rPr>
            </w:pPr>
          </w:p>
        </w:tc>
        <w:tc>
          <w:tcPr>
            <w:tcW w:w="4250" w:type="dxa"/>
          </w:tcPr>
          <w:p w:rsidR="00A8560F" w:rsidRPr="00E92EC7" w:rsidRDefault="00A8560F" w:rsidP="00876371">
            <w:pPr>
              <w:spacing w:line="480" w:lineRule="auto"/>
              <w:rPr>
                <w:rFonts w:ascii="Times New Roman" w:hAnsi="Times New Roman"/>
                <w:b/>
                <w:i/>
                <w:color w:val="auto"/>
                <w:sz w:val="24"/>
                <w:szCs w:val="24"/>
                <w:lang w:val="en-GB"/>
              </w:rPr>
            </w:pPr>
          </w:p>
          <w:p w:rsidR="00A8560F" w:rsidRPr="00E92EC7" w:rsidRDefault="00A8560F" w:rsidP="00876371">
            <w:pPr>
              <w:spacing w:line="480" w:lineRule="auto"/>
              <w:rPr>
                <w:rFonts w:ascii="Times New Roman" w:hAnsi="Times New Roman"/>
                <w:b/>
                <w:i/>
                <w:color w:val="auto"/>
                <w:sz w:val="24"/>
                <w:szCs w:val="24"/>
                <w:lang w:val="en-GB"/>
              </w:rPr>
            </w:pPr>
          </w:p>
          <w:p w:rsidR="00A8560F" w:rsidRPr="00E92EC7" w:rsidRDefault="00A8560F" w:rsidP="00876371">
            <w:pPr>
              <w:spacing w:line="480" w:lineRule="auto"/>
              <w:rPr>
                <w:rFonts w:ascii="Times New Roman" w:hAnsi="Times New Roman"/>
                <w:b/>
                <w:i/>
                <w:color w:val="auto"/>
                <w:sz w:val="24"/>
                <w:szCs w:val="24"/>
                <w:lang w:val="en-GB"/>
              </w:rPr>
            </w:pPr>
          </w:p>
          <w:p w:rsidR="00A8560F" w:rsidRPr="00E92EC7" w:rsidRDefault="00A8560F" w:rsidP="00876371">
            <w:pPr>
              <w:spacing w:line="480" w:lineRule="auto"/>
              <w:rPr>
                <w:rFonts w:ascii="Times New Roman" w:hAnsi="Times New Roman"/>
                <w:b/>
                <w:i/>
                <w:color w:val="auto"/>
                <w:sz w:val="24"/>
                <w:szCs w:val="24"/>
                <w:lang w:val="en-GB"/>
              </w:rPr>
            </w:pPr>
          </w:p>
          <w:p w:rsidR="00A8560F" w:rsidRPr="00E92EC7" w:rsidRDefault="00A8560F" w:rsidP="00876371">
            <w:pPr>
              <w:spacing w:line="480" w:lineRule="auto"/>
              <w:rPr>
                <w:rFonts w:ascii="Times New Roman" w:hAnsi="Times New Roman" w:cs="Times New Roman"/>
                <w:color w:val="auto"/>
                <w:sz w:val="24"/>
                <w:szCs w:val="24"/>
                <w:lang w:val="en-GB"/>
              </w:rPr>
            </w:pPr>
            <w:r w:rsidRPr="00E92EC7">
              <w:rPr>
                <w:rFonts w:ascii="Times New Roman" w:hAnsi="Times New Roman"/>
                <w:color w:val="auto"/>
                <w:sz w:val="24"/>
                <w:szCs w:val="24"/>
                <w:lang w:val="en-GB"/>
              </w:rPr>
              <w:t>These activities are needed to be avoided</w:t>
            </w:r>
            <w:r w:rsidRPr="00E92EC7">
              <w:rPr>
                <w:rFonts w:ascii="Times New Roman" w:hAnsi="Times New Roman" w:cs="Times New Roman"/>
                <w:color w:val="auto"/>
                <w:sz w:val="24"/>
                <w:szCs w:val="24"/>
                <w:lang w:val="en-GB"/>
              </w:rPr>
              <w:t xml:space="preserve"> </w:t>
            </w:r>
          </w:p>
        </w:tc>
      </w:tr>
    </w:tbl>
    <w:p w:rsidR="00A8560F" w:rsidRPr="00E92EC7" w:rsidRDefault="007014ED" w:rsidP="007014ED">
      <w:pPr>
        <w:pStyle w:val="Normal1"/>
        <w:spacing w:line="360" w:lineRule="auto"/>
        <w:jc w:val="center"/>
        <w:rPr>
          <w:rFonts w:ascii="Times New Roman" w:eastAsia="Times New Roman" w:hAnsi="Times New Roman" w:cs="Times New Roman"/>
          <w:b/>
          <w:color w:val="auto"/>
          <w:sz w:val="24"/>
          <w:szCs w:val="24"/>
          <w:lang w:val="en-GB"/>
        </w:rPr>
      </w:pPr>
      <w:r w:rsidRPr="00E92EC7">
        <w:rPr>
          <w:rFonts w:ascii="Times New Roman" w:eastAsia="Times New Roman" w:hAnsi="Times New Roman" w:cs="Times New Roman"/>
          <w:b/>
          <w:color w:val="auto"/>
          <w:sz w:val="24"/>
          <w:szCs w:val="24"/>
          <w:lang w:val="en-GB"/>
        </w:rPr>
        <w:t>Table 1: Time management template</w:t>
      </w:r>
    </w:p>
    <w:p w:rsidR="007014ED" w:rsidRPr="00E92EC7" w:rsidRDefault="007014ED" w:rsidP="007014ED">
      <w:pPr>
        <w:pStyle w:val="Normal1"/>
        <w:spacing w:line="360" w:lineRule="auto"/>
        <w:jc w:val="center"/>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(Source: </w:t>
      </w:r>
      <w:r w:rsidR="004619CB" w:rsidRPr="00E92EC7">
        <w:rPr>
          <w:rFonts w:ascii="Times New Roman" w:hAnsi="Times New Roman" w:cs="Times New Roman"/>
          <w:color w:val="auto"/>
          <w:sz w:val="24"/>
          <w:szCs w:val="24"/>
          <w:shd w:val="clear" w:color="auto" w:fill="FFFFFF"/>
          <w:lang w:val="en-GB"/>
        </w:rPr>
        <w:t>Jackson, 2014)</w:t>
      </w:r>
    </w:p>
    <w:p w:rsidR="0031118E" w:rsidRPr="00E92EC7" w:rsidRDefault="0031118E" w:rsidP="001A6C4B">
      <w:pPr>
        <w:spacing w:line="360" w:lineRule="auto"/>
        <w:jc w:val="both"/>
        <w:rPr>
          <w:rFonts w:ascii="Times New Roman" w:hAnsi="Times New Roman" w:cs="Times New Roman"/>
          <w:color w:val="auto"/>
          <w:sz w:val="24"/>
          <w:szCs w:val="24"/>
          <w:lang w:val="en-GB"/>
        </w:rPr>
      </w:pPr>
      <w:r w:rsidRPr="00E92EC7">
        <w:rPr>
          <w:rFonts w:ascii="Times New Roman" w:hAnsi="Times New Roman" w:cs="Times New Roman"/>
          <w:color w:val="auto"/>
          <w:sz w:val="24"/>
          <w:szCs w:val="24"/>
          <w:lang w:val="en-GB"/>
        </w:rPr>
        <w:t xml:space="preserve">Several issues are prevalent if an employee does not possess time management skills. </w:t>
      </w:r>
      <w:proofErr w:type="spellStart"/>
      <w:r w:rsidR="00BF07AC" w:rsidRPr="00E92EC7">
        <w:rPr>
          <w:rFonts w:ascii="Times New Roman" w:hAnsi="Times New Roman" w:cs="Times New Roman"/>
          <w:color w:val="auto"/>
          <w:sz w:val="24"/>
          <w:szCs w:val="24"/>
          <w:shd w:val="clear" w:color="auto" w:fill="FFFFFF"/>
          <w:lang w:val="en-GB"/>
        </w:rPr>
        <w:t>Devambatla</w:t>
      </w:r>
      <w:proofErr w:type="spellEnd"/>
      <w:r w:rsidR="00BF07AC" w:rsidRPr="00E92EC7">
        <w:rPr>
          <w:rFonts w:ascii="Times New Roman" w:hAnsi="Times New Roman" w:cs="Times New Roman"/>
          <w:color w:val="auto"/>
          <w:sz w:val="24"/>
          <w:szCs w:val="24"/>
          <w:shd w:val="clear" w:color="auto" w:fill="FFFFFF"/>
          <w:lang w:val="en-GB"/>
        </w:rPr>
        <w:t xml:space="preserve"> and </w:t>
      </w:r>
      <w:proofErr w:type="spellStart"/>
      <w:r w:rsidR="00BF07AC" w:rsidRPr="00E92EC7">
        <w:rPr>
          <w:rFonts w:ascii="Times New Roman" w:hAnsi="Times New Roman" w:cs="Times New Roman"/>
          <w:color w:val="auto"/>
          <w:sz w:val="24"/>
          <w:szCs w:val="24"/>
          <w:shd w:val="clear" w:color="auto" w:fill="FFFFFF"/>
          <w:lang w:val="en-GB"/>
        </w:rPr>
        <w:t>Nalla</w:t>
      </w:r>
      <w:proofErr w:type="spellEnd"/>
      <w:r w:rsidR="00BF07AC" w:rsidRPr="00E92EC7">
        <w:rPr>
          <w:rFonts w:ascii="Times New Roman" w:hAnsi="Times New Roman" w:cs="Times New Roman"/>
          <w:color w:val="auto"/>
          <w:sz w:val="24"/>
          <w:szCs w:val="24"/>
          <w:lang w:val="en-GB"/>
        </w:rPr>
        <w:t xml:space="preserve"> </w:t>
      </w:r>
      <w:r w:rsidRPr="00E92EC7">
        <w:rPr>
          <w:rFonts w:ascii="Times New Roman" w:hAnsi="Times New Roman" w:cs="Times New Roman"/>
          <w:color w:val="auto"/>
          <w:sz w:val="24"/>
          <w:szCs w:val="24"/>
          <w:lang w:val="en-GB"/>
        </w:rPr>
        <w:t>(</w:t>
      </w:r>
      <w:r w:rsidR="00BF07AC" w:rsidRPr="00E92EC7">
        <w:rPr>
          <w:rFonts w:ascii="Times New Roman" w:hAnsi="Times New Roman" w:cs="Times New Roman"/>
          <w:color w:val="auto"/>
          <w:sz w:val="24"/>
          <w:szCs w:val="24"/>
          <w:lang w:val="en-GB"/>
        </w:rPr>
        <w:t>2015</w:t>
      </w:r>
      <w:r w:rsidRPr="00E92EC7">
        <w:rPr>
          <w:rFonts w:ascii="Times New Roman" w:hAnsi="Times New Roman" w:cs="Times New Roman"/>
          <w:color w:val="auto"/>
          <w:sz w:val="24"/>
          <w:szCs w:val="24"/>
          <w:lang w:val="en-GB"/>
        </w:rPr>
        <w:t xml:space="preserve">) mentioned that time management impact hugely on the </w:t>
      </w:r>
      <w:r w:rsidRPr="00E92EC7">
        <w:rPr>
          <w:rFonts w:ascii="Times New Roman" w:hAnsi="Times New Roman" w:cs="Times New Roman"/>
          <w:color w:val="auto"/>
          <w:sz w:val="24"/>
          <w:szCs w:val="24"/>
          <w:lang w:val="en-GB"/>
        </w:rPr>
        <w:lastRenderedPageBreak/>
        <w:t>performance as well as productivity at workplace. Not only it makes an employee more efficient, but also it helps in meeting deadlines, produce better quality work and develop his/her individual skills.</w:t>
      </w:r>
      <w:r w:rsidR="00BC758B" w:rsidRPr="00E92EC7">
        <w:rPr>
          <w:rFonts w:ascii="Times New Roman" w:hAnsi="Times New Roman" w:cs="Times New Roman"/>
          <w:color w:val="auto"/>
          <w:sz w:val="24"/>
          <w:szCs w:val="24"/>
          <w:lang w:val="en-GB"/>
        </w:rPr>
        <w:t xml:space="preserve"> Moreover, lack of effective time management skill </w:t>
      </w:r>
      <w:r w:rsidR="005319E3" w:rsidRPr="00E92EC7">
        <w:rPr>
          <w:rFonts w:ascii="Times New Roman" w:hAnsi="Times New Roman" w:cs="Times New Roman"/>
          <w:color w:val="auto"/>
          <w:sz w:val="24"/>
          <w:szCs w:val="24"/>
          <w:lang w:val="en-GB"/>
        </w:rPr>
        <w:t>does not allow an employee to prioritise</w:t>
      </w:r>
      <w:r w:rsidR="00BC758B" w:rsidRPr="00E92EC7">
        <w:rPr>
          <w:rFonts w:ascii="Times New Roman" w:hAnsi="Times New Roman" w:cs="Times New Roman"/>
          <w:color w:val="auto"/>
          <w:sz w:val="24"/>
          <w:szCs w:val="24"/>
          <w:lang w:val="en-GB"/>
        </w:rPr>
        <w:t xml:space="preserve"> </w:t>
      </w:r>
      <w:r w:rsidR="005319E3" w:rsidRPr="00E92EC7">
        <w:rPr>
          <w:rFonts w:ascii="Times New Roman" w:hAnsi="Times New Roman" w:cs="Times New Roman"/>
          <w:color w:val="auto"/>
          <w:sz w:val="24"/>
          <w:szCs w:val="24"/>
          <w:lang w:val="en-GB"/>
        </w:rPr>
        <w:t>the tasks</w:t>
      </w:r>
      <w:r w:rsidR="00BC758B" w:rsidRPr="00E92EC7">
        <w:rPr>
          <w:rFonts w:ascii="Times New Roman" w:hAnsi="Times New Roman" w:cs="Times New Roman"/>
          <w:color w:val="auto"/>
          <w:sz w:val="24"/>
          <w:szCs w:val="24"/>
          <w:lang w:val="en-GB"/>
        </w:rPr>
        <w:t xml:space="preserve"> efficiently</w:t>
      </w:r>
      <w:r w:rsidR="005319E3" w:rsidRPr="00E92EC7">
        <w:rPr>
          <w:rFonts w:ascii="Times New Roman" w:hAnsi="Times New Roman" w:cs="Times New Roman"/>
          <w:color w:val="auto"/>
          <w:sz w:val="24"/>
          <w:szCs w:val="24"/>
          <w:lang w:val="en-GB"/>
        </w:rPr>
        <w:t xml:space="preserve">. This impacts negatively on the </w:t>
      </w:r>
      <w:r w:rsidR="00411D39" w:rsidRPr="00E92EC7">
        <w:rPr>
          <w:rFonts w:ascii="Times New Roman" w:hAnsi="Times New Roman" w:cs="Times New Roman"/>
          <w:color w:val="auto"/>
          <w:sz w:val="24"/>
          <w:szCs w:val="24"/>
          <w:lang w:val="en-GB"/>
        </w:rPr>
        <w:t xml:space="preserve">employees as it </w:t>
      </w:r>
      <w:r w:rsidR="00933167" w:rsidRPr="00E92EC7">
        <w:rPr>
          <w:rFonts w:ascii="Times New Roman" w:hAnsi="Times New Roman" w:cs="Times New Roman"/>
          <w:color w:val="auto"/>
          <w:sz w:val="24"/>
          <w:szCs w:val="24"/>
          <w:lang w:val="en-GB"/>
        </w:rPr>
        <w:t>does</w:t>
      </w:r>
      <w:r w:rsidR="00411D39" w:rsidRPr="00E92EC7">
        <w:rPr>
          <w:rFonts w:ascii="Times New Roman" w:hAnsi="Times New Roman" w:cs="Times New Roman"/>
          <w:color w:val="auto"/>
          <w:sz w:val="24"/>
          <w:szCs w:val="24"/>
          <w:lang w:val="en-GB"/>
        </w:rPr>
        <w:t xml:space="preserve"> not allow them </w:t>
      </w:r>
      <w:r w:rsidR="005319E3" w:rsidRPr="00E92EC7">
        <w:rPr>
          <w:rFonts w:ascii="Times New Roman" w:hAnsi="Times New Roman" w:cs="Times New Roman"/>
          <w:color w:val="auto"/>
          <w:sz w:val="24"/>
          <w:szCs w:val="24"/>
          <w:lang w:val="en-GB"/>
        </w:rPr>
        <w:t xml:space="preserve">on </w:t>
      </w:r>
      <w:r w:rsidR="00BC758B" w:rsidRPr="00E92EC7">
        <w:rPr>
          <w:rFonts w:ascii="Times New Roman" w:hAnsi="Times New Roman" w:cs="Times New Roman"/>
          <w:color w:val="auto"/>
          <w:sz w:val="24"/>
          <w:szCs w:val="24"/>
          <w:lang w:val="en-GB"/>
        </w:rPr>
        <w:t>focus</w:t>
      </w:r>
      <w:r w:rsidR="005319E3" w:rsidRPr="00E92EC7">
        <w:rPr>
          <w:rFonts w:ascii="Times New Roman" w:hAnsi="Times New Roman" w:cs="Times New Roman"/>
          <w:color w:val="auto"/>
          <w:sz w:val="24"/>
          <w:szCs w:val="24"/>
          <w:lang w:val="en-GB"/>
        </w:rPr>
        <w:t>ing</w:t>
      </w:r>
      <w:r w:rsidR="00BC758B" w:rsidRPr="00E92EC7">
        <w:rPr>
          <w:rFonts w:ascii="Times New Roman" w:hAnsi="Times New Roman" w:cs="Times New Roman"/>
          <w:color w:val="auto"/>
          <w:sz w:val="24"/>
          <w:szCs w:val="24"/>
          <w:lang w:val="en-GB"/>
        </w:rPr>
        <w:t xml:space="preserve"> on the most importa</w:t>
      </w:r>
      <w:r w:rsidR="00411D39" w:rsidRPr="00E92EC7">
        <w:rPr>
          <w:rFonts w:ascii="Times New Roman" w:hAnsi="Times New Roman" w:cs="Times New Roman"/>
          <w:color w:val="auto"/>
          <w:sz w:val="24"/>
          <w:szCs w:val="24"/>
          <w:lang w:val="en-GB"/>
        </w:rPr>
        <w:t>nt and time-pressed tasks first by prioritising them</w:t>
      </w:r>
      <w:r w:rsidR="00874901" w:rsidRPr="00E92EC7">
        <w:rPr>
          <w:rFonts w:ascii="Times New Roman" w:hAnsi="Times New Roman" w:cs="Times New Roman"/>
          <w:color w:val="auto"/>
          <w:sz w:val="24"/>
          <w:szCs w:val="24"/>
          <w:lang w:val="en-GB"/>
        </w:rPr>
        <w:t>.</w:t>
      </w:r>
    </w:p>
    <w:p w:rsidR="007229FA" w:rsidRPr="00E92EC7" w:rsidRDefault="007229FA" w:rsidP="00555947">
      <w:pPr>
        <w:pStyle w:val="Heading1"/>
        <w:rPr>
          <w:color w:val="auto"/>
          <w:lang w:val="en-GB"/>
        </w:rPr>
      </w:pPr>
      <w:bookmarkStart w:id="3" w:name="_Toc503172773"/>
      <w:r w:rsidRPr="00E92EC7">
        <w:rPr>
          <w:color w:val="auto"/>
          <w:lang w:val="en-GB"/>
        </w:rPr>
        <w:t xml:space="preserve">Team </w:t>
      </w:r>
      <w:r w:rsidRPr="00E92EC7">
        <w:rPr>
          <w:color w:val="auto"/>
        </w:rPr>
        <w:t>work</w:t>
      </w:r>
      <w:bookmarkEnd w:id="3"/>
    </w:p>
    <w:p w:rsidR="00A04F7C" w:rsidRPr="00E92EC7" w:rsidRDefault="00786EC3" w:rsidP="00CA5002">
      <w:pPr>
        <w:pStyle w:val="NormalWeb"/>
        <w:shd w:val="clear" w:color="auto" w:fill="FFFFFF"/>
        <w:spacing w:after="150" w:line="360" w:lineRule="auto"/>
        <w:jc w:val="both"/>
        <w:rPr>
          <w:rFonts w:eastAsia="Times New Roman"/>
          <w:color w:val="auto"/>
          <w:lang w:val="en-GB"/>
        </w:rPr>
      </w:pPr>
      <w:r w:rsidRPr="00E92EC7">
        <w:rPr>
          <w:rFonts w:eastAsia="Times New Roman"/>
          <w:color w:val="auto"/>
          <w:lang w:val="en-GB"/>
        </w:rPr>
        <w:t xml:space="preserve">Teamwork skills are an essential need for work progress and via brainstorming to get an affirmative organisational outcome. Cottrell (2015) evaluated this fact stating that as individual working ability is not always sufficient; employers often look for the team spirit along with </w:t>
      </w:r>
      <w:r w:rsidR="007941CA" w:rsidRPr="00E92EC7">
        <w:rPr>
          <w:rFonts w:eastAsia="Times New Roman"/>
          <w:color w:val="auto"/>
          <w:lang w:val="en-GB"/>
        </w:rPr>
        <w:t>self-management</w:t>
      </w:r>
      <w:r w:rsidRPr="00E92EC7">
        <w:rPr>
          <w:rFonts w:eastAsia="Times New Roman"/>
          <w:color w:val="auto"/>
          <w:lang w:val="en-GB"/>
        </w:rPr>
        <w:t xml:space="preserve"> skills.</w:t>
      </w:r>
      <w:r w:rsidR="005618A7" w:rsidRPr="00E92EC7">
        <w:rPr>
          <w:rFonts w:eastAsia="Times New Roman"/>
          <w:color w:val="auto"/>
          <w:lang w:val="en-GB"/>
        </w:rPr>
        <w:t xml:space="preserve"> Without </w:t>
      </w:r>
      <w:r w:rsidR="00FD521C" w:rsidRPr="00E92EC7">
        <w:rPr>
          <w:rFonts w:eastAsia="Times New Roman"/>
          <w:color w:val="auto"/>
          <w:lang w:val="en-GB"/>
        </w:rPr>
        <w:t xml:space="preserve">an effective team work skill </w:t>
      </w:r>
      <w:r w:rsidR="00C72F00" w:rsidRPr="00E92EC7">
        <w:rPr>
          <w:rFonts w:eastAsia="Times New Roman"/>
          <w:color w:val="auto"/>
          <w:lang w:val="en-GB"/>
        </w:rPr>
        <w:t>in an employee</w:t>
      </w:r>
      <w:r w:rsidR="00876371" w:rsidRPr="00E92EC7">
        <w:rPr>
          <w:rFonts w:eastAsia="Times New Roman"/>
          <w:color w:val="auto"/>
          <w:lang w:val="en-GB"/>
        </w:rPr>
        <w:t xml:space="preserve">, it is not possible for an employee to </w:t>
      </w:r>
      <w:r w:rsidR="00A04759" w:rsidRPr="00E92EC7">
        <w:rPr>
          <w:rFonts w:eastAsia="Times New Roman"/>
          <w:color w:val="auto"/>
          <w:lang w:val="en-GB"/>
        </w:rPr>
        <w:t xml:space="preserve">manage work procedure </w:t>
      </w:r>
      <w:r w:rsidR="00E81AEA" w:rsidRPr="00E92EC7">
        <w:rPr>
          <w:rFonts w:eastAsia="Times New Roman"/>
          <w:color w:val="auto"/>
          <w:lang w:val="en-GB"/>
        </w:rPr>
        <w:t xml:space="preserve">within an organisation </w:t>
      </w:r>
      <w:r w:rsidR="00963E8F" w:rsidRPr="00E92EC7">
        <w:rPr>
          <w:rFonts w:eastAsia="Times New Roman"/>
          <w:color w:val="auto"/>
          <w:lang w:val="en-GB"/>
        </w:rPr>
        <w:t xml:space="preserve">and enhance his/her own employability skills for further growth. </w:t>
      </w:r>
      <w:r w:rsidR="005E5B06" w:rsidRPr="00E92EC7">
        <w:rPr>
          <w:rFonts w:eastAsia="Times New Roman"/>
          <w:color w:val="auto"/>
          <w:lang w:val="en-GB"/>
        </w:rPr>
        <w:t xml:space="preserve">Team work is much important in </w:t>
      </w:r>
      <w:r w:rsidR="008460B7" w:rsidRPr="00E92EC7">
        <w:rPr>
          <w:rFonts w:eastAsia="Times New Roman"/>
          <w:color w:val="auto"/>
          <w:lang w:val="en-GB"/>
        </w:rPr>
        <w:t xml:space="preserve">an employee as </w:t>
      </w:r>
      <w:r w:rsidR="001A4734" w:rsidRPr="00E92EC7">
        <w:rPr>
          <w:rFonts w:eastAsia="Times New Roman"/>
          <w:color w:val="auto"/>
          <w:lang w:val="en-GB"/>
        </w:rPr>
        <w:t xml:space="preserve">it motivates unity at workplace. Lack of a team work spirit in an employee hinders in promoting the atmosphere of loyalty, competency and encouragement within an organisation. </w:t>
      </w:r>
      <w:r w:rsidR="00372A94" w:rsidRPr="00E92EC7">
        <w:rPr>
          <w:rFonts w:eastAsia="Times New Roman"/>
          <w:color w:val="auto"/>
          <w:lang w:val="en-GB"/>
        </w:rPr>
        <w:t xml:space="preserve">Harmony is deficient once team work skill in absent within an employee. </w:t>
      </w:r>
      <w:r w:rsidR="0088341F" w:rsidRPr="00E92EC7">
        <w:rPr>
          <w:color w:val="auto"/>
          <w:shd w:val="clear" w:color="auto" w:fill="FFFFFF"/>
          <w:lang w:val="en-GB"/>
        </w:rPr>
        <w:t xml:space="preserve">Leigh, Nancey Green, and Edward </w:t>
      </w:r>
      <w:r w:rsidR="007E7B81" w:rsidRPr="00E92EC7">
        <w:rPr>
          <w:rFonts w:eastAsia="Times New Roman"/>
          <w:color w:val="auto"/>
          <w:lang w:val="en-GB"/>
        </w:rPr>
        <w:t>(</w:t>
      </w:r>
      <w:r w:rsidR="0088341F" w:rsidRPr="00E92EC7">
        <w:rPr>
          <w:rFonts w:eastAsia="Times New Roman"/>
          <w:color w:val="auto"/>
          <w:lang w:val="en-GB"/>
        </w:rPr>
        <w:t>2015</w:t>
      </w:r>
      <w:r w:rsidR="007E7B81" w:rsidRPr="00E92EC7">
        <w:rPr>
          <w:rFonts w:eastAsia="Times New Roman"/>
          <w:color w:val="auto"/>
          <w:lang w:val="en-GB"/>
        </w:rPr>
        <w:t xml:space="preserve">) stated that a good teamwork structure within an </w:t>
      </w:r>
      <w:r w:rsidR="004A22A2" w:rsidRPr="00E92EC7">
        <w:rPr>
          <w:rFonts w:eastAsia="Times New Roman"/>
          <w:color w:val="auto"/>
          <w:lang w:val="en-GB"/>
        </w:rPr>
        <w:t>organisation provides</w:t>
      </w:r>
      <w:r w:rsidR="00A04F7C" w:rsidRPr="00E92EC7">
        <w:rPr>
          <w:rFonts w:eastAsia="Times New Roman"/>
          <w:color w:val="auto"/>
          <w:lang w:val="en-GB"/>
        </w:rPr>
        <w:t xml:space="preserve"> a diversity of </w:t>
      </w:r>
      <w:r w:rsidR="005D22F2" w:rsidRPr="00E92EC7">
        <w:rPr>
          <w:rFonts w:eastAsia="Times New Roman"/>
          <w:color w:val="auto"/>
          <w:lang w:val="en-GB"/>
        </w:rPr>
        <w:t xml:space="preserve">problem-solving approaches, </w:t>
      </w:r>
      <w:r w:rsidR="00A04F7C" w:rsidRPr="00E92EC7">
        <w:rPr>
          <w:rFonts w:eastAsia="Times New Roman"/>
          <w:color w:val="auto"/>
          <w:lang w:val="en-GB"/>
        </w:rPr>
        <w:t>thought</w:t>
      </w:r>
      <w:r w:rsidR="005D22F2" w:rsidRPr="00E92EC7">
        <w:rPr>
          <w:rFonts w:eastAsia="Times New Roman"/>
          <w:color w:val="auto"/>
          <w:lang w:val="en-GB"/>
        </w:rPr>
        <w:t>s</w:t>
      </w:r>
      <w:r w:rsidR="00A04F7C" w:rsidRPr="00E92EC7">
        <w:rPr>
          <w:rFonts w:eastAsia="Times New Roman"/>
          <w:color w:val="auto"/>
          <w:lang w:val="en-GB"/>
        </w:rPr>
        <w:t xml:space="preserve">, </w:t>
      </w:r>
      <w:r w:rsidR="005D22F2" w:rsidRPr="00E92EC7">
        <w:rPr>
          <w:rFonts w:eastAsia="Times New Roman"/>
          <w:color w:val="auto"/>
          <w:lang w:val="en-GB"/>
        </w:rPr>
        <w:t>perspectives, creativity and</w:t>
      </w:r>
      <w:r w:rsidR="00A04F7C" w:rsidRPr="00E92EC7">
        <w:rPr>
          <w:rFonts w:eastAsia="Times New Roman"/>
          <w:color w:val="auto"/>
          <w:lang w:val="en-GB"/>
        </w:rPr>
        <w:t xml:space="preserve"> </w:t>
      </w:r>
      <w:r w:rsidR="005D22F2" w:rsidRPr="00E92EC7">
        <w:rPr>
          <w:rFonts w:eastAsia="Times New Roman"/>
          <w:color w:val="auto"/>
          <w:lang w:val="en-GB"/>
        </w:rPr>
        <w:t>opportunities</w:t>
      </w:r>
      <w:r w:rsidR="00A04F7C" w:rsidRPr="00E92EC7">
        <w:rPr>
          <w:rFonts w:eastAsia="Times New Roman"/>
          <w:color w:val="auto"/>
          <w:lang w:val="en-GB"/>
        </w:rPr>
        <w:t xml:space="preserve">. </w:t>
      </w:r>
      <w:r w:rsidR="005D22F2" w:rsidRPr="00E92EC7">
        <w:rPr>
          <w:rFonts w:eastAsia="Times New Roman"/>
          <w:color w:val="auto"/>
          <w:lang w:val="en-GB"/>
        </w:rPr>
        <w:t>Without a</w:t>
      </w:r>
      <w:r w:rsidR="00A04F7C" w:rsidRPr="00E92EC7">
        <w:rPr>
          <w:rFonts w:eastAsia="Times New Roman"/>
          <w:color w:val="auto"/>
          <w:lang w:val="en-GB"/>
        </w:rPr>
        <w:t xml:space="preserve"> proper team environment</w:t>
      </w:r>
      <w:r w:rsidR="000A2B46" w:rsidRPr="00E92EC7">
        <w:rPr>
          <w:rFonts w:eastAsia="Times New Roman"/>
          <w:color w:val="auto"/>
          <w:lang w:val="en-GB"/>
        </w:rPr>
        <w:t>, brainstorming activities are not conducted actively</w:t>
      </w:r>
      <w:r w:rsidR="00A04F7C" w:rsidRPr="00E92EC7">
        <w:rPr>
          <w:rFonts w:eastAsia="Times New Roman"/>
          <w:color w:val="auto"/>
          <w:lang w:val="en-GB"/>
        </w:rPr>
        <w:t xml:space="preserve">, which in turn </w:t>
      </w:r>
      <w:r w:rsidR="000A2B46" w:rsidRPr="00E92EC7">
        <w:rPr>
          <w:rFonts w:eastAsia="Times New Roman"/>
          <w:color w:val="auto"/>
          <w:lang w:val="en-GB"/>
        </w:rPr>
        <w:t>decreases</w:t>
      </w:r>
      <w:r w:rsidR="00A04F7C" w:rsidRPr="00E92EC7">
        <w:rPr>
          <w:rFonts w:eastAsia="Times New Roman"/>
          <w:color w:val="auto"/>
          <w:lang w:val="en-GB"/>
        </w:rPr>
        <w:t xml:space="preserve"> </w:t>
      </w:r>
      <w:r w:rsidR="000A2B46" w:rsidRPr="00E92EC7">
        <w:rPr>
          <w:rFonts w:eastAsia="Times New Roman"/>
          <w:color w:val="auto"/>
          <w:lang w:val="en-GB"/>
        </w:rPr>
        <w:t xml:space="preserve">rate of </w:t>
      </w:r>
      <w:r w:rsidR="00A04F7C" w:rsidRPr="00E92EC7">
        <w:rPr>
          <w:rFonts w:eastAsia="Times New Roman"/>
          <w:color w:val="auto"/>
          <w:lang w:val="en-GB"/>
        </w:rPr>
        <w:t xml:space="preserve">success </w:t>
      </w:r>
      <w:r w:rsidR="000A2B46" w:rsidRPr="00E92EC7">
        <w:rPr>
          <w:rFonts w:eastAsia="Times New Roman"/>
          <w:color w:val="auto"/>
          <w:lang w:val="en-GB"/>
        </w:rPr>
        <w:t xml:space="preserve">of the company </w:t>
      </w:r>
      <w:r w:rsidR="00A04F7C" w:rsidRPr="00E92EC7">
        <w:rPr>
          <w:rFonts w:eastAsia="Times New Roman"/>
          <w:color w:val="auto"/>
          <w:lang w:val="en-GB"/>
        </w:rPr>
        <w:t>to problem solve</w:t>
      </w:r>
      <w:r w:rsidR="00A35EC7" w:rsidRPr="00E92EC7">
        <w:rPr>
          <w:rFonts w:eastAsia="Times New Roman"/>
          <w:color w:val="auto"/>
          <w:lang w:val="en-GB"/>
        </w:rPr>
        <w:t>. In addition to this, learning opportunities, productivity and efficacy of an employee or a team is hampered without team work skills</w:t>
      </w:r>
      <w:r w:rsidR="00CA5002" w:rsidRPr="00E92EC7">
        <w:rPr>
          <w:rFonts w:eastAsia="Times New Roman"/>
          <w:color w:val="auto"/>
          <w:lang w:val="en-GB"/>
        </w:rPr>
        <w:t>. Lack of an effective team</w:t>
      </w:r>
      <w:r w:rsidR="00A04F7C" w:rsidRPr="00E92EC7">
        <w:rPr>
          <w:rFonts w:eastAsia="Times New Roman"/>
          <w:color w:val="auto"/>
          <w:lang w:val="en-GB"/>
        </w:rPr>
        <w:t xml:space="preserve"> </w:t>
      </w:r>
      <w:r w:rsidR="00CA5002" w:rsidRPr="00E92EC7">
        <w:rPr>
          <w:rFonts w:eastAsia="Times New Roman"/>
          <w:color w:val="auto"/>
          <w:lang w:val="en-GB"/>
        </w:rPr>
        <w:t xml:space="preserve">does not </w:t>
      </w:r>
      <w:r w:rsidR="00A04F7C" w:rsidRPr="00E92EC7">
        <w:rPr>
          <w:rFonts w:eastAsia="Times New Roman"/>
          <w:color w:val="auto"/>
          <w:lang w:val="en-GB"/>
        </w:rPr>
        <w:t xml:space="preserve">allow </w:t>
      </w:r>
      <w:r w:rsidR="00CA5002" w:rsidRPr="00E92EC7">
        <w:rPr>
          <w:rFonts w:eastAsia="Times New Roman"/>
          <w:color w:val="auto"/>
          <w:lang w:val="en-GB"/>
        </w:rPr>
        <w:t xml:space="preserve">an initiative to innovate. Thus, it </w:t>
      </w:r>
      <w:r w:rsidR="006C2560" w:rsidRPr="00E92EC7">
        <w:rPr>
          <w:rFonts w:eastAsia="Times New Roman"/>
          <w:color w:val="auto"/>
          <w:lang w:val="en-GB"/>
        </w:rPr>
        <w:t>does</w:t>
      </w:r>
      <w:r w:rsidR="00CA5002" w:rsidRPr="00E92EC7">
        <w:rPr>
          <w:rFonts w:eastAsia="Times New Roman"/>
          <w:color w:val="auto"/>
          <w:lang w:val="en-GB"/>
        </w:rPr>
        <w:t xml:space="preserve"> not foster</w:t>
      </w:r>
      <w:r w:rsidR="00A04F7C" w:rsidRPr="00E92EC7">
        <w:rPr>
          <w:rFonts w:eastAsia="Times New Roman"/>
          <w:color w:val="auto"/>
          <w:lang w:val="en-GB"/>
        </w:rPr>
        <w:t xml:space="preserve"> </w:t>
      </w:r>
      <w:r w:rsidR="00CA5002" w:rsidRPr="00E92EC7">
        <w:rPr>
          <w:rFonts w:eastAsia="Times New Roman"/>
          <w:color w:val="auto"/>
          <w:lang w:val="en-GB"/>
        </w:rPr>
        <w:t xml:space="preserve">the creation of </w:t>
      </w:r>
      <w:r w:rsidR="00A04F7C" w:rsidRPr="00E92EC7">
        <w:rPr>
          <w:rFonts w:eastAsia="Times New Roman"/>
          <w:color w:val="auto"/>
          <w:lang w:val="en-GB"/>
        </w:rPr>
        <w:t xml:space="preserve">a competitive edge </w:t>
      </w:r>
      <w:r w:rsidR="006C2560" w:rsidRPr="00E92EC7">
        <w:rPr>
          <w:rFonts w:eastAsia="Times New Roman"/>
          <w:color w:val="auto"/>
          <w:lang w:val="en-GB"/>
        </w:rPr>
        <w:t xml:space="preserve">for </w:t>
      </w:r>
      <w:r w:rsidR="00A04F7C" w:rsidRPr="00E92EC7">
        <w:rPr>
          <w:rFonts w:eastAsia="Times New Roman"/>
          <w:color w:val="auto"/>
          <w:lang w:val="en-GB"/>
        </w:rPr>
        <w:t>accomplish</w:t>
      </w:r>
      <w:r w:rsidR="006C2560" w:rsidRPr="00E92EC7">
        <w:rPr>
          <w:rFonts w:eastAsia="Times New Roman"/>
          <w:color w:val="auto"/>
          <w:lang w:val="en-GB"/>
        </w:rPr>
        <w:t>ing</w:t>
      </w:r>
      <w:r w:rsidR="00A04F7C" w:rsidRPr="00E92EC7">
        <w:rPr>
          <w:rFonts w:eastAsia="Times New Roman"/>
          <w:color w:val="auto"/>
          <w:lang w:val="en-GB"/>
        </w:rPr>
        <w:t xml:space="preserve"> goals </w:t>
      </w:r>
      <w:r w:rsidR="006C2560" w:rsidRPr="00E92EC7">
        <w:rPr>
          <w:rFonts w:eastAsia="Times New Roman"/>
          <w:color w:val="auto"/>
          <w:lang w:val="en-GB"/>
        </w:rPr>
        <w:t>as well as</w:t>
      </w:r>
      <w:r w:rsidR="00A04F7C" w:rsidRPr="00E92EC7">
        <w:rPr>
          <w:rFonts w:eastAsia="Times New Roman"/>
          <w:color w:val="auto"/>
          <w:lang w:val="en-GB"/>
        </w:rPr>
        <w:t xml:space="preserve"> objectives. </w:t>
      </w:r>
      <w:r w:rsidR="00C079EC" w:rsidRPr="00E92EC7">
        <w:rPr>
          <w:color w:val="auto"/>
          <w:shd w:val="clear" w:color="auto" w:fill="FFFFFF"/>
          <w:lang w:val="en-GB"/>
        </w:rPr>
        <w:t>Lim</w:t>
      </w:r>
      <w:r w:rsidR="00C079EC" w:rsidRPr="00E92EC7">
        <w:rPr>
          <w:rFonts w:eastAsia="Times New Roman"/>
          <w:color w:val="auto"/>
          <w:lang w:val="en-GB"/>
        </w:rPr>
        <w:t xml:space="preserve"> </w:t>
      </w:r>
      <w:r w:rsidR="00C079EC" w:rsidRPr="00E92EC7">
        <w:rPr>
          <w:rFonts w:eastAsia="Times New Roman"/>
          <w:i/>
          <w:color w:val="auto"/>
          <w:lang w:val="en-GB"/>
        </w:rPr>
        <w:t>et al.</w:t>
      </w:r>
      <w:r w:rsidR="00C079EC" w:rsidRPr="00E92EC7">
        <w:rPr>
          <w:rFonts w:eastAsia="Times New Roman"/>
          <w:color w:val="auto"/>
          <w:lang w:val="en-GB"/>
        </w:rPr>
        <w:t xml:space="preserve"> </w:t>
      </w:r>
      <w:r w:rsidR="006C2560" w:rsidRPr="00E92EC7">
        <w:rPr>
          <w:rFonts w:eastAsia="Times New Roman"/>
          <w:color w:val="auto"/>
          <w:lang w:val="en-GB"/>
        </w:rPr>
        <w:t>(</w:t>
      </w:r>
      <w:r w:rsidR="00C079EC" w:rsidRPr="00E92EC7">
        <w:rPr>
          <w:rFonts w:eastAsia="Times New Roman"/>
          <w:color w:val="auto"/>
          <w:lang w:val="en-GB"/>
        </w:rPr>
        <w:t>2016</w:t>
      </w:r>
      <w:r w:rsidR="006C2560" w:rsidRPr="00E92EC7">
        <w:rPr>
          <w:rFonts w:eastAsia="Times New Roman"/>
          <w:color w:val="auto"/>
          <w:lang w:val="en-GB"/>
        </w:rPr>
        <w:t>) highlighted that s</w:t>
      </w:r>
      <w:r w:rsidR="00A04F7C" w:rsidRPr="00E92EC7">
        <w:rPr>
          <w:rFonts w:eastAsia="Times New Roman"/>
          <w:color w:val="auto"/>
          <w:lang w:val="en-GB"/>
        </w:rPr>
        <w:t>haring d</w:t>
      </w:r>
      <w:r w:rsidR="00E64AC8" w:rsidRPr="00E92EC7">
        <w:rPr>
          <w:rFonts w:eastAsia="Times New Roman"/>
          <w:color w:val="auto"/>
          <w:lang w:val="en-GB"/>
        </w:rPr>
        <w:t>ifferent</w:t>
      </w:r>
      <w:r w:rsidR="00A04F7C" w:rsidRPr="00E92EC7">
        <w:rPr>
          <w:rFonts w:eastAsia="Times New Roman"/>
          <w:color w:val="auto"/>
          <w:lang w:val="en-GB"/>
        </w:rPr>
        <w:t xml:space="preserve"> opinions and experiences </w:t>
      </w:r>
      <w:r w:rsidR="00E64AC8" w:rsidRPr="00E92EC7">
        <w:rPr>
          <w:rFonts w:eastAsia="Times New Roman"/>
          <w:color w:val="auto"/>
          <w:lang w:val="en-GB"/>
        </w:rPr>
        <w:t>allows in strengthening</w:t>
      </w:r>
      <w:r w:rsidR="00A04F7C" w:rsidRPr="00E92EC7">
        <w:rPr>
          <w:rFonts w:eastAsia="Times New Roman"/>
          <w:color w:val="auto"/>
          <w:lang w:val="en-GB"/>
        </w:rPr>
        <w:t xml:space="preserve"> accountability </w:t>
      </w:r>
      <w:r w:rsidR="002D0FA5" w:rsidRPr="00E92EC7">
        <w:rPr>
          <w:rFonts w:eastAsia="Times New Roman"/>
          <w:color w:val="auto"/>
          <w:lang w:val="en-GB"/>
        </w:rPr>
        <w:t>that can help in making</w:t>
      </w:r>
      <w:r w:rsidR="00A04F7C" w:rsidRPr="00E92EC7">
        <w:rPr>
          <w:rFonts w:eastAsia="Times New Roman"/>
          <w:color w:val="auto"/>
          <w:lang w:val="en-GB"/>
        </w:rPr>
        <w:t xml:space="preserve"> effec</w:t>
      </w:r>
      <w:r w:rsidR="002D0FA5" w:rsidRPr="00E92EC7">
        <w:rPr>
          <w:rFonts w:eastAsia="Times New Roman"/>
          <w:color w:val="auto"/>
          <w:lang w:val="en-GB"/>
        </w:rPr>
        <w:t>tual</w:t>
      </w:r>
      <w:r w:rsidR="00A04F7C" w:rsidRPr="00E92EC7">
        <w:rPr>
          <w:rFonts w:eastAsia="Times New Roman"/>
          <w:color w:val="auto"/>
          <w:lang w:val="en-GB"/>
        </w:rPr>
        <w:t xml:space="preserve"> decisions </w:t>
      </w:r>
      <w:r w:rsidR="002D0FA5" w:rsidRPr="00E92EC7">
        <w:rPr>
          <w:rFonts w:eastAsia="Times New Roman"/>
          <w:color w:val="auto"/>
          <w:lang w:val="en-GB"/>
        </w:rPr>
        <w:t xml:space="preserve">much </w:t>
      </w:r>
      <w:r w:rsidR="00A04F7C" w:rsidRPr="00E92EC7">
        <w:rPr>
          <w:rFonts w:eastAsia="Times New Roman"/>
          <w:color w:val="auto"/>
          <w:lang w:val="en-GB"/>
        </w:rPr>
        <w:t>faster, than when done alone.</w:t>
      </w:r>
    </w:p>
    <w:p w:rsidR="007229FA" w:rsidRPr="00E92EC7" w:rsidRDefault="007229FA" w:rsidP="00555947">
      <w:pPr>
        <w:pStyle w:val="Heading1"/>
        <w:rPr>
          <w:rFonts w:eastAsia="Times New Roman" w:cs="Times New Roman"/>
          <w:color w:val="auto"/>
          <w:sz w:val="24"/>
          <w:szCs w:val="24"/>
          <w:lang w:val="en-GB"/>
        </w:rPr>
      </w:pPr>
      <w:bookmarkStart w:id="4" w:name="_Toc503172774"/>
      <w:r w:rsidRPr="00E92EC7">
        <w:rPr>
          <w:color w:val="auto"/>
        </w:rPr>
        <w:lastRenderedPageBreak/>
        <w:t>Communication</w:t>
      </w:r>
      <w:r w:rsidRPr="00E92EC7">
        <w:rPr>
          <w:color w:val="auto"/>
          <w:lang w:val="en-GB"/>
        </w:rPr>
        <w:t xml:space="preserve"> skills</w:t>
      </w:r>
      <w:bookmarkEnd w:id="4"/>
    </w:p>
    <w:p w:rsidR="00E84414" w:rsidRPr="00E92EC7" w:rsidRDefault="00E84414" w:rsidP="00E84414">
      <w:pPr>
        <w:pBdr>
          <w:top w:val="none" w:sz="0" w:space="0" w:color="auto"/>
          <w:left w:val="none" w:sz="0" w:space="0" w:color="auto"/>
          <w:bottom w:val="none" w:sz="0" w:space="0" w:color="auto"/>
          <w:right w:val="none" w:sz="0" w:space="0" w:color="auto"/>
          <w:between w:val="none" w:sz="0" w:space="0" w:color="auto"/>
        </w:pBdr>
        <w:spacing w:line="360" w:lineRule="auto"/>
        <w:jc w:val="center"/>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noProof/>
          <w:color w:val="auto"/>
          <w:sz w:val="24"/>
          <w:szCs w:val="24"/>
          <w:lang w:val="en-GB" w:eastAsia="en-GB"/>
        </w:rPr>
        <w:drawing>
          <wp:inline distT="0" distB="0" distL="0" distR="0" wp14:anchorId="51D9B594" wp14:editId="2817C708">
            <wp:extent cx="5486400" cy="3200400"/>
            <wp:effectExtent l="0" t="0" r="19050" b="0"/>
            <wp:docPr id="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E84414" w:rsidRPr="00E92EC7" w:rsidRDefault="00E84414" w:rsidP="00E84414">
      <w:pPr>
        <w:pBdr>
          <w:top w:val="none" w:sz="0" w:space="0" w:color="auto"/>
          <w:left w:val="none" w:sz="0" w:space="0" w:color="auto"/>
          <w:bottom w:val="none" w:sz="0" w:space="0" w:color="auto"/>
          <w:right w:val="none" w:sz="0" w:space="0" w:color="auto"/>
          <w:between w:val="none" w:sz="0" w:space="0" w:color="auto"/>
        </w:pBdr>
        <w:spacing w:line="360" w:lineRule="auto"/>
        <w:jc w:val="center"/>
        <w:rPr>
          <w:rFonts w:ascii="Times New Roman" w:eastAsia="Times New Roman" w:hAnsi="Times New Roman" w:cs="Times New Roman"/>
          <w:b/>
          <w:color w:val="auto"/>
          <w:sz w:val="24"/>
          <w:szCs w:val="24"/>
          <w:lang w:val="en-GB"/>
        </w:rPr>
      </w:pPr>
      <w:r w:rsidRPr="00E92EC7">
        <w:rPr>
          <w:rFonts w:ascii="Times New Roman" w:eastAsia="Times New Roman" w:hAnsi="Times New Roman" w:cs="Times New Roman"/>
          <w:b/>
          <w:color w:val="auto"/>
          <w:sz w:val="24"/>
          <w:szCs w:val="24"/>
          <w:lang w:val="en-GB"/>
        </w:rPr>
        <w:t>Figure 1: Different concepts associated with development of employment skills</w:t>
      </w:r>
    </w:p>
    <w:p w:rsidR="00E84414" w:rsidRPr="00E92EC7" w:rsidRDefault="00E84414" w:rsidP="00E84414">
      <w:pPr>
        <w:pBdr>
          <w:top w:val="none" w:sz="0" w:space="0" w:color="auto"/>
          <w:left w:val="none" w:sz="0" w:space="0" w:color="auto"/>
          <w:bottom w:val="none" w:sz="0" w:space="0" w:color="auto"/>
          <w:right w:val="none" w:sz="0" w:space="0" w:color="auto"/>
          <w:between w:val="none" w:sz="0" w:space="0" w:color="auto"/>
        </w:pBdr>
        <w:spacing w:line="360" w:lineRule="auto"/>
        <w:jc w:val="center"/>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(Source: </w:t>
      </w:r>
      <w:r w:rsidRPr="00E92EC7">
        <w:rPr>
          <w:rFonts w:ascii="Times New Roman" w:hAnsi="Times New Roman" w:cs="Times New Roman"/>
          <w:color w:val="auto"/>
          <w:sz w:val="24"/>
          <w:szCs w:val="24"/>
          <w:shd w:val="clear" w:color="auto" w:fill="FFFFFF"/>
          <w:lang w:val="en-GB"/>
        </w:rPr>
        <w:t>El Mansour and Dean, 2016, p.40)</w:t>
      </w:r>
    </w:p>
    <w:p w:rsidR="00E84414" w:rsidRPr="00E92EC7" w:rsidRDefault="00E84414" w:rsidP="00E84414">
      <w:p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It has been found out that a number of concepts and theories are prevalent that helps an employer to identify recruit graduate employees and an employee to analyse his/her employment skills. As discussed above, USEM model of employability helps in identifying five components that are necessary in a graduate employee. In addition to this, </w:t>
      </w:r>
      <w:r w:rsidRPr="00E92EC7">
        <w:rPr>
          <w:rFonts w:ascii="Times New Roman" w:eastAsia="Times New Roman" w:hAnsi="Times New Roman" w:cs="Times New Roman"/>
          <w:color w:val="auto"/>
          <w:sz w:val="24"/>
          <w:szCs w:val="24"/>
          <w:shd w:val="clear" w:color="auto" w:fill="FFFFFF"/>
          <w:lang w:val="en-GB"/>
        </w:rPr>
        <w:t xml:space="preserve">Dacre Pool and Sewell </w:t>
      </w:r>
      <w:r w:rsidRPr="00E92EC7">
        <w:rPr>
          <w:rFonts w:ascii="Times New Roman" w:eastAsia="Times New Roman" w:hAnsi="Times New Roman" w:cs="Times New Roman"/>
          <w:color w:val="auto"/>
          <w:sz w:val="24"/>
          <w:szCs w:val="24"/>
          <w:lang w:val="en-GB"/>
        </w:rPr>
        <w:t xml:space="preserve">(2013) mentioned a </w:t>
      </w:r>
      <w:r w:rsidR="007941CA" w:rsidRPr="00E92EC7">
        <w:rPr>
          <w:rFonts w:ascii="Times New Roman" w:eastAsia="Times New Roman" w:hAnsi="Times New Roman" w:cs="Times New Roman"/>
          <w:color w:val="auto"/>
          <w:sz w:val="24"/>
          <w:szCs w:val="24"/>
          <w:lang w:val="en-GB"/>
        </w:rPr>
        <w:t>Career EDGE</w:t>
      </w:r>
      <w:r w:rsidRPr="00E92EC7">
        <w:rPr>
          <w:rFonts w:ascii="Times New Roman" w:eastAsia="Times New Roman" w:hAnsi="Times New Roman" w:cs="Times New Roman"/>
          <w:color w:val="auto"/>
          <w:sz w:val="24"/>
          <w:szCs w:val="24"/>
          <w:lang w:val="en-GB"/>
        </w:rPr>
        <w:t xml:space="preserve"> model in improvement of employability skills. Its constituents are Career development learning, Experience of work and life, Degree, understanding and skills on subject, Generic skills and emotional intelligence. In addition to this, there is Pareto’s 80/20 rule that allows </w:t>
      </w:r>
      <w:proofErr w:type="spellStart"/>
      <w:r w:rsidRPr="00E92EC7">
        <w:rPr>
          <w:rFonts w:ascii="Times New Roman" w:eastAsia="Times New Roman" w:hAnsi="Times New Roman" w:cs="Times New Roman"/>
          <w:color w:val="auto"/>
          <w:sz w:val="24"/>
          <w:szCs w:val="24"/>
          <w:lang w:val="en-GB"/>
        </w:rPr>
        <w:t>in</w:t>
      </w:r>
      <w:proofErr w:type="spellEnd"/>
      <w:r w:rsidRPr="00E92EC7">
        <w:rPr>
          <w:rFonts w:ascii="Times New Roman" w:eastAsia="Times New Roman" w:hAnsi="Times New Roman" w:cs="Times New Roman"/>
          <w:color w:val="auto"/>
          <w:sz w:val="24"/>
          <w:szCs w:val="24"/>
          <w:lang w:val="en-GB"/>
        </w:rPr>
        <w:t xml:space="preserve"> increase in the productivity of an employee. According to </w:t>
      </w:r>
      <w:r w:rsidRPr="00E92EC7">
        <w:rPr>
          <w:rFonts w:ascii="Times New Roman" w:eastAsia="Times New Roman" w:hAnsi="Times New Roman" w:cs="Times New Roman"/>
          <w:color w:val="auto"/>
          <w:sz w:val="24"/>
          <w:szCs w:val="24"/>
          <w:shd w:val="clear" w:color="auto" w:fill="FFFFFF"/>
          <w:lang w:val="en-GB"/>
        </w:rPr>
        <w:t xml:space="preserve">El Mansour, B. and Dean </w:t>
      </w:r>
      <w:r w:rsidRPr="00E92EC7">
        <w:rPr>
          <w:rFonts w:ascii="Times New Roman" w:eastAsia="Times New Roman" w:hAnsi="Times New Roman" w:cs="Times New Roman"/>
          <w:color w:val="auto"/>
          <w:sz w:val="24"/>
          <w:szCs w:val="24"/>
          <w:lang w:val="en-GB"/>
        </w:rPr>
        <w:t xml:space="preserve">(2016), Pareto Principle is a useful model with applications in social study and demographics, management, distribution analysis, financial and business planning and maintaining work-life balance. </w:t>
      </w:r>
    </w:p>
    <w:p w:rsidR="00E84414" w:rsidRPr="00E92EC7" w:rsidRDefault="00E84414" w:rsidP="00E84414">
      <w:p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On the contrary, </w:t>
      </w:r>
      <w:r w:rsidRPr="00E92EC7">
        <w:rPr>
          <w:rFonts w:ascii="Times New Roman" w:eastAsia="Times New Roman" w:hAnsi="Times New Roman" w:cs="Times New Roman"/>
          <w:color w:val="auto"/>
          <w:sz w:val="24"/>
          <w:szCs w:val="24"/>
          <w:shd w:val="clear" w:color="auto" w:fill="FFFFFF"/>
          <w:lang w:val="en-GB"/>
        </w:rPr>
        <w:t xml:space="preserve">O'Neil </w:t>
      </w:r>
      <w:r w:rsidRPr="00E92EC7">
        <w:rPr>
          <w:rFonts w:ascii="Times New Roman" w:eastAsia="Times New Roman" w:hAnsi="Times New Roman" w:cs="Times New Roman"/>
          <w:color w:val="auto"/>
          <w:sz w:val="24"/>
          <w:szCs w:val="24"/>
          <w:lang w:val="en-GB"/>
        </w:rPr>
        <w:t>(2014) opined that employability skills cannot be developed with the assistance of any concept or model but needs to be developed by means of education. Capability that is developed by means of education helps the employees in the following contexts:</w:t>
      </w:r>
    </w:p>
    <w:p w:rsidR="00E84414" w:rsidRPr="00E92EC7" w:rsidRDefault="00E84414" w:rsidP="00E84414">
      <w:pPr>
        <w:pStyle w:val="ListParagraph"/>
        <w:numPr>
          <w:ilvl w:val="0"/>
          <w:numId w:val="3"/>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Take appropriate and effective action</w:t>
      </w:r>
    </w:p>
    <w:p w:rsidR="00E84414" w:rsidRPr="00E92EC7" w:rsidRDefault="00E84414" w:rsidP="00E84414">
      <w:pPr>
        <w:pStyle w:val="ListParagraph"/>
        <w:numPr>
          <w:ilvl w:val="0"/>
          <w:numId w:val="3"/>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lastRenderedPageBreak/>
        <w:t xml:space="preserve">Clear explanation of desired achievement </w:t>
      </w:r>
    </w:p>
    <w:p w:rsidR="00E84414" w:rsidRPr="00E92EC7" w:rsidRDefault="00E84414" w:rsidP="00E84414">
      <w:pPr>
        <w:pStyle w:val="ListParagraph"/>
        <w:numPr>
          <w:ilvl w:val="0"/>
          <w:numId w:val="3"/>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Effective working with others</w:t>
      </w:r>
    </w:p>
    <w:p w:rsidR="00E84414" w:rsidRPr="00E92EC7" w:rsidRDefault="00E84414" w:rsidP="00E84414">
      <w:pPr>
        <w:pStyle w:val="ListParagraph"/>
        <w:numPr>
          <w:ilvl w:val="0"/>
          <w:numId w:val="3"/>
        </w:numPr>
        <w:pBdr>
          <w:top w:val="none" w:sz="0" w:space="0" w:color="auto"/>
          <w:left w:val="none" w:sz="0" w:space="0" w:color="auto"/>
          <w:bottom w:val="none" w:sz="0" w:space="0" w:color="auto"/>
          <w:right w:val="none" w:sz="0" w:space="0" w:color="auto"/>
          <w:between w:val="none" w:sz="0" w:space="0" w:color="auto"/>
        </w:pBdr>
        <w:spacing w:line="360" w:lineRule="auto"/>
        <w:jc w:val="both"/>
        <w:textAlignment w:val="baseline"/>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Capability of continuous learning and </w:t>
      </w:r>
      <w:r w:rsidR="007941CA" w:rsidRPr="00E92EC7">
        <w:rPr>
          <w:rFonts w:ascii="Times New Roman" w:eastAsia="Times New Roman" w:hAnsi="Times New Roman" w:cs="Times New Roman"/>
          <w:color w:val="auto"/>
          <w:sz w:val="24"/>
          <w:szCs w:val="24"/>
          <w:lang w:val="en-GB"/>
        </w:rPr>
        <w:t>self-development</w:t>
      </w:r>
      <w:r w:rsidRPr="00E92EC7">
        <w:rPr>
          <w:rFonts w:ascii="Times New Roman" w:eastAsia="Times New Roman" w:hAnsi="Times New Roman" w:cs="Times New Roman"/>
          <w:color w:val="auto"/>
          <w:sz w:val="24"/>
          <w:szCs w:val="24"/>
          <w:lang w:val="en-GB"/>
        </w:rPr>
        <w:t xml:space="preserve"> from experience </w:t>
      </w:r>
    </w:p>
    <w:p w:rsidR="001964BA" w:rsidRPr="00E92EC7" w:rsidRDefault="001964BA" w:rsidP="001964BA">
      <w:pPr>
        <w:pStyle w:val="NormalWeb"/>
        <w:spacing w:line="360" w:lineRule="auto"/>
        <w:jc w:val="both"/>
        <w:rPr>
          <w:rFonts w:eastAsia="Times New Roman"/>
          <w:color w:val="auto"/>
          <w:shd w:val="clear" w:color="auto" w:fill="FFFFFF"/>
          <w:lang w:val="en-GB"/>
        </w:rPr>
      </w:pPr>
      <w:r w:rsidRPr="00E92EC7">
        <w:rPr>
          <w:rFonts w:eastAsia="Times New Roman"/>
          <w:color w:val="auto"/>
          <w:lang w:val="en-GB"/>
        </w:rPr>
        <w:t>It has been analysed that the key attribute, which employers look for in the employees is communication skill. As per the report of CIPD, 40% of employers rank communication skill among top three necessary attributes, that are personality (32%) and work ethics (39%) (kent.ac.uk, 20</w:t>
      </w:r>
      <w:r w:rsidR="001E0032" w:rsidRPr="00E92EC7">
        <w:rPr>
          <w:rFonts w:eastAsia="Times New Roman"/>
          <w:color w:val="auto"/>
          <w:lang w:val="en-GB"/>
        </w:rPr>
        <w:t>17).</w:t>
      </w:r>
      <w:r w:rsidRPr="00E92EC7">
        <w:rPr>
          <w:rFonts w:eastAsia="Times New Roman"/>
          <w:color w:val="auto"/>
          <w:lang w:val="en-GB"/>
        </w:rPr>
        <w:t xml:space="preserve"> Thus, it can be analysed that communication skills are one of the top priorities of employment skills. </w:t>
      </w:r>
      <w:r w:rsidRPr="00E92EC7">
        <w:rPr>
          <w:rFonts w:eastAsia="Times New Roman"/>
          <w:color w:val="auto"/>
          <w:shd w:val="clear" w:color="auto" w:fill="FFFFFF"/>
          <w:lang w:val="en-GB"/>
        </w:rPr>
        <w:t xml:space="preserve">Without </w:t>
      </w:r>
      <w:r w:rsidR="00A77775" w:rsidRPr="00E92EC7">
        <w:rPr>
          <w:rFonts w:eastAsia="Times New Roman"/>
          <w:color w:val="auto"/>
          <w:shd w:val="clear" w:color="auto" w:fill="FFFFFF"/>
          <w:lang w:val="en-GB"/>
        </w:rPr>
        <w:t xml:space="preserve">effective communication skills, employees will not be able to interact properly with their </w:t>
      </w:r>
      <w:r w:rsidR="001E0032" w:rsidRPr="00E92EC7">
        <w:rPr>
          <w:rFonts w:eastAsia="Times New Roman"/>
          <w:color w:val="auto"/>
          <w:shd w:val="clear" w:color="auto" w:fill="FFFFFF"/>
          <w:lang w:val="en-GB"/>
        </w:rPr>
        <w:t xml:space="preserve">colleagues as well as </w:t>
      </w:r>
      <w:r w:rsidR="005D5A50" w:rsidRPr="00E92EC7">
        <w:rPr>
          <w:rFonts w:eastAsia="Times New Roman"/>
          <w:color w:val="auto"/>
          <w:shd w:val="clear" w:color="auto" w:fill="FFFFFF"/>
          <w:lang w:val="en-GB"/>
        </w:rPr>
        <w:t>maintain</w:t>
      </w:r>
      <w:r w:rsidR="00126155" w:rsidRPr="00E92EC7">
        <w:rPr>
          <w:rFonts w:eastAsia="Times New Roman"/>
          <w:color w:val="auto"/>
          <w:shd w:val="clear" w:color="auto" w:fill="FFFFFF"/>
          <w:lang w:val="en-GB"/>
        </w:rPr>
        <w:t xml:space="preserve"> a proper work culture within the organisation. </w:t>
      </w:r>
    </w:p>
    <w:p w:rsidR="00820B2A" w:rsidRPr="00E92EC7" w:rsidRDefault="00820B2A" w:rsidP="003331C7">
      <w:pPr>
        <w:pStyle w:val="Normal1"/>
        <w:spacing w:line="360" w:lineRule="auto"/>
        <w:jc w:val="both"/>
        <w:rPr>
          <w:rFonts w:ascii="Times New Roman" w:eastAsia="Times New Roman" w:hAnsi="Times New Roman" w:cs="Times New Roman"/>
          <w:color w:val="auto"/>
          <w:sz w:val="24"/>
          <w:szCs w:val="24"/>
          <w:lang w:val="en-GB"/>
        </w:rPr>
      </w:pPr>
      <w:r w:rsidRPr="00E92EC7">
        <w:rPr>
          <w:rFonts w:ascii="Times New Roman" w:hAnsi="Times New Roman" w:cs="Times New Roman"/>
          <w:color w:val="auto"/>
          <w:sz w:val="24"/>
          <w:szCs w:val="24"/>
          <w:shd w:val="clear" w:color="auto" w:fill="FFFFFF"/>
          <w:lang w:val="en-GB"/>
        </w:rPr>
        <w:t>Messum</w:t>
      </w:r>
      <w:r w:rsidRPr="00E92EC7">
        <w:rPr>
          <w:rFonts w:ascii="Times New Roman" w:eastAsia="Times New Roman" w:hAnsi="Times New Roman" w:cs="Times New Roman"/>
          <w:color w:val="auto"/>
          <w:sz w:val="24"/>
          <w:szCs w:val="24"/>
          <w:lang w:val="en-GB"/>
        </w:rPr>
        <w:t xml:space="preserve"> </w:t>
      </w:r>
      <w:r w:rsidRPr="00E92EC7">
        <w:rPr>
          <w:rFonts w:ascii="Times New Roman" w:eastAsia="Times New Roman" w:hAnsi="Times New Roman" w:cs="Times New Roman"/>
          <w:i/>
          <w:color w:val="auto"/>
          <w:sz w:val="24"/>
          <w:szCs w:val="24"/>
          <w:lang w:val="en-GB"/>
        </w:rPr>
        <w:t>et al.,</w:t>
      </w:r>
      <w:r w:rsidRPr="00E92EC7">
        <w:rPr>
          <w:rFonts w:ascii="Times New Roman" w:eastAsia="Times New Roman" w:hAnsi="Times New Roman" w:cs="Times New Roman"/>
          <w:color w:val="auto"/>
          <w:sz w:val="24"/>
          <w:szCs w:val="24"/>
          <w:lang w:val="en-GB"/>
        </w:rPr>
        <w:t xml:space="preserve"> </w:t>
      </w:r>
      <w:r w:rsidR="00752381" w:rsidRPr="00E92EC7">
        <w:rPr>
          <w:rFonts w:ascii="Times New Roman" w:eastAsia="Times New Roman" w:hAnsi="Times New Roman" w:cs="Times New Roman"/>
          <w:color w:val="auto"/>
          <w:sz w:val="24"/>
          <w:szCs w:val="24"/>
          <w:lang w:val="en-GB"/>
        </w:rPr>
        <w:t>(</w:t>
      </w:r>
      <w:r w:rsidRPr="00E92EC7">
        <w:rPr>
          <w:rFonts w:ascii="Times New Roman" w:eastAsia="Times New Roman" w:hAnsi="Times New Roman" w:cs="Times New Roman"/>
          <w:color w:val="auto"/>
          <w:sz w:val="24"/>
          <w:szCs w:val="24"/>
          <w:lang w:val="en-GB"/>
        </w:rPr>
        <w:t>2016</w:t>
      </w:r>
      <w:r w:rsidR="00752381" w:rsidRPr="00E92EC7">
        <w:rPr>
          <w:rFonts w:ascii="Times New Roman" w:eastAsia="Times New Roman" w:hAnsi="Times New Roman" w:cs="Times New Roman"/>
          <w:color w:val="auto"/>
          <w:sz w:val="24"/>
          <w:szCs w:val="24"/>
          <w:lang w:val="en-GB"/>
        </w:rPr>
        <w:t>) opined that</w:t>
      </w:r>
      <w:r w:rsidR="003331C7" w:rsidRPr="00E92EC7">
        <w:rPr>
          <w:rFonts w:ascii="Times New Roman" w:eastAsia="Times New Roman" w:hAnsi="Times New Roman" w:cs="Times New Roman"/>
          <w:color w:val="auto"/>
          <w:sz w:val="24"/>
          <w:szCs w:val="24"/>
          <w:lang w:val="en-GB"/>
        </w:rPr>
        <w:t xml:space="preserve"> ability </w:t>
      </w:r>
      <w:r w:rsidR="00752381" w:rsidRPr="00E92EC7">
        <w:rPr>
          <w:rFonts w:ascii="Times New Roman" w:eastAsia="Times New Roman" w:hAnsi="Times New Roman" w:cs="Times New Roman"/>
          <w:color w:val="auto"/>
          <w:sz w:val="24"/>
          <w:szCs w:val="24"/>
          <w:lang w:val="en-GB"/>
        </w:rPr>
        <w:t>of communicating</w:t>
      </w:r>
      <w:r w:rsidR="003331C7" w:rsidRPr="00E92EC7">
        <w:rPr>
          <w:rFonts w:ascii="Times New Roman" w:eastAsia="Times New Roman" w:hAnsi="Times New Roman" w:cs="Times New Roman"/>
          <w:color w:val="auto"/>
          <w:sz w:val="24"/>
          <w:szCs w:val="24"/>
          <w:lang w:val="en-GB"/>
        </w:rPr>
        <w:t xml:space="preserve"> </w:t>
      </w:r>
      <w:r w:rsidR="000B355A" w:rsidRPr="00E92EC7">
        <w:rPr>
          <w:rFonts w:ascii="Times New Roman" w:eastAsia="Times New Roman" w:hAnsi="Times New Roman" w:cs="Times New Roman"/>
          <w:color w:val="auto"/>
          <w:sz w:val="24"/>
          <w:szCs w:val="24"/>
          <w:lang w:val="en-GB"/>
        </w:rPr>
        <w:t>in both verbal</w:t>
      </w:r>
      <w:r w:rsidR="003331C7" w:rsidRPr="00E92EC7">
        <w:rPr>
          <w:rFonts w:ascii="Times New Roman" w:eastAsia="Times New Roman" w:hAnsi="Times New Roman" w:cs="Times New Roman"/>
          <w:color w:val="auto"/>
          <w:sz w:val="24"/>
          <w:szCs w:val="24"/>
          <w:lang w:val="en-GB"/>
        </w:rPr>
        <w:t xml:space="preserve"> and writing </w:t>
      </w:r>
      <w:r w:rsidR="000B355A" w:rsidRPr="00E92EC7">
        <w:rPr>
          <w:rFonts w:ascii="Times New Roman" w:eastAsia="Times New Roman" w:hAnsi="Times New Roman" w:cs="Times New Roman"/>
          <w:color w:val="auto"/>
          <w:sz w:val="24"/>
          <w:szCs w:val="24"/>
          <w:lang w:val="en-GB"/>
        </w:rPr>
        <w:t xml:space="preserve">manner </w:t>
      </w:r>
      <w:r w:rsidR="003331C7" w:rsidRPr="00E92EC7">
        <w:rPr>
          <w:rFonts w:ascii="Times New Roman" w:eastAsia="Times New Roman" w:hAnsi="Times New Roman" w:cs="Times New Roman"/>
          <w:color w:val="auto"/>
          <w:sz w:val="24"/>
          <w:szCs w:val="24"/>
          <w:lang w:val="en-GB"/>
        </w:rPr>
        <w:t xml:space="preserve">with a </w:t>
      </w:r>
      <w:r w:rsidR="000B355A" w:rsidRPr="00E92EC7">
        <w:rPr>
          <w:rFonts w:ascii="Times New Roman" w:eastAsia="Times New Roman" w:hAnsi="Times New Roman" w:cs="Times New Roman"/>
          <w:color w:val="auto"/>
          <w:sz w:val="24"/>
          <w:szCs w:val="24"/>
          <w:lang w:val="en-GB"/>
        </w:rPr>
        <w:t>broad</w:t>
      </w:r>
      <w:r w:rsidR="00E44973" w:rsidRPr="00E92EC7">
        <w:rPr>
          <w:rFonts w:ascii="Times New Roman" w:eastAsia="Times New Roman" w:hAnsi="Times New Roman" w:cs="Times New Roman"/>
          <w:color w:val="auto"/>
          <w:sz w:val="24"/>
          <w:szCs w:val="24"/>
          <w:lang w:val="en-GB"/>
        </w:rPr>
        <w:t xml:space="preserve"> variety of people is much important </w:t>
      </w:r>
      <w:r w:rsidR="00E844A3" w:rsidRPr="00E92EC7">
        <w:rPr>
          <w:rFonts w:ascii="Times New Roman" w:eastAsia="Times New Roman" w:hAnsi="Times New Roman" w:cs="Times New Roman"/>
          <w:color w:val="auto"/>
          <w:sz w:val="24"/>
          <w:szCs w:val="24"/>
          <w:lang w:val="en-GB"/>
        </w:rPr>
        <w:t xml:space="preserve">in an employee. Lack </w:t>
      </w:r>
      <w:r w:rsidR="00247581" w:rsidRPr="00E92EC7">
        <w:rPr>
          <w:rFonts w:ascii="Times New Roman" w:eastAsia="Times New Roman" w:hAnsi="Times New Roman" w:cs="Times New Roman"/>
          <w:color w:val="auto"/>
          <w:sz w:val="24"/>
          <w:szCs w:val="24"/>
          <w:lang w:val="en-GB"/>
        </w:rPr>
        <w:t xml:space="preserve">of a proper communication skill increases the chances of misinterpretation of data, misunderstanding actual meaning of a </w:t>
      </w:r>
      <w:r w:rsidR="0024773D" w:rsidRPr="00E92EC7">
        <w:rPr>
          <w:rFonts w:ascii="Times New Roman" w:eastAsia="Times New Roman" w:hAnsi="Times New Roman" w:cs="Times New Roman"/>
          <w:color w:val="auto"/>
          <w:sz w:val="24"/>
          <w:szCs w:val="24"/>
          <w:lang w:val="en-GB"/>
        </w:rPr>
        <w:t>fact and ultimate</w:t>
      </w:r>
      <w:r w:rsidR="00DE7D06" w:rsidRPr="00E92EC7">
        <w:rPr>
          <w:rFonts w:ascii="Times New Roman" w:eastAsia="Times New Roman" w:hAnsi="Times New Roman" w:cs="Times New Roman"/>
          <w:color w:val="auto"/>
          <w:sz w:val="24"/>
          <w:szCs w:val="24"/>
          <w:lang w:val="en-GB"/>
        </w:rPr>
        <w:t>ly</w:t>
      </w:r>
      <w:r w:rsidR="0024773D" w:rsidRPr="00E92EC7">
        <w:rPr>
          <w:rFonts w:ascii="Times New Roman" w:eastAsia="Times New Roman" w:hAnsi="Times New Roman" w:cs="Times New Roman"/>
          <w:color w:val="auto"/>
          <w:sz w:val="24"/>
          <w:szCs w:val="24"/>
          <w:lang w:val="en-GB"/>
        </w:rPr>
        <w:t xml:space="preserve"> impacting on </w:t>
      </w:r>
      <w:r w:rsidR="00DE7D06" w:rsidRPr="00E92EC7">
        <w:rPr>
          <w:rFonts w:ascii="Times New Roman" w:eastAsia="Times New Roman" w:hAnsi="Times New Roman" w:cs="Times New Roman"/>
          <w:color w:val="auto"/>
          <w:sz w:val="24"/>
          <w:szCs w:val="24"/>
          <w:lang w:val="en-GB"/>
        </w:rPr>
        <w:t>organisation</w:t>
      </w:r>
      <w:r w:rsidR="00176B7C" w:rsidRPr="00E92EC7">
        <w:rPr>
          <w:rFonts w:ascii="Times New Roman" w:eastAsia="Times New Roman" w:hAnsi="Times New Roman" w:cs="Times New Roman"/>
          <w:color w:val="auto"/>
          <w:sz w:val="24"/>
          <w:szCs w:val="24"/>
          <w:lang w:val="en-GB"/>
        </w:rPr>
        <w:t xml:space="preserve"> </w:t>
      </w:r>
      <w:r w:rsidR="00DE7D06" w:rsidRPr="00E92EC7">
        <w:rPr>
          <w:rFonts w:ascii="Times New Roman" w:eastAsia="Times New Roman" w:hAnsi="Times New Roman" w:cs="Times New Roman"/>
          <w:color w:val="auto"/>
          <w:sz w:val="24"/>
          <w:szCs w:val="24"/>
          <w:lang w:val="en-GB"/>
        </w:rPr>
        <w:t>causing</w:t>
      </w:r>
      <w:r w:rsidR="00176B7C" w:rsidRPr="00E92EC7">
        <w:rPr>
          <w:rFonts w:ascii="Times New Roman" w:eastAsia="Times New Roman" w:hAnsi="Times New Roman" w:cs="Times New Roman"/>
          <w:color w:val="auto"/>
          <w:sz w:val="24"/>
          <w:szCs w:val="24"/>
          <w:lang w:val="en-GB"/>
        </w:rPr>
        <w:t xml:space="preserve"> </w:t>
      </w:r>
      <w:r w:rsidR="002811D7" w:rsidRPr="00E92EC7">
        <w:rPr>
          <w:rFonts w:ascii="Times New Roman" w:eastAsia="Times New Roman" w:hAnsi="Times New Roman" w:cs="Times New Roman"/>
          <w:color w:val="auto"/>
          <w:sz w:val="24"/>
          <w:szCs w:val="24"/>
          <w:lang w:val="en-GB"/>
        </w:rPr>
        <w:t>individual</w:t>
      </w:r>
      <w:r w:rsidR="00DE7D06" w:rsidRPr="00E92EC7">
        <w:rPr>
          <w:rFonts w:ascii="Times New Roman" w:eastAsia="Times New Roman" w:hAnsi="Times New Roman" w:cs="Times New Roman"/>
          <w:color w:val="auto"/>
          <w:sz w:val="24"/>
          <w:szCs w:val="24"/>
          <w:lang w:val="en-GB"/>
        </w:rPr>
        <w:t xml:space="preserve"> loos. </w:t>
      </w:r>
      <w:r w:rsidR="009747DF" w:rsidRPr="00E92EC7">
        <w:rPr>
          <w:rFonts w:ascii="Times New Roman" w:eastAsia="Times New Roman" w:hAnsi="Times New Roman" w:cs="Times New Roman"/>
          <w:color w:val="auto"/>
          <w:sz w:val="24"/>
          <w:szCs w:val="24"/>
          <w:lang w:val="en-GB"/>
        </w:rPr>
        <w:t xml:space="preserve">In addition to this, active listening is also crucial for gaining knowledge on a particular topic and comprehending its importance. </w:t>
      </w:r>
      <w:r w:rsidR="003331C7" w:rsidRPr="00E92EC7">
        <w:rPr>
          <w:rFonts w:ascii="Times New Roman" w:eastAsia="Times New Roman" w:hAnsi="Times New Roman" w:cs="Times New Roman"/>
          <w:color w:val="auto"/>
          <w:sz w:val="24"/>
          <w:szCs w:val="24"/>
          <w:lang w:val="en-GB"/>
        </w:rPr>
        <w:t xml:space="preserve">Listening </w:t>
      </w:r>
      <w:r w:rsidR="009747DF" w:rsidRPr="00E92EC7">
        <w:rPr>
          <w:rFonts w:ascii="Times New Roman" w:eastAsia="Times New Roman" w:hAnsi="Times New Roman" w:cs="Times New Roman"/>
          <w:color w:val="auto"/>
          <w:sz w:val="24"/>
          <w:szCs w:val="24"/>
          <w:lang w:val="en-GB"/>
        </w:rPr>
        <w:t xml:space="preserve">is a major part of communication skill </w:t>
      </w:r>
      <w:r w:rsidRPr="00E92EC7">
        <w:rPr>
          <w:rFonts w:ascii="Times New Roman" w:eastAsia="Times New Roman" w:hAnsi="Times New Roman" w:cs="Times New Roman"/>
          <w:color w:val="auto"/>
          <w:sz w:val="24"/>
          <w:szCs w:val="24"/>
          <w:lang w:val="en-GB"/>
        </w:rPr>
        <w:t xml:space="preserve">and </w:t>
      </w:r>
      <w:r w:rsidR="003331C7" w:rsidRPr="00E92EC7">
        <w:rPr>
          <w:rFonts w:ascii="Times New Roman" w:eastAsia="Times New Roman" w:hAnsi="Times New Roman" w:cs="Times New Roman"/>
          <w:color w:val="auto"/>
          <w:sz w:val="24"/>
          <w:szCs w:val="24"/>
          <w:lang w:val="en-GB"/>
        </w:rPr>
        <w:t xml:space="preserve">is a basic requirement </w:t>
      </w:r>
      <w:r w:rsidRPr="00E92EC7">
        <w:rPr>
          <w:rFonts w:ascii="Times New Roman" w:eastAsia="Times New Roman" w:hAnsi="Times New Roman" w:cs="Times New Roman"/>
          <w:color w:val="auto"/>
          <w:sz w:val="24"/>
          <w:szCs w:val="24"/>
          <w:lang w:val="en-GB"/>
        </w:rPr>
        <w:t xml:space="preserve">for an </w:t>
      </w:r>
      <w:r w:rsidR="003331C7" w:rsidRPr="00E92EC7">
        <w:rPr>
          <w:rFonts w:ascii="Times New Roman" w:eastAsia="Times New Roman" w:hAnsi="Times New Roman" w:cs="Times New Roman"/>
          <w:color w:val="auto"/>
          <w:sz w:val="24"/>
          <w:szCs w:val="24"/>
          <w:lang w:val="en-GB"/>
        </w:rPr>
        <w:t xml:space="preserve">employer and </w:t>
      </w:r>
      <w:r w:rsidRPr="00E92EC7">
        <w:rPr>
          <w:rFonts w:ascii="Times New Roman" w:eastAsia="Times New Roman" w:hAnsi="Times New Roman" w:cs="Times New Roman"/>
          <w:color w:val="auto"/>
          <w:sz w:val="24"/>
          <w:szCs w:val="24"/>
          <w:lang w:val="en-GB"/>
        </w:rPr>
        <w:t>employee</w:t>
      </w:r>
      <w:r w:rsidR="003331C7" w:rsidRPr="00E92EC7">
        <w:rPr>
          <w:rFonts w:ascii="Times New Roman" w:eastAsia="Times New Roman" w:hAnsi="Times New Roman" w:cs="Times New Roman"/>
          <w:color w:val="auto"/>
          <w:sz w:val="24"/>
          <w:szCs w:val="24"/>
          <w:lang w:val="en-GB"/>
        </w:rPr>
        <w:t>.</w:t>
      </w:r>
      <w:r w:rsidR="00752381" w:rsidRPr="00E92EC7">
        <w:rPr>
          <w:rFonts w:ascii="Times New Roman" w:eastAsia="Times New Roman" w:hAnsi="Times New Roman" w:cs="Times New Roman"/>
          <w:color w:val="auto"/>
          <w:sz w:val="24"/>
          <w:szCs w:val="24"/>
          <w:lang w:val="en-GB"/>
        </w:rPr>
        <w:t xml:space="preserve"> </w:t>
      </w:r>
    </w:p>
    <w:p w:rsidR="00E84414" w:rsidRPr="00E92EC7" w:rsidRDefault="00F520AD" w:rsidP="00E84414">
      <w:p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lang w:val="en-GB"/>
        </w:rPr>
        <w:t xml:space="preserve">As per the view of Deeley (2014), employability skills that are primarily required by an employer are the fundamental competence factors present within an individual. These are communication skills, </w:t>
      </w:r>
      <w:r w:rsidR="007941CA" w:rsidRPr="00E92EC7">
        <w:rPr>
          <w:rFonts w:ascii="Times New Roman" w:eastAsia="Times New Roman" w:hAnsi="Times New Roman" w:cs="Times New Roman"/>
          <w:color w:val="auto"/>
          <w:sz w:val="24"/>
          <w:szCs w:val="24"/>
          <w:lang w:val="en-GB"/>
        </w:rPr>
        <w:t>self-management</w:t>
      </w:r>
      <w:r w:rsidRPr="00E92EC7">
        <w:rPr>
          <w:rFonts w:ascii="Times New Roman" w:eastAsia="Times New Roman" w:hAnsi="Times New Roman" w:cs="Times New Roman"/>
          <w:color w:val="auto"/>
          <w:sz w:val="24"/>
          <w:szCs w:val="24"/>
          <w:lang w:val="en-GB"/>
        </w:rPr>
        <w:t xml:space="preserve"> skills, technology skills, teamwork skills, initiative skills, problem solving skills, planning and organizing skills and lifelong learning skills.</w:t>
      </w:r>
      <w:r w:rsidR="008D76DB" w:rsidRPr="00E92EC7">
        <w:rPr>
          <w:rFonts w:ascii="Times New Roman" w:eastAsia="Times New Roman" w:hAnsi="Times New Roman" w:cs="Times New Roman"/>
          <w:color w:val="auto"/>
          <w:sz w:val="24"/>
          <w:szCs w:val="24"/>
          <w:lang w:val="en-GB"/>
        </w:rPr>
        <w:t xml:space="preserve"> </w:t>
      </w:r>
      <w:r w:rsidRPr="00E92EC7">
        <w:rPr>
          <w:rFonts w:ascii="Times New Roman" w:eastAsia="Times New Roman" w:hAnsi="Times New Roman" w:cs="Times New Roman"/>
          <w:color w:val="auto"/>
          <w:sz w:val="24"/>
          <w:szCs w:val="24"/>
          <w:lang w:val="en-GB"/>
        </w:rPr>
        <w:t xml:space="preserve">There have an extensive research related to the desirability of the graduate students in acquiring employment skills. As commented by El Mansour and Dean (2016), Dearing Report of NCIHE, 1997, focused on numeracy, communication IT and learning skills, despite having a </w:t>
      </w:r>
      <w:r w:rsidR="00721C13" w:rsidRPr="00E92EC7">
        <w:rPr>
          <w:rFonts w:ascii="Times New Roman" w:eastAsia="Times New Roman" w:hAnsi="Times New Roman" w:cs="Times New Roman"/>
          <w:color w:val="auto"/>
          <w:sz w:val="24"/>
          <w:szCs w:val="24"/>
          <w:lang w:val="en-GB"/>
        </w:rPr>
        <w:t>broad</w:t>
      </w:r>
      <w:r w:rsidRPr="00E92EC7">
        <w:rPr>
          <w:rFonts w:ascii="Times New Roman" w:eastAsia="Times New Roman" w:hAnsi="Times New Roman" w:cs="Times New Roman"/>
          <w:color w:val="auto"/>
          <w:sz w:val="24"/>
          <w:szCs w:val="24"/>
          <w:lang w:val="en-GB"/>
        </w:rPr>
        <w:t xml:space="preserve"> view of employability. An inspection of key skills of Dearing portrayed that first three skills are different from last by means of qualitative factors. Numeracy, communication and IT skills are practical abilities demonstrating degrees of </w:t>
      </w:r>
      <w:r w:rsidR="00885226" w:rsidRPr="00E92EC7">
        <w:rPr>
          <w:rFonts w:ascii="Times New Roman" w:eastAsia="Times New Roman" w:hAnsi="Times New Roman" w:cs="Times New Roman"/>
          <w:color w:val="auto"/>
          <w:sz w:val="24"/>
          <w:szCs w:val="24"/>
          <w:lang w:val="en-GB"/>
        </w:rPr>
        <w:t>skilfulness</w:t>
      </w:r>
      <w:r w:rsidRPr="00E92EC7">
        <w:rPr>
          <w:rFonts w:ascii="Times New Roman" w:eastAsia="Times New Roman" w:hAnsi="Times New Roman" w:cs="Times New Roman"/>
          <w:color w:val="auto"/>
          <w:sz w:val="24"/>
          <w:szCs w:val="24"/>
          <w:lang w:val="en-GB"/>
        </w:rPr>
        <w:t>. On the other hand, learning skill is a self-enhancing ability standing in a met</w:t>
      </w:r>
      <w:r w:rsidR="00D451E6" w:rsidRPr="00E92EC7">
        <w:rPr>
          <w:rFonts w:ascii="Times New Roman" w:eastAsia="Times New Roman" w:hAnsi="Times New Roman" w:cs="Times New Roman"/>
          <w:color w:val="auto"/>
          <w:sz w:val="24"/>
          <w:szCs w:val="24"/>
          <w:lang w:val="en-GB"/>
        </w:rPr>
        <w:t xml:space="preserve">a-relation with </w:t>
      </w:r>
      <w:r w:rsidR="0072094F" w:rsidRPr="00E92EC7">
        <w:rPr>
          <w:rFonts w:ascii="Times New Roman" w:eastAsia="Times New Roman" w:hAnsi="Times New Roman" w:cs="Times New Roman"/>
          <w:color w:val="auto"/>
          <w:sz w:val="24"/>
          <w:szCs w:val="24"/>
          <w:lang w:val="en-GB"/>
        </w:rPr>
        <w:t xml:space="preserve">different skilled </w:t>
      </w:r>
      <w:r w:rsidRPr="00E92EC7">
        <w:rPr>
          <w:rFonts w:ascii="Times New Roman" w:eastAsia="Times New Roman" w:hAnsi="Times New Roman" w:cs="Times New Roman"/>
          <w:color w:val="auto"/>
          <w:sz w:val="24"/>
          <w:szCs w:val="24"/>
          <w:lang w:val="en-GB"/>
        </w:rPr>
        <w:t xml:space="preserve">practices at workplace. As informed by Lim </w:t>
      </w:r>
      <w:r w:rsidRPr="00E92EC7">
        <w:rPr>
          <w:rFonts w:ascii="Times New Roman" w:eastAsia="Times New Roman" w:hAnsi="Times New Roman" w:cs="Times New Roman"/>
          <w:i/>
          <w:iCs/>
          <w:color w:val="auto"/>
          <w:sz w:val="24"/>
          <w:szCs w:val="24"/>
          <w:lang w:val="en-GB"/>
        </w:rPr>
        <w:t>et al.,</w:t>
      </w:r>
      <w:r w:rsidRPr="00E92EC7">
        <w:rPr>
          <w:rFonts w:ascii="Times New Roman" w:eastAsia="Times New Roman" w:hAnsi="Times New Roman" w:cs="Times New Roman"/>
          <w:color w:val="auto"/>
          <w:sz w:val="24"/>
          <w:szCs w:val="24"/>
          <w:lang w:val="en-GB"/>
        </w:rPr>
        <w:t xml:space="preserve"> (2016), The National Council for Vocational Qualifications had </w:t>
      </w:r>
      <w:r w:rsidR="00911DC6" w:rsidRPr="00E92EC7">
        <w:rPr>
          <w:rFonts w:ascii="Times New Roman" w:eastAsia="Times New Roman" w:hAnsi="Times New Roman" w:cs="Times New Roman"/>
          <w:color w:val="auto"/>
          <w:sz w:val="24"/>
          <w:szCs w:val="24"/>
          <w:lang w:val="en-GB"/>
        </w:rPr>
        <w:t>framed</w:t>
      </w:r>
      <w:r w:rsidRPr="00E92EC7">
        <w:rPr>
          <w:rFonts w:ascii="Times New Roman" w:eastAsia="Times New Roman" w:hAnsi="Times New Roman" w:cs="Times New Roman"/>
          <w:color w:val="auto"/>
          <w:sz w:val="24"/>
          <w:szCs w:val="24"/>
          <w:lang w:val="en-GB"/>
        </w:rPr>
        <w:t xml:space="preserve"> a competence-based approach to</w:t>
      </w:r>
      <w:r w:rsidR="00050A35" w:rsidRPr="00E92EC7">
        <w:rPr>
          <w:rFonts w:ascii="Times New Roman" w:eastAsia="Times New Roman" w:hAnsi="Times New Roman" w:cs="Times New Roman"/>
          <w:color w:val="auto"/>
          <w:sz w:val="24"/>
          <w:szCs w:val="24"/>
          <w:lang w:val="en-GB"/>
        </w:rPr>
        <w:t xml:space="preserve"> form</w:t>
      </w:r>
      <w:r w:rsidRPr="00E92EC7">
        <w:rPr>
          <w:rFonts w:ascii="Times New Roman" w:eastAsia="Times New Roman" w:hAnsi="Times New Roman" w:cs="Times New Roman"/>
          <w:color w:val="auto"/>
          <w:sz w:val="24"/>
          <w:szCs w:val="24"/>
          <w:lang w:val="en-GB"/>
        </w:rPr>
        <w:t xml:space="preserve"> National Vocational Qualifications (NVQ) curricula </w:t>
      </w:r>
      <w:r w:rsidR="008C7D34" w:rsidRPr="00E92EC7">
        <w:rPr>
          <w:rFonts w:ascii="Times New Roman" w:eastAsia="Times New Roman" w:hAnsi="Times New Roman" w:cs="Times New Roman"/>
          <w:color w:val="auto"/>
          <w:sz w:val="24"/>
          <w:szCs w:val="24"/>
          <w:lang w:val="en-GB"/>
        </w:rPr>
        <w:t>listing some skills</w:t>
      </w:r>
      <w:r w:rsidRPr="00E92EC7">
        <w:rPr>
          <w:rFonts w:ascii="Times New Roman" w:eastAsia="Times New Roman" w:hAnsi="Times New Roman" w:cs="Times New Roman"/>
          <w:color w:val="auto"/>
          <w:sz w:val="24"/>
          <w:szCs w:val="24"/>
          <w:lang w:val="en-GB"/>
        </w:rPr>
        <w:t xml:space="preserve">. These are envisaged to get achieved at </w:t>
      </w:r>
      <w:r w:rsidR="00E46A1D" w:rsidRPr="00E92EC7">
        <w:rPr>
          <w:rFonts w:ascii="Times New Roman" w:eastAsia="Times New Roman" w:hAnsi="Times New Roman" w:cs="Times New Roman"/>
          <w:color w:val="auto"/>
          <w:sz w:val="24"/>
          <w:szCs w:val="24"/>
          <w:lang w:val="en-GB"/>
        </w:rPr>
        <w:t xml:space="preserve">hierarchical </w:t>
      </w:r>
      <w:r w:rsidRPr="00E92EC7">
        <w:rPr>
          <w:rFonts w:ascii="Times New Roman" w:eastAsia="Times New Roman" w:hAnsi="Times New Roman" w:cs="Times New Roman"/>
          <w:color w:val="auto"/>
          <w:sz w:val="24"/>
          <w:szCs w:val="24"/>
          <w:lang w:val="en-GB"/>
        </w:rPr>
        <w:t xml:space="preserve">levels, with more technical </w:t>
      </w:r>
      <w:r w:rsidRPr="00E92EC7">
        <w:rPr>
          <w:rFonts w:ascii="Times New Roman" w:eastAsia="Times New Roman" w:hAnsi="Times New Roman" w:cs="Times New Roman"/>
          <w:color w:val="auto"/>
          <w:sz w:val="24"/>
          <w:szCs w:val="24"/>
          <w:lang w:val="en-GB"/>
        </w:rPr>
        <w:lastRenderedPageBreak/>
        <w:t>assessment and subsequent outcome of the employees. However, a wide range of theoretical objections are raised while implementation of the core skills that gradually discredited approach of NVQ.</w:t>
      </w:r>
      <w:r w:rsidR="00E84414" w:rsidRPr="00E92EC7">
        <w:rPr>
          <w:rFonts w:ascii="Times New Roman" w:eastAsia="Times New Roman" w:hAnsi="Times New Roman" w:cs="Times New Roman"/>
          <w:color w:val="auto"/>
          <w:sz w:val="24"/>
          <w:szCs w:val="24"/>
          <w:lang w:val="en-GB"/>
        </w:rPr>
        <w:t xml:space="preserve"> However, as per the view of </w:t>
      </w:r>
      <w:r w:rsidR="00E84414" w:rsidRPr="00E92EC7">
        <w:rPr>
          <w:rFonts w:ascii="Times New Roman" w:eastAsia="Times New Roman" w:hAnsi="Times New Roman" w:cs="Times New Roman"/>
          <w:color w:val="auto"/>
          <w:sz w:val="24"/>
          <w:szCs w:val="24"/>
          <w:shd w:val="clear" w:color="auto" w:fill="FFFFFF"/>
          <w:lang w:val="en-GB"/>
        </w:rPr>
        <w:t xml:space="preserve">Yang, Cheung and Fang </w:t>
      </w:r>
      <w:r w:rsidR="00E84414" w:rsidRPr="00E92EC7">
        <w:rPr>
          <w:rFonts w:ascii="Times New Roman" w:eastAsia="Times New Roman" w:hAnsi="Times New Roman" w:cs="Times New Roman"/>
          <w:color w:val="auto"/>
          <w:sz w:val="24"/>
          <w:szCs w:val="24"/>
          <w:lang w:val="en-GB"/>
        </w:rPr>
        <w:t xml:space="preserve">(2015), contemporary attention is primarily focused on the transitional stage between higher education and employment. </w:t>
      </w:r>
    </w:p>
    <w:p w:rsidR="00AE0433" w:rsidRPr="00E92EC7" w:rsidRDefault="00AE0433" w:rsidP="00C12385">
      <w:pPr>
        <w:pBdr>
          <w:top w:val="none" w:sz="0" w:space="0" w:color="auto"/>
          <w:left w:val="none" w:sz="0" w:space="0" w:color="auto"/>
          <w:bottom w:val="none" w:sz="0" w:space="0" w:color="auto"/>
          <w:right w:val="none" w:sz="0" w:space="0" w:color="auto"/>
          <w:between w:val="none" w:sz="0" w:space="0" w:color="auto"/>
        </w:pBdr>
        <w:spacing w:line="360" w:lineRule="auto"/>
        <w:jc w:val="center"/>
        <w:rPr>
          <w:rFonts w:ascii="Times New Roman" w:eastAsia="Times New Roman" w:hAnsi="Times New Roman" w:cs="Times New Roman"/>
          <w:color w:val="auto"/>
          <w:sz w:val="24"/>
          <w:szCs w:val="24"/>
          <w:shd w:val="clear" w:color="auto" w:fill="FFFFFF"/>
          <w:lang w:val="en-GB"/>
        </w:rPr>
      </w:pPr>
      <w:r w:rsidRPr="00E92EC7">
        <w:rPr>
          <w:rFonts w:ascii="Times New Roman" w:eastAsia="Times New Roman" w:hAnsi="Times New Roman" w:cs="Times New Roman"/>
          <w:noProof/>
          <w:color w:val="auto"/>
          <w:sz w:val="24"/>
          <w:szCs w:val="24"/>
          <w:shd w:val="clear" w:color="auto" w:fill="FFFFFF"/>
          <w:lang w:val="en-GB" w:eastAsia="en-GB"/>
        </w:rPr>
        <w:drawing>
          <wp:inline distT="0" distB="0" distL="0" distR="0">
            <wp:extent cx="4781550" cy="28384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6A3305" w:rsidRPr="00E92EC7" w:rsidRDefault="006A3305" w:rsidP="006A3305">
      <w:pPr>
        <w:pBdr>
          <w:top w:val="none" w:sz="0" w:space="0" w:color="auto"/>
          <w:left w:val="none" w:sz="0" w:space="0" w:color="auto"/>
          <w:bottom w:val="none" w:sz="0" w:space="0" w:color="auto"/>
          <w:right w:val="none" w:sz="0" w:space="0" w:color="auto"/>
          <w:between w:val="none" w:sz="0" w:space="0" w:color="auto"/>
        </w:pBdr>
        <w:spacing w:line="360" w:lineRule="auto"/>
        <w:jc w:val="center"/>
        <w:rPr>
          <w:rFonts w:ascii="Times New Roman" w:eastAsia="Times New Roman" w:hAnsi="Times New Roman" w:cs="Times New Roman"/>
          <w:b/>
          <w:color w:val="auto"/>
          <w:sz w:val="24"/>
          <w:szCs w:val="24"/>
          <w:shd w:val="clear" w:color="auto" w:fill="FFFFFF"/>
          <w:lang w:val="en-GB"/>
        </w:rPr>
      </w:pPr>
      <w:r w:rsidRPr="00E92EC7">
        <w:rPr>
          <w:rFonts w:ascii="Times New Roman" w:eastAsia="Times New Roman" w:hAnsi="Times New Roman" w:cs="Times New Roman"/>
          <w:b/>
          <w:color w:val="auto"/>
          <w:sz w:val="24"/>
          <w:szCs w:val="24"/>
          <w:shd w:val="clear" w:color="auto" w:fill="FFFFFF"/>
          <w:lang w:val="en-GB"/>
        </w:rPr>
        <w:t>Figure 2: Top three requirements of an employer from a graduate employee</w:t>
      </w:r>
    </w:p>
    <w:p w:rsidR="006A3305" w:rsidRPr="00E92EC7" w:rsidRDefault="006A3305" w:rsidP="006A3305">
      <w:pPr>
        <w:pBdr>
          <w:top w:val="none" w:sz="0" w:space="0" w:color="auto"/>
          <w:left w:val="none" w:sz="0" w:space="0" w:color="auto"/>
          <w:bottom w:val="none" w:sz="0" w:space="0" w:color="auto"/>
          <w:right w:val="none" w:sz="0" w:space="0" w:color="auto"/>
          <w:between w:val="none" w:sz="0" w:space="0" w:color="auto"/>
        </w:pBdr>
        <w:spacing w:line="360" w:lineRule="auto"/>
        <w:jc w:val="center"/>
        <w:rPr>
          <w:rFonts w:ascii="Times New Roman" w:eastAsia="Times New Roman" w:hAnsi="Times New Roman" w:cs="Times New Roman"/>
          <w:color w:val="auto"/>
          <w:sz w:val="24"/>
          <w:szCs w:val="24"/>
          <w:shd w:val="clear" w:color="auto" w:fill="FFFFFF"/>
          <w:lang w:val="en-GB"/>
        </w:rPr>
      </w:pPr>
      <w:r w:rsidRPr="00E92EC7">
        <w:rPr>
          <w:rFonts w:ascii="Times New Roman" w:eastAsia="Times New Roman" w:hAnsi="Times New Roman" w:cs="Times New Roman"/>
          <w:color w:val="auto"/>
          <w:sz w:val="24"/>
          <w:szCs w:val="24"/>
          <w:shd w:val="clear" w:color="auto" w:fill="FFFFFF"/>
          <w:lang w:val="en-GB"/>
        </w:rPr>
        <w:t xml:space="preserve">(Source: </w:t>
      </w:r>
      <w:r w:rsidR="00D918EE" w:rsidRPr="00E92EC7">
        <w:rPr>
          <w:rFonts w:ascii="Times New Roman" w:hAnsi="Times New Roman" w:cs="Times New Roman"/>
          <w:color w:val="auto"/>
          <w:sz w:val="24"/>
          <w:szCs w:val="24"/>
          <w:shd w:val="clear" w:color="auto" w:fill="FFFFFF"/>
          <w:lang w:val="en-GB"/>
        </w:rPr>
        <w:t>Yang, Cheung and Fang, 2015, p.161)</w:t>
      </w:r>
    </w:p>
    <w:p w:rsidR="006A3305" w:rsidRPr="00E92EC7" w:rsidRDefault="006A3305" w:rsidP="00D532D0">
      <w:pPr>
        <w:pBdr>
          <w:top w:val="none" w:sz="0" w:space="0" w:color="auto"/>
          <w:left w:val="none" w:sz="0" w:space="0" w:color="auto"/>
          <w:bottom w:val="none" w:sz="0" w:space="0" w:color="auto"/>
          <w:right w:val="none" w:sz="0" w:space="0" w:color="auto"/>
          <w:between w:val="none" w:sz="0" w:space="0" w:color="auto"/>
        </w:pBdr>
        <w:spacing w:line="360" w:lineRule="auto"/>
        <w:jc w:val="both"/>
        <w:rPr>
          <w:rFonts w:ascii="Times New Roman" w:eastAsia="Times New Roman" w:hAnsi="Times New Roman" w:cs="Times New Roman"/>
          <w:color w:val="auto"/>
          <w:sz w:val="24"/>
          <w:szCs w:val="24"/>
          <w:shd w:val="clear" w:color="auto" w:fill="FFFFFF"/>
          <w:lang w:val="en-GB"/>
        </w:rPr>
      </w:pPr>
    </w:p>
    <w:p w:rsidR="004C639F" w:rsidRPr="00E92EC7" w:rsidRDefault="00D2047C" w:rsidP="00555947">
      <w:pPr>
        <w:pStyle w:val="Heading1"/>
        <w:rPr>
          <w:color w:val="auto"/>
          <w:lang w:val="en-GB"/>
        </w:rPr>
      </w:pPr>
      <w:bookmarkStart w:id="5" w:name="_Toc503172775"/>
      <w:r w:rsidRPr="00E92EC7">
        <w:rPr>
          <w:color w:val="auto"/>
        </w:rPr>
        <w:t>Conclusion</w:t>
      </w:r>
      <w:bookmarkEnd w:id="5"/>
    </w:p>
    <w:p w:rsidR="00D94A62" w:rsidRPr="00E92EC7" w:rsidRDefault="00A8560F" w:rsidP="004519CD">
      <w:pPr>
        <w:pStyle w:val="Normal1"/>
        <w:spacing w:line="360" w:lineRule="auto"/>
        <w:jc w:val="both"/>
        <w:rPr>
          <w:rFonts w:ascii="Times New Roman" w:eastAsia="Times New Roman" w:hAnsi="Times New Roman" w:cs="Times New Roman"/>
          <w:color w:val="auto"/>
          <w:sz w:val="24"/>
          <w:szCs w:val="24"/>
          <w:lang w:val="en-GB"/>
        </w:rPr>
      </w:pPr>
      <w:r w:rsidRPr="00E92EC7">
        <w:rPr>
          <w:rFonts w:ascii="Times New Roman" w:eastAsia="Times New Roman" w:hAnsi="Times New Roman" w:cs="Times New Roman"/>
          <w:color w:val="auto"/>
          <w:sz w:val="24"/>
          <w:szCs w:val="24"/>
          <w:shd w:val="clear" w:color="auto" w:fill="FFFFFF"/>
          <w:lang w:val="en-GB"/>
        </w:rPr>
        <w:t xml:space="preserve">Employers mostly look for a broad range of skills in the graduate applicants. The most common of them are discussed above that includes communication, leadership, teamwork, </w:t>
      </w:r>
      <w:r w:rsidR="007941CA" w:rsidRPr="00E92EC7">
        <w:rPr>
          <w:rFonts w:ascii="Times New Roman" w:eastAsia="Times New Roman" w:hAnsi="Times New Roman" w:cs="Times New Roman"/>
          <w:color w:val="auto"/>
          <w:sz w:val="24"/>
          <w:szCs w:val="24"/>
          <w:shd w:val="clear" w:color="auto" w:fill="FFFFFF"/>
          <w:lang w:val="en-GB"/>
        </w:rPr>
        <w:t>self-management</w:t>
      </w:r>
      <w:r w:rsidRPr="00E92EC7">
        <w:rPr>
          <w:rFonts w:ascii="Times New Roman" w:eastAsia="Times New Roman" w:hAnsi="Times New Roman" w:cs="Times New Roman"/>
          <w:color w:val="auto"/>
          <w:sz w:val="24"/>
          <w:szCs w:val="24"/>
          <w:shd w:val="clear" w:color="auto" w:fill="FFFFFF"/>
          <w:lang w:val="en-GB"/>
        </w:rPr>
        <w:t xml:space="preserve">, initiative, flexibility and problem solving. Sometimes, skills get overlapped and the employees get confused regarding the prioritisation of their skills. </w:t>
      </w:r>
      <w:r w:rsidR="0034026C" w:rsidRPr="00E92EC7">
        <w:rPr>
          <w:rFonts w:ascii="Times New Roman" w:eastAsia="Times New Roman" w:hAnsi="Times New Roman" w:cs="Times New Roman"/>
          <w:color w:val="auto"/>
          <w:sz w:val="24"/>
          <w:szCs w:val="24"/>
          <w:shd w:val="clear" w:color="auto" w:fill="FFFFFF"/>
          <w:lang w:val="en-GB"/>
        </w:rPr>
        <w:t>This report highlights the</w:t>
      </w:r>
      <w:r w:rsidR="005502F3" w:rsidRPr="00E92EC7">
        <w:rPr>
          <w:rFonts w:ascii="Times New Roman" w:eastAsia="Times New Roman" w:hAnsi="Times New Roman" w:cs="Times New Roman"/>
          <w:color w:val="auto"/>
          <w:sz w:val="24"/>
          <w:szCs w:val="24"/>
          <w:lang w:val="en-GB"/>
        </w:rPr>
        <w:t xml:space="preserve"> wide range of literature regarding the development of employment skills and </w:t>
      </w:r>
      <w:r w:rsidR="00EE737D" w:rsidRPr="00E92EC7">
        <w:rPr>
          <w:rFonts w:ascii="Times New Roman" w:eastAsia="Times New Roman" w:hAnsi="Times New Roman" w:cs="Times New Roman"/>
          <w:color w:val="auto"/>
          <w:sz w:val="24"/>
          <w:szCs w:val="24"/>
          <w:lang w:val="en-GB"/>
        </w:rPr>
        <w:t>relevant ideas an</w:t>
      </w:r>
      <w:r w:rsidR="00AC0608" w:rsidRPr="00E92EC7">
        <w:rPr>
          <w:rFonts w:ascii="Times New Roman" w:eastAsia="Times New Roman" w:hAnsi="Times New Roman" w:cs="Times New Roman"/>
          <w:color w:val="auto"/>
          <w:sz w:val="24"/>
          <w:szCs w:val="24"/>
          <w:lang w:val="en-GB"/>
        </w:rPr>
        <w:t xml:space="preserve">d concepts to acknowledge various paradigms of employment skills. </w:t>
      </w:r>
      <w:r w:rsidR="00A9711B" w:rsidRPr="00E92EC7">
        <w:rPr>
          <w:rFonts w:ascii="Times New Roman" w:eastAsia="Times New Roman" w:hAnsi="Times New Roman" w:cs="Times New Roman"/>
          <w:color w:val="auto"/>
          <w:sz w:val="24"/>
          <w:szCs w:val="24"/>
          <w:lang w:val="en-GB"/>
        </w:rPr>
        <w:t xml:space="preserve">It provided </w:t>
      </w:r>
      <w:r w:rsidR="00BF0DD7" w:rsidRPr="00E92EC7">
        <w:rPr>
          <w:rFonts w:ascii="Times New Roman" w:eastAsia="Times New Roman" w:hAnsi="Times New Roman" w:cs="Times New Roman"/>
          <w:color w:val="auto"/>
          <w:sz w:val="24"/>
          <w:szCs w:val="24"/>
          <w:lang w:val="en-GB"/>
        </w:rPr>
        <w:t>knowledge</w:t>
      </w:r>
      <w:r w:rsidR="00AC0608" w:rsidRPr="00E92EC7">
        <w:rPr>
          <w:rFonts w:ascii="Times New Roman" w:eastAsia="Times New Roman" w:hAnsi="Times New Roman" w:cs="Times New Roman"/>
          <w:color w:val="auto"/>
          <w:sz w:val="24"/>
          <w:szCs w:val="24"/>
          <w:lang w:val="en-GB"/>
        </w:rPr>
        <w:t xml:space="preserve"> on the topic </w:t>
      </w:r>
      <w:r w:rsidR="00BF0DD7" w:rsidRPr="00E92EC7">
        <w:rPr>
          <w:rFonts w:ascii="Times New Roman" w:eastAsia="Times New Roman" w:hAnsi="Times New Roman" w:cs="Times New Roman"/>
          <w:color w:val="auto"/>
          <w:sz w:val="24"/>
          <w:szCs w:val="24"/>
          <w:lang w:val="en-GB"/>
        </w:rPr>
        <w:t>and discussed</w:t>
      </w:r>
      <w:r w:rsidR="00AC0608" w:rsidRPr="00E92EC7">
        <w:rPr>
          <w:rFonts w:ascii="Times New Roman" w:eastAsia="Times New Roman" w:hAnsi="Times New Roman" w:cs="Times New Roman"/>
          <w:color w:val="auto"/>
          <w:sz w:val="24"/>
          <w:szCs w:val="24"/>
          <w:lang w:val="en-GB"/>
        </w:rPr>
        <w:t xml:space="preserve"> ability to comprehend the importance of </w:t>
      </w:r>
      <w:r w:rsidR="007941CA" w:rsidRPr="00E92EC7">
        <w:rPr>
          <w:rFonts w:ascii="Times New Roman" w:eastAsia="Times New Roman" w:hAnsi="Times New Roman" w:cs="Times New Roman"/>
          <w:color w:val="auto"/>
          <w:sz w:val="24"/>
          <w:szCs w:val="24"/>
          <w:lang w:val="en-GB"/>
        </w:rPr>
        <w:t>self-development</w:t>
      </w:r>
      <w:r w:rsidR="00AC0608" w:rsidRPr="00E92EC7">
        <w:rPr>
          <w:rFonts w:ascii="Times New Roman" w:eastAsia="Times New Roman" w:hAnsi="Times New Roman" w:cs="Times New Roman"/>
          <w:color w:val="auto"/>
          <w:sz w:val="24"/>
          <w:szCs w:val="24"/>
          <w:lang w:val="en-GB"/>
        </w:rPr>
        <w:t xml:space="preserve"> and </w:t>
      </w:r>
      <w:r w:rsidR="007941CA" w:rsidRPr="00E92EC7">
        <w:rPr>
          <w:rFonts w:ascii="Times New Roman" w:eastAsia="Times New Roman" w:hAnsi="Times New Roman" w:cs="Times New Roman"/>
          <w:color w:val="auto"/>
          <w:sz w:val="24"/>
          <w:szCs w:val="24"/>
          <w:lang w:val="en-GB"/>
        </w:rPr>
        <w:t>self-analysis</w:t>
      </w:r>
      <w:r w:rsidR="00AC0608" w:rsidRPr="00E92EC7">
        <w:rPr>
          <w:rFonts w:ascii="Times New Roman" w:eastAsia="Times New Roman" w:hAnsi="Times New Roman" w:cs="Times New Roman"/>
          <w:color w:val="auto"/>
          <w:sz w:val="24"/>
          <w:szCs w:val="24"/>
          <w:lang w:val="en-GB"/>
        </w:rPr>
        <w:t xml:space="preserve"> that is much re</w:t>
      </w:r>
      <w:r w:rsidR="005665D6" w:rsidRPr="00E92EC7">
        <w:rPr>
          <w:rFonts w:ascii="Times New Roman" w:eastAsia="Times New Roman" w:hAnsi="Times New Roman" w:cs="Times New Roman"/>
          <w:color w:val="auto"/>
          <w:sz w:val="24"/>
          <w:szCs w:val="24"/>
          <w:lang w:val="en-GB"/>
        </w:rPr>
        <w:t>quired in case of new employees, who are</w:t>
      </w:r>
      <w:r w:rsidR="00814D01" w:rsidRPr="00E92EC7">
        <w:rPr>
          <w:rFonts w:ascii="Times New Roman" w:eastAsia="Times New Roman" w:hAnsi="Times New Roman" w:cs="Times New Roman"/>
          <w:color w:val="auto"/>
          <w:sz w:val="24"/>
          <w:szCs w:val="24"/>
          <w:lang w:val="en-GB"/>
        </w:rPr>
        <w:t xml:space="preserve"> just graduated</w:t>
      </w:r>
      <w:r w:rsidR="005665D6" w:rsidRPr="00E92EC7">
        <w:rPr>
          <w:rFonts w:ascii="Times New Roman" w:eastAsia="Times New Roman" w:hAnsi="Times New Roman" w:cs="Times New Roman"/>
          <w:color w:val="auto"/>
          <w:sz w:val="24"/>
          <w:szCs w:val="24"/>
          <w:lang w:val="en-GB"/>
        </w:rPr>
        <w:t xml:space="preserve">. </w:t>
      </w:r>
      <w:r w:rsidR="000B0FC3" w:rsidRPr="00E92EC7">
        <w:rPr>
          <w:rFonts w:ascii="Times New Roman" w:eastAsia="Times New Roman" w:hAnsi="Times New Roman" w:cs="Times New Roman"/>
          <w:color w:val="auto"/>
          <w:sz w:val="24"/>
          <w:szCs w:val="24"/>
          <w:lang w:val="en-GB"/>
        </w:rPr>
        <w:t>In addition,</w:t>
      </w:r>
      <w:r w:rsidR="000377FC" w:rsidRPr="00E92EC7">
        <w:rPr>
          <w:rFonts w:ascii="Times New Roman" w:eastAsia="Times New Roman" w:hAnsi="Times New Roman" w:cs="Times New Roman"/>
          <w:color w:val="auto"/>
          <w:sz w:val="24"/>
          <w:szCs w:val="24"/>
          <w:lang w:val="en-GB"/>
        </w:rPr>
        <w:t xml:space="preserve"> the </w:t>
      </w:r>
      <w:r w:rsidR="004B4E9E" w:rsidRPr="00E92EC7">
        <w:rPr>
          <w:rFonts w:ascii="Times New Roman" w:eastAsia="Times New Roman" w:hAnsi="Times New Roman" w:cs="Times New Roman"/>
          <w:color w:val="auto"/>
          <w:sz w:val="24"/>
          <w:szCs w:val="24"/>
          <w:lang w:val="en-GB"/>
        </w:rPr>
        <w:t xml:space="preserve">basic requirements that employers desire in an employee at the time of recruitment </w:t>
      </w:r>
      <w:r w:rsidR="000B0FC3" w:rsidRPr="00E92EC7">
        <w:rPr>
          <w:rFonts w:ascii="Times New Roman" w:eastAsia="Times New Roman" w:hAnsi="Times New Roman" w:cs="Times New Roman"/>
          <w:color w:val="auto"/>
          <w:sz w:val="24"/>
          <w:szCs w:val="24"/>
          <w:lang w:val="en-GB"/>
        </w:rPr>
        <w:t xml:space="preserve">are portrayed </w:t>
      </w:r>
      <w:r w:rsidR="004B4E9E" w:rsidRPr="00E92EC7">
        <w:rPr>
          <w:rFonts w:ascii="Times New Roman" w:eastAsia="Times New Roman" w:hAnsi="Times New Roman" w:cs="Times New Roman"/>
          <w:color w:val="auto"/>
          <w:sz w:val="24"/>
          <w:szCs w:val="24"/>
          <w:lang w:val="en-GB"/>
        </w:rPr>
        <w:t xml:space="preserve">and analysed the </w:t>
      </w:r>
      <w:r w:rsidR="00487B8F" w:rsidRPr="00E92EC7">
        <w:rPr>
          <w:rFonts w:ascii="Times New Roman" w:eastAsia="Times New Roman" w:hAnsi="Times New Roman" w:cs="Times New Roman"/>
          <w:color w:val="auto"/>
          <w:sz w:val="24"/>
          <w:szCs w:val="24"/>
          <w:lang w:val="en-GB"/>
        </w:rPr>
        <w:t xml:space="preserve">factors. The models that are discussed in this report </w:t>
      </w:r>
      <w:r w:rsidR="00801902" w:rsidRPr="00E92EC7">
        <w:rPr>
          <w:rFonts w:ascii="Times New Roman" w:eastAsia="Times New Roman" w:hAnsi="Times New Roman" w:cs="Times New Roman"/>
          <w:color w:val="auto"/>
          <w:sz w:val="24"/>
          <w:szCs w:val="24"/>
          <w:lang w:val="en-GB"/>
        </w:rPr>
        <w:t>have</w:t>
      </w:r>
      <w:r w:rsidR="00487B8F" w:rsidRPr="00E92EC7">
        <w:rPr>
          <w:rFonts w:ascii="Times New Roman" w:eastAsia="Times New Roman" w:hAnsi="Times New Roman" w:cs="Times New Roman"/>
          <w:color w:val="auto"/>
          <w:sz w:val="24"/>
          <w:szCs w:val="24"/>
          <w:lang w:val="en-GB"/>
        </w:rPr>
        <w:t xml:space="preserve"> helped to identify </w:t>
      </w:r>
      <w:r w:rsidR="00542521" w:rsidRPr="00E92EC7">
        <w:rPr>
          <w:rFonts w:ascii="Times New Roman" w:eastAsia="Times New Roman" w:hAnsi="Times New Roman" w:cs="Times New Roman"/>
          <w:color w:val="auto"/>
          <w:sz w:val="24"/>
          <w:szCs w:val="24"/>
          <w:lang w:val="en-GB"/>
        </w:rPr>
        <w:t xml:space="preserve">the concepts that are prevalent in for enhancement of employment skills and </w:t>
      </w:r>
      <w:r w:rsidR="007941CA" w:rsidRPr="00E92EC7">
        <w:rPr>
          <w:rFonts w:ascii="Times New Roman" w:eastAsia="Times New Roman" w:hAnsi="Times New Roman" w:cs="Times New Roman"/>
          <w:color w:val="auto"/>
          <w:sz w:val="24"/>
          <w:szCs w:val="24"/>
          <w:lang w:val="en-GB"/>
        </w:rPr>
        <w:t>self-development</w:t>
      </w:r>
      <w:r w:rsidR="00542521" w:rsidRPr="00E92EC7">
        <w:rPr>
          <w:rFonts w:ascii="Times New Roman" w:eastAsia="Times New Roman" w:hAnsi="Times New Roman" w:cs="Times New Roman"/>
          <w:color w:val="auto"/>
          <w:sz w:val="24"/>
          <w:szCs w:val="24"/>
          <w:lang w:val="en-GB"/>
        </w:rPr>
        <w:t xml:space="preserve">. </w:t>
      </w:r>
    </w:p>
    <w:p w:rsidR="00D94A62" w:rsidRPr="00E92EC7" w:rsidRDefault="00D94A62" w:rsidP="00555947">
      <w:pPr>
        <w:pStyle w:val="Heading1"/>
        <w:rPr>
          <w:rFonts w:eastAsia="Times New Roman" w:cs="Times New Roman"/>
          <w:color w:val="auto"/>
          <w:sz w:val="24"/>
          <w:szCs w:val="24"/>
          <w:lang w:val="en-GB"/>
        </w:rPr>
      </w:pPr>
      <w:bookmarkStart w:id="6" w:name="_Toc503172776"/>
      <w:r w:rsidRPr="00E92EC7">
        <w:rPr>
          <w:color w:val="auto"/>
        </w:rPr>
        <w:lastRenderedPageBreak/>
        <w:t>Reference</w:t>
      </w:r>
      <w:r w:rsidRPr="00E92EC7">
        <w:rPr>
          <w:color w:val="auto"/>
          <w:lang w:val="en-GB"/>
        </w:rPr>
        <w:t xml:space="preserve"> List</w:t>
      </w:r>
      <w:bookmarkEnd w:id="6"/>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Cottrell, S., 2015. </w:t>
      </w:r>
      <w:r w:rsidRPr="00E92EC7">
        <w:rPr>
          <w:rFonts w:ascii="Times New Roman" w:hAnsi="Times New Roman" w:cs="Times New Roman"/>
          <w:i/>
          <w:iCs/>
          <w:color w:val="auto"/>
          <w:sz w:val="24"/>
          <w:szCs w:val="24"/>
          <w:shd w:val="clear" w:color="auto" w:fill="FFFFFF"/>
          <w:lang w:val="en-GB"/>
        </w:rPr>
        <w:t>Skills for success: Personal development and employability</w:t>
      </w:r>
      <w:r w:rsidRPr="00E92EC7">
        <w:rPr>
          <w:rFonts w:ascii="Times New Roman" w:hAnsi="Times New Roman" w:cs="Times New Roman"/>
          <w:color w:val="auto"/>
          <w:sz w:val="24"/>
          <w:szCs w:val="24"/>
          <w:shd w:val="clear" w:color="auto" w:fill="FFFFFF"/>
          <w:lang w:val="en-GB"/>
        </w:rPr>
        <w:t xml:space="preserve">. </w:t>
      </w:r>
      <w:proofErr w:type="spellStart"/>
      <w:r w:rsidRPr="00E92EC7">
        <w:rPr>
          <w:rFonts w:ascii="Times New Roman" w:hAnsi="Times New Roman" w:cs="Times New Roman"/>
          <w:color w:val="auto"/>
          <w:sz w:val="24"/>
          <w:szCs w:val="24"/>
          <w:shd w:val="clear" w:color="auto" w:fill="FFFFFF"/>
          <w:lang w:val="en-GB"/>
        </w:rPr>
        <w:t>Londob</w:t>
      </w:r>
      <w:proofErr w:type="spellEnd"/>
      <w:r w:rsidRPr="00E92EC7">
        <w:rPr>
          <w:rFonts w:ascii="Times New Roman" w:hAnsi="Times New Roman" w:cs="Times New Roman"/>
          <w:color w:val="auto"/>
          <w:sz w:val="24"/>
          <w:szCs w:val="24"/>
          <w:shd w:val="clear" w:color="auto" w:fill="FFFFFF"/>
          <w:lang w:val="en-GB"/>
        </w:rPr>
        <w:t>: Palgrave Macmillan.</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proofErr w:type="spellStart"/>
      <w:r w:rsidRPr="00E92EC7">
        <w:rPr>
          <w:rFonts w:ascii="Times New Roman" w:hAnsi="Times New Roman" w:cs="Times New Roman"/>
          <w:color w:val="auto"/>
          <w:sz w:val="24"/>
          <w:szCs w:val="24"/>
          <w:shd w:val="clear" w:color="auto" w:fill="FFFFFF"/>
          <w:lang w:val="en-GB"/>
        </w:rPr>
        <w:t>Dacre</w:t>
      </w:r>
      <w:proofErr w:type="spellEnd"/>
      <w:r w:rsidRPr="00E92EC7">
        <w:rPr>
          <w:rFonts w:ascii="Times New Roman" w:hAnsi="Times New Roman" w:cs="Times New Roman"/>
          <w:color w:val="auto"/>
          <w:sz w:val="24"/>
          <w:szCs w:val="24"/>
          <w:shd w:val="clear" w:color="auto" w:fill="FFFFFF"/>
          <w:lang w:val="en-GB"/>
        </w:rPr>
        <w:t xml:space="preserve"> Pool, L. and Sewell, P., 2013. The key to employability: developing a practical model of graduate employability. </w:t>
      </w:r>
      <w:r w:rsidRPr="00E92EC7">
        <w:rPr>
          <w:rFonts w:ascii="Times New Roman" w:hAnsi="Times New Roman" w:cs="Times New Roman"/>
          <w:i/>
          <w:iCs/>
          <w:color w:val="auto"/>
          <w:sz w:val="24"/>
          <w:szCs w:val="24"/>
          <w:shd w:val="clear" w:color="auto" w:fill="FFFFFF"/>
          <w:lang w:val="en-GB"/>
        </w:rPr>
        <w:t>Education+ Training</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49</w:t>
      </w:r>
      <w:r w:rsidRPr="00E92EC7">
        <w:rPr>
          <w:rFonts w:ascii="Times New Roman" w:hAnsi="Times New Roman" w:cs="Times New Roman"/>
          <w:color w:val="auto"/>
          <w:sz w:val="24"/>
          <w:szCs w:val="24"/>
          <w:shd w:val="clear" w:color="auto" w:fill="FFFFFF"/>
          <w:lang w:val="en-GB"/>
        </w:rPr>
        <w:t>(4), pp.277-289.</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De Vos, A., De Hauw, S. and Van der Heijden, B.I., 2013. Competency development and career success: The mediating role of employability. </w:t>
      </w:r>
      <w:r w:rsidRPr="00E92EC7">
        <w:rPr>
          <w:rFonts w:ascii="Times New Roman" w:hAnsi="Times New Roman" w:cs="Times New Roman"/>
          <w:i/>
          <w:iCs/>
          <w:color w:val="auto"/>
          <w:sz w:val="24"/>
          <w:szCs w:val="24"/>
          <w:shd w:val="clear" w:color="auto" w:fill="FFFFFF"/>
          <w:lang w:val="en-GB"/>
        </w:rPr>
        <w:t xml:space="preserve">Journal of Vocational </w:t>
      </w:r>
      <w:proofErr w:type="spellStart"/>
      <w:r w:rsidRPr="00E92EC7">
        <w:rPr>
          <w:rFonts w:ascii="Times New Roman" w:hAnsi="Times New Roman" w:cs="Times New Roman"/>
          <w:i/>
          <w:iCs/>
          <w:color w:val="auto"/>
          <w:sz w:val="24"/>
          <w:szCs w:val="24"/>
          <w:shd w:val="clear" w:color="auto" w:fill="FFFFFF"/>
          <w:lang w:val="en-GB"/>
        </w:rPr>
        <w:t>Behavior</w:t>
      </w:r>
      <w:proofErr w:type="spellEnd"/>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79</w:t>
      </w:r>
      <w:r w:rsidRPr="00E92EC7">
        <w:rPr>
          <w:rFonts w:ascii="Times New Roman" w:hAnsi="Times New Roman" w:cs="Times New Roman"/>
          <w:color w:val="auto"/>
          <w:sz w:val="24"/>
          <w:szCs w:val="24"/>
          <w:shd w:val="clear" w:color="auto" w:fill="FFFFFF"/>
          <w:lang w:val="en-GB"/>
        </w:rPr>
        <w:t>(2), pp.438-447.</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proofErr w:type="spellStart"/>
      <w:r w:rsidRPr="00E92EC7">
        <w:rPr>
          <w:rFonts w:ascii="Times New Roman" w:hAnsi="Times New Roman" w:cs="Times New Roman"/>
          <w:color w:val="auto"/>
          <w:sz w:val="24"/>
          <w:szCs w:val="24"/>
          <w:shd w:val="clear" w:color="auto" w:fill="FFFFFF"/>
          <w:lang w:val="en-GB"/>
        </w:rPr>
        <w:t>Deeley</w:t>
      </w:r>
      <w:proofErr w:type="spellEnd"/>
      <w:r w:rsidRPr="00E92EC7">
        <w:rPr>
          <w:rFonts w:ascii="Times New Roman" w:hAnsi="Times New Roman" w:cs="Times New Roman"/>
          <w:color w:val="auto"/>
          <w:sz w:val="24"/>
          <w:szCs w:val="24"/>
          <w:shd w:val="clear" w:color="auto" w:fill="FFFFFF"/>
          <w:lang w:val="en-GB"/>
        </w:rPr>
        <w:t>, S.J., 2014. Summative co-assessment: A deep learning approach to enhancing employability skills and attributes. </w:t>
      </w:r>
      <w:r w:rsidRPr="00E92EC7">
        <w:rPr>
          <w:rFonts w:ascii="Times New Roman" w:hAnsi="Times New Roman" w:cs="Times New Roman"/>
          <w:i/>
          <w:iCs/>
          <w:color w:val="auto"/>
          <w:sz w:val="24"/>
          <w:szCs w:val="24"/>
          <w:shd w:val="clear" w:color="auto" w:fill="FFFFFF"/>
          <w:lang w:val="en-GB"/>
        </w:rPr>
        <w:t>Active Learning in Higher Education</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15</w:t>
      </w:r>
      <w:r w:rsidRPr="00E92EC7">
        <w:rPr>
          <w:rFonts w:ascii="Times New Roman" w:hAnsi="Times New Roman" w:cs="Times New Roman"/>
          <w:color w:val="auto"/>
          <w:sz w:val="24"/>
          <w:szCs w:val="24"/>
          <w:shd w:val="clear" w:color="auto" w:fill="FFFFFF"/>
          <w:lang w:val="en-GB"/>
        </w:rPr>
        <w:t>(1), pp.39-51.</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proofErr w:type="spellStart"/>
      <w:r w:rsidRPr="00E92EC7">
        <w:rPr>
          <w:rFonts w:ascii="Times New Roman" w:hAnsi="Times New Roman" w:cs="Times New Roman"/>
          <w:color w:val="auto"/>
          <w:sz w:val="24"/>
          <w:szCs w:val="24"/>
          <w:shd w:val="clear" w:color="auto" w:fill="FFFFFF"/>
          <w:lang w:val="en-GB"/>
        </w:rPr>
        <w:t>Devambatla</w:t>
      </w:r>
      <w:proofErr w:type="spellEnd"/>
      <w:r w:rsidRPr="00E92EC7">
        <w:rPr>
          <w:rFonts w:ascii="Times New Roman" w:hAnsi="Times New Roman" w:cs="Times New Roman"/>
          <w:color w:val="auto"/>
          <w:sz w:val="24"/>
          <w:szCs w:val="24"/>
          <w:shd w:val="clear" w:color="auto" w:fill="FFFFFF"/>
          <w:lang w:val="en-GB"/>
        </w:rPr>
        <w:t xml:space="preserve">, L. and </w:t>
      </w:r>
      <w:proofErr w:type="spellStart"/>
      <w:r w:rsidRPr="00E92EC7">
        <w:rPr>
          <w:rFonts w:ascii="Times New Roman" w:hAnsi="Times New Roman" w:cs="Times New Roman"/>
          <w:color w:val="auto"/>
          <w:sz w:val="24"/>
          <w:szCs w:val="24"/>
          <w:shd w:val="clear" w:color="auto" w:fill="FFFFFF"/>
          <w:lang w:val="en-GB"/>
        </w:rPr>
        <w:t>Nalla</w:t>
      </w:r>
      <w:proofErr w:type="spellEnd"/>
      <w:r w:rsidRPr="00E92EC7">
        <w:rPr>
          <w:rFonts w:ascii="Times New Roman" w:hAnsi="Times New Roman" w:cs="Times New Roman"/>
          <w:color w:val="auto"/>
          <w:sz w:val="24"/>
          <w:szCs w:val="24"/>
          <w:shd w:val="clear" w:color="auto" w:fill="FFFFFF"/>
          <w:lang w:val="en-GB"/>
        </w:rPr>
        <w:t xml:space="preserve">, D., 2015. An Approach to Improve Employability Skills: </w:t>
      </w:r>
      <w:proofErr w:type="spellStart"/>
      <w:r w:rsidRPr="00E92EC7">
        <w:rPr>
          <w:rFonts w:ascii="Times New Roman" w:hAnsi="Times New Roman" w:cs="Times New Roman"/>
          <w:color w:val="auto"/>
          <w:sz w:val="24"/>
          <w:szCs w:val="24"/>
          <w:shd w:val="clear" w:color="auto" w:fill="FFFFFF"/>
          <w:lang w:val="en-GB"/>
        </w:rPr>
        <w:t>eBridge</w:t>
      </w:r>
      <w:proofErr w:type="spellEnd"/>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
          <w:iCs/>
          <w:color w:val="auto"/>
          <w:sz w:val="24"/>
          <w:szCs w:val="24"/>
          <w:shd w:val="clear" w:color="auto" w:fill="FFFFFF"/>
          <w:lang w:val="en-GB"/>
        </w:rPr>
        <w:t>Journal of Engineering Education Transformations</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28</w:t>
      </w:r>
      <w:r w:rsidRPr="00E92EC7">
        <w:rPr>
          <w:rFonts w:ascii="Times New Roman" w:hAnsi="Times New Roman" w:cs="Times New Roman"/>
          <w:color w:val="auto"/>
          <w:sz w:val="24"/>
          <w:szCs w:val="24"/>
          <w:shd w:val="clear" w:color="auto" w:fill="FFFFFF"/>
          <w:lang w:val="en-GB"/>
        </w:rPr>
        <w:t>(3), pp.131-138.</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El Mansour, B. and Dean, J.C., 2016. Employability Skills as Perceived by Employers and University Faculty in the Fields of Human Resource Development (HRD) for Entry Level Graduate Jobs. </w:t>
      </w:r>
      <w:r w:rsidRPr="00E92EC7">
        <w:rPr>
          <w:rFonts w:ascii="Times New Roman" w:hAnsi="Times New Roman" w:cs="Times New Roman"/>
          <w:i/>
          <w:iCs/>
          <w:color w:val="auto"/>
          <w:sz w:val="24"/>
          <w:szCs w:val="24"/>
          <w:shd w:val="clear" w:color="auto" w:fill="FFFFFF"/>
          <w:lang w:val="en-GB"/>
        </w:rPr>
        <w:t>Journal of Human Resource and Sustainability Studies</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4</w:t>
      </w:r>
      <w:r w:rsidRPr="00E92EC7">
        <w:rPr>
          <w:rFonts w:ascii="Times New Roman" w:hAnsi="Times New Roman" w:cs="Times New Roman"/>
          <w:color w:val="auto"/>
          <w:sz w:val="24"/>
          <w:szCs w:val="24"/>
          <w:shd w:val="clear" w:color="auto" w:fill="FFFFFF"/>
          <w:lang w:val="en-GB"/>
        </w:rPr>
        <w:t>(1), pp.39-50.</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proofErr w:type="gramStart"/>
      <w:r w:rsidRPr="00E92EC7">
        <w:rPr>
          <w:rFonts w:ascii="Times New Roman" w:hAnsi="Times New Roman" w:cs="Times New Roman"/>
          <w:color w:val="auto"/>
          <w:sz w:val="24"/>
          <w:szCs w:val="24"/>
          <w:shd w:val="clear" w:color="auto" w:fill="FFFFFF"/>
          <w:lang w:val="en-GB"/>
        </w:rPr>
        <w:t>gov.uk. (2017).</w:t>
      </w:r>
      <w:proofErr w:type="gramEnd"/>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
          <w:iCs/>
          <w:color w:val="auto"/>
          <w:sz w:val="24"/>
          <w:szCs w:val="24"/>
          <w:shd w:val="clear" w:color="auto" w:fill="FFFFFF"/>
          <w:lang w:val="en-GB"/>
        </w:rPr>
        <w:t>Contracts of employment and working hours - GOV.UK</w:t>
      </w:r>
      <w:r w:rsidRPr="00E92EC7">
        <w:rPr>
          <w:rFonts w:ascii="Times New Roman" w:hAnsi="Times New Roman" w:cs="Times New Roman"/>
          <w:color w:val="auto"/>
          <w:sz w:val="24"/>
          <w:szCs w:val="24"/>
          <w:shd w:val="clear" w:color="auto" w:fill="FFFFFF"/>
          <w:lang w:val="en-GB"/>
        </w:rPr>
        <w:t>. Available at: https://www.gov.uk/browse/employing-people/contracts [Accessed 03/09/2017].</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Jackson, D., 2014. Testing a model of undergraduate competence in employability skills and its implications for stakeholders. </w:t>
      </w:r>
      <w:r w:rsidRPr="00E92EC7">
        <w:rPr>
          <w:rFonts w:ascii="Times New Roman" w:hAnsi="Times New Roman" w:cs="Times New Roman"/>
          <w:i/>
          <w:iCs/>
          <w:color w:val="auto"/>
          <w:sz w:val="24"/>
          <w:szCs w:val="24"/>
          <w:shd w:val="clear" w:color="auto" w:fill="FFFFFF"/>
          <w:lang w:val="en-GB"/>
        </w:rPr>
        <w:t>Journal of Education and Work</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27</w:t>
      </w:r>
      <w:r w:rsidRPr="00E92EC7">
        <w:rPr>
          <w:rFonts w:ascii="Times New Roman" w:hAnsi="Times New Roman" w:cs="Times New Roman"/>
          <w:color w:val="auto"/>
          <w:sz w:val="24"/>
          <w:szCs w:val="24"/>
          <w:shd w:val="clear" w:color="auto" w:fill="FFFFFF"/>
          <w:lang w:val="en-GB"/>
        </w:rPr>
        <w:t>(2), pp.220-242.</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Jackson, D., 2015. Employability skill development in work-integrated learning: Barriers and best practice. </w:t>
      </w:r>
      <w:r w:rsidRPr="00E92EC7">
        <w:rPr>
          <w:rFonts w:ascii="Times New Roman" w:hAnsi="Times New Roman" w:cs="Times New Roman"/>
          <w:i/>
          <w:iCs/>
          <w:color w:val="auto"/>
          <w:sz w:val="24"/>
          <w:szCs w:val="24"/>
          <w:shd w:val="clear" w:color="auto" w:fill="FFFFFF"/>
          <w:lang w:val="en-GB"/>
        </w:rPr>
        <w:t>Studies in Higher Education</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40</w:t>
      </w:r>
      <w:r w:rsidRPr="00E92EC7">
        <w:rPr>
          <w:rFonts w:ascii="Times New Roman" w:hAnsi="Times New Roman" w:cs="Times New Roman"/>
          <w:color w:val="auto"/>
          <w:sz w:val="24"/>
          <w:szCs w:val="24"/>
          <w:shd w:val="clear" w:color="auto" w:fill="FFFFFF"/>
          <w:lang w:val="en-GB"/>
        </w:rPr>
        <w:t>(2), pp.350-367.</w:t>
      </w:r>
    </w:p>
    <w:p w:rsidR="00F7563C" w:rsidRPr="00E92EC7" w:rsidRDefault="006A285E" w:rsidP="00F7563C">
      <w:pPr>
        <w:spacing w:line="360" w:lineRule="auto"/>
        <w:jc w:val="both"/>
        <w:rPr>
          <w:rFonts w:ascii="Times New Roman" w:hAnsi="Times New Roman" w:cs="Times New Roman"/>
          <w:color w:val="auto"/>
          <w:sz w:val="24"/>
          <w:szCs w:val="24"/>
          <w:shd w:val="clear" w:color="auto" w:fill="FFFFFF"/>
          <w:lang w:val="en-GB"/>
        </w:rPr>
      </w:pPr>
      <w:r>
        <w:rPr>
          <w:rFonts w:ascii="Times New Roman" w:hAnsi="Times New Roman" w:cs="Times New Roman"/>
          <w:color w:val="auto"/>
          <w:sz w:val="24"/>
          <w:szCs w:val="24"/>
          <w:shd w:val="clear" w:color="auto" w:fill="FFFFFF"/>
          <w:lang w:val="en-GB"/>
        </w:rPr>
        <w:t xml:space="preserve">kent.ac.uk. </w:t>
      </w:r>
      <w:r w:rsidR="00F7563C" w:rsidRPr="00E92EC7">
        <w:rPr>
          <w:rFonts w:ascii="Times New Roman" w:hAnsi="Times New Roman" w:cs="Times New Roman"/>
          <w:color w:val="auto"/>
          <w:sz w:val="24"/>
          <w:szCs w:val="24"/>
          <w:shd w:val="clear" w:color="auto" w:fill="FFFFFF"/>
          <w:lang w:val="en-GB"/>
        </w:rPr>
        <w:t>(2018). </w:t>
      </w:r>
      <w:r w:rsidR="00F7563C" w:rsidRPr="00E92EC7">
        <w:rPr>
          <w:rFonts w:ascii="Times New Roman" w:hAnsi="Times New Roman" w:cs="Times New Roman"/>
          <w:i/>
          <w:iCs/>
          <w:color w:val="auto"/>
          <w:sz w:val="24"/>
          <w:szCs w:val="24"/>
          <w:shd w:val="clear" w:color="auto" w:fill="FFFFFF"/>
          <w:lang w:val="en-GB"/>
        </w:rPr>
        <w:t>Employability Skills</w:t>
      </w:r>
      <w:r w:rsidR="00F7563C" w:rsidRPr="00E92EC7">
        <w:rPr>
          <w:rFonts w:ascii="Times New Roman" w:hAnsi="Times New Roman" w:cs="Times New Roman"/>
          <w:color w:val="auto"/>
          <w:sz w:val="24"/>
          <w:szCs w:val="24"/>
          <w:shd w:val="clear" w:color="auto" w:fill="FFFFFF"/>
          <w:lang w:val="en-GB"/>
        </w:rPr>
        <w:t>. Available at: https://www.kent.ac.uk/careers/sk/skillsintro.htm [Accessed 03/09/2017].</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 xml:space="preserve">Leigh, </w:t>
      </w:r>
      <w:proofErr w:type="spellStart"/>
      <w:r w:rsidRPr="00E92EC7">
        <w:rPr>
          <w:rFonts w:ascii="Times New Roman" w:hAnsi="Times New Roman" w:cs="Times New Roman"/>
          <w:color w:val="auto"/>
          <w:sz w:val="24"/>
          <w:szCs w:val="24"/>
          <w:shd w:val="clear" w:color="auto" w:fill="FFFFFF"/>
          <w:lang w:val="en-GB"/>
        </w:rPr>
        <w:t>Nancey</w:t>
      </w:r>
      <w:proofErr w:type="spellEnd"/>
      <w:r w:rsidRPr="00E92EC7">
        <w:rPr>
          <w:rFonts w:ascii="Times New Roman" w:hAnsi="Times New Roman" w:cs="Times New Roman"/>
          <w:color w:val="auto"/>
          <w:sz w:val="24"/>
          <w:szCs w:val="24"/>
          <w:shd w:val="clear" w:color="auto" w:fill="FFFFFF"/>
          <w:lang w:val="en-GB"/>
        </w:rPr>
        <w:t xml:space="preserve"> Green, and Edward J. 2015. </w:t>
      </w:r>
      <w:r w:rsidRPr="00E92EC7">
        <w:rPr>
          <w:rFonts w:ascii="Times New Roman" w:hAnsi="Times New Roman" w:cs="Times New Roman"/>
          <w:i/>
          <w:iCs/>
          <w:color w:val="auto"/>
          <w:sz w:val="24"/>
          <w:szCs w:val="24"/>
          <w:shd w:val="clear" w:color="auto" w:fill="FFFFFF"/>
          <w:lang w:val="en-GB"/>
        </w:rPr>
        <w:t>Planning local economic development: Theory and practice</w:t>
      </w:r>
      <w:r w:rsidRPr="00E92EC7">
        <w:rPr>
          <w:rFonts w:ascii="Times New Roman" w:hAnsi="Times New Roman" w:cs="Times New Roman"/>
          <w:color w:val="auto"/>
          <w:sz w:val="24"/>
          <w:szCs w:val="24"/>
          <w:shd w:val="clear" w:color="auto" w:fill="FFFFFF"/>
          <w:lang w:val="en-GB"/>
        </w:rPr>
        <w:t>. London: Sage Publications.</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Lim, Y.M., Lee, T.H., Yap, C.S. and Ling, C.C., 2016. Employability skills, personal qualities, and early employment problems of entry-level auditors: Perspectives from employers, lecturers, auditors, and students. </w:t>
      </w:r>
      <w:r w:rsidRPr="00E92EC7">
        <w:rPr>
          <w:rFonts w:ascii="Times New Roman" w:hAnsi="Times New Roman" w:cs="Times New Roman"/>
          <w:i/>
          <w:iCs/>
          <w:color w:val="auto"/>
          <w:sz w:val="24"/>
          <w:szCs w:val="24"/>
          <w:shd w:val="clear" w:color="auto" w:fill="FFFFFF"/>
          <w:lang w:val="en-GB"/>
        </w:rPr>
        <w:t>Journal of Education for Business</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91</w:t>
      </w:r>
      <w:r w:rsidRPr="00E92EC7">
        <w:rPr>
          <w:rFonts w:ascii="Times New Roman" w:hAnsi="Times New Roman" w:cs="Times New Roman"/>
          <w:color w:val="auto"/>
          <w:sz w:val="24"/>
          <w:szCs w:val="24"/>
          <w:shd w:val="clear" w:color="auto" w:fill="FFFFFF"/>
          <w:lang w:val="en-GB"/>
        </w:rPr>
        <w:t>(4), pp.185-192.</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Messum, D., Wilkes, L., Peters, K. and Jackson, D., 2016. Content analysis of vacancy advertisements for employability skills: Challenges and opportunities for informing curriculum development. </w:t>
      </w:r>
      <w:r w:rsidRPr="00E92EC7">
        <w:rPr>
          <w:rFonts w:ascii="Times New Roman" w:hAnsi="Times New Roman" w:cs="Times New Roman"/>
          <w:i/>
          <w:iCs/>
          <w:color w:val="auto"/>
          <w:sz w:val="24"/>
          <w:szCs w:val="24"/>
          <w:shd w:val="clear" w:color="auto" w:fill="FFFFFF"/>
          <w:lang w:val="en-GB"/>
        </w:rPr>
        <w:t>Journal of Teaching and Learning for Graduate Employability</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7</w:t>
      </w:r>
      <w:r w:rsidRPr="00E92EC7">
        <w:rPr>
          <w:rFonts w:ascii="Times New Roman" w:hAnsi="Times New Roman" w:cs="Times New Roman"/>
          <w:color w:val="auto"/>
          <w:sz w:val="24"/>
          <w:szCs w:val="24"/>
          <w:shd w:val="clear" w:color="auto" w:fill="FFFFFF"/>
          <w:lang w:val="en-GB"/>
        </w:rPr>
        <w:t>(1), pp.72-80.</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lastRenderedPageBreak/>
        <w:t>O'Neil, H.F. ed., 2014. </w:t>
      </w:r>
      <w:r w:rsidRPr="00E92EC7">
        <w:rPr>
          <w:rFonts w:ascii="Times New Roman" w:hAnsi="Times New Roman" w:cs="Times New Roman"/>
          <w:i/>
          <w:iCs/>
          <w:color w:val="auto"/>
          <w:sz w:val="24"/>
          <w:szCs w:val="24"/>
          <w:shd w:val="clear" w:color="auto" w:fill="FFFFFF"/>
          <w:lang w:val="en-GB"/>
        </w:rPr>
        <w:t>Workforce readiness: Competencies and assessment</w:t>
      </w:r>
      <w:r w:rsidRPr="00E92EC7">
        <w:rPr>
          <w:rFonts w:ascii="Times New Roman" w:hAnsi="Times New Roman" w:cs="Times New Roman"/>
          <w:color w:val="auto"/>
          <w:sz w:val="24"/>
          <w:szCs w:val="24"/>
          <w:shd w:val="clear" w:color="auto" w:fill="FFFFFF"/>
          <w:lang w:val="en-GB"/>
        </w:rPr>
        <w:t>. Abingdon: Psychology Press.</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r w:rsidRPr="00E92EC7">
        <w:rPr>
          <w:rFonts w:ascii="Times New Roman" w:hAnsi="Times New Roman" w:cs="Times New Roman"/>
          <w:color w:val="auto"/>
          <w:sz w:val="24"/>
          <w:szCs w:val="24"/>
          <w:shd w:val="clear" w:color="auto" w:fill="FFFFFF"/>
          <w:lang w:val="en-GB"/>
        </w:rPr>
        <w:t>Yang, H., Cheung, C. and Fang, C.C., 2015. An Empirical Study of Hospitality Employability Skills: Perceptions of Entry-Level Hotel Staff in China. </w:t>
      </w:r>
      <w:r w:rsidRPr="00E92EC7">
        <w:rPr>
          <w:rFonts w:ascii="Times New Roman" w:hAnsi="Times New Roman" w:cs="Times New Roman"/>
          <w:i/>
          <w:iCs/>
          <w:color w:val="auto"/>
          <w:sz w:val="24"/>
          <w:szCs w:val="24"/>
          <w:shd w:val="clear" w:color="auto" w:fill="FFFFFF"/>
          <w:lang w:val="en-GB"/>
        </w:rPr>
        <w:t>Journal of Hospitality &amp; Tourism Education</w:t>
      </w:r>
      <w:r w:rsidRPr="00E92EC7">
        <w:rPr>
          <w:rFonts w:ascii="Times New Roman" w:hAnsi="Times New Roman" w:cs="Times New Roman"/>
          <w:color w:val="auto"/>
          <w:sz w:val="24"/>
          <w:szCs w:val="24"/>
          <w:shd w:val="clear" w:color="auto" w:fill="FFFFFF"/>
          <w:lang w:val="en-GB"/>
        </w:rPr>
        <w:t>, </w:t>
      </w:r>
      <w:r w:rsidRPr="00E92EC7">
        <w:rPr>
          <w:rFonts w:ascii="Times New Roman" w:hAnsi="Times New Roman" w:cs="Times New Roman"/>
          <w:iCs/>
          <w:color w:val="auto"/>
          <w:sz w:val="24"/>
          <w:szCs w:val="24"/>
          <w:shd w:val="clear" w:color="auto" w:fill="FFFFFF"/>
          <w:lang w:val="en-GB"/>
        </w:rPr>
        <w:t>27</w:t>
      </w:r>
      <w:r w:rsidRPr="00E92EC7">
        <w:rPr>
          <w:rFonts w:ascii="Times New Roman" w:hAnsi="Times New Roman" w:cs="Times New Roman"/>
          <w:color w:val="auto"/>
          <w:sz w:val="24"/>
          <w:szCs w:val="24"/>
          <w:shd w:val="clear" w:color="auto" w:fill="FFFFFF"/>
          <w:lang w:val="en-GB"/>
        </w:rPr>
        <w:t>(4), pp.161-170.</w:t>
      </w: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p>
    <w:p w:rsidR="00F7563C" w:rsidRPr="00E92EC7" w:rsidRDefault="00F7563C" w:rsidP="00F7563C">
      <w:pPr>
        <w:spacing w:line="360" w:lineRule="auto"/>
        <w:jc w:val="both"/>
        <w:rPr>
          <w:rFonts w:ascii="Times New Roman" w:hAnsi="Times New Roman" w:cs="Times New Roman"/>
          <w:color w:val="auto"/>
          <w:sz w:val="24"/>
          <w:szCs w:val="24"/>
          <w:shd w:val="clear" w:color="auto" w:fill="FFFFFF"/>
          <w:lang w:val="en-GB"/>
        </w:rPr>
      </w:pPr>
    </w:p>
    <w:p w:rsidR="00F7563C" w:rsidRPr="00E92EC7" w:rsidRDefault="00F7563C" w:rsidP="00F7563C">
      <w:pPr>
        <w:spacing w:line="360" w:lineRule="auto"/>
        <w:jc w:val="both"/>
        <w:rPr>
          <w:rFonts w:ascii="Times New Roman" w:hAnsi="Times New Roman" w:cs="Times New Roman"/>
          <w:color w:val="auto"/>
          <w:sz w:val="24"/>
          <w:szCs w:val="24"/>
          <w:lang w:val="en-GB"/>
        </w:rPr>
      </w:pPr>
    </w:p>
    <w:p w:rsidR="004C639F" w:rsidRPr="00E92EC7" w:rsidRDefault="004C639F" w:rsidP="00717740">
      <w:pPr>
        <w:rPr>
          <w:rFonts w:ascii="Times New Roman" w:eastAsia="Times New Roman" w:hAnsi="Times New Roman" w:cs="Times New Roman"/>
          <w:b/>
          <w:color w:val="auto"/>
          <w:sz w:val="28"/>
          <w:szCs w:val="28"/>
          <w:lang w:val="en-GB"/>
        </w:rPr>
      </w:pPr>
    </w:p>
    <w:sectPr w:rsidR="004C639F" w:rsidRPr="00E92EC7" w:rsidSect="00EA0B4E">
      <w:footerReference w:type="default" r:id="rId19"/>
      <w:pgSz w:w="12240" w:h="15840"/>
      <w:pgMar w:top="1440" w:right="1440" w:bottom="1440" w:left="1440" w:header="360" w:footer="36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41CA" w:rsidRDefault="007941CA" w:rsidP="00EA0B4E">
      <w:pPr>
        <w:spacing w:line="240" w:lineRule="auto"/>
      </w:pPr>
      <w:r>
        <w:separator/>
      </w:r>
    </w:p>
  </w:endnote>
  <w:endnote w:type="continuationSeparator" w:id="0">
    <w:p w:rsidR="007941CA" w:rsidRDefault="007941CA" w:rsidP="00EA0B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882365"/>
      <w:docPartObj>
        <w:docPartGallery w:val="Page Numbers (Bottom of Page)"/>
        <w:docPartUnique/>
      </w:docPartObj>
    </w:sdtPr>
    <w:sdtEndPr/>
    <w:sdtContent>
      <w:p w:rsidR="007941CA" w:rsidRDefault="007941CA">
        <w:pPr>
          <w:pStyle w:val="Footer"/>
          <w:jc w:val="right"/>
        </w:pPr>
        <w:r w:rsidRPr="00EA0B4E">
          <w:rPr>
            <w:rFonts w:ascii="Times New Roman" w:hAnsi="Times New Roman" w:cs="Times New Roman"/>
            <w:sz w:val="24"/>
            <w:szCs w:val="24"/>
          </w:rPr>
          <w:fldChar w:fldCharType="begin"/>
        </w:r>
        <w:r w:rsidRPr="00EA0B4E">
          <w:rPr>
            <w:rFonts w:ascii="Times New Roman" w:hAnsi="Times New Roman" w:cs="Times New Roman"/>
            <w:sz w:val="24"/>
            <w:szCs w:val="24"/>
          </w:rPr>
          <w:instrText xml:space="preserve"> PAGE   \* MERGEFORMAT </w:instrText>
        </w:r>
        <w:r w:rsidRPr="00EA0B4E">
          <w:rPr>
            <w:rFonts w:ascii="Times New Roman" w:hAnsi="Times New Roman" w:cs="Times New Roman"/>
            <w:sz w:val="24"/>
            <w:szCs w:val="24"/>
          </w:rPr>
          <w:fldChar w:fldCharType="separate"/>
        </w:r>
        <w:r w:rsidR="0052402A">
          <w:rPr>
            <w:rFonts w:ascii="Times New Roman" w:hAnsi="Times New Roman" w:cs="Times New Roman"/>
            <w:noProof/>
            <w:sz w:val="24"/>
            <w:szCs w:val="24"/>
          </w:rPr>
          <w:t>1</w:t>
        </w:r>
        <w:r w:rsidRPr="00EA0B4E">
          <w:rPr>
            <w:rFonts w:ascii="Times New Roman" w:hAnsi="Times New Roman" w:cs="Times New Roman"/>
            <w:sz w:val="24"/>
            <w:szCs w:val="24"/>
          </w:rPr>
          <w:fldChar w:fldCharType="end"/>
        </w:r>
      </w:p>
    </w:sdtContent>
  </w:sdt>
  <w:p w:rsidR="007941CA" w:rsidRDefault="007941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41CA" w:rsidRDefault="007941CA" w:rsidP="00EA0B4E">
      <w:pPr>
        <w:spacing w:line="240" w:lineRule="auto"/>
      </w:pPr>
      <w:r>
        <w:separator/>
      </w:r>
    </w:p>
  </w:footnote>
  <w:footnote w:type="continuationSeparator" w:id="0">
    <w:p w:rsidR="007941CA" w:rsidRDefault="007941CA" w:rsidP="00EA0B4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CD6302"/>
    <w:multiLevelType w:val="multilevel"/>
    <w:tmpl w:val="3D8A5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ED56427"/>
    <w:multiLevelType w:val="hybridMultilevel"/>
    <w:tmpl w:val="7778A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1F640C5"/>
    <w:multiLevelType w:val="hybridMultilevel"/>
    <w:tmpl w:val="B5344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DAE59CD"/>
    <w:multiLevelType w:val="hybridMultilevel"/>
    <w:tmpl w:val="ACD05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ADA1913"/>
    <w:multiLevelType w:val="multilevel"/>
    <w:tmpl w:val="256C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639F"/>
    <w:rsid w:val="00013607"/>
    <w:rsid w:val="00020DDC"/>
    <w:rsid w:val="00022E3A"/>
    <w:rsid w:val="00033B91"/>
    <w:rsid w:val="000377FC"/>
    <w:rsid w:val="00050A35"/>
    <w:rsid w:val="00095E93"/>
    <w:rsid w:val="000A1CC9"/>
    <w:rsid w:val="000A2B46"/>
    <w:rsid w:val="000B0FC3"/>
    <w:rsid w:val="000B355A"/>
    <w:rsid w:val="000E0A5A"/>
    <w:rsid w:val="000E20ED"/>
    <w:rsid w:val="000E69DE"/>
    <w:rsid w:val="000E6DF4"/>
    <w:rsid w:val="000E7506"/>
    <w:rsid w:val="0012118C"/>
    <w:rsid w:val="00122CFC"/>
    <w:rsid w:val="0012384E"/>
    <w:rsid w:val="00126155"/>
    <w:rsid w:val="001319DE"/>
    <w:rsid w:val="00147967"/>
    <w:rsid w:val="00151A51"/>
    <w:rsid w:val="00176B7C"/>
    <w:rsid w:val="001964BA"/>
    <w:rsid w:val="00197AE4"/>
    <w:rsid w:val="001A4734"/>
    <w:rsid w:val="001A6C4B"/>
    <w:rsid w:val="001D77F7"/>
    <w:rsid w:val="001E0032"/>
    <w:rsid w:val="001F5049"/>
    <w:rsid w:val="00212455"/>
    <w:rsid w:val="00214826"/>
    <w:rsid w:val="002223D7"/>
    <w:rsid w:val="00243249"/>
    <w:rsid w:val="002454D0"/>
    <w:rsid w:val="00246737"/>
    <w:rsid w:val="00247581"/>
    <w:rsid w:val="0024773D"/>
    <w:rsid w:val="002631A0"/>
    <w:rsid w:val="0027650B"/>
    <w:rsid w:val="00277D44"/>
    <w:rsid w:val="002811D7"/>
    <w:rsid w:val="002B2C6E"/>
    <w:rsid w:val="002D0FA5"/>
    <w:rsid w:val="002E2831"/>
    <w:rsid w:val="002F04C1"/>
    <w:rsid w:val="002F51F4"/>
    <w:rsid w:val="0031118E"/>
    <w:rsid w:val="00317577"/>
    <w:rsid w:val="003208F8"/>
    <w:rsid w:val="00326DE5"/>
    <w:rsid w:val="003331C7"/>
    <w:rsid w:val="0034026C"/>
    <w:rsid w:val="00342442"/>
    <w:rsid w:val="003602F0"/>
    <w:rsid w:val="00362F16"/>
    <w:rsid w:val="00372A94"/>
    <w:rsid w:val="00373091"/>
    <w:rsid w:val="003750FE"/>
    <w:rsid w:val="00376BE1"/>
    <w:rsid w:val="003808B4"/>
    <w:rsid w:val="003A0C3D"/>
    <w:rsid w:val="003A1430"/>
    <w:rsid w:val="003A3730"/>
    <w:rsid w:val="003D7E25"/>
    <w:rsid w:val="00411D39"/>
    <w:rsid w:val="004216DC"/>
    <w:rsid w:val="0043015C"/>
    <w:rsid w:val="004365A5"/>
    <w:rsid w:val="00440C3E"/>
    <w:rsid w:val="004519CD"/>
    <w:rsid w:val="00453485"/>
    <w:rsid w:val="00456175"/>
    <w:rsid w:val="004619CB"/>
    <w:rsid w:val="004830D3"/>
    <w:rsid w:val="004846D5"/>
    <w:rsid w:val="0048690F"/>
    <w:rsid w:val="00487B8F"/>
    <w:rsid w:val="004A22A2"/>
    <w:rsid w:val="004A743C"/>
    <w:rsid w:val="004B207E"/>
    <w:rsid w:val="004B4E9E"/>
    <w:rsid w:val="004C639F"/>
    <w:rsid w:val="004F0102"/>
    <w:rsid w:val="004F5853"/>
    <w:rsid w:val="00500CC6"/>
    <w:rsid w:val="00501676"/>
    <w:rsid w:val="005021FE"/>
    <w:rsid w:val="00503E80"/>
    <w:rsid w:val="00505DB4"/>
    <w:rsid w:val="0052402A"/>
    <w:rsid w:val="005319E3"/>
    <w:rsid w:val="0053239A"/>
    <w:rsid w:val="00537315"/>
    <w:rsid w:val="00540BE2"/>
    <w:rsid w:val="00541499"/>
    <w:rsid w:val="00542521"/>
    <w:rsid w:val="005502F3"/>
    <w:rsid w:val="00555947"/>
    <w:rsid w:val="005618A7"/>
    <w:rsid w:val="00562A0A"/>
    <w:rsid w:val="005665D6"/>
    <w:rsid w:val="00570E32"/>
    <w:rsid w:val="00581520"/>
    <w:rsid w:val="00590E25"/>
    <w:rsid w:val="00594770"/>
    <w:rsid w:val="005976CB"/>
    <w:rsid w:val="005D22F2"/>
    <w:rsid w:val="005D5A50"/>
    <w:rsid w:val="005E5B06"/>
    <w:rsid w:val="006152DF"/>
    <w:rsid w:val="006279F5"/>
    <w:rsid w:val="00631A4F"/>
    <w:rsid w:val="00651444"/>
    <w:rsid w:val="00660F9F"/>
    <w:rsid w:val="006672A5"/>
    <w:rsid w:val="00676628"/>
    <w:rsid w:val="00676F4D"/>
    <w:rsid w:val="00691393"/>
    <w:rsid w:val="006A285E"/>
    <w:rsid w:val="006A3305"/>
    <w:rsid w:val="006A45D0"/>
    <w:rsid w:val="006B14C9"/>
    <w:rsid w:val="006C2560"/>
    <w:rsid w:val="006D77CC"/>
    <w:rsid w:val="006F5A88"/>
    <w:rsid w:val="00700C41"/>
    <w:rsid w:val="007014ED"/>
    <w:rsid w:val="00714FC7"/>
    <w:rsid w:val="00717740"/>
    <w:rsid w:val="0072094F"/>
    <w:rsid w:val="00721C13"/>
    <w:rsid w:val="007229FA"/>
    <w:rsid w:val="00752381"/>
    <w:rsid w:val="00786EC3"/>
    <w:rsid w:val="007941CA"/>
    <w:rsid w:val="007C435D"/>
    <w:rsid w:val="007C7406"/>
    <w:rsid w:val="007D2BAA"/>
    <w:rsid w:val="007E7B81"/>
    <w:rsid w:val="007F1F4C"/>
    <w:rsid w:val="007F5CC9"/>
    <w:rsid w:val="00800DF0"/>
    <w:rsid w:val="00801902"/>
    <w:rsid w:val="00803079"/>
    <w:rsid w:val="00814D01"/>
    <w:rsid w:val="00820B2A"/>
    <w:rsid w:val="008460B7"/>
    <w:rsid w:val="008642F8"/>
    <w:rsid w:val="00874901"/>
    <w:rsid w:val="00876371"/>
    <w:rsid w:val="0088341F"/>
    <w:rsid w:val="00885226"/>
    <w:rsid w:val="00887DE2"/>
    <w:rsid w:val="008B25E1"/>
    <w:rsid w:val="008C1CB0"/>
    <w:rsid w:val="008C7D34"/>
    <w:rsid w:val="008D4536"/>
    <w:rsid w:val="008D76DB"/>
    <w:rsid w:val="008F498A"/>
    <w:rsid w:val="00903B54"/>
    <w:rsid w:val="00911DC6"/>
    <w:rsid w:val="00916588"/>
    <w:rsid w:val="00931866"/>
    <w:rsid w:val="00933167"/>
    <w:rsid w:val="00957E11"/>
    <w:rsid w:val="00963E8F"/>
    <w:rsid w:val="009706D7"/>
    <w:rsid w:val="009747DF"/>
    <w:rsid w:val="00993288"/>
    <w:rsid w:val="00995112"/>
    <w:rsid w:val="009A08C2"/>
    <w:rsid w:val="009B5D30"/>
    <w:rsid w:val="009C0ED3"/>
    <w:rsid w:val="009E57E8"/>
    <w:rsid w:val="009F7E27"/>
    <w:rsid w:val="00A03561"/>
    <w:rsid w:val="00A04759"/>
    <w:rsid w:val="00A04F7C"/>
    <w:rsid w:val="00A164DC"/>
    <w:rsid w:val="00A35EC7"/>
    <w:rsid w:val="00A42647"/>
    <w:rsid w:val="00A77775"/>
    <w:rsid w:val="00A8560F"/>
    <w:rsid w:val="00A9711B"/>
    <w:rsid w:val="00AB797F"/>
    <w:rsid w:val="00AC0608"/>
    <w:rsid w:val="00AC5BE3"/>
    <w:rsid w:val="00AC6CE9"/>
    <w:rsid w:val="00AD384B"/>
    <w:rsid w:val="00AE0433"/>
    <w:rsid w:val="00AE58ED"/>
    <w:rsid w:val="00AF3EBA"/>
    <w:rsid w:val="00B02267"/>
    <w:rsid w:val="00B031F5"/>
    <w:rsid w:val="00B111F5"/>
    <w:rsid w:val="00B228AA"/>
    <w:rsid w:val="00B61A81"/>
    <w:rsid w:val="00B70D9A"/>
    <w:rsid w:val="00B768A3"/>
    <w:rsid w:val="00B862A4"/>
    <w:rsid w:val="00B92672"/>
    <w:rsid w:val="00BC758B"/>
    <w:rsid w:val="00BD0A8C"/>
    <w:rsid w:val="00BE4513"/>
    <w:rsid w:val="00BF07AC"/>
    <w:rsid w:val="00BF0DD7"/>
    <w:rsid w:val="00BF7D01"/>
    <w:rsid w:val="00C079EC"/>
    <w:rsid w:val="00C12385"/>
    <w:rsid w:val="00C47EFA"/>
    <w:rsid w:val="00C52E4A"/>
    <w:rsid w:val="00C5462A"/>
    <w:rsid w:val="00C71938"/>
    <w:rsid w:val="00C72F00"/>
    <w:rsid w:val="00C76A95"/>
    <w:rsid w:val="00C82EF7"/>
    <w:rsid w:val="00C85A53"/>
    <w:rsid w:val="00C87FDB"/>
    <w:rsid w:val="00C90D62"/>
    <w:rsid w:val="00C916AA"/>
    <w:rsid w:val="00CA5002"/>
    <w:rsid w:val="00CD05BA"/>
    <w:rsid w:val="00CE7D27"/>
    <w:rsid w:val="00CF2F5F"/>
    <w:rsid w:val="00D04E3E"/>
    <w:rsid w:val="00D2047C"/>
    <w:rsid w:val="00D451E6"/>
    <w:rsid w:val="00D47D3C"/>
    <w:rsid w:val="00D528BD"/>
    <w:rsid w:val="00D532D0"/>
    <w:rsid w:val="00D63BDD"/>
    <w:rsid w:val="00D702D4"/>
    <w:rsid w:val="00D807F0"/>
    <w:rsid w:val="00D918EE"/>
    <w:rsid w:val="00D935AC"/>
    <w:rsid w:val="00D93717"/>
    <w:rsid w:val="00D94A62"/>
    <w:rsid w:val="00DB7BB6"/>
    <w:rsid w:val="00DE7D06"/>
    <w:rsid w:val="00DF3BCE"/>
    <w:rsid w:val="00E052E4"/>
    <w:rsid w:val="00E10C34"/>
    <w:rsid w:val="00E44973"/>
    <w:rsid w:val="00E46A1D"/>
    <w:rsid w:val="00E63D53"/>
    <w:rsid w:val="00E64AC8"/>
    <w:rsid w:val="00E80044"/>
    <w:rsid w:val="00E81AEA"/>
    <w:rsid w:val="00E84414"/>
    <w:rsid w:val="00E844A3"/>
    <w:rsid w:val="00E92EC7"/>
    <w:rsid w:val="00E93A24"/>
    <w:rsid w:val="00EA0B4E"/>
    <w:rsid w:val="00EB3ACF"/>
    <w:rsid w:val="00ED6239"/>
    <w:rsid w:val="00ED6FEC"/>
    <w:rsid w:val="00EE34DD"/>
    <w:rsid w:val="00EE737D"/>
    <w:rsid w:val="00F0454A"/>
    <w:rsid w:val="00F04C39"/>
    <w:rsid w:val="00F12E0B"/>
    <w:rsid w:val="00F520AD"/>
    <w:rsid w:val="00F65BC1"/>
    <w:rsid w:val="00F6688F"/>
    <w:rsid w:val="00F671BF"/>
    <w:rsid w:val="00F7563C"/>
    <w:rsid w:val="00FA529E"/>
    <w:rsid w:val="00FD521C"/>
    <w:rsid w:val="00FD68C9"/>
    <w:rsid w:val="00FF01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0DF0"/>
  </w:style>
  <w:style w:type="paragraph" w:styleId="Heading1">
    <w:name w:val="heading 1"/>
    <w:basedOn w:val="Normal1"/>
    <w:next w:val="Normal1"/>
    <w:rsid w:val="00D94A62"/>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1"/>
    <w:next w:val="Normal1"/>
    <w:rsid w:val="004C639F"/>
    <w:pPr>
      <w:keepNext/>
      <w:keepLines/>
      <w:spacing w:before="360" w:after="120"/>
      <w:outlineLvl w:val="1"/>
    </w:pPr>
    <w:rPr>
      <w:sz w:val="32"/>
      <w:szCs w:val="32"/>
    </w:rPr>
  </w:style>
  <w:style w:type="paragraph" w:styleId="Heading3">
    <w:name w:val="heading 3"/>
    <w:basedOn w:val="Normal1"/>
    <w:next w:val="Normal1"/>
    <w:rsid w:val="004C639F"/>
    <w:pPr>
      <w:keepNext/>
      <w:keepLines/>
      <w:spacing w:before="320" w:after="80"/>
      <w:outlineLvl w:val="2"/>
    </w:pPr>
    <w:rPr>
      <w:color w:val="434343"/>
      <w:sz w:val="28"/>
      <w:szCs w:val="28"/>
    </w:rPr>
  </w:style>
  <w:style w:type="paragraph" w:styleId="Heading4">
    <w:name w:val="heading 4"/>
    <w:basedOn w:val="Normal1"/>
    <w:next w:val="Normal1"/>
    <w:rsid w:val="004C639F"/>
    <w:pPr>
      <w:keepNext/>
      <w:keepLines/>
      <w:spacing w:before="280" w:after="80"/>
      <w:outlineLvl w:val="3"/>
    </w:pPr>
    <w:rPr>
      <w:color w:val="666666"/>
      <w:sz w:val="24"/>
      <w:szCs w:val="24"/>
    </w:rPr>
  </w:style>
  <w:style w:type="paragraph" w:styleId="Heading5">
    <w:name w:val="heading 5"/>
    <w:basedOn w:val="Normal1"/>
    <w:next w:val="Normal1"/>
    <w:rsid w:val="004C639F"/>
    <w:pPr>
      <w:keepNext/>
      <w:keepLines/>
      <w:spacing w:before="240" w:after="80"/>
      <w:outlineLvl w:val="4"/>
    </w:pPr>
    <w:rPr>
      <w:color w:val="666666"/>
    </w:rPr>
  </w:style>
  <w:style w:type="paragraph" w:styleId="Heading6">
    <w:name w:val="heading 6"/>
    <w:basedOn w:val="Normal1"/>
    <w:next w:val="Normal1"/>
    <w:rsid w:val="004C63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C639F"/>
  </w:style>
  <w:style w:type="paragraph" w:styleId="Title">
    <w:name w:val="Title"/>
    <w:basedOn w:val="Normal1"/>
    <w:next w:val="Normal1"/>
    <w:rsid w:val="004C639F"/>
    <w:pPr>
      <w:keepNext/>
      <w:keepLines/>
      <w:spacing w:after="60"/>
    </w:pPr>
    <w:rPr>
      <w:sz w:val="52"/>
      <w:szCs w:val="52"/>
    </w:rPr>
  </w:style>
  <w:style w:type="paragraph" w:styleId="Subtitle">
    <w:name w:val="Subtitle"/>
    <w:basedOn w:val="Normal1"/>
    <w:next w:val="Normal1"/>
    <w:rsid w:val="004C639F"/>
    <w:pPr>
      <w:keepNext/>
      <w:keepLines/>
      <w:spacing w:after="320"/>
    </w:pPr>
    <w:rPr>
      <w:color w:val="666666"/>
      <w:sz w:val="30"/>
      <w:szCs w:val="30"/>
    </w:rPr>
  </w:style>
  <w:style w:type="paragraph" w:styleId="NormalWeb">
    <w:name w:val="Normal (Web)"/>
    <w:basedOn w:val="Normal"/>
    <w:uiPriority w:val="99"/>
    <w:unhideWhenUsed/>
    <w:rsid w:val="00F520AD"/>
    <w:rPr>
      <w:rFonts w:ascii="Times New Roman" w:hAnsi="Times New Roman" w:cs="Times New Roman"/>
      <w:sz w:val="24"/>
      <w:szCs w:val="24"/>
    </w:rPr>
  </w:style>
  <w:style w:type="paragraph" w:styleId="ListParagraph">
    <w:name w:val="List Paragraph"/>
    <w:basedOn w:val="Normal"/>
    <w:uiPriority w:val="34"/>
    <w:qFormat/>
    <w:rsid w:val="000E6DF4"/>
    <w:pPr>
      <w:ind w:left="720"/>
      <w:contextualSpacing/>
    </w:pPr>
  </w:style>
  <w:style w:type="paragraph" w:styleId="BalloonText">
    <w:name w:val="Balloon Text"/>
    <w:basedOn w:val="Normal"/>
    <w:link w:val="BalloonTextChar"/>
    <w:uiPriority w:val="99"/>
    <w:semiHidden/>
    <w:unhideWhenUsed/>
    <w:rsid w:val="00E800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0044"/>
    <w:rPr>
      <w:rFonts w:ascii="Tahoma" w:hAnsi="Tahoma" w:cs="Tahoma"/>
      <w:sz w:val="16"/>
      <w:szCs w:val="16"/>
    </w:rPr>
  </w:style>
  <w:style w:type="character" w:styleId="Hyperlink">
    <w:name w:val="Hyperlink"/>
    <w:basedOn w:val="DefaultParagraphFont"/>
    <w:uiPriority w:val="99"/>
    <w:unhideWhenUsed/>
    <w:rsid w:val="00903B54"/>
    <w:rPr>
      <w:color w:val="0000FF"/>
      <w:u w:val="single"/>
    </w:rPr>
  </w:style>
  <w:style w:type="character" w:styleId="Strong">
    <w:name w:val="Strong"/>
    <w:basedOn w:val="DefaultParagraphFont"/>
    <w:uiPriority w:val="22"/>
    <w:qFormat/>
    <w:rsid w:val="00903B54"/>
    <w:rPr>
      <w:b/>
      <w:bCs/>
    </w:rPr>
  </w:style>
  <w:style w:type="paragraph" w:styleId="TOCHeading">
    <w:name w:val="TOC Heading"/>
    <w:basedOn w:val="Heading1"/>
    <w:next w:val="Normal"/>
    <w:uiPriority w:val="39"/>
    <w:semiHidden/>
    <w:unhideWhenUsed/>
    <w:qFormat/>
    <w:rsid w:val="00D94A62"/>
    <w:pPr>
      <w:pBdr>
        <w:top w:val="none" w:sz="0" w:space="0" w:color="auto"/>
        <w:left w:val="none" w:sz="0" w:space="0" w:color="auto"/>
        <w:bottom w:val="none" w:sz="0" w:space="0" w:color="auto"/>
        <w:right w:val="none" w:sz="0" w:space="0" w:color="auto"/>
        <w:between w:val="none" w:sz="0" w:space="0" w:color="auto"/>
      </w:pBd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94A62"/>
    <w:pPr>
      <w:spacing w:after="100"/>
    </w:pPr>
  </w:style>
  <w:style w:type="paragraph" w:styleId="Header">
    <w:name w:val="header"/>
    <w:basedOn w:val="Normal"/>
    <w:link w:val="HeaderChar"/>
    <w:uiPriority w:val="99"/>
    <w:semiHidden/>
    <w:unhideWhenUsed/>
    <w:rsid w:val="00EA0B4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A0B4E"/>
  </w:style>
  <w:style w:type="paragraph" w:styleId="Footer">
    <w:name w:val="footer"/>
    <w:basedOn w:val="Normal"/>
    <w:link w:val="FooterChar"/>
    <w:uiPriority w:val="99"/>
    <w:unhideWhenUsed/>
    <w:rsid w:val="00EA0B4E"/>
    <w:pPr>
      <w:tabs>
        <w:tab w:val="center" w:pos="4680"/>
        <w:tab w:val="right" w:pos="9360"/>
      </w:tabs>
      <w:spacing w:line="240" w:lineRule="auto"/>
    </w:pPr>
  </w:style>
  <w:style w:type="character" w:customStyle="1" w:styleId="FooterChar">
    <w:name w:val="Footer Char"/>
    <w:basedOn w:val="DefaultParagraphFont"/>
    <w:link w:val="Footer"/>
    <w:uiPriority w:val="99"/>
    <w:rsid w:val="00EA0B4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0DF0"/>
  </w:style>
  <w:style w:type="paragraph" w:styleId="Heading1">
    <w:name w:val="heading 1"/>
    <w:basedOn w:val="Normal1"/>
    <w:next w:val="Normal1"/>
    <w:rsid w:val="00D94A62"/>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1"/>
    <w:next w:val="Normal1"/>
    <w:rsid w:val="004C639F"/>
    <w:pPr>
      <w:keepNext/>
      <w:keepLines/>
      <w:spacing w:before="360" w:after="120"/>
      <w:outlineLvl w:val="1"/>
    </w:pPr>
    <w:rPr>
      <w:sz w:val="32"/>
      <w:szCs w:val="32"/>
    </w:rPr>
  </w:style>
  <w:style w:type="paragraph" w:styleId="Heading3">
    <w:name w:val="heading 3"/>
    <w:basedOn w:val="Normal1"/>
    <w:next w:val="Normal1"/>
    <w:rsid w:val="004C639F"/>
    <w:pPr>
      <w:keepNext/>
      <w:keepLines/>
      <w:spacing w:before="320" w:after="80"/>
      <w:outlineLvl w:val="2"/>
    </w:pPr>
    <w:rPr>
      <w:color w:val="434343"/>
      <w:sz w:val="28"/>
      <w:szCs w:val="28"/>
    </w:rPr>
  </w:style>
  <w:style w:type="paragraph" w:styleId="Heading4">
    <w:name w:val="heading 4"/>
    <w:basedOn w:val="Normal1"/>
    <w:next w:val="Normal1"/>
    <w:rsid w:val="004C639F"/>
    <w:pPr>
      <w:keepNext/>
      <w:keepLines/>
      <w:spacing w:before="280" w:after="80"/>
      <w:outlineLvl w:val="3"/>
    </w:pPr>
    <w:rPr>
      <w:color w:val="666666"/>
      <w:sz w:val="24"/>
      <w:szCs w:val="24"/>
    </w:rPr>
  </w:style>
  <w:style w:type="paragraph" w:styleId="Heading5">
    <w:name w:val="heading 5"/>
    <w:basedOn w:val="Normal1"/>
    <w:next w:val="Normal1"/>
    <w:rsid w:val="004C639F"/>
    <w:pPr>
      <w:keepNext/>
      <w:keepLines/>
      <w:spacing w:before="240" w:after="80"/>
      <w:outlineLvl w:val="4"/>
    </w:pPr>
    <w:rPr>
      <w:color w:val="666666"/>
    </w:rPr>
  </w:style>
  <w:style w:type="paragraph" w:styleId="Heading6">
    <w:name w:val="heading 6"/>
    <w:basedOn w:val="Normal1"/>
    <w:next w:val="Normal1"/>
    <w:rsid w:val="004C63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C639F"/>
  </w:style>
  <w:style w:type="paragraph" w:styleId="Title">
    <w:name w:val="Title"/>
    <w:basedOn w:val="Normal1"/>
    <w:next w:val="Normal1"/>
    <w:rsid w:val="004C639F"/>
    <w:pPr>
      <w:keepNext/>
      <w:keepLines/>
      <w:spacing w:after="60"/>
    </w:pPr>
    <w:rPr>
      <w:sz w:val="52"/>
      <w:szCs w:val="52"/>
    </w:rPr>
  </w:style>
  <w:style w:type="paragraph" w:styleId="Subtitle">
    <w:name w:val="Subtitle"/>
    <w:basedOn w:val="Normal1"/>
    <w:next w:val="Normal1"/>
    <w:rsid w:val="004C639F"/>
    <w:pPr>
      <w:keepNext/>
      <w:keepLines/>
      <w:spacing w:after="320"/>
    </w:pPr>
    <w:rPr>
      <w:color w:val="666666"/>
      <w:sz w:val="30"/>
      <w:szCs w:val="30"/>
    </w:rPr>
  </w:style>
  <w:style w:type="paragraph" w:styleId="NormalWeb">
    <w:name w:val="Normal (Web)"/>
    <w:basedOn w:val="Normal"/>
    <w:uiPriority w:val="99"/>
    <w:unhideWhenUsed/>
    <w:rsid w:val="00F520AD"/>
    <w:rPr>
      <w:rFonts w:ascii="Times New Roman" w:hAnsi="Times New Roman" w:cs="Times New Roman"/>
      <w:sz w:val="24"/>
      <w:szCs w:val="24"/>
    </w:rPr>
  </w:style>
  <w:style w:type="paragraph" w:styleId="ListParagraph">
    <w:name w:val="List Paragraph"/>
    <w:basedOn w:val="Normal"/>
    <w:uiPriority w:val="34"/>
    <w:qFormat/>
    <w:rsid w:val="000E6DF4"/>
    <w:pPr>
      <w:ind w:left="720"/>
      <w:contextualSpacing/>
    </w:pPr>
  </w:style>
  <w:style w:type="paragraph" w:styleId="BalloonText">
    <w:name w:val="Balloon Text"/>
    <w:basedOn w:val="Normal"/>
    <w:link w:val="BalloonTextChar"/>
    <w:uiPriority w:val="99"/>
    <w:semiHidden/>
    <w:unhideWhenUsed/>
    <w:rsid w:val="00E800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0044"/>
    <w:rPr>
      <w:rFonts w:ascii="Tahoma" w:hAnsi="Tahoma" w:cs="Tahoma"/>
      <w:sz w:val="16"/>
      <w:szCs w:val="16"/>
    </w:rPr>
  </w:style>
  <w:style w:type="character" w:styleId="Hyperlink">
    <w:name w:val="Hyperlink"/>
    <w:basedOn w:val="DefaultParagraphFont"/>
    <w:uiPriority w:val="99"/>
    <w:unhideWhenUsed/>
    <w:rsid w:val="00903B54"/>
    <w:rPr>
      <w:color w:val="0000FF"/>
      <w:u w:val="single"/>
    </w:rPr>
  </w:style>
  <w:style w:type="character" w:styleId="Strong">
    <w:name w:val="Strong"/>
    <w:basedOn w:val="DefaultParagraphFont"/>
    <w:uiPriority w:val="22"/>
    <w:qFormat/>
    <w:rsid w:val="00903B54"/>
    <w:rPr>
      <w:b/>
      <w:bCs/>
    </w:rPr>
  </w:style>
  <w:style w:type="paragraph" w:styleId="TOCHeading">
    <w:name w:val="TOC Heading"/>
    <w:basedOn w:val="Heading1"/>
    <w:next w:val="Normal"/>
    <w:uiPriority w:val="39"/>
    <w:semiHidden/>
    <w:unhideWhenUsed/>
    <w:qFormat/>
    <w:rsid w:val="00D94A62"/>
    <w:pPr>
      <w:pBdr>
        <w:top w:val="none" w:sz="0" w:space="0" w:color="auto"/>
        <w:left w:val="none" w:sz="0" w:space="0" w:color="auto"/>
        <w:bottom w:val="none" w:sz="0" w:space="0" w:color="auto"/>
        <w:right w:val="none" w:sz="0" w:space="0" w:color="auto"/>
        <w:between w:val="none" w:sz="0" w:space="0" w:color="auto"/>
      </w:pBd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94A62"/>
    <w:pPr>
      <w:spacing w:after="100"/>
    </w:pPr>
  </w:style>
  <w:style w:type="paragraph" w:styleId="Header">
    <w:name w:val="header"/>
    <w:basedOn w:val="Normal"/>
    <w:link w:val="HeaderChar"/>
    <w:uiPriority w:val="99"/>
    <w:semiHidden/>
    <w:unhideWhenUsed/>
    <w:rsid w:val="00EA0B4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A0B4E"/>
  </w:style>
  <w:style w:type="paragraph" w:styleId="Footer">
    <w:name w:val="footer"/>
    <w:basedOn w:val="Normal"/>
    <w:link w:val="FooterChar"/>
    <w:uiPriority w:val="99"/>
    <w:unhideWhenUsed/>
    <w:rsid w:val="00EA0B4E"/>
    <w:pPr>
      <w:tabs>
        <w:tab w:val="center" w:pos="4680"/>
        <w:tab w:val="right" w:pos="9360"/>
      </w:tabs>
      <w:spacing w:line="240" w:lineRule="auto"/>
    </w:pPr>
  </w:style>
  <w:style w:type="character" w:customStyle="1" w:styleId="FooterChar">
    <w:name w:val="Footer Char"/>
    <w:basedOn w:val="DefaultParagraphFont"/>
    <w:link w:val="Footer"/>
    <w:uiPriority w:val="99"/>
    <w:rsid w:val="00EA0B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2001249">
      <w:bodyDiv w:val="1"/>
      <w:marLeft w:val="0"/>
      <w:marRight w:val="0"/>
      <w:marTop w:val="0"/>
      <w:marBottom w:val="0"/>
      <w:divBdr>
        <w:top w:val="none" w:sz="0" w:space="0" w:color="auto"/>
        <w:left w:val="none" w:sz="0" w:space="0" w:color="auto"/>
        <w:bottom w:val="none" w:sz="0" w:space="0" w:color="auto"/>
        <w:right w:val="none" w:sz="0" w:space="0" w:color="auto"/>
      </w:divBdr>
    </w:div>
    <w:div w:id="388069048">
      <w:bodyDiv w:val="1"/>
      <w:marLeft w:val="0"/>
      <w:marRight w:val="0"/>
      <w:marTop w:val="0"/>
      <w:marBottom w:val="0"/>
      <w:divBdr>
        <w:top w:val="none" w:sz="0" w:space="0" w:color="auto"/>
        <w:left w:val="none" w:sz="0" w:space="0" w:color="auto"/>
        <w:bottom w:val="none" w:sz="0" w:space="0" w:color="auto"/>
        <w:right w:val="none" w:sz="0" w:space="0" w:color="auto"/>
      </w:divBdr>
    </w:div>
    <w:div w:id="415784871">
      <w:bodyDiv w:val="1"/>
      <w:marLeft w:val="0"/>
      <w:marRight w:val="0"/>
      <w:marTop w:val="0"/>
      <w:marBottom w:val="0"/>
      <w:divBdr>
        <w:top w:val="none" w:sz="0" w:space="0" w:color="auto"/>
        <w:left w:val="none" w:sz="0" w:space="0" w:color="auto"/>
        <w:bottom w:val="none" w:sz="0" w:space="0" w:color="auto"/>
        <w:right w:val="none" w:sz="0" w:space="0" w:color="auto"/>
      </w:divBdr>
    </w:div>
    <w:div w:id="503517306">
      <w:bodyDiv w:val="1"/>
      <w:marLeft w:val="0"/>
      <w:marRight w:val="0"/>
      <w:marTop w:val="0"/>
      <w:marBottom w:val="0"/>
      <w:divBdr>
        <w:top w:val="none" w:sz="0" w:space="0" w:color="auto"/>
        <w:left w:val="none" w:sz="0" w:space="0" w:color="auto"/>
        <w:bottom w:val="none" w:sz="0" w:space="0" w:color="auto"/>
        <w:right w:val="none" w:sz="0" w:space="0" w:color="auto"/>
      </w:divBdr>
    </w:div>
    <w:div w:id="715668136">
      <w:bodyDiv w:val="1"/>
      <w:marLeft w:val="0"/>
      <w:marRight w:val="0"/>
      <w:marTop w:val="0"/>
      <w:marBottom w:val="0"/>
      <w:divBdr>
        <w:top w:val="none" w:sz="0" w:space="0" w:color="auto"/>
        <w:left w:val="none" w:sz="0" w:space="0" w:color="auto"/>
        <w:bottom w:val="none" w:sz="0" w:space="0" w:color="auto"/>
        <w:right w:val="none" w:sz="0" w:space="0" w:color="auto"/>
      </w:divBdr>
    </w:div>
    <w:div w:id="855383970">
      <w:bodyDiv w:val="1"/>
      <w:marLeft w:val="0"/>
      <w:marRight w:val="0"/>
      <w:marTop w:val="0"/>
      <w:marBottom w:val="0"/>
      <w:divBdr>
        <w:top w:val="none" w:sz="0" w:space="0" w:color="auto"/>
        <w:left w:val="none" w:sz="0" w:space="0" w:color="auto"/>
        <w:bottom w:val="none" w:sz="0" w:space="0" w:color="auto"/>
        <w:right w:val="none" w:sz="0" w:space="0" w:color="auto"/>
      </w:divBdr>
    </w:div>
    <w:div w:id="910382668">
      <w:bodyDiv w:val="1"/>
      <w:marLeft w:val="0"/>
      <w:marRight w:val="0"/>
      <w:marTop w:val="0"/>
      <w:marBottom w:val="0"/>
      <w:divBdr>
        <w:top w:val="none" w:sz="0" w:space="0" w:color="auto"/>
        <w:left w:val="none" w:sz="0" w:space="0" w:color="auto"/>
        <w:bottom w:val="none" w:sz="0" w:space="0" w:color="auto"/>
        <w:right w:val="none" w:sz="0" w:space="0" w:color="auto"/>
      </w:divBdr>
    </w:div>
    <w:div w:id="922178834">
      <w:bodyDiv w:val="1"/>
      <w:marLeft w:val="0"/>
      <w:marRight w:val="0"/>
      <w:marTop w:val="0"/>
      <w:marBottom w:val="0"/>
      <w:divBdr>
        <w:top w:val="none" w:sz="0" w:space="0" w:color="auto"/>
        <w:left w:val="none" w:sz="0" w:space="0" w:color="auto"/>
        <w:bottom w:val="none" w:sz="0" w:space="0" w:color="auto"/>
        <w:right w:val="none" w:sz="0" w:space="0" w:color="auto"/>
      </w:divBdr>
    </w:div>
    <w:div w:id="1081147707">
      <w:bodyDiv w:val="1"/>
      <w:marLeft w:val="0"/>
      <w:marRight w:val="0"/>
      <w:marTop w:val="0"/>
      <w:marBottom w:val="0"/>
      <w:divBdr>
        <w:top w:val="none" w:sz="0" w:space="0" w:color="auto"/>
        <w:left w:val="none" w:sz="0" w:space="0" w:color="auto"/>
        <w:bottom w:val="none" w:sz="0" w:space="0" w:color="auto"/>
        <w:right w:val="none" w:sz="0" w:space="0" w:color="auto"/>
      </w:divBdr>
    </w:div>
    <w:div w:id="1093939058">
      <w:bodyDiv w:val="1"/>
      <w:marLeft w:val="0"/>
      <w:marRight w:val="0"/>
      <w:marTop w:val="0"/>
      <w:marBottom w:val="0"/>
      <w:divBdr>
        <w:top w:val="none" w:sz="0" w:space="0" w:color="auto"/>
        <w:left w:val="none" w:sz="0" w:space="0" w:color="auto"/>
        <w:bottom w:val="none" w:sz="0" w:space="0" w:color="auto"/>
        <w:right w:val="none" w:sz="0" w:space="0" w:color="auto"/>
      </w:divBdr>
    </w:div>
    <w:div w:id="1325276928">
      <w:bodyDiv w:val="1"/>
      <w:marLeft w:val="0"/>
      <w:marRight w:val="0"/>
      <w:marTop w:val="0"/>
      <w:marBottom w:val="0"/>
      <w:divBdr>
        <w:top w:val="none" w:sz="0" w:space="0" w:color="auto"/>
        <w:left w:val="none" w:sz="0" w:space="0" w:color="auto"/>
        <w:bottom w:val="none" w:sz="0" w:space="0" w:color="auto"/>
        <w:right w:val="none" w:sz="0" w:space="0" w:color="auto"/>
      </w:divBdr>
    </w:div>
    <w:div w:id="1540238861">
      <w:bodyDiv w:val="1"/>
      <w:marLeft w:val="0"/>
      <w:marRight w:val="0"/>
      <w:marTop w:val="0"/>
      <w:marBottom w:val="0"/>
      <w:divBdr>
        <w:top w:val="none" w:sz="0" w:space="0" w:color="auto"/>
        <w:left w:val="none" w:sz="0" w:space="0" w:color="auto"/>
        <w:bottom w:val="none" w:sz="0" w:space="0" w:color="auto"/>
        <w:right w:val="none" w:sz="0" w:space="0" w:color="auto"/>
      </w:divBdr>
    </w:div>
    <w:div w:id="1545603642">
      <w:bodyDiv w:val="1"/>
      <w:marLeft w:val="0"/>
      <w:marRight w:val="0"/>
      <w:marTop w:val="0"/>
      <w:marBottom w:val="0"/>
      <w:divBdr>
        <w:top w:val="none" w:sz="0" w:space="0" w:color="auto"/>
        <w:left w:val="none" w:sz="0" w:space="0" w:color="auto"/>
        <w:bottom w:val="none" w:sz="0" w:space="0" w:color="auto"/>
        <w:right w:val="none" w:sz="0" w:space="0" w:color="auto"/>
      </w:divBdr>
    </w:div>
    <w:div w:id="1748451675">
      <w:bodyDiv w:val="1"/>
      <w:marLeft w:val="0"/>
      <w:marRight w:val="0"/>
      <w:marTop w:val="0"/>
      <w:marBottom w:val="0"/>
      <w:divBdr>
        <w:top w:val="none" w:sz="0" w:space="0" w:color="auto"/>
        <w:left w:val="none" w:sz="0" w:space="0" w:color="auto"/>
        <w:bottom w:val="none" w:sz="0" w:space="0" w:color="auto"/>
        <w:right w:val="none" w:sz="0" w:space="0" w:color="auto"/>
      </w:divBdr>
    </w:div>
    <w:div w:id="1831359574">
      <w:bodyDiv w:val="1"/>
      <w:marLeft w:val="0"/>
      <w:marRight w:val="0"/>
      <w:marTop w:val="0"/>
      <w:marBottom w:val="0"/>
      <w:divBdr>
        <w:top w:val="none" w:sz="0" w:space="0" w:color="auto"/>
        <w:left w:val="none" w:sz="0" w:space="0" w:color="auto"/>
        <w:bottom w:val="none" w:sz="0" w:space="0" w:color="auto"/>
        <w:right w:val="none" w:sz="0" w:space="0" w:color="auto"/>
      </w:divBdr>
    </w:div>
    <w:div w:id="1902667991">
      <w:bodyDiv w:val="1"/>
      <w:marLeft w:val="0"/>
      <w:marRight w:val="0"/>
      <w:marTop w:val="0"/>
      <w:marBottom w:val="0"/>
      <w:divBdr>
        <w:top w:val="none" w:sz="0" w:space="0" w:color="auto"/>
        <w:left w:val="none" w:sz="0" w:space="0" w:color="auto"/>
        <w:bottom w:val="none" w:sz="0" w:space="0" w:color="auto"/>
        <w:right w:val="none" w:sz="0" w:space="0" w:color="auto"/>
      </w:divBdr>
    </w:div>
    <w:div w:id="1949896902">
      <w:bodyDiv w:val="1"/>
      <w:marLeft w:val="0"/>
      <w:marRight w:val="0"/>
      <w:marTop w:val="0"/>
      <w:marBottom w:val="0"/>
      <w:divBdr>
        <w:top w:val="none" w:sz="0" w:space="0" w:color="auto"/>
        <w:left w:val="none" w:sz="0" w:space="0" w:color="auto"/>
        <w:bottom w:val="none" w:sz="0" w:space="0" w:color="auto"/>
        <w:right w:val="none" w:sz="0" w:space="0" w:color="auto"/>
      </w:divBdr>
    </w:div>
    <w:div w:id="2019848333">
      <w:bodyDiv w:val="1"/>
      <w:marLeft w:val="0"/>
      <w:marRight w:val="0"/>
      <w:marTop w:val="0"/>
      <w:marBottom w:val="0"/>
      <w:divBdr>
        <w:top w:val="none" w:sz="0" w:space="0" w:color="auto"/>
        <w:left w:val="none" w:sz="0" w:space="0" w:color="auto"/>
        <w:bottom w:val="none" w:sz="0" w:space="0" w:color="auto"/>
        <w:right w:val="none" w:sz="0" w:space="0" w:color="auto"/>
      </w:divBdr>
    </w:div>
    <w:div w:id="2037460618">
      <w:bodyDiv w:val="1"/>
      <w:marLeft w:val="0"/>
      <w:marRight w:val="0"/>
      <w:marTop w:val="0"/>
      <w:marBottom w:val="0"/>
      <w:divBdr>
        <w:top w:val="none" w:sz="0" w:space="0" w:color="auto"/>
        <w:left w:val="none" w:sz="0" w:space="0" w:color="auto"/>
        <w:bottom w:val="none" w:sz="0" w:space="0" w:color="auto"/>
        <w:right w:val="none" w:sz="0" w:space="0" w:color="auto"/>
      </w:divBdr>
    </w:div>
    <w:div w:id="21014871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5">
  <dgm:title val=""/>
  <dgm:desc val=""/>
  <dgm:catLst>
    <dgm:cat type="accent2" pri="11500"/>
  </dgm:catLst>
  <dgm:styleLbl name="node0">
    <dgm:fillClrLst meth="cycle">
      <a:schemeClr val="accent2">
        <a:alpha val="80000"/>
      </a:schemeClr>
    </dgm:fillClrLst>
    <dgm:linClrLst meth="repeat">
      <a:schemeClr val="lt1"/>
    </dgm:linClrLst>
    <dgm:effectClrLst/>
    <dgm:txLinClrLst/>
    <dgm:txFillClrLst/>
    <dgm:txEffectClrLst/>
  </dgm:styleLbl>
  <dgm:styleLbl name="node1">
    <dgm:fillClrLst>
      <a:schemeClr val="accent2">
        <a:alpha val="90000"/>
      </a:schemeClr>
      <a:schemeClr val="accent2">
        <a:alpha val="50000"/>
      </a:schemeClr>
    </dgm:fillClrLst>
    <dgm:linClrLst meth="repeat">
      <a:schemeClr val="lt1"/>
    </dgm:linClrLst>
    <dgm:effectClrLst/>
    <dgm:txLinClrLst/>
    <dgm:txFillClrLst/>
    <dgm:txEffectClrLst/>
  </dgm:styleLbl>
  <dgm:styleLbl name="alignNode1">
    <dgm:fillClrLst>
      <a:schemeClr val="accent2">
        <a:alpha val="90000"/>
      </a:schemeClr>
      <a:schemeClr val="accent2">
        <a:alpha val="50000"/>
      </a:schemeClr>
    </dgm:fillClrLst>
    <dgm:linClrLst>
      <a:schemeClr val="accent2">
        <a:alpha val="90000"/>
      </a:schemeClr>
      <a:schemeClr val="accent2">
        <a:alpha val="50000"/>
      </a:schemeClr>
    </dgm:linClrLst>
    <dgm:effectClrLst/>
    <dgm:txLinClrLst/>
    <dgm:txFillClrLst/>
    <dgm:txEffectClrLst/>
  </dgm:styleLbl>
  <dgm:styleLbl name="lnNode1">
    <dgm:fillClrLst>
      <a:schemeClr val="accent2">
        <a:shade val="90000"/>
      </a:schemeClr>
      <a:schemeClr val="accent2">
        <a:alpha val="50000"/>
        <a:tint val="5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alpha val="20000"/>
      </a:schemeClr>
    </dgm:fillClrLst>
    <dgm:linClrLst meth="repeat">
      <a:schemeClr val="lt1"/>
    </dgm:linClrLst>
    <dgm:effectClrLst/>
    <dgm:txLinClrLst/>
    <dgm:txFillClrLst/>
    <dgm:txEffectClrLst/>
  </dgm:styleLbl>
  <dgm:styleLbl name="node2">
    <dgm:fillClrLst>
      <a:schemeClr val="accent2">
        <a:alpha val="70000"/>
      </a:schemeClr>
    </dgm:fillClrLst>
    <dgm:linClrLst meth="repeat">
      <a:schemeClr val="lt1"/>
    </dgm:linClrLst>
    <dgm:effectClrLst/>
    <dgm:txLinClrLst/>
    <dgm:txFillClrLst/>
    <dgm:txEffectClrLst/>
  </dgm:styleLbl>
  <dgm:styleLbl name="node3">
    <dgm:fillClrLst>
      <a:schemeClr val="accent2">
        <a:alpha val="50000"/>
      </a:schemeClr>
    </dgm:fillClrLst>
    <dgm:linClrLst meth="repeat">
      <a:schemeClr val="lt1"/>
    </dgm:linClrLst>
    <dgm:effectClrLst/>
    <dgm:txLinClrLst/>
    <dgm:txFillClrLst/>
    <dgm:txEffectClrLst/>
  </dgm:styleLbl>
  <dgm:styleLbl name="node4">
    <dgm:fillClrLst>
      <a:schemeClr val="accent2">
        <a:alpha val="30000"/>
      </a:schemeClr>
    </dgm:fillClrLst>
    <dgm:linClrLst meth="repeat">
      <a:schemeClr val="lt1"/>
    </dgm:linClrLst>
    <dgm:effectClrLst/>
    <dgm:txLinClrLst/>
    <dgm:txFillClrLst/>
    <dgm:txEffectClrLst/>
  </dgm:styleLbl>
  <dgm:styleLbl name="fgImgPlace1">
    <dgm:fillClrLst>
      <a:schemeClr val="accent2">
        <a:tint val="50000"/>
        <a:alpha val="90000"/>
      </a:schemeClr>
      <a:schemeClr val="accent2">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f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bgSibTrans2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dgm:txEffectClrLst/>
  </dgm:styleLbl>
  <dgm:styleLbl name="sibTrans1D1">
    <dgm:fillClrLst>
      <a:schemeClr val="accent2">
        <a:shade val="90000"/>
      </a:schemeClr>
      <a:schemeClr val="accent2">
        <a:tint val="50000"/>
      </a:schemeClr>
    </dgm:fillClrLst>
    <dgm:linClrLst>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alpha val="90000"/>
      </a:schemeClr>
    </dgm:fillClrLst>
    <dgm:linClrLst meth="repeat">
      <a:schemeClr val="lt1"/>
    </dgm:linClrLst>
    <dgm:effectClrLst/>
    <dgm:txLinClrLst/>
    <dgm:txFillClrLst/>
    <dgm:txEffectClrLst/>
  </dgm:styleLbl>
  <dgm:styleLbl name="asst1">
    <dgm:fillClrLst meth="repeat">
      <a:schemeClr val="accent2">
        <a:alpha val="90000"/>
      </a:schemeClr>
    </dgm:fillClrLst>
    <dgm:linClrLst meth="repeat">
      <a:schemeClr val="lt1"/>
    </dgm:linClrLst>
    <dgm:effectClrLst/>
    <dgm:txLinClrLst/>
    <dgm:txFillClrLst/>
    <dgm:txEffectClrLst/>
  </dgm:styleLbl>
  <dgm:styleLbl name="asst2">
    <dgm:fillClrLst>
      <a:schemeClr val="accent2">
        <a:alpha val="90000"/>
      </a:schemeClr>
    </dgm:fillClrLst>
    <dgm:linClrLst meth="repeat">
      <a:schemeClr val="lt1"/>
    </dgm:linClrLst>
    <dgm:effectClrLst/>
    <dgm:txLinClrLst/>
    <dgm:txFillClrLst/>
    <dgm:txEffectClrLst/>
  </dgm:styleLbl>
  <dgm:styleLbl name="asst3">
    <dgm:fillClrLst>
      <a:schemeClr val="accent2">
        <a:alpha val="70000"/>
      </a:schemeClr>
    </dgm:fillClrLst>
    <dgm:linClrLst meth="repeat">
      <a:schemeClr val="lt1"/>
    </dgm:linClrLst>
    <dgm:effectClrLst/>
    <dgm:txLinClrLst/>
    <dgm:txFillClrLst/>
    <dgm:txEffectClrLst/>
  </dgm:styleLbl>
  <dgm:styleLbl name="asst4">
    <dgm:fillClrLst>
      <a:schemeClr val="accent2">
        <a:alpha val="50000"/>
      </a:schemeClr>
    </dgm:fillClrLst>
    <dgm:linClrLst meth="repeat">
      <a:schemeClr val="lt1"/>
    </dgm:linClrLst>
    <dgm:effectClrLst/>
    <dgm:txLinClrLst/>
    <dgm:txFillClrLst/>
    <dgm:txEffectClrLst/>
  </dgm:styleLbl>
  <dgm:styleLbl name="parChTrans2D1">
    <dgm:fillClrLst meth="repeat">
      <a:schemeClr val="accent2">
        <a:shade val="8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2">
        <a:alpha val="90000"/>
      </a:schemeClr>
      <a:schemeClr val="accent2">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a:schemeClr val="accent2">
        <a:alpha val="90000"/>
        <a:tint val="40000"/>
      </a:schemeClr>
      <a:schemeClr val="accent2">
        <a:alpha val="5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5EBA52-88B3-46CB-AF52-C20CF99A80D9}"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714E8206-C10B-466B-837D-34FC0AACCADB}">
      <dgm:prSet phldrT="[Text]"/>
      <dgm:spPr/>
      <dgm:t>
        <a:bodyPr/>
        <a:lstStyle/>
        <a:p>
          <a:r>
            <a:rPr lang="en-GB" b="1">
              <a:solidFill>
                <a:schemeClr val="tx1"/>
              </a:solidFill>
              <a:latin typeface="Times New Roman" pitchFamily="18" charset="0"/>
              <a:cs typeface="Times New Roman" pitchFamily="18" charset="0"/>
            </a:rPr>
            <a:t>CareerEDGE model</a:t>
          </a:r>
          <a:endParaRPr lang="en-US" b="1">
            <a:solidFill>
              <a:schemeClr val="tx1"/>
            </a:solidFill>
            <a:latin typeface="Times New Roman" pitchFamily="18" charset="0"/>
            <a:cs typeface="Times New Roman" pitchFamily="18" charset="0"/>
          </a:endParaRPr>
        </a:p>
      </dgm:t>
    </dgm:pt>
    <dgm:pt modelId="{E13AE710-7E98-4D41-A95A-5392E706B56F}" type="parTrans" cxnId="{51FDE5AE-6B13-46C5-9143-EA2869843781}">
      <dgm:prSet/>
      <dgm:spPr/>
      <dgm:t>
        <a:bodyPr/>
        <a:lstStyle/>
        <a:p>
          <a:endParaRPr lang="en-US"/>
        </a:p>
      </dgm:t>
    </dgm:pt>
    <dgm:pt modelId="{74A3B4A3-12CE-4157-AC5C-636D6C3E702D}" type="sibTrans" cxnId="{51FDE5AE-6B13-46C5-9143-EA2869843781}">
      <dgm:prSet/>
      <dgm:spPr/>
      <dgm:t>
        <a:bodyPr/>
        <a:lstStyle/>
        <a:p>
          <a:endParaRPr lang="en-US"/>
        </a:p>
      </dgm:t>
    </dgm:pt>
    <dgm:pt modelId="{73720294-4A5D-4428-894B-A9DB09D2F224}">
      <dgm:prSet phldrT="[Text]"/>
      <dgm:spPr/>
      <dgm:t>
        <a:bodyPr/>
        <a:lstStyle/>
        <a:p>
          <a:r>
            <a:rPr lang="en-GB" b="1">
              <a:solidFill>
                <a:schemeClr val="tx1"/>
              </a:solidFill>
              <a:latin typeface="Times New Roman" pitchFamily="18" charset="0"/>
              <a:cs typeface="Times New Roman" pitchFamily="18" charset="0"/>
            </a:rPr>
            <a:t>Psycho-social model</a:t>
          </a:r>
          <a:endParaRPr lang="en-US" b="1">
            <a:solidFill>
              <a:schemeClr val="tx1"/>
            </a:solidFill>
            <a:latin typeface="Times New Roman" pitchFamily="18" charset="0"/>
            <a:cs typeface="Times New Roman" pitchFamily="18" charset="0"/>
          </a:endParaRPr>
        </a:p>
      </dgm:t>
    </dgm:pt>
    <dgm:pt modelId="{524A46D3-19C9-4BDD-89FC-AE5A1EF8BB82}" type="parTrans" cxnId="{EF4E40A3-4E8A-4212-A927-21DB1DFC4167}">
      <dgm:prSet/>
      <dgm:spPr/>
      <dgm:t>
        <a:bodyPr/>
        <a:lstStyle/>
        <a:p>
          <a:endParaRPr lang="en-US"/>
        </a:p>
      </dgm:t>
    </dgm:pt>
    <dgm:pt modelId="{4C352803-E122-407A-954D-392906AA428A}" type="sibTrans" cxnId="{EF4E40A3-4E8A-4212-A927-21DB1DFC4167}">
      <dgm:prSet/>
      <dgm:spPr/>
      <dgm:t>
        <a:bodyPr/>
        <a:lstStyle/>
        <a:p>
          <a:endParaRPr lang="en-US"/>
        </a:p>
      </dgm:t>
    </dgm:pt>
    <dgm:pt modelId="{CE00A0EC-ABE1-4ED4-A216-A889F440E32E}">
      <dgm:prSet phldrT="[Text]"/>
      <dgm:spPr/>
      <dgm:t>
        <a:bodyPr/>
        <a:lstStyle/>
        <a:p>
          <a:r>
            <a:rPr lang="en-US" b="1">
              <a:solidFill>
                <a:schemeClr val="tx1"/>
              </a:solidFill>
              <a:latin typeface="Times New Roman" pitchFamily="18" charset="0"/>
              <a:cs typeface="Times New Roman" pitchFamily="18" charset="0"/>
            </a:rPr>
            <a:t>Personal Development Plan</a:t>
          </a:r>
        </a:p>
      </dgm:t>
    </dgm:pt>
    <dgm:pt modelId="{2D3DB381-2046-47F9-99FB-E70756C363D6}" type="parTrans" cxnId="{99944B02-E43D-43C2-876B-20562CC4B570}">
      <dgm:prSet/>
      <dgm:spPr/>
      <dgm:t>
        <a:bodyPr/>
        <a:lstStyle/>
        <a:p>
          <a:endParaRPr lang="en-US"/>
        </a:p>
      </dgm:t>
    </dgm:pt>
    <dgm:pt modelId="{415B92D0-B68E-4C42-BF8A-18A2F7B43322}" type="sibTrans" cxnId="{99944B02-E43D-43C2-876B-20562CC4B570}">
      <dgm:prSet/>
      <dgm:spPr/>
      <dgm:t>
        <a:bodyPr/>
        <a:lstStyle/>
        <a:p>
          <a:endParaRPr lang="en-US"/>
        </a:p>
      </dgm:t>
    </dgm:pt>
    <dgm:pt modelId="{86B2DA45-5CDC-43CA-AC49-EF458FD4F5CC}">
      <dgm:prSet phldrT="[Text]"/>
      <dgm:spPr/>
      <dgm:t>
        <a:bodyPr/>
        <a:lstStyle/>
        <a:p>
          <a:r>
            <a:rPr lang="en-GB" b="1">
              <a:solidFill>
                <a:schemeClr val="tx1"/>
              </a:solidFill>
              <a:latin typeface="Times New Roman" pitchFamily="18" charset="0"/>
              <a:cs typeface="Times New Roman" pitchFamily="18" charset="0"/>
            </a:rPr>
            <a:t>Pareto’s 80/20 rule </a:t>
          </a:r>
          <a:endParaRPr lang="en-US" b="1">
            <a:solidFill>
              <a:schemeClr val="tx1"/>
            </a:solidFill>
            <a:latin typeface="Times New Roman" pitchFamily="18" charset="0"/>
            <a:cs typeface="Times New Roman" pitchFamily="18" charset="0"/>
          </a:endParaRPr>
        </a:p>
      </dgm:t>
    </dgm:pt>
    <dgm:pt modelId="{0098FBB8-656B-4DC4-9657-D3CD68A61818}" type="parTrans" cxnId="{B8D0DC1A-AF45-416E-861E-D1B6993ADA6A}">
      <dgm:prSet/>
      <dgm:spPr/>
      <dgm:t>
        <a:bodyPr/>
        <a:lstStyle/>
        <a:p>
          <a:endParaRPr lang="en-US"/>
        </a:p>
      </dgm:t>
    </dgm:pt>
    <dgm:pt modelId="{D326BBDA-9356-4598-954E-72BFC4CBCD59}" type="sibTrans" cxnId="{B8D0DC1A-AF45-416E-861E-D1B6993ADA6A}">
      <dgm:prSet/>
      <dgm:spPr/>
      <dgm:t>
        <a:bodyPr/>
        <a:lstStyle/>
        <a:p>
          <a:endParaRPr lang="en-US"/>
        </a:p>
      </dgm:t>
    </dgm:pt>
    <dgm:pt modelId="{2E3BFB07-91F7-4121-AE35-39ECC860BC54}">
      <dgm:prSet phldrT="[Text]"/>
      <dgm:spPr/>
      <dgm:t>
        <a:bodyPr/>
        <a:lstStyle/>
        <a:p>
          <a:r>
            <a:rPr lang="en-GB" b="1">
              <a:solidFill>
                <a:schemeClr val="tx1"/>
              </a:solidFill>
              <a:latin typeface="Times New Roman" pitchFamily="18" charset="0"/>
              <a:cs typeface="Times New Roman" pitchFamily="18" charset="0"/>
            </a:rPr>
            <a:t>USEM model </a:t>
          </a:r>
          <a:endParaRPr lang="en-US" b="1">
            <a:solidFill>
              <a:schemeClr val="tx1"/>
            </a:solidFill>
            <a:latin typeface="Times New Roman" pitchFamily="18" charset="0"/>
            <a:cs typeface="Times New Roman" pitchFamily="18" charset="0"/>
          </a:endParaRPr>
        </a:p>
      </dgm:t>
    </dgm:pt>
    <dgm:pt modelId="{381B643A-53FA-44E6-A604-5C2621B1190F}" type="parTrans" cxnId="{D0E6B967-F380-47C4-B8C3-CC8DE01F3ACC}">
      <dgm:prSet/>
      <dgm:spPr/>
      <dgm:t>
        <a:bodyPr/>
        <a:lstStyle/>
        <a:p>
          <a:endParaRPr lang="en-US"/>
        </a:p>
      </dgm:t>
    </dgm:pt>
    <dgm:pt modelId="{FF0477F0-E73E-4447-8F87-DD06EC1E3DB9}" type="sibTrans" cxnId="{D0E6B967-F380-47C4-B8C3-CC8DE01F3ACC}">
      <dgm:prSet/>
      <dgm:spPr/>
      <dgm:t>
        <a:bodyPr/>
        <a:lstStyle/>
        <a:p>
          <a:endParaRPr lang="en-US"/>
        </a:p>
      </dgm:t>
    </dgm:pt>
    <dgm:pt modelId="{95E18D05-8A74-48D5-8DB5-F4010D19B599}" type="pres">
      <dgm:prSet presAssocID="{145EBA52-88B3-46CB-AF52-C20CF99A80D9}" presName="linear" presStyleCnt="0">
        <dgm:presLayoutVars>
          <dgm:dir/>
          <dgm:animLvl val="lvl"/>
          <dgm:resizeHandles val="exact"/>
        </dgm:presLayoutVars>
      </dgm:prSet>
      <dgm:spPr/>
      <dgm:t>
        <a:bodyPr/>
        <a:lstStyle/>
        <a:p>
          <a:endParaRPr lang="en-US"/>
        </a:p>
      </dgm:t>
    </dgm:pt>
    <dgm:pt modelId="{509164E9-45E2-4CA1-8C77-75292544D800}" type="pres">
      <dgm:prSet presAssocID="{714E8206-C10B-466B-837D-34FC0AACCADB}" presName="parentLin" presStyleCnt="0"/>
      <dgm:spPr/>
    </dgm:pt>
    <dgm:pt modelId="{1B483DA7-287F-4272-AE53-A8D2E27C4519}" type="pres">
      <dgm:prSet presAssocID="{714E8206-C10B-466B-837D-34FC0AACCADB}" presName="parentLeftMargin" presStyleLbl="node1" presStyleIdx="0" presStyleCnt="5"/>
      <dgm:spPr/>
      <dgm:t>
        <a:bodyPr/>
        <a:lstStyle/>
        <a:p>
          <a:endParaRPr lang="en-US"/>
        </a:p>
      </dgm:t>
    </dgm:pt>
    <dgm:pt modelId="{27850C88-6AFB-452E-885D-4149E80E66CC}" type="pres">
      <dgm:prSet presAssocID="{714E8206-C10B-466B-837D-34FC0AACCADB}" presName="parentText" presStyleLbl="node1" presStyleIdx="0" presStyleCnt="5">
        <dgm:presLayoutVars>
          <dgm:chMax val="0"/>
          <dgm:bulletEnabled val="1"/>
        </dgm:presLayoutVars>
      </dgm:prSet>
      <dgm:spPr/>
      <dgm:t>
        <a:bodyPr/>
        <a:lstStyle/>
        <a:p>
          <a:endParaRPr lang="en-US"/>
        </a:p>
      </dgm:t>
    </dgm:pt>
    <dgm:pt modelId="{EE48565D-3EA6-403D-A8CD-21A4F57269D7}" type="pres">
      <dgm:prSet presAssocID="{714E8206-C10B-466B-837D-34FC0AACCADB}" presName="negativeSpace" presStyleCnt="0"/>
      <dgm:spPr/>
    </dgm:pt>
    <dgm:pt modelId="{5773D82F-8BFC-453A-8B2C-EAD63DCA8171}" type="pres">
      <dgm:prSet presAssocID="{714E8206-C10B-466B-837D-34FC0AACCADB}" presName="childText" presStyleLbl="conFgAcc1" presStyleIdx="0" presStyleCnt="5">
        <dgm:presLayoutVars>
          <dgm:bulletEnabled val="1"/>
        </dgm:presLayoutVars>
      </dgm:prSet>
      <dgm:spPr/>
    </dgm:pt>
    <dgm:pt modelId="{8542D009-9A84-4C49-985E-1D598320239E}" type="pres">
      <dgm:prSet presAssocID="{74A3B4A3-12CE-4157-AC5C-636D6C3E702D}" presName="spaceBetweenRectangles" presStyleCnt="0"/>
      <dgm:spPr/>
    </dgm:pt>
    <dgm:pt modelId="{CF7E42B0-CC4B-4BEF-A52C-D903732B10F5}" type="pres">
      <dgm:prSet presAssocID="{2E3BFB07-91F7-4121-AE35-39ECC860BC54}" presName="parentLin" presStyleCnt="0"/>
      <dgm:spPr/>
    </dgm:pt>
    <dgm:pt modelId="{FEB9E583-342B-4E8C-9261-0A496DAF2DA0}" type="pres">
      <dgm:prSet presAssocID="{2E3BFB07-91F7-4121-AE35-39ECC860BC54}" presName="parentLeftMargin" presStyleLbl="node1" presStyleIdx="0" presStyleCnt="5"/>
      <dgm:spPr/>
      <dgm:t>
        <a:bodyPr/>
        <a:lstStyle/>
        <a:p>
          <a:endParaRPr lang="en-US"/>
        </a:p>
      </dgm:t>
    </dgm:pt>
    <dgm:pt modelId="{EE9AC69D-3A80-489A-AE7E-4EE16EEA9853}" type="pres">
      <dgm:prSet presAssocID="{2E3BFB07-91F7-4121-AE35-39ECC860BC54}" presName="parentText" presStyleLbl="node1" presStyleIdx="1" presStyleCnt="5">
        <dgm:presLayoutVars>
          <dgm:chMax val="0"/>
          <dgm:bulletEnabled val="1"/>
        </dgm:presLayoutVars>
      </dgm:prSet>
      <dgm:spPr/>
      <dgm:t>
        <a:bodyPr/>
        <a:lstStyle/>
        <a:p>
          <a:endParaRPr lang="en-US"/>
        </a:p>
      </dgm:t>
    </dgm:pt>
    <dgm:pt modelId="{022BA371-8E38-449F-BF53-D4D167EE6B2E}" type="pres">
      <dgm:prSet presAssocID="{2E3BFB07-91F7-4121-AE35-39ECC860BC54}" presName="negativeSpace" presStyleCnt="0"/>
      <dgm:spPr/>
    </dgm:pt>
    <dgm:pt modelId="{92E81E1D-B5F6-4437-8A18-AB1FA98C739B}" type="pres">
      <dgm:prSet presAssocID="{2E3BFB07-91F7-4121-AE35-39ECC860BC54}" presName="childText" presStyleLbl="conFgAcc1" presStyleIdx="1" presStyleCnt="5">
        <dgm:presLayoutVars>
          <dgm:bulletEnabled val="1"/>
        </dgm:presLayoutVars>
      </dgm:prSet>
      <dgm:spPr/>
    </dgm:pt>
    <dgm:pt modelId="{A73742A2-F7F5-41B5-B71F-17C0D675FCD2}" type="pres">
      <dgm:prSet presAssocID="{FF0477F0-E73E-4447-8F87-DD06EC1E3DB9}" presName="spaceBetweenRectangles" presStyleCnt="0"/>
      <dgm:spPr/>
    </dgm:pt>
    <dgm:pt modelId="{0335BBF5-6BD6-4DE3-AB7B-36D3E8B7DF91}" type="pres">
      <dgm:prSet presAssocID="{86B2DA45-5CDC-43CA-AC49-EF458FD4F5CC}" presName="parentLin" presStyleCnt="0"/>
      <dgm:spPr/>
    </dgm:pt>
    <dgm:pt modelId="{8D06939D-5FE7-4E9F-9993-17110B81F31E}" type="pres">
      <dgm:prSet presAssocID="{86B2DA45-5CDC-43CA-AC49-EF458FD4F5CC}" presName="parentLeftMargin" presStyleLbl="node1" presStyleIdx="1" presStyleCnt="5"/>
      <dgm:spPr/>
      <dgm:t>
        <a:bodyPr/>
        <a:lstStyle/>
        <a:p>
          <a:endParaRPr lang="en-US"/>
        </a:p>
      </dgm:t>
    </dgm:pt>
    <dgm:pt modelId="{E4905EAD-4CB2-4DC5-B25B-C232FC3744C8}" type="pres">
      <dgm:prSet presAssocID="{86B2DA45-5CDC-43CA-AC49-EF458FD4F5CC}" presName="parentText" presStyleLbl="node1" presStyleIdx="2" presStyleCnt="5">
        <dgm:presLayoutVars>
          <dgm:chMax val="0"/>
          <dgm:bulletEnabled val="1"/>
        </dgm:presLayoutVars>
      </dgm:prSet>
      <dgm:spPr/>
      <dgm:t>
        <a:bodyPr/>
        <a:lstStyle/>
        <a:p>
          <a:endParaRPr lang="en-US"/>
        </a:p>
      </dgm:t>
    </dgm:pt>
    <dgm:pt modelId="{FEFBF546-83A6-481C-B518-32981FEFDFF5}" type="pres">
      <dgm:prSet presAssocID="{86B2DA45-5CDC-43CA-AC49-EF458FD4F5CC}" presName="negativeSpace" presStyleCnt="0"/>
      <dgm:spPr/>
    </dgm:pt>
    <dgm:pt modelId="{12A931FD-80E4-410A-8D94-9F02CBFF06B7}" type="pres">
      <dgm:prSet presAssocID="{86B2DA45-5CDC-43CA-AC49-EF458FD4F5CC}" presName="childText" presStyleLbl="conFgAcc1" presStyleIdx="2" presStyleCnt="5">
        <dgm:presLayoutVars>
          <dgm:bulletEnabled val="1"/>
        </dgm:presLayoutVars>
      </dgm:prSet>
      <dgm:spPr/>
    </dgm:pt>
    <dgm:pt modelId="{D824C8F0-8A2D-4943-BA92-9A50E42CDF56}" type="pres">
      <dgm:prSet presAssocID="{D326BBDA-9356-4598-954E-72BFC4CBCD59}" presName="spaceBetweenRectangles" presStyleCnt="0"/>
      <dgm:spPr/>
    </dgm:pt>
    <dgm:pt modelId="{0A1EBC15-FDED-4F3D-A172-79ECB8DA293D}" type="pres">
      <dgm:prSet presAssocID="{73720294-4A5D-4428-894B-A9DB09D2F224}" presName="parentLin" presStyleCnt="0"/>
      <dgm:spPr/>
    </dgm:pt>
    <dgm:pt modelId="{A70EE8D7-5610-4D3B-A587-9996EAF8E71E}" type="pres">
      <dgm:prSet presAssocID="{73720294-4A5D-4428-894B-A9DB09D2F224}" presName="parentLeftMargin" presStyleLbl="node1" presStyleIdx="2" presStyleCnt="5"/>
      <dgm:spPr/>
      <dgm:t>
        <a:bodyPr/>
        <a:lstStyle/>
        <a:p>
          <a:endParaRPr lang="en-US"/>
        </a:p>
      </dgm:t>
    </dgm:pt>
    <dgm:pt modelId="{66E87EAB-C0E8-48CD-9712-88ED4BB9EFE3}" type="pres">
      <dgm:prSet presAssocID="{73720294-4A5D-4428-894B-A9DB09D2F224}" presName="parentText" presStyleLbl="node1" presStyleIdx="3" presStyleCnt="5">
        <dgm:presLayoutVars>
          <dgm:chMax val="0"/>
          <dgm:bulletEnabled val="1"/>
        </dgm:presLayoutVars>
      </dgm:prSet>
      <dgm:spPr/>
      <dgm:t>
        <a:bodyPr/>
        <a:lstStyle/>
        <a:p>
          <a:endParaRPr lang="en-US"/>
        </a:p>
      </dgm:t>
    </dgm:pt>
    <dgm:pt modelId="{30C78D03-B43B-420F-A300-A470FF862DFB}" type="pres">
      <dgm:prSet presAssocID="{73720294-4A5D-4428-894B-A9DB09D2F224}" presName="negativeSpace" presStyleCnt="0"/>
      <dgm:spPr/>
    </dgm:pt>
    <dgm:pt modelId="{6A79DE2A-D3F4-489E-83D9-879DA66469CD}" type="pres">
      <dgm:prSet presAssocID="{73720294-4A5D-4428-894B-A9DB09D2F224}" presName="childText" presStyleLbl="conFgAcc1" presStyleIdx="3" presStyleCnt="5">
        <dgm:presLayoutVars>
          <dgm:bulletEnabled val="1"/>
        </dgm:presLayoutVars>
      </dgm:prSet>
      <dgm:spPr/>
    </dgm:pt>
    <dgm:pt modelId="{8E7016B4-0080-430A-9BAD-03DC51FC3D7F}" type="pres">
      <dgm:prSet presAssocID="{4C352803-E122-407A-954D-392906AA428A}" presName="spaceBetweenRectangles" presStyleCnt="0"/>
      <dgm:spPr/>
    </dgm:pt>
    <dgm:pt modelId="{B817B3D4-9297-4EEC-AE0F-A31591597607}" type="pres">
      <dgm:prSet presAssocID="{CE00A0EC-ABE1-4ED4-A216-A889F440E32E}" presName="parentLin" presStyleCnt="0"/>
      <dgm:spPr/>
    </dgm:pt>
    <dgm:pt modelId="{69632B1D-71B5-4DD6-BD84-5976E9F1059F}" type="pres">
      <dgm:prSet presAssocID="{CE00A0EC-ABE1-4ED4-A216-A889F440E32E}" presName="parentLeftMargin" presStyleLbl="node1" presStyleIdx="3" presStyleCnt="5"/>
      <dgm:spPr/>
      <dgm:t>
        <a:bodyPr/>
        <a:lstStyle/>
        <a:p>
          <a:endParaRPr lang="en-US"/>
        </a:p>
      </dgm:t>
    </dgm:pt>
    <dgm:pt modelId="{CB5E51AB-2AE3-4AA1-A90A-8D56C281BDA0}" type="pres">
      <dgm:prSet presAssocID="{CE00A0EC-ABE1-4ED4-A216-A889F440E32E}" presName="parentText" presStyleLbl="node1" presStyleIdx="4" presStyleCnt="5">
        <dgm:presLayoutVars>
          <dgm:chMax val="0"/>
          <dgm:bulletEnabled val="1"/>
        </dgm:presLayoutVars>
      </dgm:prSet>
      <dgm:spPr/>
      <dgm:t>
        <a:bodyPr/>
        <a:lstStyle/>
        <a:p>
          <a:endParaRPr lang="en-US"/>
        </a:p>
      </dgm:t>
    </dgm:pt>
    <dgm:pt modelId="{95272964-14EB-4E01-9140-1B9522FCEEC1}" type="pres">
      <dgm:prSet presAssocID="{CE00A0EC-ABE1-4ED4-A216-A889F440E32E}" presName="negativeSpace" presStyleCnt="0"/>
      <dgm:spPr/>
    </dgm:pt>
    <dgm:pt modelId="{1FEF724A-53C4-4551-9B29-415059D3606E}" type="pres">
      <dgm:prSet presAssocID="{CE00A0EC-ABE1-4ED4-A216-A889F440E32E}" presName="childText" presStyleLbl="conFgAcc1" presStyleIdx="4" presStyleCnt="5">
        <dgm:presLayoutVars>
          <dgm:bulletEnabled val="1"/>
        </dgm:presLayoutVars>
      </dgm:prSet>
      <dgm:spPr/>
    </dgm:pt>
  </dgm:ptLst>
  <dgm:cxnLst>
    <dgm:cxn modelId="{51FDE5AE-6B13-46C5-9143-EA2869843781}" srcId="{145EBA52-88B3-46CB-AF52-C20CF99A80D9}" destId="{714E8206-C10B-466B-837D-34FC0AACCADB}" srcOrd="0" destOrd="0" parTransId="{E13AE710-7E98-4D41-A95A-5392E706B56F}" sibTransId="{74A3B4A3-12CE-4157-AC5C-636D6C3E702D}"/>
    <dgm:cxn modelId="{EF2FF2E4-4488-48EA-B2BB-DA37EE761BAA}" type="presOf" srcId="{86B2DA45-5CDC-43CA-AC49-EF458FD4F5CC}" destId="{E4905EAD-4CB2-4DC5-B25B-C232FC3744C8}" srcOrd="1" destOrd="0" presId="urn:microsoft.com/office/officeart/2005/8/layout/list1"/>
    <dgm:cxn modelId="{D0E6B967-F380-47C4-B8C3-CC8DE01F3ACC}" srcId="{145EBA52-88B3-46CB-AF52-C20CF99A80D9}" destId="{2E3BFB07-91F7-4121-AE35-39ECC860BC54}" srcOrd="1" destOrd="0" parTransId="{381B643A-53FA-44E6-A604-5C2621B1190F}" sibTransId="{FF0477F0-E73E-4447-8F87-DD06EC1E3DB9}"/>
    <dgm:cxn modelId="{7459A77A-3395-4D2F-A13D-F39DBD1E2292}" type="presOf" srcId="{86B2DA45-5CDC-43CA-AC49-EF458FD4F5CC}" destId="{8D06939D-5FE7-4E9F-9993-17110B81F31E}" srcOrd="0" destOrd="0" presId="urn:microsoft.com/office/officeart/2005/8/layout/list1"/>
    <dgm:cxn modelId="{072D8E82-03A6-4160-BBD4-F8E9436C4865}" type="presOf" srcId="{2E3BFB07-91F7-4121-AE35-39ECC860BC54}" destId="{FEB9E583-342B-4E8C-9261-0A496DAF2DA0}" srcOrd="0" destOrd="0" presId="urn:microsoft.com/office/officeart/2005/8/layout/list1"/>
    <dgm:cxn modelId="{E5C65498-A59C-4D62-A9A7-AC439D84889A}" type="presOf" srcId="{CE00A0EC-ABE1-4ED4-A216-A889F440E32E}" destId="{CB5E51AB-2AE3-4AA1-A90A-8D56C281BDA0}" srcOrd="1" destOrd="0" presId="urn:microsoft.com/office/officeart/2005/8/layout/list1"/>
    <dgm:cxn modelId="{EF4E40A3-4E8A-4212-A927-21DB1DFC4167}" srcId="{145EBA52-88B3-46CB-AF52-C20CF99A80D9}" destId="{73720294-4A5D-4428-894B-A9DB09D2F224}" srcOrd="3" destOrd="0" parTransId="{524A46D3-19C9-4BDD-89FC-AE5A1EF8BB82}" sibTransId="{4C352803-E122-407A-954D-392906AA428A}"/>
    <dgm:cxn modelId="{33D6ED1D-5137-426F-AA7A-0C67BC8B4845}" type="presOf" srcId="{2E3BFB07-91F7-4121-AE35-39ECC860BC54}" destId="{EE9AC69D-3A80-489A-AE7E-4EE16EEA9853}" srcOrd="1" destOrd="0" presId="urn:microsoft.com/office/officeart/2005/8/layout/list1"/>
    <dgm:cxn modelId="{99944B02-E43D-43C2-876B-20562CC4B570}" srcId="{145EBA52-88B3-46CB-AF52-C20CF99A80D9}" destId="{CE00A0EC-ABE1-4ED4-A216-A889F440E32E}" srcOrd="4" destOrd="0" parTransId="{2D3DB381-2046-47F9-99FB-E70756C363D6}" sibTransId="{415B92D0-B68E-4C42-BF8A-18A2F7B43322}"/>
    <dgm:cxn modelId="{B8D0DC1A-AF45-416E-861E-D1B6993ADA6A}" srcId="{145EBA52-88B3-46CB-AF52-C20CF99A80D9}" destId="{86B2DA45-5CDC-43CA-AC49-EF458FD4F5CC}" srcOrd="2" destOrd="0" parTransId="{0098FBB8-656B-4DC4-9657-D3CD68A61818}" sibTransId="{D326BBDA-9356-4598-954E-72BFC4CBCD59}"/>
    <dgm:cxn modelId="{3381D197-C7A7-4041-9856-77FFD74FEEE5}" type="presOf" srcId="{714E8206-C10B-466B-837D-34FC0AACCADB}" destId="{27850C88-6AFB-452E-885D-4149E80E66CC}" srcOrd="1" destOrd="0" presId="urn:microsoft.com/office/officeart/2005/8/layout/list1"/>
    <dgm:cxn modelId="{AD63D74E-E824-48ED-A532-D59F1772EFF5}" type="presOf" srcId="{73720294-4A5D-4428-894B-A9DB09D2F224}" destId="{A70EE8D7-5610-4D3B-A587-9996EAF8E71E}" srcOrd="0" destOrd="0" presId="urn:microsoft.com/office/officeart/2005/8/layout/list1"/>
    <dgm:cxn modelId="{0F85287C-BCAE-465E-BB53-DD267C32D525}" type="presOf" srcId="{714E8206-C10B-466B-837D-34FC0AACCADB}" destId="{1B483DA7-287F-4272-AE53-A8D2E27C4519}" srcOrd="0" destOrd="0" presId="urn:microsoft.com/office/officeart/2005/8/layout/list1"/>
    <dgm:cxn modelId="{60510D51-5335-4779-A7FF-E1992763214C}" type="presOf" srcId="{CE00A0EC-ABE1-4ED4-A216-A889F440E32E}" destId="{69632B1D-71B5-4DD6-BD84-5976E9F1059F}" srcOrd="0" destOrd="0" presId="urn:microsoft.com/office/officeart/2005/8/layout/list1"/>
    <dgm:cxn modelId="{A5E755CC-CC19-4098-A2FC-EE82A9807F32}" type="presOf" srcId="{73720294-4A5D-4428-894B-A9DB09D2F224}" destId="{66E87EAB-C0E8-48CD-9712-88ED4BB9EFE3}" srcOrd="1" destOrd="0" presId="urn:microsoft.com/office/officeart/2005/8/layout/list1"/>
    <dgm:cxn modelId="{0FCA908A-FBA4-4D3E-9F4B-37BB6592CE2D}" type="presOf" srcId="{145EBA52-88B3-46CB-AF52-C20CF99A80D9}" destId="{95E18D05-8A74-48D5-8DB5-F4010D19B599}" srcOrd="0" destOrd="0" presId="urn:microsoft.com/office/officeart/2005/8/layout/list1"/>
    <dgm:cxn modelId="{0E9EC6FB-A92C-4BA9-AFF8-AB90A684F1BE}" type="presParOf" srcId="{95E18D05-8A74-48D5-8DB5-F4010D19B599}" destId="{509164E9-45E2-4CA1-8C77-75292544D800}" srcOrd="0" destOrd="0" presId="urn:microsoft.com/office/officeart/2005/8/layout/list1"/>
    <dgm:cxn modelId="{A37DA3A2-2D57-4B09-A740-5BAFB353F68D}" type="presParOf" srcId="{509164E9-45E2-4CA1-8C77-75292544D800}" destId="{1B483DA7-287F-4272-AE53-A8D2E27C4519}" srcOrd="0" destOrd="0" presId="urn:microsoft.com/office/officeart/2005/8/layout/list1"/>
    <dgm:cxn modelId="{331EE6A0-1A3F-4DFB-9B2E-F2F816C6E7F5}" type="presParOf" srcId="{509164E9-45E2-4CA1-8C77-75292544D800}" destId="{27850C88-6AFB-452E-885D-4149E80E66CC}" srcOrd="1" destOrd="0" presId="urn:microsoft.com/office/officeart/2005/8/layout/list1"/>
    <dgm:cxn modelId="{D26B8A72-B3BD-4D1D-A9FD-0073A739FDC6}" type="presParOf" srcId="{95E18D05-8A74-48D5-8DB5-F4010D19B599}" destId="{EE48565D-3EA6-403D-A8CD-21A4F57269D7}" srcOrd="1" destOrd="0" presId="urn:microsoft.com/office/officeart/2005/8/layout/list1"/>
    <dgm:cxn modelId="{D2C306B3-1EF0-4609-8C4E-FE6FEC5225E5}" type="presParOf" srcId="{95E18D05-8A74-48D5-8DB5-F4010D19B599}" destId="{5773D82F-8BFC-453A-8B2C-EAD63DCA8171}" srcOrd="2" destOrd="0" presId="urn:microsoft.com/office/officeart/2005/8/layout/list1"/>
    <dgm:cxn modelId="{93F458F9-F57C-4782-BA8A-25828A46F7B1}" type="presParOf" srcId="{95E18D05-8A74-48D5-8DB5-F4010D19B599}" destId="{8542D009-9A84-4C49-985E-1D598320239E}" srcOrd="3" destOrd="0" presId="urn:microsoft.com/office/officeart/2005/8/layout/list1"/>
    <dgm:cxn modelId="{541DE97F-4027-4107-B6F6-FDD63CF3141E}" type="presParOf" srcId="{95E18D05-8A74-48D5-8DB5-F4010D19B599}" destId="{CF7E42B0-CC4B-4BEF-A52C-D903732B10F5}" srcOrd="4" destOrd="0" presId="urn:microsoft.com/office/officeart/2005/8/layout/list1"/>
    <dgm:cxn modelId="{318AD651-B757-4878-BED9-2289461D1A31}" type="presParOf" srcId="{CF7E42B0-CC4B-4BEF-A52C-D903732B10F5}" destId="{FEB9E583-342B-4E8C-9261-0A496DAF2DA0}" srcOrd="0" destOrd="0" presId="urn:microsoft.com/office/officeart/2005/8/layout/list1"/>
    <dgm:cxn modelId="{C009877D-E552-49BD-A182-FD8733C6C1A9}" type="presParOf" srcId="{CF7E42B0-CC4B-4BEF-A52C-D903732B10F5}" destId="{EE9AC69D-3A80-489A-AE7E-4EE16EEA9853}" srcOrd="1" destOrd="0" presId="urn:microsoft.com/office/officeart/2005/8/layout/list1"/>
    <dgm:cxn modelId="{97967A0A-F3B5-4C55-B8AA-A1CA806F49B0}" type="presParOf" srcId="{95E18D05-8A74-48D5-8DB5-F4010D19B599}" destId="{022BA371-8E38-449F-BF53-D4D167EE6B2E}" srcOrd="5" destOrd="0" presId="urn:microsoft.com/office/officeart/2005/8/layout/list1"/>
    <dgm:cxn modelId="{6604BC94-9865-4901-9AE6-E87931E96E0C}" type="presParOf" srcId="{95E18D05-8A74-48D5-8DB5-F4010D19B599}" destId="{92E81E1D-B5F6-4437-8A18-AB1FA98C739B}" srcOrd="6" destOrd="0" presId="urn:microsoft.com/office/officeart/2005/8/layout/list1"/>
    <dgm:cxn modelId="{5D5AEF4C-8121-43E1-91AF-941D4674F33D}" type="presParOf" srcId="{95E18D05-8A74-48D5-8DB5-F4010D19B599}" destId="{A73742A2-F7F5-41B5-B71F-17C0D675FCD2}" srcOrd="7" destOrd="0" presId="urn:microsoft.com/office/officeart/2005/8/layout/list1"/>
    <dgm:cxn modelId="{438D344A-9E76-4E3C-B754-310F26634218}" type="presParOf" srcId="{95E18D05-8A74-48D5-8DB5-F4010D19B599}" destId="{0335BBF5-6BD6-4DE3-AB7B-36D3E8B7DF91}" srcOrd="8" destOrd="0" presId="urn:microsoft.com/office/officeart/2005/8/layout/list1"/>
    <dgm:cxn modelId="{FA083FBB-EF72-4BE7-952F-8E51BC89BF57}" type="presParOf" srcId="{0335BBF5-6BD6-4DE3-AB7B-36D3E8B7DF91}" destId="{8D06939D-5FE7-4E9F-9993-17110B81F31E}" srcOrd="0" destOrd="0" presId="urn:microsoft.com/office/officeart/2005/8/layout/list1"/>
    <dgm:cxn modelId="{40321D6A-A9A9-4563-B398-BBEB77B0AA22}" type="presParOf" srcId="{0335BBF5-6BD6-4DE3-AB7B-36D3E8B7DF91}" destId="{E4905EAD-4CB2-4DC5-B25B-C232FC3744C8}" srcOrd="1" destOrd="0" presId="urn:microsoft.com/office/officeart/2005/8/layout/list1"/>
    <dgm:cxn modelId="{C3ADBBCE-D780-4A6B-8A20-B0C85D354D55}" type="presParOf" srcId="{95E18D05-8A74-48D5-8DB5-F4010D19B599}" destId="{FEFBF546-83A6-481C-B518-32981FEFDFF5}" srcOrd="9" destOrd="0" presId="urn:microsoft.com/office/officeart/2005/8/layout/list1"/>
    <dgm:cxn modelId="{142E532E-7081-4F1E-8F41-6600FAB69A2E}" type="presParOf" srcId="{95E18D05-8A74-48D5-8DB5-F4010D19B599}" destId="{12A931FD-80E4-410A-8D94-9F02CBFF06B7}" srcOrd="10" destOrd="0" presId="urn:microsoft.com/office/officeart/2005/8/layout/list1"/>
    <dgm:cxn modelId="{A3B6D915-36B3-48E3-AEAD-98F441C0FCFA}" type="presParOf" srcId="{95E18D05-8A74-48D5-8DB5-F4010D19B599}" destId="{D824C8F0-8A2D-4943-BA92-9A50E42CDF56}" srcOrd="11" destOrd="0" presId="urn:microsoft.com/office/officeart/2005/8/layout/list1"/>
    <dgm:cxn modelId="{06FA68B9-CBA9-40BF-A07C-2A54FAB4AF30}" type="presParOf" srcId="{95E18D05-8A74-48D5-8DB5-F4010D19B599}" destId="{0A1EBC15-FDED-4F3D-A172-79ECB8DA293D}" srcOrd="12" destOrd="0" presId="urn:microsoft.com/office/officeart/2005/8/layout/list1"/>
    <dgm:cxn modelId="{B5B2A5C2-8A35-4938-9565-FD6EACA44C27}" type="presParOf" srcId="{0A1EBC15-FDED-4F3D-A172-79ECB8DA293D}" destId="{A70EE8D7-5610-4D3B-A587-9996EAF8E71E}" srcOrd="0" destOrd="0" presId="urn:microsoft.com/office/officeart/2005/8/layout/list1"/>
    <dgm:cxn modelId="{A8440559-AF80-40F4-A099-67D510D12259}" type="presParOf" srcId="{0A1EBC15-FDED-4F3D-A172-79ECB8DA293D}" destId="{66E87EAB-C0E8-48CD-9712-88ED4BB9EFE3}" srcOrd="1" destOrd="0" presId="urn:microsoft.com/office/officeart/2005/8/layout/list1"/>
    <dgm:cxn modelId="{C6154FCD-33AB-4578-ACF2-78E518FD4760}" type="presParOf" srcId="{95E18D05-8A74-48D5-8DB5-F4010D19B599}" destId="{30C78D03-B43B-420F-A300-A470FF862DFB}" srcOrd="13" destOrd="0" presId="urn:microsoft.com/office/officeart/2005/8/layout/list1"/>
    <dgm:cxn modelId="{89CFB9FF-334E-4496-9109-A2EAA9FB3F4C}" type="presParOf" srcId="{95E18D05-8A74-48D5-8DB5-F4010D19B599}" destId="{6A79DE2A-D3F4-489E-83D9-879DA66469CD}" srcOrd="14" destOrd="0" presId="urn:microsoft.com/office/officeart/2005/8/layout/list1"/>
    <dgm:cxn modelId="{6ABB1C88-1518-4A53-A769-8EE7408BC24B}" type="presParOf" srcId="{95E18D05-8A74-48D5-8DB5-F4010D19B599}" destId="{8E7016B4-0080-430A-9BAD-03DC51FC3D7F}" srcOrd="15" destOrd="0" presId="urn:microsoft.com/office/officeart/2005/8/layout/list1"/>
    <dgm:cxn modelId="{63BEFC07-7979-455D-8C88-DEFEABBE9D73}" type="presParOf" srcId="{95E18D05-8A74-48D5-8DB5-F4010D19B599}" destId="{B817B3D4-9297-4EEC-AE0F-A31591597607}" srcOrd="16" destOrd="0" presId="urn:microsoft.com/office/officeart/2005/8/layout/list1"/>
    <dgm:cxn modelId="{59401B2E-DB2A-4634-B960-073229924452}" type="presParOf" srcId="{B817B3D4-9297-4EEC-AE0F-A31591597607}" destId="{69632B1D-71B5-4DD6-BD84-5976E9F1059F}" srcOrd="0" destOrd="0" presId="urn:microsoft.com/office/officeart/2005/8/layout/list1"/>
    <dgm:cxn modelId="{0F1955DC-A7EB-405F-8801-D208A437405B}" type="presParOf" srcId="{B817B3D4-9297-4EEC-AE0F-A31591597607}" destId="{CB5E51AB-2AE3-4AA1-A90A-8D56C281BDA0}" srcOrd="1" destOrd="0" presId="urn:microsoft.com/office/officeart/2005/8/layout/list1"/>
    <dgm:cxn modelId="{87A058E0-C661-4E0E-88B6-8F3E96D4D0D9}" type="presParOf" srcId="{95E18D05-8A74-48D5-8DB5-F4010D19B599}" destId="{95272964-14EB-4E01-9140-1B9522FCEEC1}" srcOrd="17" destOrd="0" presId="urn:microsoft.com/office/officeart/2005/8/layout/list1"/>
    <dgm:cxn modelId="{E498012A-2A59-41A0-B479-FE90407EA730}" type="presParOf" srcId="{95E18D05-8A74-48D5-8DB5-F4010D19B599}" destId="{1FEF724A-53C4-4551-9B29-415059D3606E}"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0286AB-DE6E-4C22-BE2C-916E3C142052}" type="doc">
      <dgm:prSet loTypeId="urn:microsoft.com/office/officeart/2005/8/layout/arrow2" loCatId="process" qsTypeId="urn:microsoft.com/office/officeart/2005/8/quickstyle/simple1" qsCatId="simple" csTypeId="urn:microsoft.com/office/officeart/2005/8/colors/accent2_5" csCatId="accent2" phldr="1"/>
      <dgm:spPr/>
    </dgm:pt>
    <dgm:pt modelId="{7064FFCF-9E92-40F7-9CFE-91F08433DFCC}">
      <dgm:prSet phldrT="[Text]" custT="1"/>
      <dgm:spPr/>
      <dgm:t>
        <a:bodyPr/>
        <a:lstStyle/>
        <a:p>
          <a:r>
            <a:rPr lang="en-GB" sz="1400" b="1">
              <a:latin typeface="Times New Roman" pitchFamily="18" charset="0"/>
              <a:cs typeface="Times New Roman" pitchFamily="18" charset="0"/>
            </a:rPr>
            <a:t>Communication skill </a:t>
          </a:r>
          <a:endParaRPr lang="en-US" sz="1400" b="1">
            <a:latin typeface="Times New Roman" pitchFamily="18" charset="0"/>
            <a:cs typeface="Times New Roman" pitchFamily="18" charset="0"/>
          </a:endParaRPr>
        </a:p>
      </dgm:t>
    </dgm:pt>
    <dgm:pt modelId="{1793A665-9358-4B9D-9156-56E2B310FE2B}" type="parTrans" cxnId="{CAD3FC78-BF2F-4F56-BFCE-D13C6A8146F9}">
      <dgm:prSet/>
      <dgm:spPr/>
      <dgm:t>
        <a:bodyPr/>
        <a:lstStyle/>
        <a:p>
          <a:endParaRPr lang="en-US"/>
        </a:p>
      </dgm:t>
    </dgm:pt>
    <dgm:pt modelId="{717B6E15-8DF5-47B5-95F8-BAAECD35F411}" type="sibTrans" cxnId="{CAD3FC78-BF2F-4F56-BFCE-D13C6A8146F9}">
      <dgm:prSet/>
      <dgm:spPr/>
      <dgm:t>
        <a:bodyPr/>
        <a:lstStyle/>
        <a:p>
          <a:endParaRPr lang="en-US"/>
        </a:p>
      </dgm:t>
    </dgm:pt>
    <dgm:pt modelId="{39E50288-9152-4F34-93CC-197CE4D2A0D1}">
      <dgm:prSet phldrT="[Text]" custT="1"/>
      <dgm:spPr/>
      <dgm:t>
        <a:bodyPr/>
        <a:lstStyle/>
        <a:p>
          <a:r>
            <a:rPr lang="en-GB" sz="1400" b="1">
              <a:latin typeface="Times New Roman" pitchFamily="18" charset="0"/>
              <a:cs typeface="Times New Roman" pitchFamily="18" charset="0"/>
            </a:rPr>
            <a:t>Personality</a:t>
          </a:r>
          <a:endParaRPr lang="en-US" sz="1400" b="1">
            <a:latin typeface="Times New Roman" pitchFamily="18" charset="0"/>
            <a:cs typeface="Times New Roman" pitchFamily="18" charset="0"/>
          </a:endParaRPr>
        </a:p>
      </dgm:t>
    </dgm:pt>
    <dgm:pt modelId="{4AC1FEDA-A11D-4FCF-91F1-1E8A3B161271}" type="parTrans" cxnId="{9260940E-B055-4AB3-9114-C4CC34184FFA}">
      <dgm:prSet/>
      <dgm:spPr/>
      <dgm:t>
        <a:bodyPr/>
        <a:lstStyle/>
        <a:p>
          <a:endParaRPr lang="en-US"/>
        </a:p>
      </dgm:t>
    </dgm:pt>
    <dgm:pt modelId="{7A351BB5-D9CF-4CDD-88DF-8DC02B31726D}" type="sibTrans" cxnId="{9260940E-B055-4AB3-9114-C4CC34184FFA}">
      <dgm:prSet/>
      <dgm:spPr/>
      <dgm:t>
        <a:bodyPr/>
        <a:lstStyle/>
        <a:p>
          <a:endParaRPr lang="en-US"/>
        </a:p>
      </dgm:t>
    </dgm:pt>
    <dgm:pt modelId="{D9BABFFF-EC9D-437E-BFDF-D72E027A8C7E}">
      <dgm:prSet phldrT="[Text]" custT="1"/>
      <dgm:spPr/>
      <dgm:t>
        <a:bodyPr/>
        <a:lstStyle/>
        <a:p>
          <a:r>
            <a:rPr lang="en-GB" sz="1400" b="1">
              <a:latin typeface="Times New Roman" pitchFamily="18" charset="0"/>
              <a:cs typeface="Times New Roman" pitchFamily="18" charset="0"/>
            </a:rPr>
            <a:t>Work ethics </a:t>
          </a:r>
          <a:endParaRPr lang="en-US" sz="1400" b="1">
            <a:latin typeface="Times New Roman" pitchFamily="18" charset="0"/>
            <a:cs typeface="Times New Roman" pitchFamily="18" charset="0"/>
          </a:endParaRPr>
        </a:p>
      </dgm:t>
    </dgm:pt>
    <dgm:pt modelId="{6B829DCB-FE7B-4727-A6F1-0B9E3F20F157}" type="parTrans" cxnId="{41272171-9A7D-4FCA-874A-8CB3FA829128}">
      <dgm:prSet/>
      <dgm:spPr/>
      <dgm:t>
        <a:bodyPr/>
        <a:lstStyle/>
        <a:p>
          <a:endParaRPr lang="en-US"/>
        </a:p>
      </dgm:t>
    </dgm:pt>
    <dgm:pt modelId="{2D603C6A-D109-45A7-8AA7-8D18ADD5BE7B}" type="sibTrans" cxnId="{41272171-9A7D-4FCA-874A-8CB3FA829128}">
      <dgm:prSet/>
      <dgm:spPr/>
      <dgm:t>
        <a:bodyPr/>
        <a:lstStyle/>
        <a:p>
          <a:endParaRPr lang="en-US"/>
        </a:p>
      </dgm:t>
    </dgm:pt>
    <dgm:pt modelId="{818A574B-8FC2-40AA-B7A6-B3FC141A8086}" type="pres">
      <dgm:prSet presAssocID="{140286AB-DE6E-4C22-BE2C-916E3C142052}" presName="arrowDiagram" presStyleCnt="0">
        <dgm:presLayoutVars>
          <dgm:chMax val="5"/>
          <dgm:dir/>
          <dgm:resizeHandles val="exact"/>
        </dgm:presLayoutVars>
      </dgm:prSet>
      <dgm:spPr/>
    </dgm:pt>
    <dgm:pt modelId="{DBF0AF3A-C832-44BF-9176-51B2FC3DED18}" type="pres">
      <dgm:prSet presAssocID="{140286AB-DE6E-4C22-BE2C-916E3C142052}" presName="arrow" presStyleLbl="bgShp" presStyleIdx="0" presStyleCnt="1"/>
      <dgm:spPr/>
    </dgm:pt>
    <dgm:pt modelId="{81626744-1575-4B17-B3CF-4BC0BD37C8F8}" type="pres">
      <dgm:prSet presAssocID="{140286AB-DE6E-4C22-BE2C-916E3C142052}" presName="arrowDiagram3" presStyleCnt="0"/>
      <dgm:spPr/>
    </dgm:pt>
    <dgm:pt modelId="{CE9BCA54-13B7-4A23-9E30-F165095B1AD1}" type="pres">
      <dgm:prSet presAssocID="{7064FFCF-9E92-40F7-9CFE-91F08433DFCC}" presName="bullet3a" presStyleLbl="node1" presStyleIdx="0" presStyleCnt="3"/>
      <dgm:spPr/>
    </dgm:pt>
    <dgm:pt modelId="{1B2A942C-FB03-42CD-A1A9-A13116BA358A}" type="pres">
      <dgm:prSet presAssocID="{7064FFCF-9E92-40F7-9CFE-91F08433DFCC}" presName="textBox3a" presStyleLbl="revTx" presStyleIdx="0" presStyleCnt="3" custScaleX="129438" custScaleY="74171">
        <dgm:presLayoutVars>
          <dgm:bulletEnabled val="1"/>
        </dgm:presLayoutVars>
      </dgm:prSet>
      <dgm:spPr/>
      <dgm:t>
        <a:bodyPr/>
        <a:lstStyle/>
        <a:p>
          <a:endParaRPr lang="en-US"/>
        </a:p>
      </dgm:t>
    </dgm:pt>
    <dgm:pt modelId="{3B961297-D928-4D1A-912F-47F536F0F25A}" type="pres">
      <dgm:prSet presAssocID="{39E50288-9152-4F34-93CC-197CE4D2A0D1}" presName="bullet3b" presStyleLbl="node1" presStyleIdx="1" presStyleCnt="3"/>
      <dgm:spPr/>
    </dgm:pt>
    <dgm:pt modelId="{3C4460C4-3EB3-41A7-B898-0B6F761CD6B7}" type="pres">
      <dgm:prSet presAssocID="{39E50288-9152-4F34-93CC-197CE4D2A0D1}" presName="textBox3b" presStyleLbl="revTx" presStyleIdx="1" presStyleCnt="3" custScaleX="129438" custScaleY="78889">
        <dgm:presLayoutVars>
          <dgm:bulletEnabled val="1"/>
        </dgm:presLayoutVars>
      </dgm:prSet>
      <dgm:spPr/>
      <dgm:t>
        <a:bodyPr/>
        <a:lstStyle/>
        <a:p>
          <a:endParaRPr lang="en-US"/>
        </a:p>
      </dgm:t>
    </dgm:pt>
    <dgm:pt modelId="{1363DE52-66EB-4CBF-96D1-8A0C49466D34}" type="pres">
      <dgm:prSet presAssocID="{D9BABFFF-EC9D-437E-BFDF-D72E027A8C7E}" presName="bullet3c" presStyleLbl="node1" presStyleIdx="2" presStyleCnt="3"/>
      <dgm:spPr/>
    </dgm:pt>
    <dgm:pt modelId="{0C353972-DF8A-4E55-91D2-C06AFFE11528}" type="pres">
      <dgm:prSet presAssocID="{D9BABFFF-EC9D-437E-BFDF-D72E027A8C7E}" presName="textBox3c" presStyleLbl="revTx" presStyleIdx="2" presStyleCnt="3" custScaleX="129438" custScaleY="75752">
        <dgm:presLayoutVars>
          <dgm:bulletEnabled val="1"/>
        </dgm:presLayoutVars>
      </dgm:prSet>
      <dgm:spPr/>
      <dgm:t>
        <a:bodyPr/>
        <a:lstStyle/>
        <a:p>
          <a:endParaRPr lang="en-US"/>
        </a:p>
      </dgm:t>
    </dgm:pt>
  </dgm:ptLst>
  <dgm:cxnLst>
    <dgm:cxn modelId="{89F25655-4266-4864-97A9-C59E1FC4A5B6}" type="presOf" srcId="{140286AB-DE6E-4C22-BE2C-916E3C142052}" destId="{818A574B-8FC2-40AA-B7A6-B3FC141A8086}" srcOrd="0" destOrd="0" presId="urn:microsoft.com/office/officeart/2005/8/layout/arrow2"/>
    <dgm:cxn modelId="{D1B65435-D3D3-40C9-89B7-4FEE621BCD81}" type="presOf" srcId="{D9BABFFF-EC9D-437E-BFDF-D72E027A8C7E}" destId="{0C353972-DF8A-4E55-91D2-C06AFFE11528}" srcOrd="0" destOrd="0" presId="urn:microsoft.com/office/officeart/2005/8/layout/arrow2"/>
    <dgm:cxn modelId="{9260940E-B055-4AB3-9114-C4CC34184FFA}" srcId="{140286AB-DE6E-4C22-BE2C-916E3C142052}" destId="{39E50288-9152-4F34-93CC-197CE4D2A0D1}" srcOrd="1" destOrd="0" parTransId="{4AC1FEDA-A11D-4FCF-91F1-1E8A3B161271}" sibTransId="{7A351BB5-D9CF-4CDD-88DF-8DC02B31726D}"/>
    <dgm:cxn modelId="{F93C2C11-8B58-45D8-B948-3A1C95BACFE6}" type="presOf" srcId="{7064FFCF-9E92-40F7-9CFE-91F08433DFCC}" destId="{1B2A942C-FB03-42CD-A1A9-A13116BA358A}" srcOrd="0" destOrd="0" presId="urn:microsoft.com/office/officeart/2005/8/layout/arrow2"/>
    <dgm:cxn modelId="{5DD5C824-2B46-46F2-A5F5-3846FDBE82D6}" type="presOf" srcId="{39E50288-9152-4F34-93CC-197CE4D2A0D1}" destId="{3C4460C4-3EB3-41A7-B898-0B6F761CD6B7}" srcOrd="0" destOrd="0" presId="urn:microsoft.com/office/officeart/2005/8/layout/arrow2"/>
    <dgm:cxn modelId="{41272171-9A7D-4FCA-874A-8CB3FA829128}" srcId="{140286AB-DE6E-4C22-BE2C-916E3C142052}" destId="{D9BABFFF-EC9D-437E-BFDF-D72E027A8C7E}" srcOrd="2" destOrd="0" parTransId="{6B829DCB-FE7B-4727-A6F1-0B9E3F20F157}" sibTransId="{2D603C6A-D109-45A7-8AA7-8D18ADD5BE7B}"/>
    <dgm:cxn modelId="{CAD3FC78-BF2F-4F56-BFCE-D13C6A8146F9}" srcId="{140286AB-DE6E-4C22-BE2C-916E3C142052}" destId="{7064FFCF-9E92-40F7-9CFE-91F08433DFCC}" srcOrd="0" destOrd="0" parTransId="{1793A665-9358-4B9D-9156-56E2B310FE2B}" sibTransId="{717B6E15-8DF5-47B5-95F8-BAAECD35F411}"/>
    <dgm:cxn modelId="{C1AED3B6-EE24-4EAA-8644-A7F4842AD4B5}" type="presParOf" srcId="{818A574B-8FC2-40AA-B7A6-B3FC141A8086}" destId="{DBF0AF3A-C832-44BF-9176-51B2FC3DED18}" srcOrd="0" destOrd="0" presId="urn:microsoft.com/office/officeart/2005/8/layout/arrow2"/>
    <dgm:cxn modelId="{BE20D13E-F38B-400D-8A65-3CFC8310E90D}" type="presParOf" srcId="{818A574B-8FC2-40AA-B7A6-B3FC141A8086}" destId="{81626744-1575-4B17-B3CF-4BC0BD37C8F8}" srcOrd="1" destOrd="0" presId="urn:microsoft.com/office/officeart/2005/8/layout/arrow2"/>
    <dgm:cxn modelId="{07F06460-DA99-4996-9910-977BD53651B7}" type="presParOf" srcId="{81626744-1575-4B17-B3CF-4BC0BD37C8F8}" destId="{CE9BCA54-13B7-4A23-9E30-F165095B1AD1}" srcOrd="0" destOrd="0" presId="urn:microsoft.com/office/officeart/2005/8/layout/arrow2"/>
    <dgm:cxn modelId="{849D6D35-19B1-4728-8FA3-F87CD19631CD}" type="presParOf" srcId="{81626744-1575-4B17-B3CF-4BC0BD37C8F8}" destId="{1B2A942C-FB03-42CD-A1A9-A13116BA358A}" srcOrd="1" destOrd="0" presId="urn:microsoft.com/office/officeart/2005/8/layout/arrow2"/>
    <dgm:cxn modelId="{3016633E-116E-4DB7-891B-FBB1557059B8}" type="presParOf" srcId="{81626744-1575-4B17-B3CF-4BC0BD37C8F8}" destId="{3B961297-D928-4D1A-912F-47F536F0F25A}" srcOrd="2" destOrd="0" presId="urn:microsoft.com/office/officeart/2005/8/layout/arrow2"/>
    <dgm:cxn modelId="{874FD06D-2B24-413E-9327-28E5B2515553}" type="presParOf" srcId="{81626744-1575-4B17-B3CF-4BC0BD37C8F8}" destId="{3C4460C4-3EB3-41A7-B898-0B6F761CD6B7}" srcOrd="3" destOrd="0" presId="urn:microsoft.com/office/officeart/2005/8/layout/arrow2"/>
    <dgm:cxn modelId="{E1E17113-0B4A-4185-8D83-C4E34F83DAC1}" type="presParOf" srcId="{81626744-1575-4B17-B3CF-4BC0BD37C8F8}" destId="{1363DE52-66EB-4CBF-96D1-8A0C49466D34}" srcOrd="4" destOrd="0" presId="urn:microsoft.com/office/officeart/2005/8/layout/arrow2"/>
    <dgm:cxn modelId="{7FA23189-3619-4990-85E2-9D01EDF93CDF}" type="presParOf" srcId="{81626744-1575-4B17-B3CF-4BC0BD37C8F8}" destId="{0C353972-DF8A-4E55-91D2-C06AFFE11528}" srcOrd="5" destOrd="0" presId="urn:microsoft.com/office/officeart/2005/8/layout/arrow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73D82F-8BFC-453A-8B2C-EAD63DCA8171}">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7850C88-6AFB-452E-885D-4149E80E66CC}">
      <dsp:nvSpPr>
        <dsp:cNvPr id="0" name=""/>
        <dsp:cNvSpPr/>
      </dsp:nvSpPr>
      <dsp:spPr>
        <a:xfrm>
          <a:off x="274320" y="50399"/>
          <a:ext cx="3840480" cy="41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b="1" kern="1200">
              <a:solidFill>
                <a:schemeClr val="tx1"/>
              </a:solidFill>
              <a:latin typeface="Times New Roman" pitchFamily="18" charset="0"/>
              <a:cs typeface="Times New Roman" pitchFamily="18" charset="0"/>
            </a:rPr>
            <a:t>CareerEDGE model</a:t>
          </a:r>
          <a:endParaRPr lang="en-US" sz="1400" b="1" kern="1200">
            <a:solidFill>
              <a:schemeClr val="tx1"/>
            </a:solidFill>
            <a:latin typeface="Times New Roman" pitchFamily="18" charset="0"/>
            <a:cs typeface="Times New Roman" pitchFamily="18" charset="0"/>
          </a:endParaRPr>
        </a:p>
      </dsp:txBody>
      <dsp:txXfrm>
        <a:off x="294495" y="70574"/>
        <a:ext cx="3800130" cy="372930"/>
      </dsp:txXfrm>
    </dsp:sp>
    <dsp:sp modelId="{92E81E1D-B5F6-4437-8A18-AB1FA98C739B}">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E9AC69D-3A80-489A-AE7E-4EE16EEA9853}">
      <dsp:nvSpPr>
        <dsp:cNvPr id="0" name=""/>
        <dsp:cNvSpPr/>
      </dsp:nvSpPr>
      <dsp:spPr>
        <a:xfrm>
          <a:off x="274320" y="685440"/>
          <a:ext cx="3840480" cy="4132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b="1" kern="1200">
              <a:solidFill>
                <a:schemeClr val="tx1"/>
              </a:solidFill>
              <a:latin typeface="Times New Roman" pitchFamily="18" charset="0"/>
              <a:cs typeface="Times New Roman" pitchFamily="18" charset="0"/>
            </a:rPr>
            <a:t>USEM model </a:t>
          </a:r>
          <a:endParaRPr lang="en-US" sz="1400" b="1" kern="1200">
            <a:solidFill>
              <a:schemeClr val="tx1"/>
            </a:solidFill>
            <a:latin typeface="Times New Roman" pitchFamily="18" charset="0"/>
            <a:cs typeface="Times New Roman" pitchFamily="18" charset="0"/>
          </a:endParaRPr>
        </a:p>
      </dsp:txBody>
      <dsp:txXfrm>
        <a:off x="294495" y="705615"/>
        <a:ext cx="3800130" cy="372930"/>
      </dsp:txXfrm>
    </dsp:sp>
    <dsp:sp modelId="{12A931FD-80E4-410A-8D94-9F02CBFF06B7}">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4905EAD-4CB2-4DC5-B25B-C232FC3744C8}">
      <dsp:nvSpPr>
        <dsp:cNvPr id="0" name=""/>
        <dsp:cNvSpPr/>
      </dsp:nvSpPr>
      <dsp:spPr>
        <a:xfrm>
          <a:off x="274320" y="1320480"/>
          <a:ext cx="3840480" cy="4132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b="1" kern="1200">
              <a:solidFill>
                <a:schemeClr val="tx1"/>
              </a:solidFill>
              <a:latin typeface="Times New Roman" pitchFamily="18" charset="0"/>
              <a:cs typeface="Times New Roman" pitchFamily="18" charset="0"/>
            </a:rPr>
            <a:t>Pareto’s 80/20 rule </a:t>
          </a:r>
          <a:endParaRPr lang="en-US" sz="1400" b="1" kern="1200">
            <a:solidFill>
              <a:schemeClr val="tx1"/>
            </a:solidFill>
            <a:latin typeface="Times New Roman" pitchFamily="18" charset="0"/>
            <a:cs typeface="Times New Roman" pitchFamily="18" charset="0"/>
          </a:endParaRPr>
        </a:p>
      </dsp:txBody>
      <dsp:txXfrm>
        <a:off x="294495" y="1340655"/>
        <a:ext cx="3800130" cy="372930"/>
      </dsp:txXfrm>
    </dsp:sp>
    <dsp:sp modelId="{6A79DE2A-D3F4-489E-83D9-879DA66469CD}">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6E87EAB-C0E8-48CD-9712-88ED4BB9EFE3}">
      <dsp:nvSpPr>
        <dsp:cNvPr id="0" name=""/>
        <dsp:cNvSpPr/>
      </dsp:nvSpPr>
      <dsp:spPr>
        <a:xfrm>
          <a:off x="274320" y="1955520"/>
          <a:ext cx="3840480" cy="4132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GB" sz="1400" b="1" kern="1200">
              <a:solidFill>
                <a:schemeClr val="tx1"/>
              </a:solidFill>
              <a:latin typeface="Times New Roman" pitchFamily="18" charset="0"/>
              <a:cs typeface="Times New Roman" pitchFamily="18" charset="0"/>
            </a:rPr>
            <a:t>Psycho-social model</a:t>
          </a:r>
          <a:endParaRPr lang="en-US" sz="1400" b="1" kern="1200">
            <a:solidFill>
              <a:schemeClr val="tx1"/>
            </a:solidFill>
            <a:latin typeface="Times New Roman" pitchFamily="18" charset="0"/>
            <a:cs typeface="Times New Roman" pitchFamily="18" charset="0"/>
          </a:endParaRPr>
        </a:p>
      </dsp:txBody>
      <dsp:txXfrm>
        <a:off x="294495" y="1975695"/>
        <a:ext cx="3800130" cy="372930"/>
      </dsp:txXfrm>
    </dsp:sp>
    <dsp:sp modelId="{1FEF724A-53C4-4551-9B29-415059D3606E}">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B5E51AB-2AE3-4AA1-A90A-8D56C281BDA0}">
      <dsp:nvSpPr>
        <dsp:cNvPr id="0" name=""/>
        <dsp:cNvSpPr/>
      </dsp:nvSpPr>
      <dsp:spPr>
        <a:xfrm>
          <a:off x="274320" y="2590560"/>
          <a:ext cx="3840480" cy="413280"/>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622300">
            <a:lnSpc>
              <a:spcPct val="90000"/>
            </a:lnSpc>
            <a:spcBef>
              <a:spcPct val="0"/>
            </a:spcBef>
            <a:spcAft>
              <a:spcPct val="35000"/>
            </a:spcAft>
          </a:pPr>
          <a:r>
            <a:rPr lang="en-US" sz="1400" b="1" kern="1200">
              <a:solidFill>
                <a:schemeClr val="tx1"/>
              </a:solidFill>
              <a:latin typeface="Times New Roman" pitchFamily="18" charset="0"/>
              <a:cs typeface="Times New Roman" pitchFamily="18" charset="0"/>
            </a:rPr>
            <a:t>Personal Development Plan</a:t>
          </a:r>
        </a:p>
      </dsp:txBody>
      <dsp:txXfrm>
        <a:off x="294495" y="2610735"/>
        <a:ext cx="3800130"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F0AF3A-C832-44BF-9176-51B2FC3DED18}">
      <dsp:nvSpPr>
        <dsp:cNvPr id="0" name=""/>
        <dsp:cNvSpPr/>
      </dsp:nvSpPr>
      <dsp:spPr>
        <a:xfrm>
          <a:off x="120014" y="0"/>
          <a:ext cx="4541520" cy="2838450"/>
        </a:xfrm>
        <a:prstGeom prst="swooshArrow">
          <a:avLst>
            <a:gd name="adj1" fmla="val 25000"/>
            <a:gd name="adj2" fmla="val 2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E9BCA54-13B7-4A23-9E30-F165095B1AD1}">
      <dsp:nvSpPr>
        <dsp:cNvPr id="0" name=""/>
        <dsp:cNvSpPr/>
      </dsp:nvSpPr>
      <dsp:spPr>
        <a:xfrm>
          <a:off x="696788" y="1959098"/>
          <a:ext cx="118079" cy="118079"/>
        </a:xfrm>
        <a:prstGeom prst="ellipse">
          <a:avLst/>
        </a:prstGeom>
        <a:solidFill>
          <a:schemeClr val="accent2">
            <a:alpha val="9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B2A942C-FB03-42CD-A1A9-A13116BA358A}">
      <dsp:nvSpPr>
        <dsp:cNvPr id="0" name=""/>
        <dsp:cNvSpPr/>
      </dsp:nvSpPr>
      <dsp:spPr>
        <a:xfrm>
          <a:off x="600075" y="2124077"/>
          <a:ext cx="1369679" cy="60843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2568" tIns="0" rIns="0" bIns="0" numCol="1" spcCol="1270" anchor="t" anchorCtr="0">
          <a:noAutofit/>
        </a:bodyPr>
        <a:lstStyle/>
        <a:p>
          <a:pPr lvl="0" algn="l" defTabSz="622300">
            <a:lnSpc>
              <a:spcPct val="90000"/>
            </a:lnSpc>
            <a:spcBef>
              <a:spcPct val="0"/>
            </a:spcBef>
            <a:spcAft>
              <a:spcPct val="35000"/>
            </a:spcAft>
          </a:pPr>
          <a:r>
            <a:rPr lang="en-GB" sz="1400" b="1" kern="1200">
              <a:latin typeface="Times New Roman" pitchFamily="18" charset="0"/>
              <a:cs typeface="Times New Roman" pitchFamily="18" charset="0"/>
            </a:rPr>
            <a:t>Communication skill </a:t>
          </a:r>
          <a:endParaRPr lang="en-US" sz="1400" b="1" kern="1200">
            <a:latin typeface="Times New Roman" pitchFamily="18" charset="0"/>
            <a:cs typeface="Times New Roman" pitchFamily="18" charset="0"/>
          </a:endParaRPr>
        </a:p>
      </dsp:txBody>
      <dsp:txXfrm>
        <a:off x="600075" y="2124077"/>
        <a:ext cx="1369679" cy="608433"/>
      </dsp:txXfrm>
    </dsp:sp>
    <dsp:sp modelId="{3B961297-D928-4D1A-912F-47F536F0F25A}">
      <dsp:nvSpPr>
        <dsp:cNvPr id="0" name=""/>
        <dsp:cNvSpPr/>
      </dsp:nvSpPr>
      <dsp:spPr>
        <a:xfrm>
          <a:off x="1739066" y="1187607"/>
          <a:ext cx="213451" cy="213451"/>
        </a:xfrm>
        <a:prstGeom prst="ellipse">
          <a:avLst/>
        </a:prstGeom>
        <a:solidFill>
          <a:schemeClr val="accent2">
            <a:alpha val="90000"/>
            <a:hueOff val="0"/>
            <a:satOff val="0"/>
            <a:lumOff val="0"/>
            <a:alphaOff val="-2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C4460C4-3EB3-41A7-B898-0B6F761CD6B7}">
      <dsp:nvSpPr>
        <dsp:cNvPr id="0" name=""/>
        <dsp:cNvSpPr/>
      </dsp:nvSpPr>
      <dsp:spPr>
        <a:xfrm>
          <a:off x="1685360" y="1457322"/>
          <a:ext cx="1410828" cy="12181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103" tIns="0" rIns="0" bIns="0" numCol="1" spcCol="1270" anchor="t" anchorCtr="0">
          <a:noAutofit/>
        </a:bodyPr>
        <a:lstStyle/>
        <a:p>
          <a:pPr lvl="0" algn="l" defTabSz="622300">
            <a:lnSpc>
              <a:spcPct val="90000"/>
            </a:lnSpc>
            <a:spcBef>
              <a:spcPct val="0"/>
            </a:spcBef>
            <a:spcAft>
              <a:spcPct val="35000"/>
            </a:spcAft>
          </a:pPr>
          <a:r>
            <a:rPr lang="en-GB" sz="1400" b="1" kern="1200">
              <a:latin typeface="Times New Roman" pitchFamily="18" charset="0"/>
              <a:cs typeface="Times New Roman" pitchFamily="18" charset="0"/>
            </a:rPr>
            <a:t>Personality</a:t>
          </a:r>
          <a:endParaRPr lang="en-US" sz="1400" b="1" kern="1200">
            <a:latin typeface="Times New Roman" pitchFamily="18" charset="0"/>
            <a:cs typeface="Times New Roman" pitchFamily="18" charset="0"/>
          </a:endParaRPr>
        </a:p>
      </dsp:txBody>
      <dsp:txXfrm>
        <a:off x="1685360" y="1457322"/>
        <a:ext cx="1410828" cy="1218138"/>
      </dsp:txXfrm>
    </dsp:sp>
    <dsp:sp modelId="{1363DE52-66EB-4CBF-96D1-8A0C49466D34}">
      <dsp:nvSpPr>
        <dsp:cNvPr id="0" name=""/>
        <dsp:cNvSpPr/>
      </dsp:nvSpPr>
      <dsp:spPr>
        <a:xfrm>
          <a:off x="2992526" y="718127"/>
          <a:ext cx="295198" cy="295198"/>
        </a:xfrm>
        <a:prstGeom prst="ellipse">
          <a:avLst/>
        </a:prstGeom>
        <a:solidFill>
          <a:schemeClr val="accent2">
            <a:alpha val="90000"/>
            <a:hueOff val="0"/>
            <a:satOff val="0"/>
            <a:lumOff val="0"/>
            <a:alpha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C353972-DF8A-4E55-91D2-C06AFFE11528}">
      <dsp:nvSpPr>
        <dsp:cNvPr id="0" name=""/>
        <dsp:cNvSpPr/>
      </dsp:nvSpPr>
      <dsp:spPr>
        <a:xfrm>
          <a:off x="2979693" y="1104900"/>
          <a:ext cx="1410828" cy="14943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6420" tIns="0" rIns="0" bIns="0" numCol="1" spcCol="1270" anchor="t" anchorCtr="0">
          <a:noAutofit/>
        </a:bodyPr>
        <a:lstStyle/>
        <a:p>
          <a:pPr lvl="0" algn="l" defTabSz="622300">
            <a:lnSpc>
              <a:spcPct val="90000"/>
            </a:lnSpc>
            <a:spcBef>
              <a:spcPct val="0"/>
            </a:spcBef>
            <a:spcAft>
              <a:spcPct val="35000"/>
            </a:spcAft>
          </a:pPr>
          <a:r>
            <a:rPr lang="en-GB" sz="1400" b="1" kern="1200">
              <a:latin typeface="Times New Roman" pitchFamily="18" charset="0"/>
              <a:cs typeface="Times New Roman" pitchFamily="18" charset="0"/>
            </a:rPr>
            <a:t>Work ethics </a:t>
          </a:r>
          <a:endParaRPr lang="en-US" sz="1400" b="1" kern="1200">
            <a:latin typeface="Times New Roman" pitchFamily="18" charset="0"/>
            <a:cs typeface="Times New Roman" pitchFamily="18" charset="0"/>
          </a:endParaRPr>
        </a:p>
      </dsp:txBody>
      <dsp:txXfrm>
        <a:off x="2979693" y="1104900"/>
        <a:ext cx="1410828" cy="149437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E12088-1E74-4DFB-BC7F-FE1DE8B4C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Addey and Stanhope School</Company>
  <LinksUpToDate>false</LinksUpToDate>
  <CharactersWithSpaces>16775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2018-01-08T09:35:00Z</dcterms:created>
  <dcterms:modified xsi:type="dcterms:W3CDTF">2018-01-08T13:35:00Z</dcterms:modified>
</cp:coreProperties>
</file>