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25F4C" w:rsidRPr="00725F4C" w:rsidRDefault="00725F4C" w:rsidP="00725F4C">
      <w:pPr>
        <w:jc w:val="center"/>
        <w:rPr>
          <w:rFonts w:ascii="Times New Roman" w:hAnsi="Times New Roman" w:cs="Times New Roman"/>
          <w:sz w:val="24"/>
          <w:szCs w:val="24"/>
          <w:u w:val="single"/>
        </w:rPr>
      </w:pPr>
      <w:r w:rsidRPr="00725F4C">
        <w:rPr>
          <w:rFonts w:ascii="Times New Roman" w:hAnsi="Times New Roman" w:cs="Times New Roman"/>
          <w:sz w:val="24"/>
          <w:szCs w:val="24"/>
          <w:u w:val="single"/>
        </w:rPr>
        <w:t xml:space="preserve">Image Commentary </w:t>
      </w:r>
    </w:p>
    <w:p w:rsidR="00725F4C" w:rsidRPr="00725F4C" w:rsidRDefault="00725F4C">
      <w:pPr>
        <w:rPr>
          <w:rFonts w:ascii="Times New Roman" w:hAnsi="Times New Roman" w:cs="Times New Roman"/>
          <w:sz w:val="24"/>
          <w:szCs w:val="24"/>
        </w:rPr>
      </w:pPr>
    </w:p>
    <w:p w:rsidR="00C6222C" w:rsidRDefault="00725F4C" w:rsidP="008A6190">
      <w:pPr>
        <w:spacing w:after="120" w:line="480" w:lineRule="auto"/>
        <w:rPr>
          <w:rFonts w:ascii="Times New Roman" w:hAnsi="Times New Roman" w:cs="Times New Roman"/>
          <w:sz w:val="24"/>
          <w:szCs w:val="24"/>
        </w:rPr>
      </w:pPr>
      <w:r w:rsidRPr="00725F4C">
        <w:rPr>
          <w:rFonts w:ascii="Times New Roman" w:hAnsi="Times New Roman" w:cs="Times New Roman"/>
          <w:sz w:val="24"/>
          <w:szCs w:val="24"/>
        </w:rPr>
        <w:t>Pickering Church has a number of wall paintings that date from some time in the 15</w:t>
      </w:r>
      <w:r w:rsidRPr="00725F4C">
        <w:rPr>
          <w:rFonts w:ascii="Times New Roman" w:hAnsi="Times New Roman" w:cs="Times New Roman"/>
          <w:sz w:val="24"/>
          <w:szCs w:val="24"/>
          <w:vertAlign w:val="superscript"/>
        </w:rPr>
        <w:t>th</w:t>
      </w:r>
      <w:r w:rsidRPr="00725F4C">
        <w:rPr>
          <w:rFonts w:ascii="Times New Roman" w:hAnsi="Times New Roman" w:cs="Times New Roman"/>
          <w:sz w:val="24"/>
          <w:szCs w:val="24"/>
        </w:rPr>
        <w:t xml:space="preserve"> century</w:t>
      </w:r>
      <w:r w:rsidR="00E06C9C">
        <w:rPr>
          <w:rFonts w:ascii="Times New Roman" w:hAnsi="Times New Roman" w:cs="Times New Roman"/>
          <w:sz w:val="24"/>
          <w:szCs w:val="24"/>
        </w:rPr>
        <w:t xml:space="preserve">, but the one we are considering here is a depiction of St Christopher. </w:t>
      </w:r>
      <w:r w:rsidR="00C6222C">
        <w:rPr>
          <w:rFonts w:ascii="Times New Roman" w:hAnsi="Times New Roman" w:cs="Times New Roman"/>
          <w:sz w:val="24"/>
          <w:szCs w:val="24"/>
        </w:rPr>
        <w:t xml:space="preserve">The legend of St Christopher at this time recounts the tale of how a young man </w:t>
      </w:r>
      <w:r w:rsidR="00116386">
        <w:rPr>
          <w:rFonts w:ascii="Times New Roman" w:hAnsi="Times New Roman" w:cs="Times New Roman"/>
          <w:sz w:val="24"/>
          <w:szCs w:val="24"/>
        </w:rPr>
        <w:t xml:space="preserve">sought out the greatest King there was, wishing to serve in his court, </w:t>
      </w:r>
      <w:r w:rsidR="00C6222C">
        <w:rPr>
          <w:rFonts w:ascii="Times New Roman" w:hAnsi="Times New Roman" w:cs="Times New Roman"/>
          <w:sz w:val="24"/>
          <w:szCs w:val="24"/>
        </w:rPr>
        <w:t>and found himself at a monastery where the monks served Jesus as the King of Kings. There the Abbot instructed him to use his great strength and stature to carry people across the river to the monastery</w:t>
      </w:r>
      <w:r w:rsidR="004B6224">
        <w:rPr>
          <w:rFonts w:ascii="Times New Roman" w:hAnsi="Times New Roman" w:cs="Times New Roman"/>
          <w:sz w:val="24"/>
          <w:szCs w:val="24"/>
        </w:rPr>
        <w:t>. O</w:t>
      </w:r>
      <w:r w:rsidR="00C6222C">
        <w:rPr>
          <w:rFonts w:ascii="Times New Roman" w:hAnsi="Times New Roman" w:cs="Times New Roman"/>
          <w:sz w:val="24"/>
          <w:szCs w:val="24"/>
        </w:rPr>
        <w:t>ne day</w:t>
      </w:r>
      <w:r w:rsidR="004B6224">
        <w:rPr>
          <w:rFonts w:ascii="Times New Roman" w:hAnsi="Times New Roman" w:cs="Times New Roman"/>
          <w:sz w:val="24"/>
          <w:szCs w:val="24"/>
        </w:rPr>
        <w:t xml:space="preserve"> however</w:t>
      </w:r>
      <w:r w:rsidR="00C6222C">
        <w:rPr>
          <w:rFonts w:ascii="Times New Roman" w:hAnsi="Times New Roman" w:cs="Times New Roman"/>
          <w:sz w:val="24"/>
          <w:szCs w:val="24"/>
        </w:rPr>
        <w:t xml:space="preserve"> he heard the crying of a child</w:t>
      </w:r>
      <w:r w:rsidR="004B6224">
        <w:rPr>
          <w:rFonts w:ascii="Times New Roman" w:hAnsi="Times New Roman" w:cs="Times New Roman"/>
          <w:sz w:val="24"/>
          <w:szCs w:val="24"/>
        </w:rPr>
        <w:t>,</w:t>
      </w:r>
      <w:r w:rsidR="00C6222C">
        <w:rPr>
          <w:rFonts w:ascii="Times New Roman" w:hAnsi="Times New Roman" w:cs="Times New Roman"/>
          <w:sz w:val="24"/>
          <w:szCs w:val="24"/>
        </w:rPr>
        <w:t xml:space="preserve"> and on lifting him to his shoulders, found the boy to be heavier than anyone he had eve</w:t>
      </w:r>
      <w:r w:rsidR="004B6224">
        <w:rPr>
          <w:rFonts w:ascii="Times New Roman" w:hAnsi="Times New Roman" w:cs="Times New Roman"/>
          <w:sz w:val="24"/>
          <w:szCs w:val="24"/>
        </w:rPr>
        <w:t>r carried before. The child then revealed</w:t>
      </w:r>
      <w:r w:rsidR="00C6222C">
        <w:rPr>
          <w:rFonts w:ascii="Times New Roman" w:hAnsi="Times New Roman" w:cs="Times New Roman"/>
          <w:sz w:val="24"/>
          <w:szCs w:val="24"/>
        </w:rPr>
        <w:t xml:space="preserve"> himself to be Jesus Christ who</w:t>
      </w:r>
      <w:r w:rsidR="004B6224">
        <w:rPr>
          <w:rFonts w:ascii="Times New Roman" w:hAnsi="Times New Roman" w:cs="Times New Roman"/>
          <w:sz w:val="24"/>
          <w:szCs w:val="24"/>
        </w:rPr>
        <w:t xml:space="preserve"> was heavy because he</w:t>
      </w:r>
      <w:r w:rsidR="00C6222C">
        <w:rPr>
          <w:rFonts w:ascii="Times New Roman" w:hAnsi="Times New Roman" w:cs="Times New Roman"/>
          <w:sz w:val="24"/>
          <w:szCs w:val="24"/>
        </w:rPr>
        <w:t xml:space="preserve"> carried the world’s sin</w:t>
      </w:r>
      <w:r w:rsidR="00FD6A74">
        <w:rPr>
          <w:rFonts w:ascii="Times New Roman" w:hAnsi="Times New Roman" w:cs="Times New Roman"/>
          <w:sz w:val="24"/>
          <w:szCs w:val="24"/>
        </w:rPr>
        <w:t>s</w:t>
      </w:r>
      <w:r w:rsidR="004B6224">
        <w:rPr>
          <w:rFonts w:ascii="Times New Roman" w:hAnsi="Times New Roman" w:cs="Times New Roman"/>
          <w:sz w:val="24"/>
          <w:szCs w:val="24"/>
        </w:rPr>
        <w:t>,</w:t>
      </w:r>
      <w:r w:rsidR="00FD6A74">
        <w:rPr>
          <w:rFonts w:ascii="Times New Roman" w:hAnsi="Times New Roman" w:cs="Times New Roman"/>
          <w:sz w:val="24"/>
          <w:szCs w:val="24"/>
        </w:rPr>
        <w:t xml:space="preserve"> and the young man wa</w:t>
      </w:r>
      <w:r w:rsidR="00C6222C">
        <w:rPr>
          <w:rFonts w:ascii="Times New Roman" w:hAnsi="Times New Roman" w:cs="Times New Roman"/>
          <w:sz w:val="24"/>
          <w:szCs w:val="24"/>
        </w:rPr>
        <w:t>s henceforth known as St Christopher, meaning the Christ-bearer.</w:t>
      </w:r>
      <w:r w:rsidR="00B8713E">
        <w:rPr>
          <w:rStyle w:val="FootnoteReference"/>
          <w:rFonts w:ascii="Times New Roman" w:hAnsi="Times New Roman" w:cs="Times New Roman"/>
          <w:sz w:val="24"/>
          <w:szCs w:val="24"/>
        </w:rPr>
        <w:footnoteReference w:id="1"/>
      </w:r>
    </w:p>
    <w:p w:rsidR="007371E1" w:rsidRDefault="00FD6A74" w:rsidP="008A6190">
      <w:pPr>
        <w:spacing w:after="120" w:line="480" w:lineRule="auto"/>
        <w:rPr>
          <w:rFonts w:ascii="Times New Roman" w:hAnsi="Times New Roman" w:cs="Times New Roman"/>
          <w:sz w:val="24"/>
          <w:szCs w:val="24"/>
        </w:rPr>
      </w:pPr>
      <w:r>
        <w:rPr>
          <w:rFonts w:ascii="Times New Roman" w:hAnsi="Times New Roman" w:cs="Times New Roman"/>
          <w:sz w:val="24"/>
          <w:szCs w:val="24"/>
        </w:rPr>
        <w:t>In this</w:t>
      </w:r>
      <w:r w:rsidR="00E06C9C">
        <w:rPr>
          <w:rFonts w:ascii="Times New Roman" w:hAnsi="Times New Roman" w:cs="Times New Roman"/>
          <w:sz w:val="24"/>
          <w:szCs w:val="24"/>
        </w:rPr>
        <w:t xml:space="preserve"> painting we see the eponymous scene of the Saint carrying the Christ child across the river to the monastery on the other side</w:t>
      </w:r>
      <w:r w:rsidR="00687C3C">
        <w:rPr>
          <w:rFonts w:ascii="Times New Roman" w:hAnsi="Times New Roman" w:cs="Times New Roman"/>
          <w:sz w:val="24"/>
          <w:szCs w:val="24"/>
        </w:rPr>
        <w:t>. The Abbot, or perhaps the hermit that is said to have baptised Christopher, stands on the bank of the river with a lantern to light their way.</w:t>
      </w:r>
    </w:p>
    <w:p w:rsidR="00725F4C" w:rsidRDefault="008A6190" w:rsidP="008A6190">
      <w:pPr>
        <w:spacing w:after="120" w:line="480" w:lineRule="auto"/>
        <w:rPr>
          <w:rFonts w:ascii="Times New Roman" w:hAnsi="Times New Roman" w:cs="Times New Roman"/>
          <w:sz w:val="24"/>
          <w:szCs w:val="24"/>
        </w:rPr>
      </w:pPr>
      <w:r>
        <w:rPr>
          <w:rFonts w:ascii="Times New Roman" w:hAnsi="Times New Roman" w:cs="Times New Roman"/>
          <w:sz w:val="24"/>
          <w:szCs w:val="24"/>
        </w:rPr>
        <w:t>There are a number of versions of the St Christopher tale, the earliest ones appearing to originate in the Byzantine Empire</w:t>
      </w:r>
      <w:r w:rsidR="00C34797">
        <w:rPr>
          <w:rFonts w:ascii="Times New Roman" w:hAnsi="Times New Roman" w:cs="Times New Roman"/>
          <w:sz w:val="24"/>
          <w:szCs w:val="24"/>
        </w:rPr>
        <w:t>, and while the river scene shown in the painting didn’t come about until the 12</w:t>
      </w:r>
      <w:r w:rsidR="00C34797" w:rsidRPr="00C34797">
        <w:rPr>
          <w:rFonts w:ascii="Times New Roman" w:hAnsi="Times New Roman" w:cs="Times New Roman"/>
          <w:sz w:val="24"/>
          <w:szCs w:val="24"/>
          <w:vertAlign w:val="superscript"/>
        </w:rPr>
        <w:t>th</w:t>
      </w:r>
      <w:r w:rsidR="00C34797">
        <w:rPr>
          <w:rFonts w:ascii="Times New Roman" w:hAnsi="Times New Roman" w:cs="Times New Roman"/>
          <w:sz w:val="24"/>
          <w:szCs w:val="24"/>
        </w:rPr>
        <w:t xml:space="preserve"> century, there are elements of these earlier versions that are still visible. St Christopher’s staff for example, is topped with a crown of leaves, reminiscent of the scene in an early Greek text where a stick grows leaves as a sign to Christopher from God</w:t>
      </w:r>
      <w:r w:rsidR="008B4995">
        <w:rPr>
          <w:rFonts w:ascii="Times New Roman" w:hAnsi="Times New Roman" w:cs="Times New Roman"/>
          <w:sz w:val="24"/>
          <w:szCs w:val="24"/>
        </w:rPr>
        <w:t>.</w:t>
      </w:r>
      <w:r w:rsidR="00B8713E">
        <w:rPr>
          <w:rStyle w:val="FootnoteReference"/>
          <w:rFonts w:ascii="Times New Roman" w:hAnsi="Times New Roman" w:cs="Times New Roman"/>
          <w:sz w:val="24"/>
          <w:szCs w:val="24"/>
        </w:rPr>
        <w:footnoteReference w:id="2"/>
      </w:r>
      <w:r w:rsidR="008B4995">
        <w:rPr>
          <w:rFonts w:ascii="Times New Roman" w:hAnsi="Times New Roman" w:cs="Times New Roman"/>
          <w:sz w:val="24"/>
          <w:szCs w:val="24"/>
        </w:rPr>
        <w:t xml:space="preserve"> The Saint is also described as being very tall to the point of towering over most men, </w:t>
      </w:r>
      <w:r w:rsidR="008B4995">
        <w:rPr>
          <w:rFonts w:ascii="Times New Roman" w:hAnsi="Times New Roman" w:cs="Times New Roman"/>
          <w:sz w:val="24"/>
          <w:szCs w:val="24"/>
        </w:rPr>
        <w:lastRenderedPageBreak/>
        <w:t>and we can see this in the wall painting where Christopher appears as a giant compared to the Christ child, the hermit, and even the image of St George in the neighbouring painting.</w:t>
      </w:r>
    </w:p>
    <w:p w:rsidR="003564C7" w:rsidRDefault="003564C7" w:rsidP="008A6190">
      <w:pPr>
        <w:spacing w:after="120" w:line="480" w:lineRule="auto"/>
        <w:rPr>
          <w:rFonts w:ascii="Times New Roman" w:hAnsi="Times New Roman" w:cs="Times New Roman"/>
          <w:sz w:val="24"/>
          <w:szCs w:val="24"/>
        </w:rPr>
      </w:pPr>
      <w:r>
        <w:rPr>
          <w:rFonts w:ascii="Times New Roman" w:hAnsi="Times New Roman" w:cs="Times New Roman"/>
          <w:sz w:val="24"/>
          <w:szCs w:val="24"/>
        </w:rPr>
        <w:t>Around the Saints legs are serpents which in the bible have strong associations with evil as in the story of Adam and Eve, and so we might assume that in the painting they represent the danger or adversity that Christopher had to overcome.</w:t>
      </w:r>
      <w:r w:rsidR="00DF449B">
        <w:rPr>
          <w:rFonts w:ascii="Times New Roman" w:hAnsi="Times New Roman" w:cs="Times New Roman"/>
          <w:sz w:val="24"/>
          <w:szCs w:val="24"/>
        </w:rPr>
        <w:t xml:space="preserve"> The positioning of the Christ child on the Saint’s shoulders meanwhile, is another indication of when the painting was made, seeing as earlier images of St Christopher in the 13</w:t>
      </w:r>
      <w:r w:rsidR="00DF449B" w:rsidRPr="00DF449B">
        <w:rPr>
          <w:rFonts w:ascii="Times New Roman" w:hAnsi="Times New Roman" w:cs="Times New Roman"/>
          <w:sz w:val="24"/>
          <w:szCs w:val="24"/>
          <w:vertAlign w:val="superscript"/>
        </w:rPr>
        <w:t>th</w:t>
      </w:r>
      <w:r w:rsidR="00DF449B">
        <w:rPr>
          <w:rFonts w:ascii="Times New Roman" w:hAnsi="Times New Roman" w:cs="Times New Roman"/>
          <w:sz w:val="24"/>
          <w:szCs w:val="24"/>
        </w:rPr>
        <w:t xml:space="preserve"> and early 14</w:t>
      </w:r>
      <w:r w:rsidR="00DF449B" w:rsidRPr="00DF449B">
        <w:rPr>
          <w:rFonts w:ascii="Times New Roman" w:hAnsi="Times New Roman" w:cs="Times New Roman"/>
          <w:sz w:val="24"/>
          <w:szCs w:val="24"/>
          <w:vertAlign w:val="superscript"/>
        </w:rPr>
        <w:t>th</w:t>
      </w:r>
      <w:r w:rsidR="00DF449B">
        <w:rPr>
          <w:rFonts w:ascii="Times New Roman" w:hAnsi="Times New Roman" w:cs="Times New Roman"/>
          <w:sz w:val="24"/>
          <w:szCs w:val="24"/>
        </w:rPr>
        <w:t xml:space="preserve"> century have the child being held in the Saint’s arms.</w:t>
      </w:r>
      <w:r w:rsidR="00B8713E">
        <w:rPr>
          <w:rStyle w:val="FootnoteReference"/>
          <w:rFonts w:ascii="Times New Roman" w:hAnsi="Times New Roman" w:cs="Times New Roman"/>
          <w:sz w:val="24"/>
          <w:szCs w:val="24"/>
        </w:rPr>
        <w:footnoteReference w:id="3"/>
      </w:r>
      <w:r w:rsidR="00640A1E">
        <w:rPr>
          <w:rFonts w:ascii="Times New Roman" w:hAnsi="Times New Roman" w:cs="Times New Roman"/>
          <w:sz w:val="24"/>
          <w:szCs w:val="24"/>
        </w:rPr>
        <w:t xml:space="preserve"> This is also in keeping with the fact that images of St Christopher did not generally start appearing in rural and p</w:t>
      </w:r>
      <w:r w:rsidR="00771BA5">
        <w:rPr>
          <w:rFonts w:ascii="Times New Roman" w:hAnsi="Times New Roman" w:cs="Times New Roman"/>
          <w:sz w:val="24"/>
          <w:szCs w:val="24"/>
        </w:rPr>
        <w:t>rovincial</w:t>
      </w:r>
      <w:r w:rsidR="00640A1E">
        <w:rPr>
          <w:rFonts w:ascii="Times New Roman" w:hAnsi="Times New Roman" w:cs="Times New Roman"/>
          <w:sz w:val="24"/>
          <w:szCs w:val="24"/>
        </w:rPr>
        <w:t xml:space="preserve"> churches like Pickering Church until at least the early 14</w:t>
      </w:r>
      <w:r w:rsidR="00640A1E" w:rsidRPr="00640A1E">
        <w:rPr>
          <w:rFonts w:ascii="Times New Roman" w:hAnsi="Times New Roman" w:cs="Times New Roman"/>
          <w:sz w:val="24"/>
          <w:szCs w:val="24"/>
          <w:vertAlign w:val="superscript"/>
        </w:rPr>
        <w:t>th</w:t>
      </w:r>
      <w:r w:rsidR="00640A1E">
        <w:rPr>
          <w:rFonts w:ascii="Times New Roman" w:hAnsi="Times New Roman" w:cs="Times New Roman"/>
          <w:sz w:val="24"/>
          <w:szCs w:val="24"/>
        </w:rPr>
        <w:t xml:space="preserve"> century.</w:t>
      </w:r>
      <w:r w:rsidR="00B8713E">
        <w:rPr>
          <w:rStyle w:val="FootnoteReference"/>
          <w:rFonts w:ascii="Times New Roman" w:hAnsi="Times New Roman" w:cs="Times New Roman"/>
          <w:sz w:val="24"/>
          <w:szCs w:val="24"/>
        </w:rPr>
        <w:footnoteReference w:id="4"/>
      </w:r>
    </w:p>
    <w:p w:rsidR="00DF449B" w:rsidRDefault="00DF449B" w:rsidP="008A6190">
      <w:pPr>
        <w:spacing w:after="120" w:line="480" w:lineRule="auto"/>
        <w:rPr>
          <w:rFonts w:ascii="Times New Roman" w:hAnsi="Times New Roman" w:cs="Times New Roman"/>
          <w:sz w:val="24"/>
          <w:szCs w:val="24"/>
        </w:rPr>
      </w:pPr>
      <w:r>
        <w:rPr>
          <w:rFonts w:ascii="Times New Roman" w:hAnsi="Times New Roman" w:cs="Times New Roman"/>
          <w:sz w:val="24"/>
          <w:szCs w:val="24"/>
        </w:rPr>
        <w:t xml:space="preserve">The positioning of the wall painting itself is </w:t>
      </w:r>
      <w:r w:rsidR="003728CF">
        <w:rPr>
          <w:rFonts w:ascii="Times New Roman" w:hAnsi="Times New Roman" w:cs="Times New Roman"/>
          <w:sz w:val="24"/>
          <w:szCs w:val="24"/>
        </w:rPr>
        <w:t>on the n</w:t>
      </w:r>
      <w:r>
        <w:rPr>
          <w:rFonts w:ascii="Times New Roman" w:hAnsi="Times New Roman" w:cs="Times New Roman"/>
          <w:sz w:val="24"/>
          <w:szCs w:val="24"/>
        </w:rPr>
        <w:t xml:space="preserve">orth wall of the </w:t>
      </w:r>
      <w:r w:rsidR="003728CF">
        <w:rPr>
          <w:rFonts w:ascii="Times New Roman" w:hAnsi="Times New Roman" w:cs="Times New Roman"/>
          <w:sz w:val="24"/>
          <w:szCs w:val="24"/>
        </w:rPr>
        <w:t>building</w:t>
      </w:r>
      <w:r>
        <w:rPr>
          <w:rFonts w:ascii="Times New Roman" w:hAnsi="Times New Roman" w:cs="Times New Roman"/>
          <w:sz w:val="24"/>
          <w:szCs w:val="24"/>
        </w:rPr>
        <w:t xml:space="preserve"> facing the entrance where, as the patron saint of travellers, he would be immediately visible to </w:t>
      </w:r>
      <w:r w:rsidR="003728CF">
        <w:rPr>
          <w:rFonts w:ascii="Times New Roman" w:hAnsi="Times New Roman" w:cs="Times New Roman"/>
          <w:sz w:val="24"/>
          <w:szCs w:val="24"/>
        </w:rPr>
        <w:t>every parishioner and pilgrim who came to Pickering Church. The majority of wall paintings of Saint Christopher are to be found on the north side</w:t>
      </w:r>
      <w:r w:rsidR="00717A2A">
        <w:rPr>
          <w:rFonts w:ascii="Times New Roman" w:hAnsi="Times New Roman" w:cs="Times New Roman"/>
          <w:sz w:val="24"/>
          <w:szCs w:val="24"/>
        </w:rPr>
        <w:t xml:space="preserve"> in the nave of the church</w:t>
      </w:r>
      <w:r w:rsidR="003728CF">
        <w:rPr>
          <w:rFonts w:ascii="Times New Roman" w:hAnsi="Times New Roman" w:cs="Times New Roman"/>
          <w:sz w:val="24"/>
          <w:szCs w:val="24"/>
        </w:rPr>
        <w:t xml:space="preserve"> and directly opposite the entrance</w:t>
      </w:r>
      <w:r w:rsidR="00717A2A">
        <w:rPr>
          <w:rFonts w:ascii="Times New Roman" w:hAnsi="Times New Roman" w:cs="Times New Roman"/>
          <w:sz w:val="24"/>
          <w:szCs w:val="24"/>
        </w:rPr>
        <w:t>,</w:t>
      </w:r>
      <w:r w:rsidR="003728CF">
        <w:rPr>
          <w:rFonts w:ascii="Times New Roman" w:hAnsi="Times New Roman" w:cs="Times New Roman"/>
          <w:sz w:val="24"/>
          <w:szCs w:val="24"/>
        </w:rPr>
        <w:t xml:space="preserve"> suggesting that </w:t>
      </w:r>
      <w:r w:rsidR="00717A2A">
        <w:rPr>
          <w:rFonts w:ascii="Times New Roman" w:hAnsi="Times New Roman" w:cs="Times New Roman"/>
          <w:sz w:val="24"/>
          <w:szCs w:val="24"/>
        </w:rPr>
        <w:t>this is where medieval travellers would expect to find his image.</w:t>
      </w:r>
      <w:r w:rsidR="00B8713E">
        <w:rPr>
          <w:rStyle w:val="FootnoteReference"/>
          <w:rFonts w:ascii="Times New Roman" w:hAnsi="Times New Roman" w:cs="Times New Roman"/>
          <w:sz w:val="24"/>
          <w:szCs w:val="24"/>
        </w:rPr>
        <w:footnoteReference w:id="5"/>
      </w:r>
    </w:p>
    <w:p w:rsidR="0067340F" w:rsidRDefault="00FD6A74" w:rsidP="00C30920">
      <w:pPr>
        <w:spacing w:after="120" w:line="480" w:lineRule="auto"/>
        <w:rPr>
          <w:rFonts w:ascii="Times New Roman" w:hAnsi="Times New Roman" w:cs="Times New Roman"/>
          <w:sz w:val="24"/>
          <w:szCs w:val="24"/>
        </w:rPr>
      </w:pPr>
      <w:r>
        <w:rPr>
          <w:rFonts w:ascii="Times New Roman" w:hAnsi="Times New Roman" w:cs="Times New Roman"/>
          <w:sz w:val="24"/>
          <w:szCs w:val="24"/>
        </w:rPr>
        <w:t>Although time has worn away much of the colour, we can still see the remains of red and blue in the Saint’s robes and the water below. The addition of colour gives the painting dynamism and draws the attention of the viewer. This would have been important as wall paintings in churches were not made simply for aesthetic purposes but as a visua</w:t>
      </w:r>
      <w:r w:rsidR="00EA39A1">
        <w:rPr>
          <w:rFonts w:ascii="Times New Roman" w:hAnsi="Times New Roman" w:cs="Times New Roman"/>
          <w:sz w:val="24"/>
          <w:szCs w:val="24"/>
        </w:rPr>
        <w:t>l guide to worship for the</w:t>
      </w:r>
      <w:r w:rsidR="001438A9">
        <w:rPr>
          <w:rFonts w:ascii="Times New Roman" w:hAnsi="Times New Roman" w:cs="Times New Roman"/>
          <w:sz w:val="24"/>
          <w:szCs w:val="24"/>
        </w:rPr>
        <w:t xml:space="preserve"> visitors to the church, and ‘f</w:t>
      </w:r>
      <w:r w:rsidR="001438A9" w:rsidRPr="001438A9">
        <w:rPr>
          <w:rFonts w:ascii="Times New Roman" w:hAnsi="Times New Roman" w:cs="Times New Roman"/>
          <w:sz w:val="24"/>
          <w:szCs w:val="24"/>
        </w:rPr>
        <w:t xml:space="preserve">or people of the later middle ages, worship was </w:t>
      </w:r>
      <w:r w:rsidR="001438A9" w:rsidRPr="001438A9">
        <w:rPr>
          <w:rFonts w:ascii="Times New Roman" w:hAnsi="Times New Roman" w:cs="Times New Roman"/>
          <w:sz w:val="24"/>
          <w:szCs w:val="24"/>
        </w:rPr>
        <w:lastRenderedPageBreak/>
        <w:t>an intensely visual experience</w:t>
      </w:r>
      <w:r w:rsidR="001438A9">
        <w:rPr>
          <w:rFonts w:ascii="Times New Roman" w:hAnsi="Times New Roman" w:cs="Times New Roman"/>
          <w:sz w:val="24"/>
          <w:szCs w:val="24"/>
        </w:rPr>
        <w:t>’.</w:t>
      </w:r>
      <w:r w:rsidR="00B8713E">
        <w:rPr>
          <w:rStyle w:val="FootnoteReference"/>
          <w:rFonts w:ascii="Times New Roman" w:hAnsi="Times New Roman" w:cs="Times New Roman"/>
          <w:sz w:val="24"/>
          <w:szCs w:val="24"/>
        </w:rPr>
        <w:footnoteReference w:id="6"/>
      </w:r>
      <w:r w:rsidR="001438A9">
        <w:rPr>
          <w:rFonts w:ascii="Times New Roman" w:hAnsi="Times New Roman" w:cs="Times New Roman"/>
          <w:sz w:val="24"/>
          <w:szCs w:val="24"/>
        </w:rPr>
        <w:t xml:space="preserve"> Part of this is no doubt down to the fact that the vast majority of people at the time</w:t>
      </w:r>
      <w:r w:rsidR="00EA39A1">
        <w:rPr>
          <w:rFonts w:ascii="Times New Roman" w:hAnsi="Times New Roman" w:cs="Times New Roman"/>
          <w:sz w:val="24"/>
          <w:szCs w:val="24"/>
        </w:rPr>
        <w:t xml:space="preserve"> would have had little access to written devotional texts and even if they had, would have been unable to read them. </w:t>
      </w:r>
      <w:r w:rsidR="008700F3">
        <w:rPr>
          <w:rFonts w:ascii="Times New Roman" w:hAnsi="Times New Roman" w:cs="Times New Roman"/>
          <w:sz w:val="24"/>
          <w:szCs w:val="24"/>
        </w:rPr>
        <w:t>The idea of brightly painted churches can be difficult to imagine today. Since the 16</w:t>
      </w:r>
      <w:r w:rsidR="008700F3" w:rsidRPr="008700F3">
        <w:rPr>
          <w:rFonts w:ascii="Times New Roman" w:hAnsi="Times New Roman" w:cs="Times New Roman"/>
          <w:sz w:val="24"/>
          <w:szCs w:val="24"/>
          <w:vertAlign w:val="superscript"/>
        </w:rPr>
        <w:t>th</w:t>
      </w:r>
      <w:r w:rsidR="008700F3">
        <w:rPr>
          <w:rFonts w:ascii="Times New Roman" w:hAnsi="Times New Roman" w:cs="Times New Roman"/>
          <w:sz w:val="24"/>
          <w:szCs w:val="24"/>
        </w:rPr>
        <w:t xml:space="preserve"> century reformation that condemned the use of images in churches, we are more used to a monochrome palette perhaps with the exception of</w:t>
      </w:r>
      <w:r w:rsidR="000B5EF1">
        <w:rPr>
          <w:rFonts w:ascii="Times New Roman" w:hAnsi="Times New Roman" w:cs="Times New Roman"/>
          <w:sz w:val="24"/>
          <w:szCs w:val="24"/>
        </w:rPr>
        <w:t xml:space="preserve"> stained glass windows. In the Middle A</w:t>
      </w:r>
      <w:r w:rsidR="008700F3">
        <w:rPr>
          <w:rFonts w:ascii="Times New Roman" w:hAnsi="Times New Roman" w:cs="Times New Roman"/>
          <w:sz w:val="24"/>
          <w:szCs w:val="24"/>
        </w:rPr>
        <w:t>ges however nearly all church interiors would have been painted, and the bright red and blues of St Christopher’s image would have been as natural and welcome as it</w:t>
      </w:r>
      <w:r w:rsidR="000B5EF1">
        <w:rPr>
          <w:rFonts w:ascii="Times New Roman" w:hAnsi="Times New Roman" w:cs="Times New Roman"/>
          <w:sz w:val="24"/>
          <w:szCs w:val="24"/>
        </w:rPr>
        <w:t>s placing opposite the entrance.</w:t>
      </w:r>
      <w:r w:rsidR="00B8713E">
        <w:rPr>
          <w:rStyle w:val="FootnoteReference"/>
          <w:rFonts w:ascii="Times New Roman" w:hAnsi="Times New Roman" w:cs="Times New Roman"/>
          <w:sz w:val="24"/>
          <w:szCs w:val="24"/>
        </w:rPr>
        <w:footnoteReference w:id="7"/>
      </w:r>
    </w:p>
    <w:p w:rsidR="00725F4C" w:rsidRDefault="00EA39A1" w:rsidP="00C30920">
      <w:pPr>
        <w:spacing w:after="120" w:line="480" w:lineRule="auto"/>
        <w:rPr>
          <w:rFonts w:ascii="Times New Roman" w:hAnsi="Times New Roman" w:cs="Times New Roman"/>
          <w:sz w:val="24"/>
          <w:szCs w:val="24"/>
        </w:rPr>
      </w:pPr>
      <w:r>
        <w:rPr>
          <w:rFonts w:ascii="Times New Roman" w:hAnsi="Times New Roman" w:cs="Times New Roman"/>
          <w:sz w:val="24"/>
          <w:szCs w:val="24"/>
        </w:rPr>
        <w:t xml:space="preserve">Some have also argued that wall paintings </w:t>
      </w:r>
      <w:r w:rsidR="001438A9">
        <w:rPr>
          <w:rFonts w:ascii="Times New Roman" w:hAnsi="Times New Roman" w:cs="Times New Roman"/>
          <w:sz w:val="24"/>
          <w:szCs w:val="24"/>
        </w:rPr>
        <w:t xml:space="preserve">may have a didactic function. They suggest that paintings like those in Pickering Church </w:t>
      </w:r>
      <w:r>
        <w:rPr>
          <w:rFonts w:ascii="Times New Roman" w:hAnsi="Times New Roman" w:cs="Times New Roman"/>
          <w:sz w:val="24"/>
          <w:szCs w:val="24"/>
        </w:rPr>
        <w:t>might have been used as teaching aids for priests when instructing their flock on morality issues and biblical stories, something that they are still used for today.</w:t>
      </w:r>
      <w:r w:rsidR="00B8713E">
        <w:rPr>
          <w:rStyle w:val="FootnoteReference"/>
          <w:rFonts w:ascii="Times New Roman" w:hAnsi="Times New Roman" w:cs="Times New Roman"/>
          <w:sz w:val="24"/>
          <w:szCs w:val="24"/>
        </w:rPr>
        <w:footnoteReference w:id="8"/>
      </w:r>
    </w:p>
    <w:p w:rsidR="00C30920" w:rsidRDefault="00C30920" w:rsidP="00C30920">
      <w:pPr>
        <w:spacing w:after="120" w:line="480" w:lineRule="auto"/>
        <w:rPr>
          <w:rFonts w:ascii="Times New Roman" w:hAnsi="Times New Roman" w:cs="Times New Roman"/>
          <w:sz w:val="24"/>
          <w:szCs w:val="24"/>
        </w:rPr>
      </w:pPr>
      <w:r>
        <w:rPr>
          <w:rFonts w:ascii="Times New Roman" w:hAnsi="Times New Roman" w:cs="Times New Roman"/>
          <w:sz w:val="24"/>
          <w:szCs w:val="24"/>
        </w:rPr>
        <w:t xml:space="preserve">Wall paintings like this one, are significant because of their visibility. When one thinks of images in the Middle Ages, we usually picture the miniatures and marginalia that adorn the pages of manuscripts like Books of Hours and Psalters. These documents however were private, belonging to a single individual and the images within likely seen by just a handful of people at most. The images available to the general public therefore were limited to paintings and carvings on display in public spaces like </w:t>
      </w:r>
      <w:r w:rsidR="00A45D7A">
        <w:rPr>
          <w:rFonts w:ascii="Times New Roman" w:hAnsi="Times New Roman" w:cs="Times New Roman"/>
          <w:sz w:val="24"/>
          <w:szCs w:val="24"/>
        </w:rPr>
        <w:t>church</w:t>
      </w:r>
      <w:r w:rsidR="00C055DC">
        <w:rPr>
          <w:rFonts w:ascii="Times New Roman" w:hAnsi="Times New Roman" w:cs="Times New Roman"/>
          <w:sz w:val="24"/>
          <w:szCs w:val="24"/>
        </w:rPr>
        <w:t>es</w:t>
      </w:r>
      <w:r>
        <w:rPr>
          <w:rFonts w:ascii="Times New Roman" w:hAnsi="Times New Roman" w:cs="Times New Roman"/>
          <w:sz w:val="24"/>
          <w:szCs w:val="24"/>
        </w:rPr>
        <w:t>.</w:t>
      </w:r>
      <w:r w:rsidR="001F25D8">
        <w:rPr>
          <w:rStyle w:val="FootnoteReference"/>
          <w:rFonts w:ascii="Times New Roman" w:hAnsi="Times New Roman" w:cs="Times New Roman"/>
          <w:sz w:val="24"/>
          <w:szCs w:val="24"/>
        </w:rPr>
        <w:footnoteReference w:id="9"/>
      </w:r>
    </w:p>
    <w:p w:rsidR="00C055DC" w:rsidRDefault="00C055DC" w:rsidP="00C30920">
      <w:pPr>
        <w:spacing w:after="120" w:line="480" w:lineRule="auto"/>
        <w:rPr>
          <w:rFonts w:ascii="Times New Roman" w:hAnsi="Times New Roman" w:cs="Times New Roman"/>
          <w:sz w:val="24"/>
          <w:szCs w:val="24"/>
        </w:rPr>
      </w:pPr>
      <w:r>
        <w:rPr>
          <w:rFonts w:ascii="Times New Roman" w:hAnsi="Times New Roman" w:cs="Times New Roman"/>
          <w:sz w:val="24"/>
          <w:szCs w:val="24"/>
        </w:rPr>
        <w:t>The Pickering wall paintings have been described as particularly significant due to the fact that they are one of the few examples in Britain that survive as an almost complete set,</w:t>
      </w:r>
      <w:r w:rsidR="00B8713E">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w:t>
      </w:r>
      <w:r>
        <w:rPr>
          <w:rFonts w:ascii="Times New Roman" w:hAnsi="Times New Roman" w:cs="Times New Roman"/>
          <w:sz w:val="24"/>
          <w:szCs w:val="24"/>
        </w:rPr>
        <w:lastRenderedPageBreak/>
        <w:t>providing historians with information about wall paintings in the more general sense as well as the specific.</w:t>
      </w:r>
    </w:p>
    <w:p w:rsidR="00DF0B84" w:rsidRDefault="00DF0B84" w:rsidP="00C30920">
      <w:pPr>
        <w:spacing w:after="120" w:line="480" w:lineRule="auto"/>
        <w:rPr>
          <w:rFonts w:ascii="Times New Roman" w:hAnsi="Times New Roman" w:cs="Times New Roman"/>
          <w:sz w:val="24"/>
          <w:szCs w:val="24"/>
        </w:rPr>
      </w:pPr>
    </w:p>
    <w:p w:rsidR="00DF0B84" w:rsidRDefault="00DF0B84" w:rsidP="00C30920">
      <w:pPr>
        <w:spacing w:after="120" w:line="480" w:lineRule="auto"/>
        <w:rPr>
          <w:rFonts w:ascii="Times New Roman" w:hAnsi="Times New Roman" w:cs="Times New Roman"/>
          <w:sz w:val="24"/>
          <w:szCs w:val="24"/>
          <w:u w:val="single"/>
        </w:rPr>
      </w:pPr>
      <w:r>
        <w:rPr>
          <w:rFonts w:ascii="Times New Roman" w:hAnsi="Times New Roman" w:cs="Times New Roman"/>
          <w:sz w:val="24"/>
          <w:szCs w:val="24"/>
          <w:u w:val="single"/>
        </w:rPr>
        <w:t>Bibliography</w:t>
      </w:r>
    </w:p>
    <w:p w:rsidR="00CC5E17" w:rsidRDefault="00CC5E17" w:rsidP="003B4D32">
      <w:pPr>
        <w:spacing w:after="120" w:line="240" w:lineRule="auto"/>
        <w:rPr>
          <w:rFonts w:ascii="Times New Roman" w:hAnsi="Times New Roman" w:cs="Times New Roman"/>
          <w:sz w:val="24"/>
          <w:szCs w:val="24"/>
        </w:rPr>
      </w:pPr>
      <w:r w:rsidRPr="00CC5E17">
        <w:rPr>
          <w:rFonts w:ascii="Times New Roman" w:hAnsi="Times New Roman" w:cs="Times New Roman"/>
          <w:sz w:val="24"/>
          <w:szCs w:val="24"/>
        </w:rPr>
        <w:t>Burke,</w:t>
      </w:r>
      <w:r>
        <w:rPr>
          <w:rFonts w:ascii="Times New Roman" w:hAnsi="Times New Roman" w:cs="Times New Roman"/>
          <w:sz w:val="24"/>
          <w:szCs w:val="24"/>
        </w:rPr>
        <w:t xml:space="preserve"> P.,</w:t>
      </w:r>
      <w:r w:rsidRPr="00CC5E17">
        <w:rPr>
          <w:rFonts w:ascii="Times New Roman" w:hAnsi="Times New Roman" w:cs="Times New Roman"/>
          <w:sz w:val="24"/>
          <w:szCs w:val="24"/>
        </w:rPr>
        <w:t xml:space="preserve"> </w:t>
      </w:r>
      <w:r w:rsidRPr="00CC5E17">
        <w:rPr>
          <w:rFonts w:ascii="Times New Roman" w:hAnsi="Times New Roman" w:cs="Times New Roman"/>
          <w:i/>
          <w:sz w:val="24"/>
          <w:szCs w:val="24"/>
        </w:rPr>
        <w:t>Eyewitnessing: The Uses of Images as Historical Evidence</w:t>
      </w:r>
      <w:r w:rsidRPr="00CC5E17">
        <w:rPr>
          <w:rFonts w:ascii="Times New Roman" w:hAnsi="Times New Roman" w:cs="Times New Roman"/>
          <w:sz w:val="24"/>
          <w:szCs w:val="24"/>
        </w:rPr>
        <w:t xml:space="preserve"> (London: Reaktion Books, 2001</w:t>
      </w:r>
      <w:r>
        <w:rPr>
          <w:rFonts w:ascii="Times New Roman" w:hAnsi="Times New Roman" w:cs="Times New Roman"/>
          <w:sz w:val="24"/>
          <w:szCs w:val="24"/>
        </w:rPr>
        <w:t>).</w:t>
      </w:r>
    </w:p>
    <w:p w:rsidR="00DF0B84" w:rsidRDefault="00DF0B84" w:rsidP="003B4D32">
      <w:pPr>
        <w:spacing w:after="120" w:line="240" w:lineRule="auto"/>
        <w:rPr>
          <w:rFonts w:ascii="Times New Roman" w:hAnsi="Times New Roman" w:cs="Times New Roman"/>
          <w:sz w:val="24"/>
          <w:szCs w:val="24"/>
        </w:rPr>
      </w:pPr>
      <w:r w:rsidRPr="00DF0B84">
        <w:rPr>
          <w:rFonts w:ascii="Times New Roman" w:hAnsi="Times New Roman" w:cs="Times New Roman"/>
          <w:sz w:val="24"/>
          <w:szCs w:val="24"/>
        </w:rPr>
        <w:t xml:space="preserve">Pickering Parish Church, Wall Paintings [Online]. Available at: </w:t>
      </w:r>
      <w:hyperlink r:id="rId7" w:history="1">
        <w:r w:rsidRPr="00DF0B84">
          <w:rPr>
            <w:rStyle w:val="Hyperlink"/>
            <w:rFonts w:ascii="Times New Roman" w:hAnsi="Times New Roman" w:cs="Times New Roman"/>
            <w:sz w:val="24"/>
            <w:szCs w:val="24"/>
          </w:rPr>
          <w:t>https://pickeringchurch.com/visit/st-peter-and-st-paul-pickering/wall-paintings/</w:t>
        </w:r>
      </w:hyperlink>
      <w:r w:rsidRPr="00DF0B84">
        <w:rPr>
          <w:rFonts w:ascii="Times New Roman" w:hAnsi="Times New Roman" w:cs="Times New Roman"/>
          <w:sz w:val="24"/>
          <w:szCs w:val="24"/>
        </w:rPr>
        <w:t xml:space="preserve"> (Accessed 10</w:t>
      </w:r>
      <w:r w:rsidRPr="00DF0B84">
        <w:rPr>
          <w:rFonts w:ascii="Times New Roman" w:hAnsi="Times New Roman" w:cs="Times New Roman"/>
          <w:sz w:val="24"/>
          <w:szCs w:val="24"/>
          <w:vertAlign w:val="superscript"/>
        </w:rPr>
        <w:t>th</w:t>
      </w:r>
      <w:r w:rsidRPr="00DF0B84">
        <w:rPr>
          <w:rFonts w:ascii="Times New Roman" w:hAnsi="Times New Roman" w:cs="Times New Roman"/>
          <w:sz w:val="24"/>
          <w:szCs w:val="24"/>
        </w:rPr>
        <w:t xml:space="preserve"> May 2018)</w:t>
      </w:r>
      <w:r w:rsidR="003B4D32">
        <w:rPr>
          <w:rFonts w:ascii="Times New Roman" w:hAnsi="Times New Roman" w:cs="Times New Roman"/>
          <w:sz w:val="24"/>
          <w:szCs w:val="24"/>
        </w:rPr>
        <w:t>.</w:t>
      </w:r>
    </w:p>
    <w:p w:rsidR="00CC5E17" w:rsidRDefault="00CC5E17" w:rsidP="00CC5E17">
      <w:pPr>
        <w:spacing w:after="120" w:line="240" w:lineRule="auto"/>
        <w:rPr>
          <w:rFonts w:ascii="Times New Roman" w:hAnsi="Times New Roman" w:cs="Times New Roman"/>
          <w:sz w:val="24"/>
          <w:szCs w:val="24"/>
        </w:rPr>
      </w:pPr>
      <w:r w:rsidRPr="00DF0B84">
        <w:rPr>
          <w:rFonts w:ascii="Times New Roman" w:hAnsi="Times New Roman" w:cs="Times New Roman"/>
          <w:sz w:val="24"/>
          <w:szCs w:val="24"/>
        </w:rPr>
        <w:t>Pridgeon,</w:t>
      </w:r>
      <w:r>
        <w:rPr>
          <w:rFonts w:ascii="Times New Roman" w:hAnsi="Times New Roman" w:cs="Times New Roman"/>
          <w:sz w:val="24"/>
          <w:szCs w:val="24"/>
        </w:rPr>
        <w:t xml:space="preserve"> E.E.,</w:t>
      </w:r>
      <w:r w:rsidRPr="00DF0B84">
        <w:rPr>
          <w:rFonts w:ascii="Times New Roman" w:hAnsi="Times New Roman" w:cs="Times New Roman"/>
          <w:sz w:val="24"/>
          <w:szCs w:val="24"/>
        </w:rPr>
        <w:t xml:space="preserve"> </w:t>
      </w:r>
      <w:r w:rsidRPr="00DF0B84">
        <w:rPr>
          <w:rFonts w:ascii="Times New Roman" w:hAnsi="Times New Roman" w:cs="Times New Roman"/>
          <w:i/>
          <w:sz w:val="24"/>
          <w:szCs w:val="24"/>
        </w:rPr>
        <w:t xml:space="preserve">Saint Christopher Wall Paintings in English and Welsh Churches, c.1250-c.1500, </w:t>
      </w:r>
      <w:r w:rsidRPr="00DF0B84">
        <w:rPr>
          <w:rFonts w:ascii="Times New Roman" w:hAnsi="Times New Roman" w:cs="Times New Roman"/>
          <w:sz w:val="24"/>
          <w:szCs w:val="24"/>
        </w:rPr>
        <w:t>(Unpublished PhD thesis) University of Leicester, 2008</w:t>
      </w:r>
      <w:r>
        <w:rPr>
          <w:rFonts w:ascii="Times New Roman" w:hAnsi="Times New Roman" w:cs="Times New Roman"/>
          <w:sz w:val="24"/>
          <w:szCs w:val="24"/>
        </w:rPr>
        <w:t>.</w:t>
      </w:r>
      <w:bookmarkStart w:id="0" w:name="_GoBack"/>
      <w:bookmarkEnd w:id="0"/>
    </w:p>
    <w:p w:rsidR="00A24791" w:rsidRPr="003B4D32" w:rsidRDefault="003B4D32" w:rsidP="003B4D32">
      <w:pPr>
        <w:spacing w:after="120" w:line="240" w:lineRule="auto"/>
        <w:rPr>
          <w:rFonts w:ascii="Times New Roman" w:hAnsi="Times New Roman" w:cs="Times New Roman"/>
          <w:sz w:val="24"/>
          <w:szCs w:val="24"/>
        </w:rPr>
      </w:pPr>
      <w:r w:rsidRPr="003B4D32">
        <w:rPr>
          <w:rFonts w:ascii="Times New Roman" w:hAnsi="Times New Roman" w:cs="Times New Roman"/>
          <w:sz w:val="24"/>
          <w:szCs w:val="24"/>
        </w:rPr>
        <w:t xml:space="preserve">St Peter and St Paul’s Church, Pickering, ‘Wall Paintings’ [Online]. Available at: </w:t>
      </w:r>
      <w:hyperlink r:id="rId8" w:history="1">
        <w:r w:rsidRPr="003B4D32">
          <w:rPr>
            <w:rStyle w:val="Hyperlink"/>
            <w:rFonts w:ascii="Times New Roman" w:hAnsi="Times New Roman" w:cs="Times New Roman"/>
            <w:sz w:val="24"/>
            <w:szCs w:val="24"/>
          </w:rPr>
          <w:t>https://www.pickeringchurch.com/gallery.html</w:t>
        </w:r>
      </w:hyperlink>
      <w:r w:rsidRPr="003B4D32">
        <w:rPr>
          <w:rFonts w:ascii="Times New Roman" w:hAnsi="Times New Roman" w:cs="Times New Roman"/>
          <w:sz w:val="24"/>
          <w:szCs w:val="24"/>
        </w:rPr>
        <w:t xml:space="preserve"> (Accessed 10th May 2018).</w:t>
      </w:r>
    </w:p>
    <w:sectPr w:rsidR="00A24791" w:rsidRPr="003B4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E6B65" w:rsidRDefault="00DE6B65" w:rsidP="008A6190">
      <w:pPr>
        <w:spacing w:after="0" w:line="240" w:lineRule="auto"/>
      </w:pPr>
      <w:r>
        <w:separator/>
      </w:r>
    </w:p>
  </w:endnote>
  <w:endnote w:type="continuationSeparator" w:id="0">
    <w:p w:rsidR="00DE6B65" w:rsidRDefault="00DE6B65" w:rsidP="008A6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E6B65" w:rsidRDefault="00DE6B65" w:rsidP="008A6190">
      <w:pPr>
        <w:spacing w:after="0" w:line="240" w:lineRule="auto"/>
      </w:pPr>
      <w:r>
        <w:separator/>
      </w:r>
    </w:p>
  </w:footnote>
  <w:footnote w:type="continuationSeparator" w:id="0">
    <w:p w:rsidR="00DE6B65" w:rsidRDefault="00DE6B65" w:rsidP="008A6190">
      <w:pPr>
        <w:spacing w:after="0" w:line="240" w:lineRule="auto"/>
      </w:pPr>
      <w:r>
        <w:continuationSeparator/>
      </w:r>
    </w:p>
  </w:footnote>
  <w:footnote w:id="1">
    <w:p w:rsidR="00B8713E" w:rsidRDefault="00B8713E">
      <w:pPr>
        <w:pStyle w:val="FootnoteText"/>
      </w:pPr>
      <w:r>
        <w:rPr>
          <w:rStyle w:val="FootnoteReference"/>
        </w:rPr>
        <w:footnoteRef/>
      </w:r>
      <w:r>
        <w:t xml:space="preserve"> </w:t>
      </w:r>
      <w:r w:rsidR="00DF0B84">
        <w:t xml:space="preserve">Pickering Parish Church, Wall Paintings [Online]. Available at: </w:t>
      </w:r>
      <w:hyperlink r:id="rId1" w:history="1">
        <w:r w:rsidR="00DF0B84" w:rsidRPr="00A86AB0">
          <w:rPr>
            <w:rStyle w:val="Hyperlink"/>
          </w:rPr>
          <w:t>https://pickeringchurch.com/visit/st-peter-and-st-paul-pickering/wall-paintings/</w:t>
        </w:r>
      </w:hyperlink>
      <w:r w:rsidR="00DF0B84">
        <w:t xml:space="preserve"> (Accessed 10</w:t>
      </w:r>
      <w:r w:rsidR="00DF0B84" w:rsidRPr="00DF0B84">
        <w:rPr>
          <w:vertAlign w:val="superscript"/>
        </w:rPr>
        <w:t>th</w:t>
      </w:r>
      <w:r w:rsidR="00DF0B84">
        <w:t xml:space="preserve"> May 2018).</w:t>
      </w:r>
    </w:p>
  </w:footnote>
  <w:footnote w:id="2">
    <w:p w:rsidR="00B8713E" w:rsidRPr="00DF0B84" w:rsidRDefault="00B8713E">
      <w:pPr>
        <w:pStyle w:val="FootnoteText"/>
      </w:pPr>
      <w:r>
        <w:rPr>
          <w:rStyle w:val="FootnoteReference"/>
        </w:rPr>
        <w:footnoteRef/>
      </w:r>
      <w:r>
        <w:t xml:space="preserve"> </w:t>
      </w:r>
      <w:r w:rsidR="00DF0B84">
        <w:t>E.E.</w:t>
      </w:r>
      <w:r w:rsidR="003B4D32">
        <w:t xml:space="preserve"> </w:t>
      </w:r>
      <w:r w:rsidR="00DF0B84">
        <w:t xml:space="preserve">Pridgeon, </w:t>
      </w:r>
      <w:r w:rsidR="00DF0B84">
        <w:rPr>
          <w:i/>
        </w:rPr>
        <w:t xml:space="preserve">Saint Christopher Wall Paintings in English and Welsh Churches, c.1250-c.1500, </w:t>
      </w:r>
      <w:r w:rsidR="00DF0B84">
        <w:t>(Unpublished PhD thesis) University of Leicester, 2008, p. 8.</w:t>
      </w:r>
    </w:p>
  </w:footnote>
  <w:footnote w:id="3">
    <w:p w:rsidR="00B8713E" w:rsidRDefault="00B8713E">
      <w:pPr>
        <w:pStyle w:val="FootnoteText"/>
      </w:pPr>
      <w:r>
        <w:rPr>
          <w:rStyle w:val="FootnoteReference"/>
        </w:rPr>
        <w:footnoteRef/>
      </w:r>
      <w:r>
        <w:t xml:space="preserve"> </w:t>
      </w:r>
      <w:r w:rsidR="00DF0B84">
        <w:t xml:space="preserve">Pridgeon, </w:t>
      </w:r>
      <w:r w:rsidR="00DF0B84">
        <w:rPr>
          <w:i/>
        </w:rPr>
        <w:t>Saint Christopher Wall Paintings in English and Welsh Churches, c.1250-c.1500,</w:t>
      </w:r>
      <w:r w:rsidR="00DF0B84">
        <w:t xml:space="preserve"> p. 214.</w:t>
      </w:r>
    </w:p>
  </w:footnote>
  <w:footnote w:id="4">
    <w:p w:rsidR="00B8713E" w:rsidRDefault="00B8713E">
      <w:pPr>
        <w:pStyle w:val="FootnoteText"/>
      </w:pPr>
      <w:r>
        <w:rPr>
          <w:rStyle w:val="FootnoteReference"/>
        </w:rPr>
        <w:footnoteRef/>
      </w:r>
      <w:r>
        <w:t xml:space="preserve"> </w:t>
      </w:r>
      <w:r w:rsidR="00DF0B84">
        <w:t xml:space="preserve">Pridgeon, </w:t>
      </w:r>
      <w:r w:rsidR="00DF0B84">
        <w:rPr>
          <w:i/>
        </w:rPr>
        <w:t>Saint Christopher Wall Paintings in English and Welsh Churches, c.1250-c.1500,</w:t>
      </w:r>
      <w:r w:rsidR="00DF0B84">
        <w:t xml:space="preserve"> p. 249.</w:t>
      </w:r>
    </w:p>
  </w:footnote>
  <w:footnote w:id="5">
    <w:p w:rsidR="00B8713E" w:rsidRDefault="00B8713E">
      <w:pPr>
        <w:pStyle w:val="FootnoteText"/>
      </w:pPr>
      <w:r>
        <w:rPr>
          <w:rStyle w:val="FootnoteReference"/>
        </w:rPr>
        <w:footnoteRef/>
      </w:r>
      <w:r w:rsidR="00DF0B84">
        <w:t xml:space="preserve"> Pridgeon, </w:t>
      </w:r>
      <w:r w:rsidR="00DF0B84">
        <w:rPr>
          <w:i/>
        </w:rPr>
        <w:t>Saint Christopher Wall Paintings in English and Welsh Churches, c.1250-c.1500,</w:t>
      </w:r>
      <w:r w:rsidR="00DF0B84">
        <w:t xml:space="preserve"> p. 250.</w:t>
      </w:r>
    </w:p>
  </w:footnote>
  <w:footnote w:id="6">
    <w:p w:rsidR="00B8713E" w:rsidRDefault="00B8713E">
      <w:pPr>
        <w:pStyle w:val="FootnoteText"/>
      </w:pPr>
      <w:r>
        <w:rPr>
          <w:rStyle w:val="FootnoteReference"/>
        </w:rPr>
        <w:footnoteRef/>
      </w:r>
      <w:r>
        <w:t xml:space="preserve"> </w:t>
      </w:r>
      <w:r w:rsidR="00DF0B84">
        <w:rPr>
          <w:i/>
          <w:iCs/>
        </w:rPr>
        <w:t>Journal of Religious History</w:t>
      </w:r>
      <w:r w:rsidR="00DF0B84">
        <w:t>, Vol. 15, No. 4, December 1989, 448-469, 456 in E.E.</w:t>
      </w:r>
      <w:r w:rsidR="003B4D32">
        <w:t xml:space="preserve"> </w:t>
      </w:r>
      <w:r w:rsidR="00DF0B84">
        <w:t xml:space="preserve">Pridgeon, </w:t>
      </w:r>
      <w:r w:rsidR="00DF0B84">
        <w:rPr>
          <w:i/>
        </w:rPr>
        <w:t xml:space="preserve">Saint Christopher Wall Paintings in English and Welsh Churches, c.1250-c.1500, </w:t>
      </w:r>
      <w:r w:rsidR="00DF0B84">
        <w:t>(Unpublished PhD thesis) University of Leicester, 2008.</w:t>
      </w:r>
    </w:p>
  </w:footnote>
  <w:footnote w:id="7">
    <w:p w:rsidR="00B8713E" w:rsidRDefault="00B8713E">
      <w:pPr>
        <w:pStyle w:val="FootnoteText"/>
      </w:pPr>
      <w:r>
        <w:rPr>
          <w:rStyle w:val="FootnoteReference"/>
        </w:rPr>
        <w:footnoteRef/>
      </w:r>
      <w:r w:rsidR="00DF0B84">
        <w:t xml:space="preserve"> Pickering Parish Church, ‘Wall Paintings’ [Online]. Available at: </w:t>
      </w:r>
      <w:hyperlink r:id="rId2" w:history="1">
        <w:r w:rsidR="00DF0B84" w:rsidRPr="00A86AB0">
          <w:rPr>
            <w:rStyle w:val="Hyperlink"/>
          </w:rPr>
          <w:t>https://pickeringchurch.com/visit/st-peter-and-st-paul-pickering/wall-paintings/</w:t>
        </w:r>
      </w:hyperlink>
      <w:r w:rsidR="00DF0B84">
        <w:t xml:space="preserve"> (Accessed 10</w:t>
      </w:r>
      <w:r w:rsidR="00DF0B84" w:rsidRPr="00DF0B84">
        <w:rPr>
          <w:vertAlign w:val="superscript"/>
        </w:rPr>
        <w:t>th</w:t>
      </w:r>
      <w:r w:rsidR="00DF0B84">
        <w:t xml:space="preserve"> May 2018).</w:t>
      </w:r>
    </w:p>
  </w:footnote>
  <w:footnote w:id="8">
    <w:p w:rsidR="00B8713E" w:rsidRDefault="00B8713E">
      <w:pPr>
        <w:pStyle w:val="FootnoteText"/>
      </w:pPr>
      <w:r>
        <w:rPr>
          <w:rStyle w:val="FootnoteReference"/>
        </w:rPr>
        <w:footnoteRef/>
      </w:r>
      <w:r>
        <w:t xml:space="preserve"> </w:t>
      </w:r>
      <w:r w:rsidR="00DF0B84">
        <w:rPr>
          <w:i/>
        </w:rPr>
        <w:t>Ibid.</w:t>
      </w:r>
    </w:p>
  </w:footnote>
  <w:footnote w:id="9">
    <w:p w:rsidR="001F25D8" w:rsidRPr="001F25D8" w:rsidRDefault="001F25D8">
      <w:pPr>
        <w:pStyle w:val="FootnoteText"/>
      </w:pPr>
      <w:r>
        <w:rPr>
          <w:rStyle w:val="FootnoteReference"/>
        </w:rPr>
        <w:footnoteRef/>
      </w:r>
      <w:r>
        <w:t xml:space="preserve"> P. Burke, </w:t>
      </w:r>
      <w:r>
        <w:rPr>
          <w:i/>
        </w:rPr>
        <w:t>Eyewitnessing: The Uses of Images as Historical Evidence</w:t>
      </w:r>
      <w:r>
        <w:t xml:space="preserve"> (London: Reaktion Books, 2001), p. 17.</w:t>
      </w:r>
    </w:p>
  </w:footnote>
  <w:footnote w:id="10">
    <w:p w:rsidR="00B8713E" w:rsidRDefault="00B8713E">
      <w:pPr>
        <w:pStyle w:val="FootnoteText"/>
      </w:pPr>
      <w:r>
        <w:rPr>
          <w:rStyle w:val="FootnoteReference"/>
        </w:rPr>
        <w:footnoteRef/>
      </w:r>
      <w:r>
        <w:t xml:space="preserve"> </w:t>
      </w:r>
      <w:r w:rsidR="00DF0B84">
        <w:t xml:space="preserve">St Peter and St Paul’s Church, Pickering, ‘Wall Paintings’ [Online]. Available at: </w:t>
      </w:r>
      <w:hyperlink r:id="rId3" w:history="1">
        <w:r w:rsidR="00DF0B84" w:rsidRPr="00A86AB0">
          <w:rPr>
            <w:rStyle w:val="Hyperlink"/>
          </w:rPr>
          <w:t>https://www.pickeringchurch.com/gallery.html</w:t>
        </w:r>
      </w:hyperlink>
      <w:r w:rsidR="00DF0B84">
        <w:t xml:space="preserve"> (Accessed 10th May 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71E1"/>
    <w:rsid w:val="000A3E35"/>
    <w:rsid w:val="000B5EF1"/>
    <w:rsid w:val="00107BBF"/>
    <w:rsid w:val="00116386"/>
    <w:rsid w:val="0013501B"/>
    <w:rsid w:val="001438A9"/>
    <w:rsid w:val="001F25D8"/>
    <w:rsid w:val="003564C7"/>
    <w:rsid w:val="003728CF"/>
    <w:rsid w:val="003B4D32"/>
    <w:rsid w:val="004119ED"/>
    <w:rsid w:val="00436569"/>
    <w:rsid w:val="004B6224"/>
    <w:rsid w:val="005D318D"/>
    <w:rsid w:val="00640A1E"/>
    <w:rsid w:val="0067340F"/>
    <w:rsid w:val="00687C3C"/>
    <w:rsid w:val="006A43F0"/>
    <w:rsid w:val="00717A2A"/>
    <w:rsid w:val="00725F4C"/>
    <w:rsid w:val="007371E1"/>
    <w:rsid w:val="00771BA5"/>
    <w:rsid w:val="007E6DED"/>
    <w:rsid w:val="008700F3"/>
    <w:rsid w:val="008A6190"/>
    <w:rsid w:val="008B4995"/>
    <w:rsid w:val="00A24791"/>
    <w:rsid w:val="00A45D7A"/>
    <w:rsid w:val="00A50FDC"/>
    <w:rsid w:val="00B13A38"/>
    <w:rsid w:val="00B8713E"/>
    <w:rsid w:val="00C055DC"/>
    <w:rsid w:val="00C30920"/>
    <w:rsid w:val="00C34797"/>
    <w:rsid w:val="00C6222C"/>
    <w:rsid w:val="00CC5E17"/>
    <w:rsid w:val="00D62FD8"/>
    <w:rsid w:val="00DA2741"/>
    <w:rsid w:val="00DE6B65"/>
    <w:rsid w:val="00DF0B84"/>
    <w:rsid w:val="00DF449B"/>
    <w:rsid w:val="00E06C9C"/>
    <w:rsid w:val="00E42BF5"/>
    <w:rsid w:val="00E84A3E"/>
    <w:rsid w:val="00EA39A1"/>
    <w:rsid w:val="00F6511A"/>
    <w:rsid w:val="00FD6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703E0F0-7C97-4880-AE02-9E981E8DE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25F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5F4C"/>
    <w:rPr>
      <w:rFonts w:ascii="Segoe UI" w:hAnsi="Segoe UI" w:cs="Segoe UI"/>
      <w:sz w:val="18"/>
      <w:szCs w:val="18"/>
    </w:rPr>
  </w:style>
  <w:style w:type="paragraph" w:styleId="Header">
    <w:name w:val="header"/>
    <w:basedOn w:val="Normal"/>
    <w:link w:val="HeaderChar"/>
    <w:uiPriority w:val="99"/>
    <w:unhideWhenUsed/>
    <w:rsid w:val="008A61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6190"/>
  </w:style>
  <w:style w:type="paragraph" w:styleId="Footer">
    <w:name w:val="footer"/>
    <w:basedOn w:val="Normal"/>
    <w:link w:val="FooterChar"/>
    <w:uiPriority w:val="99"/>
    <w:unhideWhenUsed/>
    <w:rsid w:val="008A61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6190"/>
  </w:style>
  <w:style w:type="paragraph" w:styleId="FootnoteText">
    <w:name w:val="footnote text"/>
    <w:basedOn w:val="Normal"/>
    <w:link w:val="FootnoteTextChar"/>
    <w:uiPriority w:val="99"/>
    <w:semiHidden/>
    <w:unhideWhenUsed/>
    <w:rsid w:val="00B871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713E"/>
    <w:rPr>
      <w:sz w:val="20"/>
      <w:szCs w:val="20"/>
    </w:rPr>
  </w:style>
  <w:style w:type="character" w:styleId="FootnoteReference">
    <w:name w:val="footnote reference"/>
    <w:basedOn w:val="DefaultParagraphFont"/>
    <w:uiPriority w:val="99"/>
    <w:semiHidden/>
    <w:unhideWhenUsed/>
    <w:rsid w:val="00B8713E"/>
    <w:rPr>
      <w:vertAlign w:val="superscript"/>
    </w:rPr>
  </w:style>
  <w:style w:type="character" w:styleId="Hyperlink">
    <w:name w:val="Hyperlink"/>
    <w:basedOn w:val="DefaultParagraphFont"/>
    <w:uiPriority w:val="99"/>
    <w:unhideWhenUsed/>
    <w:rsid w:val="00DF0B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ickeringchurch.com/gallery.html" TargetMode="External"/><Relationship Id="rId3" Type="http://schemas.openxmlformats.org/officeDocument/2006/relationships/settings" Target="settings.xml"/><Relationship Id="rId7" Type="http://schemas.openxmlformats.org/officeDocument/2006/relationships/hyperlink" Target="https://pickeringchurch.com/visit/st-peter-and-st-paul-pickering/wall-painting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pickeringchurch.com/gallery.html" TargetMode="External"/><Relationship Id="rId2" Type="http://schemas.openxmlformats.org/officeDocument/2006/relationships/hyperlink" Target="https://pickeringchurch.com/visit/st-peter-and-st-paul-pickering/wall-paintings/" TargetMode="External"/><Relationship Id="rId1" Type="http://schemas.openxmlformats.org/officeDocument/2006/relationships/hyperlink" Target="https://pickeringchurch.com/visit/st-peter-and-st-paul-pickering/wall-paint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1B9E02-B748-4FDF-9117-6AC321FEB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4</Pages>
  <Words>903</Words>
  <Characters>5149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Suzie Caisey</dc:creator>
  <cp:keywords/>
  <dc:description/>
  <cp:lastModifiedBy>Suzie Caisey</cp:lastModifiedBy>
  <cp:revision>22</cp:revision>
  <cp:lastPrinted>2018-04-26T15:37:00Z</cp:lastPrinted>
  <dcterms:created xsi:type="dcterms:W3CDTF">2018-04-25T14:51:00Z</dcterms:created>
  <dcterms:modified xsi:type="dcterms:W3CDTF">2018-05-10T15:09:00Z</dcterms:modified>
</cp:coreProperties>
</file>