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EC37A0" w14:textId="77777777" w:rsidR="0066720B" w:rsidRDefault="0066720B">
      <w:pPr>
        <w:rPr>
          <w:b/>
          <w:bCs/>
          <w:lang w:val="en-GB"/>
        </w:rPr>
      </w:pPr>
    </w:p>
    <w:p w14:paraId="56D6A355" w14:textId="77777777" w:rsidR="0066720B" w:rsidRPr="00A852F4" w:rsidRDefault="0066720B" w:rsidP="0066720B">
      <w:pPr>
        <w:rPr>
          <w:rFonts w:cs="Times New Roman"/>
          <w:b/>
          <w:sz w:val="32"/>
          <w:szCs w:val="32"/>
        </w:rPr>
      </w:pPr>
      <w:r w:rsidRPr="00EA4B3E">
        <w:rPr>
          <w:rFonts w:ascii="Arial" w:hAnsi="Arial" w:cs="Arial"/>
          <w:b/>
          <w:bCs/>
          <w:noProof/>
          <w:sz w:val="44"/>
          <w:szCs w:val="44"/>
          <w:lang w:eastAsia="en-IN"/>
        </w:rPr>
        <w:drawing>
          <wp:inline distT="0" distB="0" distL="0" distR="0" wp14:anchorId="7B0C8404" wp14:editId="2A318ABC">
            <wp:extent cx="1600200" cy="645149"/>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095" cy="658814"/>
                    </a:xfrm>
                    <a:prstGeom prst="rect">
                      <a:avLst/>
                    </a:prstGeom>
                    <a:noFill/>
                  </pic:spPr>
                </pic:pic>
              </a:graphicData>
            </a:graphic>
          </wp:inline>
        </w:drawing>
      </w:r>
    </w:p>
    <w:p w14:paraId="0344DA29" w14:textId="77777777" w:rsidR="0066720B" w:rsidRDefault="0066720B" w:rsidP="0066720B">
      <w:pPr>
        <w:jc w:val="center"/>
        <w:rPr>
          <w:rFonts w:cs="Times New Roman"/>
          <w:szCs w:val="24"/>
        </w:rPr>
      </w:pPr>
    </w:p>
    <w:p w14:paraId="0372080D" w14:textId="77777777" w:rsidR="0066720B" w:rsidRDefault="0066720B" w:rsidP="0066720B">
      <w:pPr>
        <w:pStyle w:val="paragraph"/>
        <w:spacing w:before="0" w:beforeAutospacing="0" w:after="0" w:afterAutospacing="0"/>
        <w:jc w:val="center"/>
        <w:textAlignment w:val="baseline"/>
        <w:rPr>
          <w:rStyle w:val="normaltextrun"/>
          <w:rFonts w:ascii="Arial" w:hAnsi="Arial" w:cs="Arial"/>
          <w:b/>
          <w:bCs/>
          <w:sz w:val="44"/>
          <w:szCs w:val="44"/>
        </w:rPr>
      </w:pPr>
    </w:p>
    <w:p w14:paraId="48AB9432" w14:textId="77777777" w:rsidR="0066720B" w:rsidRPr="00A852F4" w:rsidRDefault="0066720B" w:rsidP="0066720B">
      <w:pPr>
        <w:pStyle w:val="paragraph"/>
        <w:spacing w:before="0" w:beforeAutospacing="0" w:after="0" w:afterAutospacing="0"/>
        <w:jc w:val="center"/>
        <w:textAlignment w:val="baseline"/>
        <w:rPr>
          <w:rFonts w:ascii="Arial" w:hAnsi="Arial" w:cs="Arial"/>
          <w:b/>
          <w:bCs/>
          <w:sz w:val="44"/>
          <w:szCs w:val="44"/>
        </w:rPr>
      </w:pPr>
      <w:r w:rsidRPr="00A852F4">
        <w:rPr>
          <w:rFonts w:ascii="Arial" w:hAnsi="Arial" w:cs="Arial"/>
          <w:b/>
          <w:bCs/>
          <w:sz w:val="44"/>
          <w:szCs w:val="44"/>
        </w:rPr>
        <w:t>MODULE CODE: LCBB500</w:t>
      </w:r>
      <w:r>
        <w:rPr>
          <w:rFonts w:ascii="Arial" w:hAnsi="Arial" w:cs="Arial"/>
          <w:b/>
          <w:bCs/>
          <w:sz w:val="44"/>
          <w:szCs w:val="44"/>
        </w:rPr>
        <w:t>4</w:t>
      </w:r>
      <w:r w:rsidRPr="00A852F4">
        <w:rPr>
          <w:rFonts w:ascii="Arial" w:hAnsi="Arial" w:cs="Arial"/>
          <w:b/>
          <w:bCs/>
          <w:sz w:val="44"/>
          <w:szCs w:val="44"/>
        </w:rPr>
        <w:t xml:space="preserve"> </w:t>
      </w:r>
      <w:r>
        <w:rPr>
          <w:rFonts w:ascii="Arial" w:hAnsi="Arial" w:cs="Arial"/>
          <w:b/>
          <w:bCs/>
          <w:sz w:val="44"/>
          <w:szCs w:val="44"/>
        </w:rPr>
        <w:t>MANAGING PEOPLE</w:t>
      </w:r>
    </w:p>
    <w:p w14:paraId="796118D8" w14:textId="77777777" w:rsidR="0066720B" w:rsidRPr="00D5453D" w:rsidRDefault="0066720B" w:rsidP="0066720B">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
          <w:bCs/>
          <w:color w:val="000000"/>
          <w:sz w:val="44"/>
          <w:szCs w:val="44"/>
        </w:rPr>
        <w:t>TEACHER: </w:t>
      </w:r>
      <w:r>
        <w:rPr>
          <w:rStyle w:val="normaltextrun"/>
          <w:rFonts w:ascii="Arial" w:hAnsi="Arial" w:cs="Arial"/>
          <w:b/>
          <w:bCs/>
          <w:color w:val="000000"/>
          <w:sz w:val="44"/>
          <w:szCs w:val="44"/>
        </w:rPr>
        <w:t>ZE ZOOK</w:t>
      </w:r>
    </w:p>
    <w:p w14:paraId="1D030D75" w14:textId="77777777" w:rsidR="0066720B" w:rsidRDefault="0066720B" w:rsidP="0066720B">
      <w:pPr>
        <w:pStyle w:val="paragraph"/>
        <w:spacing w:before="0" w:beforeAutospacing="0" w:after="0" w:afterAutospacing="0"/>
        <w:jc w:val="center"/>
        <w:textAlignment w:val="baseline"/>
        <w:rPr>
          <w:rStyle w:val="normaltextrun"/>
          <w:rFonts w:ascii="Arial" w:hAnsi="Arial" w:cs="Arial"/>
          <w:b/>
          <w:bCs/>
          <w:color w:val="000000"/>
          <w:sz w:val="44"/>
          <w:szCs w:val="44"/>
        </w:rPr>
      </w:pPr>
      <w:r w:rsidRPr="00D5453D">
        <w:rPr>
          <w:rStyle w:val="normaltextrun"/>
          <w:rFonts w:ascii="Arial" w:hAnsi="Arial" w:cs="Arial"/>
          <w:b/>
          <w:bCs/>
          <w:color w:val="000000"/>
          <w:sz w:val="44"/>
          <w:szCs w:val="44"/>
        </w:rPr>
        <w:t xml:space="preserve">STUDENT: </w:t>
      </w:r>
      <w:r>
        <w:rPr>
          <w:rStyle w:val="normaltextrun"/>
          <w:rFonts w:ascii="Arial" w:hAnsi="Arial" w:cs="Arial"/>
          <w:b/>
          <w:bCs/>
          <w:color w:val="000000"/>
          <w:sz w:val="44"/>
          <w:szCs w:val="44"/>
        </w:rPr>
        <w:t>HRISTIYAN PARVANOV</w:t>
      </w:r>
    </w:p>
    <w:p w14:paraId="19280611" w14:textId="77777777" w:rsidR="0066720B" w:rsidRDefault="0066720B" w:rsidP="0066720B">
      <w:pPr>
        <w:pStyle w:val="paragraph"/>
        <w:spacing w:before="0" w:beforeAutospacing="0" w:after="0" w:afterAutospacing="0"/>
        <w:jc w:val="center"/>
        <w:textAlignment w:val="baseline"/>
        <w:rPr>
          <w:rStyle w:val="normaltextrun"/>
          <w:rFonts w:ascii="Arial" w:hAnsi="Arial" w:cs="Arial"/>
          <w:b/>
          <w:bCs/>
          <w:color w:val="000000"/>
          <w:sz w:val="44"/>
          <w:szCs w:val="44"/>
        </w:rPr>
      </w:pPr>
      <w:r>
        <w:rPr>
          <w:rStyle w:val="normaltextrun"/>
          <w:rFonts w:ascii="Arial" w:hAnsi="Arial" w:cs="Arial"/>
          <w:b/>
          <w:bCs/>
          <w:color w:val="000000"/>
          <w:sz w:val="44"/>
          <w:szCs w:val="44"/>
        </w:rPr>
        <w:t>ID:1817604</w:t>
      </w:r>
    </w:p>
    <w:p w14:paraId="2F7D755F" w14:textId="657B04F5" w:rsidR="0066720B" w:rsidRPr="00D5453D" w:rsidRDefault="0066720B" w:rsidP="0066720B">
      <w:pPr>
        <w:pStyle w:val="paragraph"/>
        <w:spacing w:before="0" w:beforeAutospacing="0" w:after="0" w:afterAutospacing="0"/>
        <w:jc w:val="center"/>
        <w:textAlignment w:val="baseline"/>
        <w:rPr>
          <w:rFonts w:ascii="Arial" w:hAnsi="Arial" w:cs="Arial"/>
          <w:b/>
          <w:sz w:val="44"/>
          <w:szCs w:val="44"/>
        </w:rPr>
      </w:pPr>
      <w:r>
        <w:rPr>
          <w:rStyle w:val="normaltextrun"/>
          <w:rFonts w:ascii="Arial" w:hAnsi="Arial" w:cs="Arial"/>
          <w:b/>
          <w:bCs/>
          <w:color w:val="000000"/>
          <w:sz w:val="44"/>
          <w:szCs w:val="44"/>
        </w:rPr>
        <w:t>WORDS: 2</w:t>
      </w:r>
      <w:r>
        <w:rPr>
          <w:rStyle w:val="normaltextrun"/>
          <w:rFonts w:ascii="Arial" w:hAnsi="Arial" w:cs="Arial"/>
          <w:b/>
          <w:bCs/>
          <w:color w:val="000000"/>
          <w:sz w:val="44"/>
          <w:szCs w:val="44"/>
        </w:rPr>
        <w:t>298</w:t>
      </w:r>
    </w:p>
    <w:p w14:paraId="4559208C" w14:textId="77777777" w:rsidR="0066720B" w:rsidRDefault="0066720B">
      <w:pPr>
        <w:rPr>
          <w:b/>
          <w:bCs/>
          <w:lang w:val="en-GB"/>
        </w:rPr>
      </w:pPr>
    </w:p>
    <w:p w14:paraId="1B476B6B" w14:textId="77777777" w:rsidR="0066720B" w:rsidRDefault="0066720B">
      <w:pPr>
        <w:rPr>
          <w:b/>
          <w:bCs/>
          <w:lang w:val="en-GB"/>
        </w:rPr>
      </w:pPr>
    </w:p>
    <w:p w14:paraId="33EBC6D7" w14:textId="77777777" w:rsidR="0066720B" w:rsidRDefault="0066720B">
      <w:pPr>
        <w:rPr>
          <w:b/>
          <w:bCs/>
          <w:lang w:val="en-GB"/>
        </w:rPr>
      </w:pPr>
    </w:p>
    <w:p w14:paraId="37DBF5AF" w14:textId="77777777" w:rsidR="0066720B" w:rsidRDefault="0066720B">
      <w:pPr>
        <w:rPr>
          <w:b/>
          <w:bCs/>
          <w:lang w:val="en-GB"/>
        </w:rPr>
      </w:pPr>
    </w:p>
    <w:p w14:paraId="50A0AD93" w14:textId="77777777" w:rsidR="0066720B" w:rsidRDefault="0066720B">
      <w:pPr>
        <w:rPr>
          <w:b/>
          <w:bCs/>
          <w:lang w:val="en-GB"/>
        </w:rPr>
      </w:pPr>
    </w:p>
    <w:p w14:paraId="2611224D" w14:textId="77777777" w:rsidR="0066720B" w:rsidRDefault="0066720B">
      <w:pPr>
        <w:rPr>
          <w:b/>
          <w:bCs/>
          <w:lang w:val="en-GB"/>
        </w:rPr>
      </w:pPr>
    </w:p>
    <w:p w14:paraId="74232176" w14:textId="77777777" w:rsidR="0066720B" w:rsidRDefault="0066720B">
      <w:pPr>
        <w:rPr>
          <w:b/>
          <w:bCs/>
          <w:lang w:val="en-GB"/>
        </w:rPr>
      </w:pPr>
    </w:p>
    <w:p w14:paraId="4234F3DF" w14:textId="77777777" w:rsidR="0066720B" w:rsidRDefault="0066720B">
      <w:pPr>
        <w:rPr>
          <w:b/>
          <w:bCs/>
          <w:lang w:val="en-GB"/>
        </w:rPr>
      </w:pPr>
    </w:p>
    <w:p w14:paraId="383C3C50" w14:textId="77777777" w:rsidR="0066720B" w:rsidRDefault="0066720B">
      <w:pPr>
        <w:rPr>
          <w:b/>
          <w:bCs/>
          <w:lang w:val="en-GB"/>
        </w:rPr>
      </w:pPr>
    </w:p>
    <w:p w14:paraId="03F6ACDD" w14:textId="00A807FA" w:rsidR="0066720B" w:rsidRDefault="0066720B">
      <w:pPr>
        <w:rPr>
          <w:b/>
          <w:bCs/>
          <w:lang w:val="en-GB"/>
        </w:rPr>
      </w:pPr>
    </w:p>
    <w:p w14:paraId="4946BD77" w14:textId="77777777" w:rsidR="0066720B" w:rsidRDefault="0066720B">
      <w:pPr>
        <w:rPr>
          <w:b/>
          <w:bCs/>
          <w:lang w:val="en-GB"/>
        </w:rPr>
      </w:pPr>
    </w:p>
    <w:p w14:paraId="2776B68F" w14:textId="716327B1" w:rsidR="00423E64" w:rsidRDefault="001970F4">
      <w:pPr>
        <w:rPr>
          <w:b/>
          <w:bCs/>
          <w:lang w:val="en-GB"/>
        </w:rPr>
      </w:pPr>
      <w:r w:rsidRPr="00CE4F1C">
        <w:rPr>
          <w:b/>
          <w:bCs/>
          <w:lang w:val="en-GB"/>
        </w:rPr>
        <w:lastRenderedPageBreak/>
        <w:t>Executive Summary</w:t>
      </w:r>
    </w:p>
    <w:p w14:paraId="104665A4" w14:textId="77777777" w:rsidR="00E56AA1" w:rsidRPr="00E56AA1" w:rsidRDefault="001970F4">
      <w:pPr>
        <w:rPr>
          <w:lang w:val="en-GB"/>
        </w:rPr>
      </w:pPr>
      <w:r>
        <w:rPr>
          <w:lang w:val="en-GB"/>
        </w:rPr>
        <w:t xml:space="preserve">This report has focused on discussing the significance of having proper employee engagement for the organization and its achievement of goals. </w:t>
      </w:r>
      <w:r w:rsidR="003E6EE3">
        <w:rPr>
          <w:lang w:val="en-GB"/>
        </w:rPr>
        <w:t xml:space="preserve">The employee engagement helps in making the employees motivated and retains them in the company. </w:t>
      </w:r>
      <w:r w:rsidR="001E648A">
        <w:rPr>
          <w:lang w:val="en-GB"/>
        </w:rPr>
        <w:t xml:space="preserve">The strategies to be implemented have been discussed which would help in raising the levels of employee engagement. </w:t>
      </w:r>
      <w:r w:rsidR="0071490D">
        <w:rPr>
          <w:lang w:val="en-GB"/>
        </w:rPr>
        <w:t xml:space="preserve">The concept of employee engagement and the importance of this for the benefit of the organization have been discussed as well. </w:t>
      </w:r>
    </w:p>
    <w:p w14:paraId="77B6084F" w14:textId="77777777" w:rsidR="00FB0BDC" w:rsidRDefault="001970F4">
      <w:pPr>
        <w:spacing w:line="259" w:lineRule="auto"/>
        <w:rPr>
          <w:rFonts w:eastAsiaTheme="majorEastAsia" w:cstheme="majorBidi"/>
          <w:b/>
          <w:szCs w:val="32"/>
          <w:lang w:val="en-GB"/>
        </w:rPr>
      </w:pPr>
      <w:r>
        <w:rPr>
          <w:lang w:val="en-GB"/>
        </w:rPr>
        <w:br w:type="page"/>
      </w:r>
    </w:p>
    <w:sdt>
      <w:sdtPr>
        <w:rPr>
          <w:rFonts w:ascii="Times New Roman" w:eastAsiaTheme="minorHAnsi" w:hAnsi="Times New Roman" w:cstheme="minorBidi"/>
          <w:color w:val="auto"/>
          <w:sz w:val="24"/>
          <w:szCs w:val="22"/>
        </w:rPr>
        <w:id w:val="-1817794152"/>
        <w:docPartObj>
          <w:docPartGallery w:val="Table of Contents"/>
          <w:docPartUnique/>
        </w:docPartObj>
      </w:sdtPr>
      <w:sdtEndPr>
        <w:rPr>
          <w:b/>
          <w:bCs/>
          <w:noProof/>
        </w:rPr>
      </w:sdtEndPr>
      <w:sdtContent>
        <w:p w14:paraId="1D69C6B2" w14:textId="77777777" w:rsidR="005D7652" w:rsidRPr="005D7652" w:rsidRDefault="001970F4" w:rsidP="005D7652">
          <w:pPr>
            <w:pStyle w:val="TOCHeading"/>
            <w:jc w:val="center"/>
            <w:rPr>
              <w:rFonts w:ascii="Times New Roman" w:hAnsi="Times New Roman" w:cs="Times New Roman"/>
              <w:b/>
              <w:bCs/>
              <w:color w:val="auto"/>
              <w:sz w:val="24"/>
              <w:szCs w:val="24"/>
            </w:rPr>
          </w:pPr>
          <w:r w:rsidRPr="005D7652">
            <w:rPr>
              <w:rFonts w:ascii="Times New Roman" w:hAnsi="Times New Roman" w:cs="Times New Roman"/>
              <w:b/>
              <w:bCs/>
              <w:color w:val="auto"/>
              <w:sz w:val="24"/>
              <w:szCs w:val="24"/>
            </w:rPr>
            <w:t>Table of Contents</w:t>
          </w:r>
        </w:p>
        <w:p w14:paraId="7DF86836" w14:textId="77777777" w:rsidR="005D7652" w:rsidRDefault="007C0516">
          <w:pPr>
            <w:pStyle w:val="TOC1"/>
            <w:tabs>
              <w:tab w:val="right" w:leader="dot" w:pos="9016"/>
            </w:tabs>
            <w:rPr>
              <w:noProof/>
            </w:rPr>
          </w:pPr>
          <w:r>
            <w:fldChar w:fldCharType="begin"/>
          </w:r>
          <w:r w:rsidR="001970F4">
            <w:instrText xml:space="preserve"> TOC \o "1-3" \h \z \u </w:instrText>
          </w:r>
          <w:r>
            <w:fldChar w:fldCharType="separate"/>
          </w:r>
          <w:hyperlink w:anchor="_Toc58942793" w:history="1">
            <w:r w:rsidR="001970F4" w:rsidRPr="00B76BA2">
              <w:rPr>
                <w:rStyle w:val="Hyperlink"/>
                <w:noProof/>
                <w:lang w:val="en-GB"/>
              </w:rPr>
              <w:t>Introduction</w:t>
            </w:r>
            <w:r w:rsidR="001970F4">
              <w:rPr>
                <w:noProof/>
                <w:webHidden/>
              </w:rPr>
              <w:tab/>
            </w:r>
            <w:r>
              <w:rPr>
                <w:noProof/>
                <w:webHidden/>
              </w:rPr>
              <w:fldChar w:fldCharType="begin"/>
            </w:r>
            <w:r w:rsidR="001970F4">
              <w:rPr>
                <w:noProof/>
                <w:webHidden/>
              </w:rPr>
              <w:instrText xml:space="preserve"> PAGEREF _Toc58942793 \h </w:instrText>
            </w:r>
            <w:r>
              <w:rPr>
                <w:noProof/>
                <w:webHidden/>
              </w:rPr>
            </w:r>
            <w:r>
              <w:rPr>
                <w:noProof/>
                <w:webHidden/>
              </w:rPr>
              <w:fldChar w:fldCharType="separate"/>
            </w:r>
            <w:r w:rsidR="001970F4">
              <w:rPr>
                <w:noProof/>
                <w:webHidden/>
              </w:rPr>
              <w:t>2</w:t>
            </w:r>
            <w:r>
              <w:rPr>
                <w:noProof/>
                <w:webHidden/>
              </w:rPr>
              <w:fldChar w:fldCharType="end"/>
            </w:r>
          </w:hyperlink>
        </w:p>
        <w:p w14:paraId="3DC2DFBF" w14:textId="77777777" w:rsidR="005D7652" w:rsidRDefault="00E84E20">
          <w:pPr>
            <w:pStyle w:val="TOC1"/>
            <w:tabs>
              <w:tab w:val="right" w:leader="dot" w:pos="9016"/>
            </w:tabs>
            <w:rPr>
              <w:noProof/>
            </w:rPr>
          </w:pPr>
          <w:hyperlink w:anchor="_Toc58942794" w:history="1">
            <w:r w:rsidR="001970F4" w:rsidRPr="00B76BA2">
              <w:rPr>
                <w:rStyle w:val="Hyperlink"/>
                <w:noProof/>
                <w:lang w:val="en-GB"/>
              </w:rPr>
              <w:t>Importance of employee engagement in the organizations</w:t>
            </w:r>
            <w:r w:rsidR="001970F4">
              <w:rPr>
                <w:noProof/>
                <w:webHidden/>
              </w:rPr>
              <w:tab/>
            </w:r>
            <w:r w:rsidR="007C0516">
              <w:rPr>
                <w:noProof/>
                <w:webHidden/>
              </w:rPr>
              <w:fldChar w:fldCharType="begin"/>
            </w:r>
            <w:r w:rsidR="001970F4">
              <w:rPr>
                <w:noProof/>
                <w:webHidden/>
              </w:rPr>
              <w:instrText xml:space="preserve"> PAGEREF _Toc58942794 \h </w:instrText>
            </w:r>
            <w:r w:rsidR="007C0516">
              <w:rPr>
                <w:noProof/>
                <w:webHidden/>
              </w:rPr>
            </w:r>
            <w:r w:rsidR="007C0516">
              <w:rPr>
                <w:noProof/>
                <w:webHidden/>
              </w:rPr>
              <w:fldChar w:fldCharType="separate"/>
            </w:r>
            <w:r w:rsidR="001970F4">
              <w:rPr>
                <w:noProof/>
                <w:webHidden/>
              </w:rPr>
              <w:t>2</w:t>
            </w:r>
            <w:r w:rsidR="007C0516">
              <w:rPr>
                <w:noProof/>
                <w:webHidden/>
              </w:rPr>
              <w:fldChar w:fldCharType="end"/>
            </w:r>
          </w:hyperlink>
        </w:p>
        <w:p w14:paraId="780E6D3D" w14:textId="77777777" w:rsidR="005D7652" w:rsidRDefault="00E84E20">
          <w:pPr>
            <w:pStyle w:val="TOC1"/>
            <w:tabs>
              <w:tab w:val="right" w:leader="dot" w:pos="9016"/>
            </w:tabs>
            <w:rPr>
              <w:noProof/>
            </w:rPr>
          </w:pPr>
          <w:hyperlink w:anchor="_Toc58942795" w:history="1">
            <w:r w:rsidR="001970F4" w:rsidRPr="00B76BA2">
              <w:rPr>
                <w:rStyle w:val="Hyperlink"/>
                <w:noProof/>
                <w:lang w:val="en-GB"/>
              </w:rPr>
              <w:t>Measures taken by the organization for employee engagement</w:t>
            </w:r>
            <w:r w:rsidR="001970F4">
              <w:rPr>
                <w:noProof/>
                <w:webHidden/>
              </w:rPr>
              <w:tab/>
            </w:r>
            <w:r w:rsidR="007C0516">
              <w:rPr>
                <w:noProof/>
                <w:webHidden/>
              </w:rPr>
              <w:fldChar w:fldCharType="begin"/>
            </w:r>
            <w:r w:rsidR="001970F4">
              <w:rPr>
                <w:noProof/>
                <w:webHidden/>
              </w:rPr>
              <w:instrText xml:space="preserve"> PAGEREF _Toc58942795 \h </w:instrText>
            </w:r>
            <w:r w:rsidR="007C0516">
              <w:rPr>
                <w:noProof/>
                <w:webHidden/>
              </w:rPr>
            </w:r>
            <w:r w:rsidR="007C0516">
              <w:rPr>
                <w:noProof/>
                <w:webHidden/>
              </w:rPr>
              <w:fldChar w:fldCharType="separate"/>
            </w:r>
            <w:r w:rsidR="001970F4">
              <w:rPr>
                <w:noProof/>
                <w:webHidden/>
              </w:rPr>
              <w:t>3</w:t>
            </w:r>
            <w:r w:rsidR="007C0516">
              <w:rPr>
                <w:noProof/>
                <w:webHidden/>
              </w:rPr>
              <w:fldChar w:fldCharType="end"/>
            </w:r>
          </w:hyperlink>
        </w:p>
        <w:p w14:paraId="5C81A89B" w14:textId="77777777" w:rsidR="005D7652" w:rsidRDefault="00E84E20">
          <w:pPr>
            <w:pStyle w:val="TOC1"/>
            <w:tabs>
              <w:tab w:val="right" w:leader="dot" w:pos="9016"/>
            </w:tabs>
            <w:rPr>
              <w:noProof/>
            </w:rPr>
          </w:pPr>
          <w:hyperlink w:anchor="_Toc58942796" w:history="1">
            <w:r w:rsidR="001970F4" w:rsidRPr="00B76BA2">
              <w:rPr>
                <w:rStyle w:val="Hyperlink"/>
                <w:noProof/>
                <w:lang w:val="en-GB"/>
              </w:rPr>
              <w:t>Reviewing the concept and drivers of employee engagement</w:t>
            </w:r>
            <w:r w:rsidR="001970F4">
              <w:rPr>
                <w:noProof/>
                <w:webHidden/>
              </w:rPr>
              <w:tab/>
            </w:r>
            <w:r w:rsidR="007C0516">
              <w:rPr>
                <w:noProof/>
                <w:webHidden/>
              </w:rPr>
              <w:fldChar w:fldCharType="begin"/>
            </w:r>
            <w:r w:rsidR="001970F4">
              <w:rPr>
                <w:noProof/>
                <w:webHidden/>
              </w:rPr>
              <w:instrText xml:space="preserve"> PAGEREF _Toc58942796 \h </w:instrText>
            </w:r>
            <w:r w:rsidR="007C0516">
              <w:rPr>
                <w:noProof/>
                <w:webHidden/>
              </w:rPr>
            </w:r>
            <w:r w:rsidR="007C0516">
              <w:rPr>
                <w:noProof/>
                <w:webHidden/>
              </w:rPr>
              <w:fldChar w:fldCharType="separate"/>
            </w:r>
            <w:r w:rsidR="001970F4">
              <w:rPr>
                <w:noProof/>
                <w:webHidden/>
              </w:rPr>
              <w:t>3</w:t>
            </w:r>
            <w:r w:rsidR="007C0516">
              <w:rPr>
                <w:noProof/>
                <w:webHidden/>
              </w:rPr>
              <w:fldChar w:fldCharType="end"/>
            </w:r>
          </w:hyperlink>
        </w:p>
        <w:p w14:paraId="752E2E6D" w14:textId="77777777" w:rsidR="005D7652" w:rsidRDefault="00E84E20">
          <w:pPr>
            <w:pStyle w:val="TOC1"/>
            <w:tabs>
              <w:tab w:val="right" w:leader="dot" w:pos="9016"/>
            </w:tabs>
            <w:rPr>
              <w:noProof/>
            </w:rPr>
          </w:pPr>
          <w:hyperlink w:anchor="_Toc58942797" w:history="1">
            <w:r w:rsidR="001970F4" w:rsidRPr="00B76BA2">
              <w:rPr>
                <w:rStyle w:val="Hyperlink"/>
                <w:noProof/>
                <w:lang w:val="en-GB"/>
              </w:rPr>
              <w:t>Challenges faced by organizations due to lack of proper employee engagement</w:t>
            </w:r>
            <w:r w:rsidR="001970F4">
              <w:rPr>
                <w:noProof/>
                <w:webHidden/>
              </w:rPr>
              <w:tab/>
            </w:r>
            <w:r w:rsidR="007C0516">
              <w:rPr>
                <w:noProof/>
                <w:webHidden/>
              </w:rPr>
              <w:fldChar w:fldCharType="begin"/>
            </w:r>
            <w:r w:rsidR="001970F4">
              <w:rPr>
                <w:noProof/>
                <w:webHidden/>
              </w:rPr>
              <w:instrText xml:space="preserve"> PAGEREF _Toc58942797 \h </w:instrText>
            </w:r>
            <w:r w:rsidR="007C0516">
              <w:rPr>
                <w:noProof/>
                <w:webHidden/>
              </w:rPr>
            </w:r>
            <w:r w:rsidR="007C0516">
              <w:rPr>
                <w:noProof/>
                <w:webHidden/>
              </w:rPr>
              <w:fldChar w:fldCharType="separate"/>
            </w:r>
            <w:r w:rsidR="001970F4">
              <w:rPr>
                <w:noProof/>
                <w:webHidden/>
              </w:rPr>
              <w:t>5</w:t>
            </w:r>
            <w:r w:rsidR="007C0516">
              <w:rPr>
                <w:noProof/>
                <w:webHidden/>
              </w:rPr>
              <w:fldChar w:fldCharType="end"/>
            </w:r>
          </w:hyperlink>
        </w:p>
        <w:p w14:paraId="07B80FED" w14:textId="77777777" w:rsidR="005D7652" w:rsidRDefault="00E84E20">
          <w:pPr>
            <w:pStyle w:val="TOC1"/>
            <w:tabs>
              <w:tab w:val="right" w:leader="dot" w:pos="9016"/>
            </w:tabs>
            <w:rPr>
              <w:noProof/>
            </w:rPr>
          </w:pPr>
          <w:hyperlink w:anchor="_Toc58942798" w:history="1">
            <w:r w:rsidR="001970F4" w:rsidRPr="00B76BA2">
              <w:rPr>
                <w:rStyle w:val="Hyperlink"/>
                <w:noProof/>
                <w:lang w:val="en-GB"/>
              </w:rPr>
              <w:t>Evaluation of the diagnostic tools for measuring engagement</w:t>
            </w:r>
            <w:r w:rsidR="001970F4">
              <w:rPr>
                <w:noProof/>
                <w:webHidden/>
              </w:rPr>
              <w:tab/>
            </w:r>
            <w:r w:rsidR="007C0516">
              <w:rPr>
                <w:noProof/>
                <w:webHidden/>
              </w:rPr>
              <w:fldChar w:fldCharType="begin"/>
            </w:r>
            <w:r w:rsidR="001970F4">
              <w:rPr>
                <w:noProof/>
                <w:webHidden/>
              </w:rPr>
              <w:instrText xml:space="preserve"> PAGEREF _Toc58942798 \h </w:instrText>
            </w:r>
            <w:r w:rsidR="007C0516">
              <w:rPr>
                <w:noProof/>
                <w:webHidden/>
              </w:rPr>
            </w:r>
            <w:r w:rsidR="007C0516">
              <w:rPr>
                <w:noProof/>
                <w:webHidden/>
              </w:rPr>
              <w:fldChar w:fldCharType="separate"/>
            </w:r>
            <w:r w:rsidR="001970F4">
              <w:rPr>
                <w:noProof/>
                <w:webHidden/>
              </w:rPr>
              <w:t>6</w:t>
            </w:r>
            <w:r w:rsidR="007C0516">
              <w:rPr>
                <w:noProof/>
                <w:webHidden/>
              </w:rPr>
              <w:fldChar w:fldCharType="end"/>
            </w:r>
          </w:hyperlink>
        </w:p>
        <w:p w14:paraId="3B47A22F" w14:textId="77777777" w:rsidR="005D7652" w:rsidRDefault="00E84E20">
          <w:pPr>
            <w:pStyle w:val="TOC1"/>
            <w:tabs>
              <w:tab w:val="right" w:leader="dot" w:pos="9016"/>
            </w:tabs>
            <w:rPr>
              <w:noProof/>
            </w:rPr>
          </w:pPr>
          <w:hyperlink w:anchor="_Toc58942799" w:history="1">
            <w:r w:rsidR="001970F4" w:rsidRPr="00B76BA2">
              <w:rPr>
                <w:rStyle w:val="Hyperlink"/>
                <w:noProof/>
                <w:lang w:val="en-GB"/>
              </w:rPr>
              <w:t>Constructing employee value proposition from the ideas</w:t>
            </w:r>
            <w:r w:rsidR="001970F4">
              <w:rPr>
                <w:noProof/>
                <w:webHidden/>
              </w:rPr>
              <w:tab/>
            </w:r>
            <w:r w:rsidR="007C0516">
              <w:rPr>
                <w:noProof/>
                <w:webHidden/>
              </w:rPr>
              <w:fldChar w:fldCharType="begin"/>
            </w:r>
            <w:r w:rsidR="001970F4">
              <w:rPr>
                <w:noProof/>
                <w:webHidden/>
              </w:rPr>
              <w:instrText xml:space="preserve"> PAGEREF _Toc58942799 \h </w:instrText>
            </w:r>
            <w:r w:rsidR="007C0516">
              <w:rPr>
                <w:noProof/>
                <w:webHidden/>
              </w:rPr>
            </w:r>
            <w:r w:rsidR="007C0516">
              <w:rPr>
                <w:noProof/>
                <w:webHidden/>
              </w:rPr>
              <w:fldChar w:fldCharType="separate"/>
            </w:r>
            <w:r w:rsidR="001970F4">
              <w:rPr>
                <w:noProof/>
                <w:webHidden/>
              </w:rPr>
              <w:t>8</w:t>
            </w:r>
            <w:r w:rsidR="007C0516">
              <w:rPr>
                <w:noProof/>
                <w:webHidden/>
              </w:rPr>
              <w:fldChar w:fldCharType="end"/>
            </w:r>
          </w:hyperlink>
        </w:p>
        <w:p w14:paraId="4625A98F" w14:textId="77777777" w:rsidR="005D7652" w:rsidRDefault="00E84E20">
          <w:pPr>
            <w:pStyle w:val="TOC1"/>
            <w:tabs>
              <w:tab w:val="right" w:leader="dot" w:pos="9016"/>
            </w:tabs>
            <w:rPr>
              <w:noProof/>
            </w:rPr>
          </w:pPr>
          <w:hyperlink w:anchor="_Toc58942800" w:history="1">
            <w:r w:rsidR="001970F4" w:rsidRPr="00B76BA2">
              <w:rPr>
                <w:rStyle w:val="Hyperlink"/>
                <w:noProof/>
                <w:lang w:val="en-GB"/>
              </w:rPr>
              <w:t>Analysis of the strategies used for raising the levels of engagement</w:t>
            </w:r>
            <w:r w:rsidR="001970F4">
              <w:rPr>
                <w:noProof/>
                <w:webHidden/>
              </w:rPr>
              <w:tab/>
            </w:r>
            <w:r w:rsidR="007C0516">
              <w:rPr>
                <w:noProof/>
                <w:webHidden/>
              </w:rPr>
              <w:fldChar w:fldCharType="begin"/>
            </w:r>
            <w:r w:rsidR="001970F4">
              <w:rPr>
                <w:noProof/>
                <w:webHidden/>
              </w:rPr>
              <w:instrText xml:space="preserve"> PAGEREF _Toc58942800 \h </w:instrText>
            </w:r>
            <w:r w:rsidR="007C0516">
              <w:rPr>
                <w:noProof/>
                <w:webHidden/>
              </w:rPr>
            </w:r>
            <w:r w:rsidR="007C0516">
              <w:rPr>
                <w:noProof/>
                <w:webHidden/>
              </w:rPr>
              <w:fldChar w:fldCharType="separate"/>
            </w:r>
            <w:r w:rsidR="001970F4">
              <w:rPr>
                <w:noProof/>
                <w:webHidden/>
              </w:rPr>
              <w:t>9</w:t>
            </w:r>
            <w:r w:rsidR="007C0516">
              <w:rPr>
                <w:noProof/>
                <w:webHidden/>
              </w:rPr>
              <w:fldChar w:fldCharType="end"/>
            </w:r>
          </w:hyperlink>
        </w:p>
        <w:p w14:paraId="2DE6AD8A" w14:textId="77777777" w:rsidR="005D7652" w:rsidRDefault="00E84E20">
          <w:pPr>
            <w:pStyle w:val="TOC1"/>
            <w:tabs>
              <w:tab w:val="right" w:leader="dot" w:pos="9016"/>
            </w:tabs>
            <w:rPr>
              <w:noProof/>
            </w:rPr>
          </w:pPr>
          <w:hyperlink w:anchor="_Toc58942801" w:history="1">
            <w:r w:rsidR="001970F4" w:rsidRPr="00B76BA2">
              <w:rPr>
                <w:rStyle w:val="Hyperlink"/>
                <w:noProof/>
                <w:lang w:val="en-GB"/>
              </w:rPr>
              <w:t>Conclusion</w:t>
            </w:r>
            <w:r w:rsidR="001970F4">
              <w:rPr>
                <w:noProof/>
                <w:webHidden/>
              </w:rPr>
              <w:tab/>
            </w:r>
            <w:r w:rsidR="007C0516">
              <w:rPr>
                <w:noProof/>
                <w:webHidden/>
              </w:rPr>
              <w:fldChar w:fldCharType="begin"/>
            </w:r>
            <w:r w:rsidR="001970F4">
              <w:rPr>
                <w:noProof/>
                <w:webHidden/>
              </w:rPr>
              <w:instrText xml:space="preserve"> PAGEREF _Toc58942801 \h </w:instrText>
            </w:r>
            <w:r w:rsidR="007C0516">
              <w:rPr>
                <w:noProof/>
                <w:webHidden/>
              </w:rPr>
            </w:r>
            <w:r w:rsidR="007C0516">
              <w:rPr>
                <w:noProof/>
                <w:webHidden/>
              </w:rPr>
              <w:fldChar w:fldCharType="separate"/>
            </w:r>
            <w:r w:rsidR="001970F4">
              <w:rPr>
                <w:noProof/>
                <w:webHidden/>
              </w:rPr>
              <w:t>10</w:t>
            </w:r>
            <w:r w:rsidR="007C0516">
              <w:rPr>
                <w:noProof/>
                <w:webHidden/>
              </w:rPr>
              <w:fldChar w:fldCharType="end"/>
            </w:r>
          </w:hyperlink>
        </w:p>
        <w:p w14:paraId="059C51C4" w14:textId="77777777" w:rsidR="005D7652" w:rsidRDefault="00E84E20">
          <w:pPr>
            <w:pStyle w:val="TOC1"/>
            <w:tabs>
              <w:tab w:val="right" w:leader="dot" w:pos="9016"/>
            </w:tabs>
            <w:rPr>
              <w:noProof/>
            </w:rPr>
          </w:pPr>
          <w:hyperlink w:anchor="_Toc58942802" w:history="1">
            <w:r w:rsidR="001970F4" w:rsidRPr="00B76BA2">
              <w:rPr>
                <w:rStyle w:val="Hyperlink"/>
                <w:noProof/>
              </w:rPr>
              <w:t>References</w:t>
            </w:r>
            <w:r w:rsidR="001970F4">
              <w:rPr>
                <w:noProof/>
                <w:webHidden/>
              </w:rPr>
              <w:tab/>
            </w:r>
            <w:r w:rsidR="007C0516">
              <w:rPr>
                <w:noProof/>
                <w:webHidden/>
              </w:rPr>
              <w:fldChar w:fldCharType="begin"/>
            </w:r>
            <w:r w:rsidR="001970F4">
              <w:rPr>
                <w:noProof/>
                <w:webHidden/>
              </w:rPr>
              <w:instrText xml:space="preserve"> PAGEREF _Toc58942802 \h </w:instrText>
            </w:r>
            <w:r w:rsidR="007C0516">
              <w:rPr>
                <w:noProof/>
                <w:webHidden/>
              </w:rPr>
            </w:r>
            <w:r w:rsidR="007C0516">
              <w:rPr>
                <w:noProof/>
                <w:webHidden/>
              </w:rPr>
              <w:fldChar w:fldCharType="separate"/>
            </w:r>
            <w:r w:rsidR="001970F4">
              <w:rPr>
                <w:noProof/>
                <w:webHidden/>
              </w:rPr>
              <w:t>11</w:t>
            </w:r>
            <w:r w:rsidR="007C0516">
              <w:rPr>
                <w:noProof/>
                <w:webHidden/>
              </w:rPr>
              <w:fldChar w:fldCharType="end"/>
            </w:r>
          </w:hyperlink>
        </w:p>
        <w:p w14:paraId="58F97C61" w14:textId="77777777" w:rsidR="005D7652" w:rsidRDefault="007C0516">
          <w:r>
            <w:rPr>
              <w:b/>
              <w:bCs/>
              <w:noProof/>
            </w:rPr>
            <w:fldChar w:fldCharType="end"/>
          </w:r>
        </w:p>
      </w:sdtContent>
    </w:sdt>
    <w:p w14:paraId="76258D92" w14:textId="77777777" w:rsidR="00FB0BDC" w:rsidRDefault="001970F4">
      <w:pPr>
        <w:spacing w:line="259" w:lineRule="auto"/>
        <w:rPr>
          <w:rFonts w:eastAsiaTheme="majorEastAsia" w:cstheme="majorBidi"/>
          <w:b/>
          <w:szCs w:val="32"/>
          <w:lang w:val="en-GB"/>
        </w:rPr>
      </w:pPr>
      <w:r>
        <w:rPr>
          <w:lang w:val="en-GB"/>
        </w:rPr>
        <w:br w:type="page"/>
      </w:r>
    </w:p>
    <w:p w14:paraId="19B50F4E" w14:textId="77777777" w:rsidR="008C0D5C" w:rsidRPr="00CE4F1C" w:rsidRDefault="001970F4" w:rsidP="001E31C2">
      <w:pPr>
        <w:pStyle w:val="Heading1"/>
        <w:rPr>
          <w:lang w:val="en-GB"/>
        </w:rPr>
      </w:pPr>
      <w:bookmarkStart w:id="0" w:name="_Toc58942793"/>
      <w:r w:rsidRPr="00CE4F1C">
        <w:rPr>
          <w:lang w:val="en-GB"/>
        </w:rPr>
        <w:lastRenderedPageBreak/>
        <w:t>Introduction</w:t>
      </w:r>
      <w:bookmarkEnd w:id="0"/>
    </w:p>
    <w:p w14:paraId="5218E127" w14:textId="77777777" w:rsidR="001E31C2" w:rsidRPr="00CE4F1C" w:rsidRDefault="001970F4" w:rsidP="001E31C2">
      <w:pPr>
        <w:rPr>
          <w:lang w:val="en-GB"/>
        </w:rPr>
      </w:pPr>
      <w:r>
        <w:rPr>
          <w:lang w:val="en-GB"/>
        </w:rPr>
        <w:t xml:space="preserve">The assignment has been developed for demonstrating a piece of knowledge about the main principles and concepts that help in the business environment. It has helped in acknowledging the concepts under which the human resource management functions as well as processes are influenced by the external and internal factors respectively. </w:t>
      </w:r>
      <w:r w:rsidR="00FD7A25">
        <w:rPr>
          <w:lang w:val="en-GB"/>
        </w:rPr>
        <w:t xml:space="preserve">The importance of employee engagement in an organization before the pandemic situation and during the pandemic have been discussed properly. </w:t>
      </w:r>
      <w:r w:rsidR="0002761F">
        <w:rPr>
          <w:lang w:val="en-GB"/>
        </w:rPr>
        <w:t xml:space="preserve">The measures that have been taken by the CEO of the company for employee engagement during the COVID – 19 pandemic situation all across the world have been identified and </w:t>
      </w:r>
      <w:r w:rsidR="00CD15FF">
        <w:rPr>
          <w:lang w:val="en-GB"/>
        </w:rPr>
        <w:t>the significance ha</w:t>
      </w:r>
      <w:r w:rsidR="002E111B">
        <w:rPr>
          <w:lang w:val="en-GB"/>
        </w:rPr>
        <w:t>s</w:t>
      </w:r>
      <w:r w:rsidR="00CD15FF">
        <w:rPr>
          <w:lang w:val="en-GB"/>
        </w:rPr>
        <w:t xml:space="preserve"> been </w:t>
      </w:r>
      <w:r w:rsidR="0002761F">
        <w:rPr>
          <w:lang w:val="en-GB"/>
        </w:rPr>
        <w:t xml:space="preserve">discussed. </w:t>
      </w:r>
      <w:r w:rsidR="006A719F">
        <w:rPr>
          <w:lang w:val="en-GB"/>
        </w:rPr>
        <w:t xml:space="preserve">The concepts and drivers of employee engagement have been reviewed. The benefits of implementing strategies for employee engagement and the challenges that are faced because of the lack of proper employee engagement have been discussed. </w:t>
      </w:r>
      <w:r w:rsidR="009628A1">
        <w:rPr>
          <w:lang w:val="en-GB"/>
        </w:rPr>
        <w:t xml:space="preserve">The paper has also mentioned certain diagnostic tools for measuring the engagement and evaluated them properly. </w:t>
      </w:r>
      <w:r w:rsidR="008F72E1">
        <w:rPr>
          <w:lang w:val="en-GB"/>
        </w:rPr>
        <w:t>The employee value proposition has been constructed based on the ideas and the analysis has been covered based on these concepts. The strategies that are important for raising the levels of engagement have also been discussed.</w:t>
      </w:r>
      <w:r w:rsidR="00D22B6E">
        <w:rPr>
          <w:lang w:val="en-GB"/>
        </w:rPr>
        <w:t xml:space="preserve"> The paper has mainly focused on the new measures that should be implemented for employee engagement based on the reviews and evaluations</w:t>
      </w:r>
      <w:r w:rsidR="00793CAD">
        <w:rPr>
          <w:lang w:val="en-GB"/>
        </w:rPr>
        <w:t xml:space="preserve"> respectivel</w:t>
      </w:r>
      <w:r w:rsidR="00CE29AF">
        <w:rPr>
          <w:lang w:val="en-GB"/>
        </w:rPr>
        <w:t>y</w:t>
      </w:r>
      <w:r w:rsidR="00D22B6E">
        <w:rPr>
          <w:lang w:val="en-GB"/>
        </w:rPr>
        <w:t xml:space="preserve">. </w:t>
      </w:r>
    </w:p>
    <w:p w14:paraId="1F826964" w14:textId="77777777" w:rsidR="00423E64" w:rsidRDefault="001970F4" w:rsidP="001E31C2">
      <w:pPr>
        <w:pStyle w:val="Heading1"/>
        <w:rPr>
          <w:lang w:val="en-GB"/>
        </w:rPr>
      </w:pPr>
      <w:bookmarkStart w:id="1" w:name="_Toc58942794"/>
      <w:r w:rsidRPr="00CE4F1C">
        <w:rPr>
          <w:lang w:val="en-GB"/>
        </w:rPr>
        <w:t>Importance of employee engagement in the organizations</w:t>
      </w:r>
      <w:bookmarkEnd w:id="1"/>
    </w:p>
    <w:p w14:paraId="6911DB18" w14:textId="77777777" w:rsidR="002C76B3" w:rsidRPr="002C76B3" w:rsidRDefault="001970F4" w:rsidP="002C76B3">
      <w:pPr>
        <w:rPr>
          <w:lang w:val="en-GB"/>
        </w:rPr>
      </w:pPr>
      <w:r>
        <w:rPr>
          <w:lang w:val="en-GB"/>
        </w:rPr>
        <w:t xml:space="preserve">In the company, the CEO has taken part in an online conference which was based on the concept of engagement in the workplace respectively. </w:t>
      </w:r>
      <w:r w:rsidR="001C04BF">
        <w:rPr>
          <w:lang w:val="en-GB"/>
        </w:rPr>
        <w:t>Therefore, it was discussed in the conference that employee engagement is important as it helps in improving</w:t>
      </w:r>
      <w:r w:rsidR="002167B9">
        <w:rPr>
          <w:lang w:val="en-GB"/>
        </w:rPr>
        <w:t xml:space="preserve"> the performance and the well-</w:t>
      </w:r>
      <w:r w:rsidR="001C04BF">
        <w:rPr>
          <w:lang w:val="en-GB"/>
        </w:rPr>
        <w:t xml:space="preserve">being of the employees. </w:t>
      </w:r>
      <w:r w:rsidR="007C4F13">
        <w:rPr>
          <w:lang w:val="en-GB"/>
        </w:rPr>
        <w:t xml:space="preserve">This organization did not take up any measures previously for the employee engagement. However, during the COVID – 19 pandemic </w:t>
      </w:r>
      <w:r w:rsidR="002A4FA6">
        <w:rPr>
          <w:lang w:val="en-GB"/>
        </w:rPr>
        <w:t>situations</w:t>
      </w:r>
      <w:r w:rsidR="007C4F13">
        <w:rPr>
          <w:lang w:val="en-GB"/>
        </w:rPr>
        <w:t>, the organization took certain initiatives to help with the employee engagement as it would affect the company viability as well</w:t>
      </w:r>
      <w:r w:rsidR="00FB0BDC" w:rsidRPr="00FB0BDC">
        <w:rPr>
          <w:lang w:val="en-GB"/>
        </w:rPr>
        <w:t>(What is Employee Engagement, 2020)</w:t>
      </w:r>
      <w:r w:rsidR="007C4F13">
        <w:rPr>
          <w:lang w:val="en-GB"/>
        </w:rPr>
        <w:t xml:space="preserve">. </w:t>
      </w:r>
      <w:r w:rsidR="002A4FA6">
        <w:rPr>
          <w:lang w:val="en-GB"/>
        </w:rPr>
        <w:t xml:space="preserve">The </w:t>
      </w:r>
      <w:r w:rsidR="002A4FA6">
        <w:rPr>
          <w:lang w:val="en-GB"/>
        </w:rPr>
        <w:lastRenderedPageBreak/>
        <w:t xml:space="preserve">engagement of employees in the workplace is considered critical to retain the valuable talent. It is an important part of the employee satisfaction process. </w:t>
      </w:r>
      <w:r w:rsidR="0084791B">
        <w:rPr>
          <w:lang w:val="en-GB"/>
        </w:rPr>
        <w:t xml:space="preserve">The employees who are not engaged in their work properly often tend to leave their jobs. </w:t>
      </w:r>
      <w:r w:rsidR="00B24B9B">
        <w:rPr>
          <w:lang w:val="en-GB"/>
        </w:rPr>
        <w:t xml:space="preserve">Employees who are engaged in their workplace have higher chances of remaining motivated at work and show commitment to their employer. </w:t>
      </w:r>
      <w:r w:rsidR="00A13024">
        <w:rPr>
          <w:lang w:val="en-GB"/>
        </w:rPr>
        <w:t xml:space="preserve">The importance of employee engagement cannot be overstated respectively. It helps in developing strategies for reducing the staff turnover, improving efficiency and productivity, retaining customers at a higher rate and making good profits. </w:t>
      </w:r>
      <w:r w:rsidR="000B33D8">
        <w:rPr>
          <w:lang w:val="en-GB"/>
        </w:rPr>
        <w:t>The employees who are engaged are considered to have better and happier work lives</w:t>
      </w:r>
      <w:r w:rsidR="009222C9">
        <w:rPr>
          <w:lang w:val="en-GB"/>
        </w:rPr>
        <w:t xml:space="preserve"> appropriately</w:t>
      </w:r>
      <w:r w:rsidR="005D7652">
        <w:rPr>
          <w:lang w:val="en-GB"/>
        </w:rPr>
        <w:t xml:space="preserve"> (</w:t>
      </w:r>
      <w:r w:rsidR="005D7652" w:rsidRPr="005D7652">
        <w:rPr>
          <w:lang w:val="en-GB"/>
        </w:rPr>
        <w:t>Gupta and Sharma</w:t>
      </w:r>
      <w:r w:rsidR="005D7652">
        <w:rPr>
          <w:lang w:val="en-GB"/>
        </w:rPr>
        <w:t>,</w:t>
      </w:r>
      <w:r w:rsidR="005D7652" w:rsidRPr="005D7652">
        <w:rPr>
          <w:lang w:val="en-GB"/>
        </w:rPr>
        <w:t xml:space="preserve"> 2016</w:t>
      </w:r>
      <w:r w:rsidR="005D7652">
        <w:rPr>
          <w:lang w:val="en-GB"/>
        </w:rPr>
        <w:t>)</w:t>
      </w:r>
      <w:r w:rsidR="000B33D8">
        <w:rPr>
          <w:lang w:val="en-GB"/>
        </w:rPr>
        <w:t>.</w:t>
      </w:r>
    </w:p>
    <w:p w14:paraId="6D0F29A4" w14:textId="77777777" w:rsidR="00423E64" w:rsidRDefault="001970F4" w:rsidP="001E31C2">
      <w:pPr>
        <w:pStyle w:val="Heading1"/>
        <w:rPr>
          <w:lang w:val="en-GB"/>
        </w:rPr>
      </w:pPr>
      <w:bookmarkStart w:id="2" w:name="_Toc58942795"/>
      <w:r w:rsidRPr="00CE4F1C">
        <w:rPr>
          <w:lang w:val="en-GB"/>
        </w:rPr>
        <w:t>Measures taken by the organization for employee engagement</w:t>
      </w:r>
      <w:bookmarkEnd w:id="2"/>
    </w:p>
    <w:p w14:paraId="79BD776E" w14:textId="77777777" w:rsidR="007F7A7A" w:rsidRPr="007F7A7A" w:rsidRDefault="001970F4" w:rsidP="00937DF7">
      <w:pPr>
        <w:ind w:firstLine="720"/>
        <w:rPr>
          <w:lang w:val="en-GB"/>
        </w:rPr>
      </w:pPr>
      <w:r>
        <w:rPr>
          <w:lang w:val="en-GB"/>
        </w:rPr>
        <w:t xml:space="preserve">The organization CEO has taken various measures that help in employee engagement </w:t>
      </w:r>
      <w:r w:rsidR="005E5E8D">
        <w:rPr>
          <w:lang w:val="en-GB"/>
        </w:rPr>
        <w:t xml:space="preserve">mainly during the COVID – 19 pandemic situations in the world. The workplace has implemented the measures to help in keeping the employees motivated and engaged in their business. </w:t>
      </w:r>
      <w:r w:rsidR="00A87E19">
        <w:rPr>
          <w:lang w:val="en-GB"/>
        </w:rPr>
        <w:t>The first measure that has been implemented in the workplace is the working from home option for all the employees across all the fields</w:t>
      </w:r>
      <w:r w:rsidR="00FB0BDC">
        <w:rPr>
          <w:lang w:val="en-GB"/>
        </w:rPr>
        <w:t xml:space="preserve"> (</w:t>
      </w:r>
      <w:r w:rsidR="00FB0BDC" w:rsidRPr="00FB0BDC">
        <w:rPr>
          <w:lang w:val="en-GB"/>
        </w:rPr>
        <w:t xml:space="preserve">Anthony‐McMann, Ellinger, </w:t>
      </w:r>
      <w:proofErr w:type="spellStart"/>
      <w:r w:rsidR="00FB0BDC" w:rsidRPr="00FB0BDC">
        <w:rPr>
          <w:lang w:val="en-GB"/>
        </w:rPr>
        <w:t>Astakhova</w:t>
      </w:r>
      <w:proofErr w:type="spellEnd"/>
      <w:r w:rsidR="00FB0BDC" w:rsidRPr="00FB0BDC">
        <w:rPr>
          <w:lang w:val="en-GB"/>
        </w:rPr>
        <w:t xml:space="preserve"> and Halbesleben, 2017</w:t>
      </w:r>
      <w:r w:rsidR="00FB0BDC">
        <w:rPr>
          <w:lang w:val="en-GB"/>
        </w:rPr>
        <w:t>)</w:t>
      </w:r>
      <w:r w:rsidR="00A87E19">
        <w:rPr>
          <w:lang w:val="en-GB"/>
        </w:rPr>
        <w:t xml:space="preserve">. </w:t>
      </w:r>
      <w:r w:rsidR="00CA2993">
        <w:rPr>
          <w:lang w:val="en-GB"/>
        </w:rPr>
        <w:t xml:space="preserve">The flexible hours of working </w:t>
      </w:r>
      <w:proofErr w:type="gramStart"/>
      <w:r w:rsidR="00CA2993">
        <w:rPr>
          <w:lang w:val="en-GB"/>
        </w:rPr>
        <w:t>has</w:t>
      </w:r>
      <w:proofErr w:type="gramEnd"/>
      <w:r w:rsidR="00CA2993">
        <w:rPr>
          <w:lang w:val="en-GB"/>
        </w:rPr>
        <w:t xml:space="preserve"> also been provided to the employees by the organization to increase employee motivation and keep them satisfied in the workplace</w:t>
      </w:r>
      <w:r w:rsidR="00411A70">
        <w:rPr>
          <w:lang w:val="en-GB"/>
        </w:rPr>
        <w:t xml:space="preserve">. </w:t>
      </w:r>
      <w:r w:rsidR="000267EE">
        <w:rPr>
          <w:lang w:val="en-GB"/>
        </w:rPr>
        <w:t xml:space="preserve">The job design and restructuring roles have been used as well along with making the workplace safe from Corona Virus by sanitizing it for the employees who have to work from the office. </w:t>
      </w:r>
    </w:p>
    <w:p w14:paraId="749BA4BA" w14:textId="77777777" w:rsidR="00423E64" w:rsidRDefault="001970F4" w:rsidP="001E31C2">
      <w:pPr>
        <w:pStyle w:val="Heading1"/>
        <w:rPr>
          <w:lang w:val="en-GB"/>
        </w:rPr>
      </w:pPr>
      <w:bookmarkStart w:id="3" w:name="_Toc58942796"/>
      <w:r w:rsidRPr="00CE4F1C">
        <w:rPr>
          <w:lang w:val="en-GB"/>
        </w:rPr>
        <w:t>Reviewing the concept and drivers of employee engagement</w:t>
      </w:r>
      <w:bookmarkEnd w:id="3"/>
    </w:p>
    <w:p w14:paraId="120B77D2" w14:textId="77777777" w:rsidR="00AA1855" w:rsidRDefault="001970F4" w:rsidP="00ED7AD9">
      <w:pPr>
        <w:rPr>
          <w:lang w:val="en-GB"/>
        </w:rPr>
      </w:pPr>
      <w:r>
        <w:rPr>
          <w:lang w:val="en-GB"/>
        </w:rPr>
        <w:t>Employee engagement is the concept to keep the employees motivated to work in the workplace by providing them with certain benefits and rewards so that they feel important and wanted by the organization</w:t>
      </w:r>
      <w:r w:rsidR="005D7652">
        <w:rPr>
          <w:lang w:val="en-GB"/>
        </w:rPr>
        <w:t xml:space="preserve"> (</w:t>
      </w:r>
      <w:proofErr w:type="spellStart"/>
      <w:r w:rsidR="005D7652" w:rsidRPr="005D7652">
        <w:rPr>
          <w:lang w:val="en-GB"/>
        </w:rPr>
        <w:t>Wijesekera</w:t>
      </w:r>
      <w:proofErr w:type="spellEnd"/>
      <w:r w:rsidR="005D7652" w:rsidRPr="005D7652">
        <w:rPr>
          <w:lang w:val="en-GB"/>
        </w:rPr>
        <w:t xml:space="preserve"> and Fernando, 2020</w:t>
      </w:r>
      <w:r w:rsidR="005D7652">
        <w:rPr>
          <w:lang w:val="en-GB"/>
        </w:rPr>
        <w:t>)</w:t>
      </w:r>
      <w:r>
        <w:rPr>
          <w:lang w:val="en-GB"/>
        </w:rPr>
        <w:t xml:space="preserve">. </w:t>
      </w:r>
      <w:r w:rsidR="007860D4">
        <w:rPr>
          <w:lang w:val="en-GB"/>
        </w:rPr>
        <w:t xml:space="preserve">Employee engagement is </w:t>
      </w:r>
      <w:r w:rsidR="007860D4">
        <w:rPr>
          <w:lang w:val="en-GB"/>
        </w:rPr>
        <w:lastRenderedPageBreak/>
        <w:t xml:space="preserve">important to retain the employees in the company and keep their satisfaction levels high. </w:t>
      </w:r>
      <w:r>
        <w:rPr>
          <w:lang w:val="en-GB"/>
        </w:rPr>
        <w:t>The drivers of employee engagement in the workplace have been discussed as follows:</w:t>
      </w:r>
    </w:p>
    <w:p w14:paraId="5D007DB1" w14:textId="77777777" w:rsidR="00AA1855" w:rsidRDefault="001970F4" w:rsidP="00AA1855">
      <w:pPr>
        <w:pStyle w:val="ListParagraph"/>
        <w:numPr>
          <w:ilvl w:val="0"/>
          <w:numId w:val="1"/>
        </w:numPr>
        <w:rPr>
          <w:lang w:val="en-GB"/>
        </w:rPr>
      </w:pPr>
      <w:r w:rsidRPr="009E674D">
        <w:rPr>
          <w:b/>
          <w:bCs/>
          <w:lang w:val="en-GB"/>
        </w:rPr>
        <w:t>Autonomy</w:t>
      </w:r>
      <w:r>
        <w:rPr>
          <w:lang w:val="en-GB"/>
        </w:rPr>
        <w:t xml:space="preserve"> – This driver is important as it helps to inspire the employees in doing their best at the workplace. To have autonomy at work means that the employees can be trusted to make the proper decisions about the best way to do their jobs respectively.</w:t>
      </w:r>
    </w:p>
    <w:p w14:paraId="76E2D74C" w14:textId="77777777" w:rsidR="00AA1855" w:rsidRDefault="001970F4" w:rsidP="00AA1855">
      <w:pPr>
        <w:pStyle w:val="ListParagraph"/>
        <w:numPr>
          <w:ilvl w:val="0"/>
          <w:numId w:val="1"/>
        </w:numPr>
        <w:rPr>
          <w:lang w:val="en-GB"/>
        </w:rPr>
      </w:pPr>
      <w:r w:rsidRPr="009E674D">
        <w:rPr>
          <w:b/>
          <w:bCs/>
          <w:lang w:val="en-GB"/>
        </w:rPr>
        <w:t>Capacity</w:t>
      </w:r>
      <w:r w:rsidR="001320BC">
        <w:rPr>
          <w:lang w:val="en-GB"/>
        </w:rPr>
        <w:t xml:space="preserve">–This driver is very important as it helps in understanding the comfort level of the employees which they feel to get their work done properly. </w:t>
      </w:r>
      <w:r w:rsidR="00466B3D">
        <w:rPr>
          <w:lang w:val="en-GB"/>
        </w:rPr>
        <w:t>It is important that the employees can put intellectual, physical and emotional energies in their work.</w:t>
      </w:r>
    </w:p>
    <w:p w14:paraId="776A834E" w14:textId="77777777" w:rsidR="00466B3D" w:rsidRDefault="001970F4" w:rsidP="00AA1855">
      <w:pPr>
        <w:pStyle w:val="ListParagraph"/>
        <w:numPr>
          <w:ilvl w:val="0"/>
          <w:numId w:val="1"/>
        </w:numPr>
        <w:rPr>
          <w:lang w:val="en-GB"/>
        </w:rPr>
      </w:pPr>
      <w:r w:rsidRPr="009E674D">
        <w:rPr>
          <w:b/>
          <w:bCs/>
          <w:lang w:val="en-GB"/>
        </w:rPr>
        <w:t>Co-worker relationships</w:t>
      </w:r>
      <w:r w:rsidR="00B33140">
        <w:rPr>
          <w:lang w:val="en-GB"/>
        </w:rPr>
        <w:t xml:space="preserve">–This driver is responsible for the development of good and cordial relationships between the co-workers. </w:t>
      </w:r>
      <w:r w:rsidR="00062717">
        <w:rPr>
          <w:lang w:val="en-GB"/>
        </w:rPr>
        <w:t xml:space="preserve">The team members should have mutual respect for one another as it helps in the positive development of their relationship in the organization. </w:t>
      </w:r>
    </w:p>
    <w:p w14:paraId="4C3C3B8D" w14:textId="77777777" w:rsidR="001253F8" w:rsidRDefault="001970F4" w:rsidP="00761A15">
      <w:pPr>
        <w:pStyle w:val="ListParagraph"/>
        <w:numPr>
          <w:ilvl w:val="0"/>
          <w:numId w:val="1"/>
        </w:numPr>
        <w:rPr>
          <w:lang w:val="en-GB"/>
        </w:rPr>
      </w:pPr>
      <w:r w:rsidRPr="008E19A1">
        <w:rPr>
          <w:b/>
          <w:bCs/>
          <w:lang w:val="en-GB"/>
        </w:rPr>
        <w:t>Fairness</w:t>
      </w:r>
      <w:r>
        <w:rPr>
          <w:lang w:val="en-GB"/>
        </w:rPr>
        <w:t xml:space="preserve"> – Engagement is influenced not just with the relationship between the employees but also with the way they treat each other. The fairness that the employees receive at work is an important driver for employee engagement</w:t>
      </w:r>
      <w:r w:rsidR="00761A15">
        <w:rPr>
          <w:lang w:val="en-GB"/>
        </w:rPr>
        <w:t>.</w:t>
      </w:r>
    </w:p>
    <w:p w14:paraId="3DC55F92" w14:textId="77777777" w:rsidR="00761A15" w:rsidRDefault="001970F4" w:rsidP="00761A15">
      <w:pPr>
        <w:pStyle w:val="ListParagraph"/>
        <w:numPr>
          <w:ilvl w:val="0"/>
          <w:numId w:val="1"/>
        </w:numPr>
        <w:rPr>
          <w:lang w:val="en-GB"/>
        </w:rPr>
      </w:pPr>
      <w:r w:rsidRPr="00F72858">
        <w:rPr>
          <w:b/>
          <w:bCs/>
          <w:lang w:val="en-GB"/>
        </w:rPr>
        <w:t>Feedback</w:t>
      </w:r>
      <w:r w:rsidR="00B62E8D">
        <w:rPr>
          <w:lang w:val="en-GB"/>
        </w:rPr>
        <w:t>–The feedback received from the employers helps the employees in understanding whether they can meet up with the expectations of the organization.</w:t>
      </w:r>
    </w:p>
    <w:p w14:paraId="57F04B97" w14:textId="77777777" w:rsidR="00B62E8D" w:rsidRDefault="001970F4" w:rsidP="00761A15">
      <w:pPr>
        <w:pStyle w:val="ListParagraph"/>
        <w:numPr>
          <w:ilvl w:val="0"/>
          <w:numId w:val="1"/>
        </w:numPr>
        <w:rPr>
          <w:lang w:val="en-GB"/>
        </w:rPr>
      </w:pPr>
      <w:r w:rsidRPr="000754D2">
        <w:rPr>
          <w:b/>
          <w:bCs/>
          <w:lang w:val="en-GB"/>
        </w:rPr>
        <w:t>Goal Support</w:t>
      </w:r>
      <w:r w:rsidR="000754D2">
        <w:rPr>
          <w:lang w:val="en-GB"/>
        </w:rPr>
        <w:t>–The employees need the resources for achieving their goals which should be properly provided by the company.</w:t>
      </w:r>
    </w:p>
    <w:p w14:paraId="3890BABF" w14:textId="77777777" w:rsidR="000754D2" w:rsidRDefault="001970F4" w:rsidP="00761A15">
      <w:pPr>
        <w:pStyle w:val="ListParagraph"/>
        <w:numPr>
          <w:ilvl w:val="0"/>
          <w:numId w:val="1"/>
        </w:numPr>
        <w:rPr>
          <w:lang w:val="en-GB"/>
        </w:rPr>
      </w:pPr>
      <w:r w:rsidRPr="001D16AE">
        <w:rPr>
          <w:b/>
          <w:bCs/>
          <w:lang w:val="en-GB"/>
        </w:rPr>
        <w:t>Leader Availability and Integrity</w:t>
      </w:r>
      <w:r>
        <w:rPr>
          <w:lang w:val="en-GB"/>
        </w:rPr>
        <w:t xml:space="preserve"> – This driver helps in understanding that the leaders are very understanding, visible and approachable and they help in connecting the employees. </w:t>
      </w:r>
      <w:r w:rsidR="00AA46B4">
        <w:rPr>
          <w:lang w:val="en-GB"/>
        </w:rPr>
        <w:t>The leaders show commitment to their work and do what is the best for the employees.</w:t>
      </w:r>
    </w:p>
    <w:p w14:paraId="2358F187" w14:textId="77777777" w:rsidR="0067089A" w:rsidRDefault="001970F4" w:rsidP="00761A15">
      <w:pPr>
        <w:pStyle w:val="ListParagraph"/>
        <w:numPr>
          <w:ilvl w:val="0"/>
          <w:numId w:val="1"/>
        </w:numPr>
        <w:rPr>
          <w:lang w:val="en-GB"/>
        </w:rPr>
      </w:pPr>
      <w:r w:rsidRPr="00E60914">
        <w:rPr>
          <w:b/>
          <w:bCs/>
          <w:lang w:val="en-GB"/>
        </w:rPr>
        <w:lastRenderedPageBreak/>
        <w:t>Professional</w:t>
      </w:r>
      <w:r w:rsidR="004B6D6F">
        <w:rPr>
          <w:b/>
          <w:bCs/>
          <w:lang w:val="en-GB"/>
        </w:rPr>
        <w:t xml:space="preserve"> </w:t>
      </w:r>
      <w:r w:rsidRPr="00E60914">
        <w:rPr>
          <w:b/>
          <w:bCs/>
          <w:lang w:val="en-GB"/>
        </w:rPr>
        <w:t>Development</w:t>
      </w:r>
      <w:r>
        <w:rPr>
          <w:lang w:val="en-GB"/>
        </w:rPr>
        <w:t xml:space="preserve"> –</w:t>
      </w:r>
      <w:r w:rsidR="00CE5535">
        <w:rPr>
          <w:lang w:val="en-GB"/>
        </w:rPr>
        <w:t xml:space="preserve">This driver is responsible for discussing the opportunities of growth which are provided by the leaders for the professional development of the employees. </w:t>
      </w:r>
    </w:p>
    <w:p w14:paraId="26368E1A" w14:textId="77777777" w:rsidR="0067089A" w:rsidRDefault="001970F4" w:rsidP="00761A15">
      <w:pPr>
        <w:pStyle w:val="ListParagraph"/>
        <w:numPr>
          <w:ilvl w:val="0"/>
          <w:numId w:val="1"/>
        </w:numPr>
        <w:rPr>
          <w:lang w:val="en-GB"/>
        </w:rPr>
      </w:pPr>
      <w:r w:rsidRPr="00E60914">
        <w:rPr>
          <w:b/>
          <w:bCs/>
          <w:lang w:val="en-GB"/>
        </w:rPr>
        <w:t>Psychological</w:t>
      </w:r>
      <w:r w:rsidR="004B6D6F">
        <w:rPr>
          <w:b/>
          <w:bCs/>
          <w:lang w:val="en-GB"/>
        </w:rPr>
        <w:t xml:space="preserve"> </w:t>
      </w:r>
      <w:r w:rsidRPr="00E60914">
        <w:rPr>
          <w:b/>
          <w:bCs/>
          <w:lang w:val="en-GB"/>
        </w:rPr>
        <w:t>Safety</w:t>
      </w:r>
      <w:r>
        <w:rPr>
          <w:lang w:val="en-GB"/>
        </w:rPr>
        <w:t xml:space="preserve"> –</w:t>
      </w:r>
      <w:r w:rsidR="00EC6120">
        <w:rPr>
          <w:lang w:val="en-GB"/>
        </w:rPr>
        <w:t xml:space="preserve"> The employees should feel that they can work safely without any impact on their image, career or status. </w:t>
      </w:r>
    </w:p>
    <w:p w14:paraId="15F64EEB" w14:textId="77777777" w:rsidR="0067089A" w:rsidRDefault="001970F4" w:rsidP="00761A15">
      <w:pPr>
        <w:pStyle w:val="ListParagraph"/>
        <w:numPr>
          <w:ilvl w:val="0"/>
          <w:numId w:val="1"/>
        </w:numPr>
        <w:rPr>
          <w:lang w:val="en-GB"/>
        </w:rPr>
      </w:pPr>
      <w:r w:rsidRPr="00E60914">
        <w:rPr>
          <w:b/>
          <w:bCs/>
          <w:lang w:val="en-GB"/>
        </w:rPr>
        <w:t>Purpose</w:t>
      </w:r>
      <w:r>
        <w:rPr>
          <w:lang w:val="en-GB"/>
        </w:rPr>
        <w:t xml:space="preserve"> –</w:t>
      </w:r>
      <w:r w:rsidR="00BC23A1">
        <w:rPr>
          <w:lang w:val="en-GB"/>
        </w:rPr>
        <w:t xml:space="preserve"> It is important for the company to have a purpose, mission and vision which is fulfilled by the hard work of the employees. </w:t>
      </w:r>
    </w:p>
    <w:p w14:paraId="253E4E30" w14:textId="77777777" w:rsidR="007B41B3" w:rsidRDefault="001970F4" w:rsidP="00761A15">
      <w:pPr>
        <w:pStyle w:val="ListParagraph"/>
        <w:numPr>
          <w:ilvl w:val="0"/>
          <w:numId w:val="1"/>
        </w:numPr>
        <w:rPr>
          <w:lang w:val="en-GB"/>
        </w:rPr>
      </w:pPr>
      <w:r w:rsidRPr="00E60914">
        <w:rPr>
          <w:b/>
          <w:bCs/>
          <w:lang w:val="en-GB"/>
        </w:rPr>
        <w:t>Role</w:t>
      </w:r>
      <w:r w:rsidR="00F14D93">
        <w:rPr>
          <w:b/>
          <w:bCs/>
          <w:lang w:val="en-GB"/>
        </w:rPr>
        <w:t xml:space="preserve"> </w:t>
      </w:r>
      <w:r w:rsidRPr="00E60914">
        <w:rPr>
          <w:b/>
          <w:bCs/>
          <w:lang w:val="en-GB"/>
        </w:rPr>
        <w:t>Clarity</w:t>
      </w:r>
      <w:r>
        <w:rPr>
          <w:lang w:val="en-GB"/>
        </w:rPr>
        <w:t xml:space="preserve"> –</w:t>
      </w:r>
      <w:r w:rsidR="00617078">
        <w:rPr>
          <w:lang w:val="en-GB"/>
        </w:rPr>
        <w:t xml:space="preserve">The employees should be cleared about their roles so that they can properly perform for the benefit of the company. </w:t>
      </w:r>
    </w:p>
    <w:p w14:paraId="624A3F7B" w14:textId="5F567164" w:rsidR="007B41B3" w:rsidRDefault="001970F4" w:rsidP="00761A15">
      <w:pPr>
        <w:pStyle w:val="ListParagraph"/>
        <w:numPr>
          <w:ilvl w:val="0"/>
          <w:numId w:val="1"/>
        </w:numPr>
        <w:rPr>
          <w:lang w:val="en-GB"/>
        </w:rPr>
      </w:pPr>
      <w:r w:rsidRPr="00E60914">
        <w:rPr>
          <w:b/>
          <w:bCs/>
          <w:lang w:val="en-GB"/>
        </w:rPr>
        <w:t>Relationship</w:t>
      </w:r>
      <w:r w:rsidR="001A7A8F">
        <w:rPr>
          <w:b/>
          <w:bCs/>
          <w:lang w:val="en-GB"/>
        </w:rPr>
        <w:t xml:space="preserve"> </w:t>
      </w:r>
      <w:r w:rsidRPr="00E60914">
        <w:rPr>
          <w:b/>
          <w:bCs/>
          <w:lang w:val="en-GB"/>
        </w:rPr>
        <w:t>with</w:t>
      </w:r>
      <w:r w:rsidR="001A7A8F">
        <w:rPr>
          <w:b/>
          <w:bCs/>
          <w:lang w:val="en-GB"/>
        </w:rPr>
        <w:t xml:space="preserve"> </w:t>
      </w:r>
      <w:r w:rsidRPr="00E60914">
        <w:rPr>
          <w:b/>
          <w:bCs/>
          <w:lang w:val="en-GB"/>
        </w:rPr>
        <w:t>the</w:t>
      </w:r>
      <w:r w:rsidR="001A7A8F">
        <w:rPr>
          <w:b/>
          <w:bCs/>
          <w:lang w:val="en-GB"/>
        </w:rPr>
        <w:t xml:space="preserve"> </w:t>
      </w:r>
      <w:r w:rsidRPr="00E60914">
        <w:rPr>
          <w:b/>
          <w:bCs/>
          <w:lang w:val="en-GB"/>
        </w:rPr>
        <w:t>manager</w:t>
      </w:r>
      <w:r>
        <w:rPr>
          <w:lang w:val="en-GB"/>
        </w:rPr>
        <w:t xml:space="preserve"> –</w:t>
      </w:r>
      <w:r w:rsidR="001F3D8F">
        <w:rPr>
          <w:lang w:val="en-GB"/>
        </w:rPr>
        <w:t xml:space="preserve">The managers are responsible for playing the role of making the employees feel a certain way about their work. </w:t>
      </w:r>
    </w:p>
    <w:p w14:paraId="55724CCA" w14:textId="77777777" w:rsidR="007B41B3" w:rsidRDefault="001970F4" w:rsidP="00761A15">
      <w:pPr>
        <w:pStyle w:val="ListParagraph"/>
        <w:numPr>
          <w:ilvl w:val="0"/>
          <w:numId w:val="1"/>
        </w:numPr>
        <w:rPr>
          <w:lang w:val="en-GB"/>
        </w:rPr>
      </w:pPr>
      <w:r w:rsidRPr="00E60914">
        <w:rPr>
          <w:b/>
          <w:bCs/>
          <w:lang w:val="en-GB"/>
        </w:rPr>
        <w:t>Rest</w:t>
      </w:r>
      <w:r>
        <w:rPr>
          <w:lang w:val="en-GB"/>
        </w:rPr>
        <w:t xml:space="preserve"> –</w:t>
      </w:r>
      <w:r w:rsidR="00D70C4C">
        <w:rPr>
          <w:lang w:val="en-GB"/>
        </w:rPr>
        <w:t xml:space="preserve"> The employees should be told that they can take the paid time off when they need it as a part of the benefits package. </w:t>
      </w:r>
    </w:p>
    <w:p w14:paraId="1CF8CBEF" w14:textId="1248E32C" w:rsidR="007B41B3" w:rsidRDefault="001970F4" w:rsidP="00761A15">
      <w:pPr>
        <w:pStyle w:val="ListParagraph"/>
        <w:numPr>
          <w:ilvl w:val="0"/>
          <w:numId w:val="1"/>
        </w:numPr>
        <w:rPr>
          <w:lang w:val="en-GB"/>
        </w:rPr>
      </w:pPr>
      <w:r w:rsidRPr="00E60914">
        <w:rPr>
          <w:b/>
          <w:bCs/>
          <w:lang w:val="en-GB"/>
        </w:rPr>
        <w:t>Shared</w:t>
      </w:r>
      <w:r w:rsidR="001A7A8F">
        <w:rPr>
          <w:b/>
          <w:bCs/>
          <w:lang w:val="en-GB"/>
        </w:rPr>
        <w:t xml:space="preserve"> </w:t>
      </w:r>
      <w:r w:rsidRPr="00E60914">
        <w:rPr>
          <w:b/>
          <w:bCs/>
          <w:lang w:val="en-GB"/>
        </w:rPr>
        <w:t>Values</w:t>
      </w:r>
      <w:r>
        <w:rPr>
          <w:lang w:val="en-GB"/>
        </w:rPr>
        <w:t xml:space="preserve"> –</w:t>
      </w:r>
      <w:r w:rsidR="00DC401B">
        <w:rPr>
          <w:lang w:val="en-GB"/>
        </w:rPr>
        <w:t xml:space="preserve"> The employees share the common principles and work attitudes with their co-workers which helps in the development of mutual interest in the attainment of success. </w:t>
      </w:r>
    </w:p>
    <w:p w14:paraId="0FB44E8B" w14:textId="77777777" w:rsidR="007B41B3" w:rsidRPr="007B41B3" w:rsidRDefault="001970F4" w:rsidP="007B41B3">
      <w:pPr>
        <w:pStyle w:val="ListParagraph"/>
        <w:numPr>
          <w:ilvl w:val="0"/>
          <w:numId w:val="1"/>
        </w:numPr>
        <w:rPr>
          <w:lang w:val="en-GB"/>
        </w:rPr>
      </w:pPr>
      <w:r w:rsidRPr="00E60914">
        <w:rPr>
          <w:b/>
          <w:bCs/>
          <w:lang w:val="en-GB"/>
        </w:rPr>
        <w:t>Utilization</w:t>
      </w:r>
      <w:r>
        <w:rPr>
          <w:lang w:val="en-GB"/>
        </w:rPr>
        <w:t xml:space="preserve"> – This driver helps in making employees feel that the company has been using them for their skills and abilities</w:t>
      </w:r>
      <w:r w:rsidR="00E116D3" w:rsidRPr="00E116D3">
        <w:rPr>
          <w:lang w:val="en-GB"/>
        </w:rPr>
        <w:t>(Understanding the 17 Drivers of Employee Engagement, 2020)</w:t>
      </w:r>
      <w:r>
        <w:rPr>
          <w:lang w:val="en-GB"/>
        </w:rPr>
        <w:t xml:space="preserve">. </w:t>
      </w:r>
    </w:p>
    <w:p w14:paraId="1335DF40" w14:textId="77777777" w:rsidR="00423E64" w:rsidRDefault="001970F4" w:rsidP="001E31C2">
      <w:pPr>
        <w:pStyle w:val="Heading1"/>
        <w:rPr>
          <w:lang w:val="en-GB"/>
        </w:rPr>
      </w:pPr>
      <w:bookmarkStart w:id="4" w:name="_Toc58942797"/>
      <w:r w:rsidRPr="00CE4F1C">
        <w:rPr>
          <w:lang w:val="en-GB"/>
        </w:rPr>
        <w:t>Challenges faced by organizations due to lack of proper employee engagement</w:t>
      </w:r>
      <w:bookmarkEnd w:id="4"/>
    </w:p>
    <w:p w14:paraId="14C248EF" w14:textId="77777777" w:rsidR="00F7336D" w:rsidRDefault="001970F4" w:rsidP="00F7336D">
      <w:pPr>
        <w:rPr>
          <w:lang w:val="en-GB"/>
        </w:rPr>
      </w:pPr>
      <w:r>
        <w:rPr>
          <w:lang w:val="en-GB"/>
        </w:rPr>
        <w:t>The employee engagement challenges that can be faced at the organization have been stated below:</w:t>
      </w:r>
    </w:p>
    <w:p w14:paraId="7C74B284" w14:textId="77777777" w:rsidR="00B67877" w:rsidRDefault="001970F4" w:rsidP="00B67877">
      <w:pPr>
        <w:pStyle w:val="ListParagraph"/>
        <w:numPr>
          <w:ilvl w:val="0"/>
          <w:numId w:val="2"/>
        </w:numPr>
        <w:rPr>
          <w:lang w:val="en-GB"/>
        </w:rPr>
      </w:pPr>
      <w:r w:rsidRPr="0059477B">
        <w:rPr>
          <w:b/>
          <w:bCs/>
          <w:lang w:val="en-GB"/>
        </w:rPr>
        <w:lastRenderedPageBreak/>
        <w:t>Lack of clarity</w:t>
      </w:r>
      <w:r>
        <w:rPr>
          <w:lang w:val="en-GB"/>
        </w:rPr>
        <w:t xml:space="preserve"> – The first challenge is the lack of clearness among the employees and the management. </w:t>
      </w:r>
      <w:r w:rsidR="0070506C">
        <w:rPr>
          <w:lang w:val="en-GB"/>
        </w:rPr>
        <w:t>The employees who are engaged are satisfied with their work and provide loyalty and high productivity to their company.</w:t>
      </w:r>
    </w:p>
    <w:p w14:paraId="23F16CEA" w14:textId="77777777" w:rsidR="0070506C" w:rsidRPr="00EF50FD" w:rsidRDefault="001970F4" w:rsidP="00B67877">
      <w:pPr>
        <w:pStyle w:val="ListParagraph"/>
        <w:numPr>
          <w:ilvl w:val="0"/>
          <w:numId w:val="2"/>
        </w:numPr>
        <w:rPr>
          <w:b/>
          <w:bCs/>
          <w:lang w:val="en-GB"/>
        </w:rPr>
      </w:pPr>
      <w:r w:rsidRPr="00EF50FD">
        <w:rPr>
          <w:b/>
          <w:bCs/>
          <w:lang w:val="en-GB"/>
        </w:rPr>
        <w:t xml:space="preserve">Lack of commitment from the top management </w:t>
      </w:r>
      <w:r w:rsidR="006F247A" w:rsidRPr="00EF50FD">
        <w:rPr>
          <w:b/>
          <w:bCs/>
          <w:lang w:val="en-GB"/>
        </w:rPr>
        <w:t>–</w:t>
      </w:r>
      <w:r w:rsidR="005F34EC">
        <w:rPr>
          <w:lang w:val="en-GB"/>
        </w:rPr>
        <w:t xml:space="preserve">It becomes difficult to show priority to the employee engagement concepts due to lot of work pressure. </w:t>
      </w:r>
    </w:p>
    <w:p w14:paraId="7FEC0354" w14:textId="77777777" w:rsidR="006F247A" w:rsidRDefault="001970F4" w:rsidP="006F247A">
      <w:pPr>
        <w:pStyle w:val="ListParagraph"/>
        <w:numPr>
          <w:ilvl w:val="0"/>
          <w:numId w:val="2"/>
        </w:numPr>
        <w:rPr>
          <w:lang w:val="en-GB"/>
        </w:rPr>
      </w:pPr>
      <w:r w:rsidRPr="00EF50FD">
        <w:rPr>
          <w:b/>
          <w:bCs/>
          <w:lang w:val="en-GB"/>
        </w:rPr>
        <w:t>Generalization</w:t>
      </w:r>
      <w:r>
        <w:rPr>
          <w:lang w:val="en-GB"/>
        </w:rPr>
        <w:t xml:space="preserve"> –</w:t>
      </w:r>
      <w:r w:rsidR="00964EDA">
        <w:rPr>
          <w:lang w:val="en-GB"/>
        </w:rPr>
        <w:t xml:space="preserve">The employers are responsible for using one approach for all employees which might not be suitable for some of them. </w:t>
      </w:r>
      <w:r w:rsidR="00CC023D">
        <w:rPr>
          <w:lang w:val="en-GB"/>
        </w:rPr>
        <w:t xml:space="preserve">Different things can engage different people. </w:t>
      </w:r>
    </w:p>
    <w:p w14:paraId="1C48A1CF" w14:textId="77777777" w:rsidR="006F247A" w:rsidRDefault="001970F4" w:rsidP="006F247A">
      <w:pPr>
        <w:pStyle w:val="ListParagraph"/>
        <w:numPr>
          <w:ilvl w:val="0"/>
          <w:numId w:val="2"/>
        </w:numPr>
        <w:rPr>
          <w:lang w:val="en-GB"/>
        </w:rPr>
      </w:pPr>
      <w:r w:rsidRPr="003A4040">
        <w:rPr>
          <w:b/>
          <w:bCs/>
          <w:lang w:val="en-GB"/>
        </w:rPr>
        <w:t>Lack of work – life balance</w:t>
      </w:r>
      <w:r>
        <w:rPr>
          <w:lang w:val="en-GB"/>
        </w:rPr>
        <w:t xml:space="preserve"> –</w:t>
      </w:r>
      <w:r w:rsidR="00057CE0">
        <w:rPr>
          <w:lang w:val="en-GB"/>
        </w:rPr>
        <w:t xml:space="preserve">Most organizations do not pay attention to the concept of developing a balance between work and life. </w:t>
      </w:r>
      <w:r w:rsidR="00FB2ABA">
        <w:rPr>
          <w:lang w:val="en-GB"/>
        </w:rPr>
        <w:t xml:space="preserve">They expect the employees would be working at all hours for them to provide productive work. </w:t>
      </w:r>
    </w:p>
    <w:p w14:paraId="29743215" w14:textId="77777777" w:rsidR="006F247A" w:rsidRPr="006F247A" w:rsidRDefault="001970F4" w:rsidP="006F247A">
      <w:pPr>
        <w:pStyle w:val="ListParagraph"/>
        <w:numPr>
          <w:ilvl w:val="0"/>
          <w:numId w:val="2"/>
        </w:numPr>
        <w:rPr>
          <w:lang w:val="en-GB"/>
        </w:rPr>
      </w:pPr>
      <w:r w:rsidRPr="007E76CF">
        <w:rPr>
          <w:b/>
          <w:bCs/>
          <w:lang w:val="en-GB"/>
        </w:rPr>
        <w:t>Growth and Recognition</w:t>
      </w:r>
      <w:r>
        <w:rPr>
          <w:lang w:val="en-GB"/>
        </w:rPr>
        <w:t xml:space="preserve"> – </w:t>
      </w:r>
      <w:r w:rsidR="002D1D3A">
        <w:rPr>
          <w:lang w:val="en-GB"/>
        </w:rPr>
        <w:t xml:space="preserve">The absence of proper appreciation is one of the main reasons for the employees leaving their jobs. </w:t>
      </w:r>
      <w:r w:rsidR="007E76CF">
        <w:rPr>
          <w:lang w:val="en-GB"/>
        </w:rPr>
        <w:t>The organizational culture that is not responsibly promoting the rewards and recognition separates the workforce</w:t>
      </w:r>
      <w:r w:rsidR="00A62997" w:rsidRPr="00A62997">
        <w:rPr>
          <w:lang w:val="en-GB"/>
        </w:rPr>
        <w:t>(Employee Engagement Challenges you might be Facing at your Workplace, 2019)</w:t>
      </w:r>
      <w:r w:rsidR="007E76CF">
        <w:rPr>
          <w:lang w:val="en-GB"/>
        </w:rPr>
        <w:t xml:space="preserve">. </w:t>
      </w:r>
    </w:p>
    <w:p w14:paraId="69B205BA" w14:textId="77777777" w:rsidR="00423E64" w:rsidRDefault="001970F4" w:rsidP="001E31C2">
      <w:pPr>
        <w:pStyle w:val="Heading1"/>
        <w:rPr>
          <w:lang w:val="en-GB"/>
        </w:rPr>
      </w:pPr>
      <w:bookmarkStart w:id="5" w:name="_Toc58942798"/>
      <w:r w:rsidRPr="00CE4F1C">
        <w:rPr>
          <w:lang w:val="en-GB"/>
        </w:rPr>
        <w:t>Evaluation of the diagnostic tools for measuring engagement</w:t>
      </w:r>
      <w:bookmarkEnd w:id="5"/>
    </w:p>
    <w:p w14:paraId="6D928FF4" w14:textId="77777777" w:rsidR="00FE31D8" w:rsidRDefault="001970F4" w:rsidP="00FE31D8">
      <w:pPr>
        <w:rPr>
          <w:lang w:val="en-GB"/>
        </w:rPr>
      </w:pPr>
      <w:r>
        <w:rPr>
          <w:lang w:val="en-GB"/>
        </w:rPr>
        <w:t>Different diagnostic tools can be used for measuring the employee engagement in the organization. Some of them have been discussed here as follows:</w:t>
      </w:r>
    </w:p>
    <w:p w14:paraId="2AA9663F" w14:textId="77777777" w:rsidR="002304C1" w:rsidRDefault="001970F4" w:rsidP="00A04D53">
      <w:pPr>
        <w:pStyle w:val="ListParagraph"/>
        <w:numPr>
          <w:ilvl w:val="0"/>
          <w:numId w:val="3"/>
        </w:numPr>
        <w:rPr>
          <w:lang w:val="en-GB"/>
        </w:rPr>
      </w:pPr>
      <w:r w:rsidRPr="00FA4974">
        <w:rPr>
          <w:b/>
          <w:bCs/>
          <w:lang w:val="en-GB"/>
        </w:rPr>
        <w:t>Pulse Surveys</w:t>
      </w:r>
      <w:r>
        <w:rPr>
          <w:lang w:val="en-GB"/>
        </w:rPr>
        <w:t xml:space="preserve"> –</w:t>
      </w:r>
      <w:r w:rsidR="003A70E9">
        <w:rPr>
          <w:lang w:val="en-GB"/>
        </w:rPr>
        <w:t xml:space="preserve">The short and frequent surveys help maintain consistency in the workplace. It is not required to make this a complicated process. </w:t>
      </w:r>
      <w:r w:rsidR="00A3160B">
        <w:rPr>
          <w:lang w:val="en-GB"/>
        </w:rPr>
        <w:t xml:space="preserve">Five to ten questions can be asked to the employees and they give answers anonymously. </w:t>
      </w:r>
    </w:p>
    <w:p w14:paraId="3FC45A3A" w14:textId="77777777" w:rsidR="00E357FF" w:rsidRDefault="001970F4" w:rsidP="00E357FF">
      <w:pPr>
        <w:keepNext/>
        <w:ind w:left="360"/>
        <w:jc w:val="center"/>
      </w:pPr>
      <w:r>
        <w:rPr>
          <w:noProof/>
        </w:rPr>
        <w:lastRenderedPageBreak/>
        <w:drawing>
          <wp:inline distT="0" distB="0" distL="0" distR="0" wp14:anchorId="5B9A2BD9" wp14:editId="4491096F">
            <wp:extent cx="3520440" cy="3520440"/>
            <wp:effectExtent l="0" t="0" r="3810" b="0"/>
            <wp:docPr id="2" name="Picture 2" descr="Screenshot of the custom poll setup screen in the Officevib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38849" name="Picture 3" descr="Screenshot of the custom poll setup screen in the Officevibe app"/>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520440" cy="3520440"/>
                    </a:xfrm>
                    <a:prstGeom prst="rect">
                      <a:avLst/>
                    </a:prstGeom>
                    <a:noFill/>
                    <a:ln>
                      <a:noFill/>
                    </a:ln>
                  </pic:spPr>
                </pic:pic>
              </a:graphicData>
            </a:graphic>
          </wp:inline>
        </w:drawing>
      </w:r>
    </w:p>
    <w:p w14:paraId="6AC626A7" w14:textId="77777777" w:rsidR="00E357FF" w:rsidRDefault="001970F4" w:rsidP="00E357FF">
      <w:pPr>
        <w:pStyle w:val="Caption"/>
        <w:jc w:val="center"/>
      </w:pPr>
      <w:r>
        <w:t xml:space="preserve">Figure </w:t>
      </w:r>
      <w:r w:rsidR="007C0516">
        <w:fldChar w:fldCharType="begin"/>
      </w:r>
      <w:r>
        <w:instrText xml:space="preserve"> SEQ Figure \* ARABIC </w:instrText>
      </w:r>
      <w:r w:rsidR="007C0516">
        <w:fldChar w:fldCharType="separate"/>
      </w:r>
      <w:r w:rsidR="00784C23">
        <w:rPr>
          <w:noProof/>
        </w:rPr>
        <w:t>1</w:t>
      </w:r>
      <w:r w:rsidR="007C0516">
        <w:fldChar w:fldCharType="end"/>
      </w:r>
      <w:r>
        <w:t>: Pulse Survey</w:t>
      </w:r>
    </w:p>
    <w:p w14:paraId="4EC5CEBA" w14:textId="77777777" w:rsidR="00E357FF" w:rsidRPr="00E357FF" w:rsidRDefault="001970F4" w:rsidP="00E357FF">
      <w:pPr>
        <w:jc w:val="center"/>
        <w:rPr>
          <w:lang w:val="en-GB"/>
        </w:rPr>
      </w:pPr>
      <w:r>
        <w:rPr>
          <w:lang w:val="en-GB"/>
        </w:rPr>
        <w:t xml:space="preserve">(Source: </w:t>
      </w:r>
      <w:r w:rsidRPr="00931010">
        <w:rPr>
          <w:lang w:val="en-GB"/>
        </w:rPr>
        <w:t>(How To Properly Measure Employee Engagement, 2020)</w:t>
      </w:r>
      <w:r>
        <w:rPr>
          <w:lang w:val="en-GB"/>
        </w:rPr>
        <w:t>)</w:t>
      </w:r>
    </w:p>
    <w:p w14:paraId="15988B5E" w14:textId="77777777" w:rsidR="00A04D53" w:rsidRDefault="001970F4" w:rsidP="00A04D53">
      <w:pPr>
        <w:pStyle w:val="ListParagraph"/>
        <w:numPr>
          <w:ilvl w:val="0"/>
          <w:numId w:val="3"/>
        </w:numPr>
        <w:rPr>
          <w:lang w:val="en-GB"/>
        </w:rPr>
      </w:pPr>
      <w:r w:rsidRPr="00FA4974">
        <w:rPr>
          <w:b/>
          <w:bCs/>
          <w:lang w:val="en-GB"/>
        </w:rPr>
        <w:t>One – on – ones</w:t>
      </w:r>
      <w:r>
        <w:rPr>
          <w:lang w:val="en-GB"/>
        </w:rPr>
        <w:t xml:space="preserve"> –</w:t>
      </w:r>
      <w:r w:rsidR="00336F04">
        <w:rPr>
          <w:lang w:val="en-GB"/>
        </w:rPr>
        <w:t xml:space="preserve">These meeting sessions help in measuring the engagement among the employees. </w:t>
      </w:r>
      <w:r w:rsidR="00A77CF0">
        <w:rPr>
          <w:lang w:val="en-GB"/>
        </w:rPr>
        <w:t xml:space="preserve">It is important to have an hour </w:t>
      </w:r>
      <w:r w:rsidR="004645A4">
        <w:rPr>
          <w:lang w:val="en-GB"/>
        </w:rPr>
        <w:t xml:space="preserve">- </w:t>
      </w:r>
      <w:r w:rsidR="00A77CF0">
        <w:rPr>
          <w:lang w:val="en-GB"/>
        </w:rPr>
        <w:t>long meeting with the employee directly with informal chats for understanding their views.</w:t>
      </w:r>
    </w:p>
    <w:p w14:paraId="182747CD" w14:textId="77777777" w:rsidR="00A04D53" w:rsidRDefault="001970F4" w:rsidP="00A04D53">
      <w:pPr>
        <w:pStyle w:val="ListParagraph"/>
        <w:numPr>
          <w:ilvl w:val="0"/>
          <w:numId w:val="3"/>
        </w:numPr>
        <w:rPr>
          <w:lang w:val="en-GB"/>
        </w:rPr>
      </w:pPr>
      <w:r w:rsidRPr="00FA4974">
        <w:rPr>
          <w:b/>
          <w:bCs/>
          <w:lang w:val="en-GB"/>
        </w:rPr>
        <w:t>Stay or Exit Interviews</w:t>
      </w:r>
      <w:r>
        <w:rPr>
          <w:lang w:val="en-GB"/>
        </w:rPr>
        <w:t xml:space="preserve"> –</w:t>
      </w:r>
      <w:r w:rsidR="00087321">
        <w:rPr>
          <w:lang w:val="en-GB"/>
        </w:rPr>
        <w:t>Structured interviews are used for the employees for collecting proper feedback on things that kept them engaged and what stopped them from being engaged in the workplace.</w:t>
      </w:r>
    </w:p>
    <w:p w14:paraId="35FA5538" w14:textId="77777777" w:rsidR="00A04D53" w:rsidRDefault="001970F4" w:rsidP="00A04D53">
      <w:pPr>
        <w:pStyle w:val="ListParagraph"/>
        <w:numPr>
          <w:ilvl w:val="0"/>
          <w:numId w:val="3"/>
        </w:numPr>
        <w:rPr>
          <w:lang w:val="en-GB"/>
        </w:rPr>
      </w:pPr>
      <w:proofErr w:type="spellStart"/>
      <w:r w:rsidRPr="00FA4974">
        <w:rPr>
          <w:b/>
          <w:bCs/>
          <w:lang w:val="en-GB"/>
        </w:rPr>
        <w:t>eNPS</w:t>
      </w:r>
      <w:proofErr w:type="spellEnd"/>
      <w:r>
        <w:rPr>
          <w:lang w:val="en-GB"/>
        </w:rPr>
        <w:t xml:space="preserve"> – </w:t>
      </w:r>
      <w:r w:rsidR="000168F4">
        <w:rPr>
          <w:lang w:val="en-GB"/>
        </w:rPr>
        <w:t>The employee Net Promoter Score (</w:t>
      </w:r>
      <w:proofErr w:type="spellStart"/>
      <w:r w:rsidR="000168F4">
        <w:rPr>
          <w:lang w:val="en-GB"/>
        </w:rPr>
        <w:t>eNPS</w:t>
      </w:r>
      <w:proofErr w:type="spellEnd"/>
      <w:r w:rsidR="000168F4">
        <w:rPr>
          <w:lang w:val="en-GB"/>
        </w:rPr>
        <w:t xml:space="preserve">) helps in effectively and simply measuring the engagement of the employees in the organization. </w:t>
      </w:r>
      <w:r w:rsidR="00222016">
        <w:rPr>
          <w:lang w:val="en-GB"/>
        </w:rPr>
        <w:t xml:space="preserve">It is one simple question that helps in understanding loyalty. </w:t>
      </w:r>
    </w:p>
    <w:p w14:paraId="5FA425B3" w14:textId="77777777" w:rsidR="00931010" w:rsidRDefault="001970F4" w:rsidP="00931010">
      <w:pPr>
        <w:keepNext/>
        <w:jc w:val="center"/>
      </w:pPr>
      <w:r>
        <w:rPr>
          <w:noProof/>
        </w:rPr>
        <w:lastRenderedPageBreak/>
        <w:drawing>
          <wp:inline distT="0" distB="0" distL="0" distR="0" wp14:anchorId="0B23CCDB" wp14:editId="7776A5C0">
            <wp:extent cx="4781550" cy="1633228"/>
            <wp:effectExtent l="19050" t="0" r="0" b="0"/>
            <wp:docPr id="1" name="Picture 1" descr="net promoter score promoters and detr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97770" name="Picture 1" descr="net promoter score promoters and detractor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81550" cy="1633228"/>
                    </a:xfrm>
                    <a:prstGeom prst="rect">
                      <a:avLst/>
                    </a:prstGeom>
                    <a:noFill/>
                    <a:ln>
                      <a:noFill/>
                    </a:ln>
                  </pic:spPr>
                </pic:pic>
              </a:graphicData>
            </a:graphic>
          </wp:inline>
        </w:drawing>
      </w:r>
    </w:p>
    <w:p w14:paraId="3747347F" w14:textId="77777777" w:rsidR="00931010" w:rsidRDefault="001970F4" w:rsidP="00931010">
      <w:pPr>
        <w:pStyle w:val="Caption"/>
        <w:jc w:val="center"/>
      </w:pPr>
      <w:r>
        <w:t xml:space="preserve">Figure </w:t>
      </w:r>
      <w:r w:rsidR="007C0516">
        <w:fldChar w:fldCharType="begin"/>
      </w:r>
      <w:r>
        <w:instrText xml:space="preserve"> SEQ Figure \* ARABIC </w:instrText>
      </w:r>
      <w:r w:rsidR="007C0516">
        <w:fldChar w:fldCharType="separate"/>
      </w:r>
      <w:r w:rsidR="00784C23">
        <w:rPr>
          <w:noProof/>
        </w:rPr>
        <w:t>2</w:t>
      </w:r>
      <w:r w:rsidR="007C0516">
        <w:fldChar w:fldCharType="end"/>
      </w:r>
      <w:r>
        <w:t xml:space="preserve">: </w:t>
      </w:r>
      <w:proofErr w:type="spellStart"/>
      <w:r>
        <w:t>eNPS</w:t>
      </w:r>
      <w:proofErr w:type="spellEnd"/>
    </w:p>
    <w:p w14:paraId="41B5B844" w14:textId="77777777" w:rsidR="00931010" w:rsidRPr="00931010" w:rsidRDefault="001970F4" w:rsidP="00931010">
      <w:pPr>
        <w:jc w:val="center"/>
        <w:rPr>
          <w:lang w:val="en-GB"/>
        </w:rPr>
      </w:pPr>
      <w:r>
        <w:rPr>
          <w:lang w:val="en-GB"/>
        </w:rPr>
        <w:t xml:space="preserve">(Source: </w:t>
      </w:r>
      <w:r w:rsidRPr="00931010">
        <w:rPr>
          <w:lang w:val="en-GB"/>
        </w:rPr>
        <w:t>(How To Properly Measure Employee Engagement, 2020)</w:t>
      </w:r>
      <w:r>
        <w:rPr>
          <w:lang w:val="en-GB"/>
        </w:rPr>
        <w:t>)</w:t>
      </w:r>
    </w:p>
    <w:p w14:paraId="736AD128" w14:textId="77777777" w:rsidR="00423E64" w:rsidRDefault="001970F4" w:rsidP="001E31C2">
      <w:pPr>
        <w:pStyle w:val="Heading1"/>
        <w:rPr>
          <w:lang w:val="en-GB"/>
        </w:rPr>
      </w:pPr>
      <w:bookmarkStart w:id="6" w:name="_Toc58942799"/>
      <w:r w:rsidRPr="00CE4F1C">
        <w:rPr>
          <w:lang w:val="en-GB"/>
        </w:rPr>
        <w:t>Constructing employee value proposition from the ideas</w:t>
      </w:r>
      <w:bookmarkEnd w:id="6"/>
    </w:p>
    <w:p w14:paraId="63E6DE2B" w14:textId="77777777" w:rsidR="00784C23" w:rsidRPr="00784C23" w:rsidRDefault="001970F4" w:rsidP="00784C23">
      <w:pPr>
        <w:rPr>
          <w:lang w:val="en-GB"/>
        </w:rPr>
      </w:pPr>
      <w:r>
        <w:rPr>
          <w:lang w:val="en-GB"/>
        </w:rPr>
        <w:t>The Employee Value Proposition (EVP) is considered to be an important part of the workplace. It is an understanding ecosystem which comprises of recognition, rewards and support that should be provided by an organization to its employees for them to understand and reach their ultimate potential appropriately</w:t>
      </w:r>
      <w:r w:rsidR="00653CF8">
        <w:rPr>
          <w:lang w:val="en-GB"/>
        </w:rPr>
        <w:t xml:space="preserve"> (</w:t>
      </w:r>
      <w:r w:rsidR="00653CF8" w:rsidRPr="00653CF8">
        <w:rPr>
          <w:lang w:val="en-GB"/>
        </w:rPr>
        <w:t>Byrne, Peters and Weston, 2016</w:t>
      </w:r>
      <w:r w:rsidR="00653CF8">
        <w:rPr>
          <w:lang w:val="en-GB"/>
        </w:rPr>
        <w:t>)</w:t>
      </w:r>
      <w:r>
        <w:rPr>
          <w:lang w:val="en-GB"/>
        </w:rPr>
        <w:t xml:space="preserve">. </w:t>
      </w:r>
      <w:r w:rsidR="009571EB">
        <w:rPr>
          <w:lang w:val="en-GB"/>
        </w:rPr>
        <w:t xml:space="preserve">EVP helps the companies to attract and retain top talent in the market and helps in boosting employee engagement as well. </w:t>
      </w:r>
      <w:r w:rsidR="005F3E74">
        <w:rPr>
          <w:lang w:val="en-GB"/>
        </w:rPr>
        <w:t xml:space="preserve">The organizations that do not have strong EVP would find it difficult to look for the right people for their vacant positions. </w:t>
      </w:r>
    </w:p>
    <w:p w14:paraId="2AE61487" w14:textId="77777777" w:rsidR="00784C23" w:rsidRDefault="001970F4" w:rsidP="00784C23">
      <w:pPr>
        <w:keepNext/>
        <w:jc w:val="center"/>
      </w:pPr>
      <w:r>
        <w:rPr>
          <w:noProof/>
        </w:rPr>
        <w:drawing>
          <wp:inline distT="0" distB="0" distL="0" distR="0" wp14:anchorId="1DC1BFCC" wp14:editId="2CE7B121">
            <wp:extent cx="4324350" cy="2867409"/>
            <wp:effectExtent l="19050" t="0" r="0" b="0"/>
            <wp:docPr id="3" name="Picture 3" descr="Who Is Responsible for Defining the Employee Value Proposition (EVP)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6368" name="Picture 5" descr="Who Is Responsible for Defining the Employee Value Proposition (EVP) in the  Workplac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324350" cy="2867409"/>
                    </a:xfrm>
                    <a:prstGeom prst="rect">
                      <a:avLst/>
                    </a:prstGeom>
                    <a:noFill/>
                    <a:ln>
                      <a:noFill/>
                    </a:ln>
                  </pic:spPr>
                </pic:pic>
              </a:graphicData>
            </a:graphic>
          </wp:inline>
        </w:drawing>
      </w:r>
    </w:p>
    <w:p w14:paraId="57AE5103" w14:textId="77777777" w:rsidR="00E357FF" w:rsidRDefault="001970F4" w:rsidP="00784C23">
      <w:pPr>
        <w:pStyle w:val="Caption"/>
        <w:jc w:val="center"/>
      </w:pPr>
      <w:r>
        <w:t xml:space="preserve">Figure </w:t>
      </w:r>
      <w:r w:rsidR="007C0516">
        <w:fldChar w:fldCharType="begin"/>
      </w:r>
      <w:r>
        <w:instrText xml:space="preserve"> SEQ Figure \* ARABIC </w:instrText>
      </w:r>
      <w:r w:rsidR="007C0516">
        <w:fldChar w:fldCharType="separate"/>
      </w:r>
      <w:r>
        <w:rPr>
          <w:noProof/>
        </w:rPr>
        <w:t>3</w:t>
      </w:r>
      <w:r w:rsidR="007C0516">
        <w:fldChar w:fldCharType="end"/>
      </w:r>
      <w:r>
        <w:t>: Employee Value Proposition</w:t>
      </w:r>
    </w:p>
    <w:p w14:paraId="5566D55A" w14:textId="77777777" w:rsidR="00784C23" w:rsidRDefault="001970F4" w:rsidP="00784C23">
      <w:pPr>
        <w:jc w:val="center"/>
        <w:rPr>
          <w:lang w:val="en-GB"/>
        </w:rPr>
      </w:pPr>
      <w:r>
        <w:rPr>
          <w:lang w:val="en-GB"/>
        </w:rPr>
        <w:lastRenderedPageBreak/>
        <w:t xml:space="preserve">(Source: </w:t>
      </w:r>
      <w:r w:rsidRPr="00784C23">
        <w:rPr>
          <w:lang w:val="en-GB"/>
        </w:rPr>
        <w:t>(Who Is Responsible for Defining the Employee Value Proposition (EVP) in the Workplace?, 2020)</w:t>
      </w:r>
    </w:p>
    <w:p w14:paraId="6513C1CC" w14:textId="77777777" w:rsidR="00784C23" w:rsidRDefault="001970F4" w:rsidP="00784C23">
      <w:pPr>
        <w:rPr>
          <w:lang w:val="en-GB"/>
        </w:rPr>
      </w:pPr>
      <w:r>
        <w:rPr>
          <w:lang w:val="en-GB"/>
        </w:rPr>
        <w:t>The ways the EVP can be developed with the help of the effective internal communication for building a great employee value proposition are discussed below:</w:t>
      </w:r>
    </w:p>
    <w:p w14:paraId="41FEA2B9" w14:textId="77777777" w:rsidR="00F76602" w:rsidRDefault="001970F4" w:rsidP="001F1C94">
      <w:pPr>
        <w:pStyle w:val="ListParagraph"/>
        <w:numPr>
          <w:ilvl w:val="0"/>
          <w:numId w:val="4"/>
        </w:numPr>
        <w:rPr>
          <w:lang w:val="en-GB"/>
        </w:rPr>
      </w:pPr>
      <w:r>
        <w:rPr>
          <w:lang w:val="en-GB"/>
        </w:rPr>
        <w:t xml:space="preserve">It is important to gather employee feedback. </w:t>
      </w:r>
    </w:p>
    <w:p w14:paraId="60B57776" w14:textId="77777777" w:rsidR="000951C3" w:rsidRDefault="001970F4" w:rsidP="001F1C94">
      <w:pPr>
        <w:pStyle w:val="ListParagraph"/>
        <w:numPr>
          <w:ilvl w:val="0"/>
          <w:numId w:val="4"/>
        </w:numPr>
        <w:rPr>
          <w:lang w:val="en-GB"/>
        </w:rPr>
      </w:pPr>
      <w:r>
        <w:rPr>
          <w:lang w:val="en-GB"/>
        </w:rPr>
        <w:t>The workplace culture should be positive.</w:t>
      </w:r>
    </w:p>
    <w:p w14:paraId="2CB4C50E" w14:textId="77777777" w:rsidR="000951C3" w:rsidRPr="00414E5E" w:rsidRDefault="001970F4" w:rsidP="00414E5E">
      <w:pPr>
        <w:pStyle w:val="ListParagraph"/>
        <w:numPr>
          <w:ilvl w:val="0"/>
          <w:numId w:val="4"/>
        </w:numPr>
        <w:rPr>
          <w:lang w:val="en-GB"/>
        </w:rPr>
      </w:pPr>
      <w:r>
        <w:rPr>
          <w:lang w:val="en-GB"/>
        </w:rPr>
        <w:t>The content that helps in attracting top talent should be shared</w:t>
      </w:r>
    </w:p>
    <w:p w14:paraId="2DF88619" w14:textId="77777777" w:rsidR="00423E64" w:rsidRDefault="001970F4" w:rsidP="001E31C2">
      <w:pPr>
        <w:pStyle w:val="Heading1"/>
        <w:rPr>
          <w:lang w:val="en-GB"/>
        </w:rPr>
      </w:pPr>
      <w:bookmarkStart w:id="7" w:name="_Toc58942800"/>
      <w:r w:rsidRPr="00CE4F1C">
        <w:rPr>
          <w:lang w:val="en-GB"/>
        </w:rPr>
        <w:t>Analysis of the strategies used for raising the levels of engagement</w:t>
      </w:r>
      <w:bookmarkEnd w:id="7"/>
    </w:p>
    <w:p w14:paraId="323D4905" w14:textId="77777777" w:rsidR="007C3ADC" w:rsidRDefault="001970F4" w:rsidP="007C3ADC">
      <w:pPr>
        <w:rPr>
          <w:lang w:val="en-GB"/>
        </w:rPr>
      </w:pPr>
      <w:r>
        <w:rPr>
          <w:lang w:val="en-GB"/>
        </w:rPr>
        <w:t>The strategies that have been already used in the organization need some more addition to increase the level of employee engagement in the organization. Therefore, the strategies that should be used for the raising of levels of employee engagement in the organization are stated below:</w:t>
      </w:r>
    </w:p>
    <w:p w14:paraId="742719C8" w14:textId="77777777" w:rsidR="007359B3" w:rsidRDefault="001970F4" w:rsidP="007359B3">
      <w:pPr>
        <w:pStyle w:val="ListParagraph"/>
        <w:numPr>
          <w:ilvl w:val="0"/>
          <w:numId w:val="5"/>
        </w:numPr>
        <w:rPr>
          <w:lang w:val="en-GB"/>
        </w:rPr>
      </w:pPr>
      <w:r>
        <w:rPr>
          <w:lang w:val="en-GB"/>
        </w:rPr>
        <w:t>It is important that the employers, managers and leaders are regularly in communication with the employees</w:t>
      </w:r>
    </w:p>
    <w:p w14:paraId="1B150D1D" w14:textId="77777777" w:rsidR="007359B3" w:rsidRDefault="001970F4" w:rsidP="007359B3">
      <w:pPr>
        <w:pStyle w:val="ListParagraph"/>
        <w:numPr>
          <w:ilvl w:val="0"/>
          <w:numId w:val="5"/>
        </w:numPr>
        <w:rPr>
          <w:lang w:val="en-GB"/>
        </w:rPr>
      </w:pPr>
      <w:r>
        <w:rPr>
          <w:lang w:val="en-GB"/>
        </w:rPr>
        <w:t>The company should make investments in the well – being of the employees</w:t>
      </w:r>
    </w:p>
    <w:p w14:paraId="11A4C3F7" w14:textId="77777777" w:rsidR="00A42744" w:rsidRDefault="001970F4" w:rsidP="007359B3">
      <w:pPr>
        <w:pStyle w:val="ListParagraph"/>
        <w:numPr>
          <w:ilvl w:val="0"/>
          <w:numId w:val="5"/>
        </w:numPr>
        <w:rPr>
          <w:lang w:val="en-GB"/>
        </w:rPr>
      </w:pPr>
      <w:r>
        <w:rPr>
          <w:lang w:val="en-GB"/>
        </w:rPr>
        <w:t>The feedback of the employees should be welcomed and decisions should be made based on them</w:t>
      </w:r>
    </w:p>
    <w:p w14:paraId="78FE9792" w14:textId="77777777" w:rsidR="00A42744" w:rsidRDefault="001970F4" w:rsidP="007359B3">
      <w:pPr>
        <w:pStyle w:val="ListParagraph"/>
        <w:numPr>
          <w:ilvl w:val="0"/>
          <w:numId w:val="5"/>
        </w:numPr>
        <w:rPr>
          <w:lang w:val="en-GB"/>
        </w:rPr>
      </w:pPr>
      <w:r>
        <w:rPr>
          <w:lang w:val="en-GB"/>
        </w:rPr>
        <w:t>The purpose of the organization should be defined and shared with the employees</w:t>
      </w:r>
      <w:r w:rsidR="00505F37">
        <w:rPr>
          <w:lang w:val="en-GB"/>
        </w:rPr>
        <w:t xml:space="preserve"> for them to understand the goals</w:t>
      </w:r>
    </w:p>
    <w:p w14:paraId="5A09A8C2" w14:textId="77777777" w:rsidR="00587E37" w:rsidRDefault="001970F4" w:rsidP="007359B3">
      <w:pPr>
        <w:pStyle w:val="ListParagraph"/>
        <w:numPr>
          <w:ilvl w:val="0"/>
          <w:numId w:val="5"/>
        </w:numPr>
        <w:rPr>
          <w:lang w:val="en-GB"/>
        </w:rPr>
      </w:pPr>
      <w:r>
        <w:rPr>
          <w:lang w:val="en-GB"/>
        </w:rPr>
        <w:t>The employees should be empowered to make their own decisions for the welfare of the company</w:t>
      </w:r>
    </w:p>
    <w:p w14:paraId="3F9C09E5" w14:textId="77777777" w:rsidR="00DF6A09" w:rsidRPr="007359B3" w:rsidRDefault="001970F4" w:rsidP="007359B3">
      <w:pPr>
        <w:pStyle w:val="ListParagraph"/>
        <w:numPr>
          <w:ilvl w:val="0"/>
          <w:numId w:val="5"/>
        </w:numPr>
        <w:rPr>
          <w:lang w:val="en-GB"/>
        </w:rPr>
      </w:pPr>
      <w:r>
        <w:rPr>
          <w:lang w:val="en-GB"/>
        </w:rPr>
        <w:t>The employer should provide rewards and incentives for the good work done by the employees</w:t>
      </w:r>
      <w:r w:rsidR="00BF7860">
        <w:rPr>
          <w:lang w:val="en-GB"/>
        </w:rPr>
        <w:t xml:space="preserve"> appropriately</w:t>
      </w:r>
      <w:r w:rsidR="005D7652">
        <w:rPr>
          <w:lang w:val="en-GB"/>
        </w:rPr>
        <w:t xml:space="preserve"> (</w:t>
      </w:r>
      <w:r w:rsidR="005D7652" w:rsidRPr="005D7652">
        <w:rPr>
          <w:lang w:val="en-GB"/>
        </w:rPr>
        <w:t xml:space="preserve">Shuck, </w:t>
      </w:r>
      <w:proofErr w:type="spellStart"/>
      <w:r w:rsidR="005D7652" w:rsidRPr="005D7652">
        <w:rPr>
          <w:lang w:val="en-GB"/>
        </w:rPr>
        <w:t>Nimon</w:t>
      </w:r>
      <w:proofErr w:type="spellEnd"/>
      <w:r w:rsidR="005D7652" w:rsidRPr="005D7652">
        <w:rPr>
          <w:lang w:val="en-GB"/>
        </w:rPr>
        <w:t xml:space="preserve"> and Zigarmi,2017</w:t>
      </w:r>
      <w:r w:rsidR="005D7652">
        <w:rPr>
          <w:lang w:val="en-GB"/>
        </w:rPr>
        <w:t>)</w:t>
      </w:r>
      <w:r w:rsidR="00BF7860">
        <w:rPr>
          <w:lang w:val="en-GB"/>
        </w:rPr>
        <w:t>.</w:t>
      </w:r>
    </w:p>
    <w:p w14:paraId="603473DA" w14:textId="77777777" w:rsidR="00423E64" w:rsidRDefault="001970F4" w:rsidP="001E31C2">
      <w:pPr>
        <w:pStyle w:val="Heading1"/>
        <w:rPr>
          <w:lang w:val="en-GB"/>
        </w:rPr>
      </w:pPr>
      <w:bookmarkStart w:id="8" w:name="_Toc58942801"/>
      <w:r w:rsidRPr="00CE4F1C">
        <w:rPr>
          <w:lang w:val="en-GB"/>
        </w:rPr>
        <w:lastRenderedPageBreak/>
        <w:t>Conclusion</w:t>
      </w:r>
      <w:bookmarkEnd w:id="8"/>
    </w:p>
    <w:p w14:paraId="574D4DFB" w14:textId="77777777" w:rsidR="00797B28" w:rsidRDefault="001970F4" w:rsidP="00797B28">
      <w:pPr>
        <w:rPr>
          <w:lang w:val="en-GB"/>
        </w:rPr>
      </w:pPr>
      <w:r>
        <w:rPr>
          <w:lang w:val="en-GB"/>
        </w:rPr>
        <w:t xml:space="preserve">From the above discussion, it has been concluded that employee engagement is very important to maintain and control the satisfaction and motivation levels of the employees in the organization. </w:t>
      </w:r>
      <w:r w:rsidR="005F549A">
        <w:rPr>
          <w:lang w:val="en-GB"/>
        </w:rPr>
        <w:t xml:space="preserve">The different strategical measures that have been adopted by the CEO of the company have been concluded. </w:t>
      </w:r>
      <w:r w:rsidR="003D600B">
        <w:rPr>
          <w:lang w:val="en-GB"/>
        </w:rPr>
        <w:t>The strategies that should be developed for addressing the problems employees face due to a lack of engagement in the organization have been concluded as well. The diagnostic tools such as surveys and many more have been discussed which would help in acquiring the fee</w:t>
      </w:r>
      <w:r w:rsidR="00E56AA1">
        <w:rPr>
          <w:lang w:val="en-GB"/>
        </w:rPr>
        <w:t>d</w:t>
      </w:r>
      <w:r w:rsidR="003D600B">
        <w:rPr>
          <w:lang w:val="en-GB"/>
        </w:rPr>
        <w:t xml:space="preserve">back from the employees about the aspects that affect them and the things that need to change in the organization. </w:t>
      </w:r>
    </w:p>
    <w:p w14:paraId="4BB58394" w14:textId="77777777" w:rsidR="00FB0BDC" w:rsidRDefault="001970F4">
      <w:pPr>
        <w:spacing w:line="259" w:lineRule="auto"/>
        <w:rPr>
          <w:lang w:val="en-GB"/>
        </w:rPr>
      </w:pPr>
      <w:r>
        <w:rPr>
          <w:lang w:val="en-GB"/>
        </w:rPr>
        <w:br w:type="page"/>
      </w:r>
    </w:p>
    <w:p w14:paraId="0D85A61A" w14:textId="77777777" w:rsidR="00FB0BDC" w:rsidRDefault="001970F4" w:rsidP="00FB0BDC">
      <w:pPr>
        <w:pStyle w:val="Heading1"/>
      </w:pPr>
      <w:bookmarkStart w:id="9" w:name="_Toc58942802"/>
      <w:r>
        <w:lastRenderedPageBreak/>
        <w:t>References</w:t>
      </w:r>
      <w:bookmarkEnd w:id="9"/>
    </w:p>
    <w:p w14:paraId="5B41E50C" w14:textId="77777777" w:rsidR="005D7652" w:rsidRDefault="001970F4" w:rsidP="00797B28">
      <w:pPr>
        <w:rPr>
          <w:lang w:val="en-GB"/>
        </w:rPr>
      </w:pPr>
      <w:r w:rsidRPr="00FB0BDC">
        <w:rPr>
          <w:lang w:val="en-GB"/>
        </w:rPr>
        <w:t xml:space="preserve">Anthony‐McMann, P.E., Ellinger, A.D., </w:t>
      </w:r>
      <w:proofErr w:type="spellStart"/>
      <w:r w:rsidRPr="00FB0BDC">
        <w:rPr>
          <w:lang w:val="en-GB"/>
        </w:rPr>
        <w:t>Astakhova</w:t>
      </w:r>
      <w:proofErr w:type="spellEnd"/>
      <w:r w:rsidRPr="00FB0BDC">
        <w:rPr>
          <w:lang w:val="en-GB"/>
        </w:rPr>
        <w:t>, M. and Halbesleben, J.R., 2017. Exploring different operationalizations of employee engagement and their relationships with workplace stress and burnout. Human Resource Development Quarterly, 28(2), pp.163-195.</w:t>
      </w:r>
      <w:hyperlink r:id="rId12" w:history="1">
        <w:r w:rsidRPr="000A5B1E">
          <w:rPr>
            <w:rStyle w:val="Hyperlink"/>
            <w:lang w:val="en-GB"/>
          </w:rPr>
          <w:t>https://onlinelibrary.wiley.com/doi/abs/10.1002/hrdq.21276</w:t>
        </w:r>
      </w:hyperlink>
    </w:p>
    <w:p w14:paraId="09FCE0A5" w14:textId="77777777" w:rsidR="005D7652" w:rsidRDefault="001970F4" w:rsidP="00797B28">
      <w:pPr>
        <w:rPr>
          <w:lang w:val="en-GB"/>
        </w:rPr>
      </w:pPr>
      <w:r w:rsidRPr="00653CF8">
        <w:rPr>
          <w:lang w:val="en-GB"/>
        </w:rPr>
        <w:t>Blog.smarp.com. 2020. Who Is Responsible For Defining The Employee Value Proposition (EVP) In The Workplace?. [online] Available at: &lt;https://blog.smarp.com/who-is-responsible-for-defining-the-employee-value-proposition-evp-in-the-workplace&gt; [Accessed 15 December 2020].</w:t>
      </w:r>
    </w:p>
    <w:p w14:paraId="4542C0E7" w14:textId="77777777" w:rsidR="005D7652" w:rsidRDefault="001970F4" w:rsidP="00797B28">
      <w:pPr>
        <w:rPr>
          <w:lang w:val="en-GB"/>
        </w:rPr>
      </w:pPr>
      <w:r w:rsidRPr="00653CF8">
        <w:rPr>
          <w:lang w:val="en-GB"/>
        </w:rPr>
        <w:t>Byrne, Z.S., Peters, J.M. and Weston, J.W., 2016. The struggle with employee engagement: Measures and construct clarification using five samples. Journal of Applied Psychology, 101(9), p.1201.</w:t>
      </w:r>
      <w:hyperlink r:id="rId13" w:history="1">
        <w:r w:rsidRPr="000A5B1E">
          <w:rPr>
            <w:rStyle w:val="Hyperlink"/>
            <w:lang w:val="en-GB"/>
          </w:rPr>
          <w:t>http://affinityhealthhub.co.uk/d/attachments/48-byrne-peters-weston-1526947304.pdf</w:t>
        </w:r>
      </w:hyperlink>
    </w:p>
    <w:p w14:paraId="2CEF4924" w14:textId="77777777" w:rsidR="005D7652" w:rsidRDefault="001970F4" w:rsidP="00797B28">
      <w:pPr>
        <w:rPr>
          <w:lang w:val="en-GB"/>
        </w:rPr>
      </w:pPr>
      <w:proofErr w:type="spellStart"/>
      <w:r w:rsidRPr="00653CF8">
        <w:rPr>
          <w:lang w:val="en-GB"/>
        </w:rPr>
        <w:t>Emplify</w:t>
      </w:r>
      <w:proofErr w:type="spellEnd"/>
      <w:r w:rsidRPr="00653CF8">
        <w:rPr>
          <w:lang w:val="en-GB"/>
        </w:rPr>
        <w:t>. 2020. Understanding The 17 Drivers Of Employee Engagement. [online] Available at: &lt;https://emplify.com/blog/14-drivers-employee-engagement/&gt; [Accessed 15 December 2020].</w:t>
      </w:r>
    </w:p>
    <w:p w14:paraId="72D5C124" w14:textId="77777777" w:rsidR="005D7652" w:rsidRDefault="001970F4" w:rsidP="00797B28">
      <w:pPr>
        <w:rPr>
          <w:lang w:val="en-GB"/>
        </w:rPr>
      </w:pPr>
      <w:r w:rsidRPr="00653CF8">
        <w:rPr>
          <w:lang w:val="en-GB"/>
        </w:rPr>
        <w:t>Engage for Success. 2020. What Is Employee Engagement? [online] Available at: &lt;https://engageforsuccess.org/what-is-employee-engagement&gt; [Accessed 15 December 2020].</w:t>
      </w:r>
    </w:p>
    <w:p w14:paraId="0D5F84D5" w14:textId="77777777" w:rsidR="005D7652" w:rsidRDefault="001970F4" w:rsidP="00797B28">
      <w:pPr>
        <w:rPr>
          <w:lang w:val="en-GB"/>
        </w:rPr>
      </w:pPr>
      <w:r w:rsidRPr="005D7652">
        <w:rPr>
          <w:lang w:val="en-GB"/>
        </w:rPr>
        <w:t>Gupta, N. and Sharma, V., 2016. Exploring employee engagement—A way to better business performance. Global Business Review, 17(3_suppl), pp.45S-63S.</w:t>
      </w:r>
      <w:hyperlink r:id="rId14" w:history="1">
        <w:r w:rsidRPr="000A5B1E">
          <w:rPr>
            <w:rStyle w:val="Hyperlink"/>
            <w:lang w:val="en-GB"/>
          </w:rPr>
          <w:t>https://journals.sagepub.com/doi/abs/10.1177/0972150916631082</w:t>
        </w:r>
      </w:hyperlink>
    </w:p>
    <w:p w14:paraId="24779182" w14:textId="77777777" w:rsidR="005D7652" w:rsidRDefault="001970F4" w:rsidP="00797B28">
      <w:pPr>
        <w:rPr>
          <w:lang w:val="en-GB"/>
        </w:rPr>
      </w:pPr>
      <w:proofErr w:type="spellStart"/>
      <w:r w:rsidRPr="00653CF8">
        <w:rPr>
          <w:lang w:val="en-GB"/>
        </w:rPr>
        <w:lastRenderedPageBreak/>
        <w:t>Officevibe</w:t>
      </w:r>
      <w:proofErr w:type="spellEnd"/>
      <w:r w:rsidRPr="00653CF8">
        <w:rPr>
          <w:lang w:val="en-GB"/>
        </w:rPr>
        <w:t>. 2020. How To Properly Measure Employee Engagement. [online] Available at: &lt;https://officevibe.com/blog/why-employee-engagement-is-hard-to-quantify&gt; [Accessed 15 December 2020].</w:t>
      </w:r>
    </w:p>
    <w:p w14:paraId="1A15EF90" w14:textId="77777777" w:rsidR="005D7652" w:rsidRDefault="001970F4" w:rsidP="00797B28">
      <w:pPr>
        <w:rPr>
          <w:lang w:val="en-GB"/>
        </w:rPr>
      </w:pPr>
      <w:r w:rsidRPr="005D7652">
        <w:rPr>
          <w:lang w:val="en-GB"/>
        </w:rPr>
        <w:t xml:space="preserve">Shuck, B., </w:t>
      </w:r>
      <w:proofErr w:type="spellStart"/>
      <w:r w:rsidRPr="005D7652">
        <w:rPr>
          <w:lang w:val="en-GB"/>
        </w:rPr>
        <w:t>Nimon</w:t>
      </w:r>
      <w:proofErr w:type="spellEnd"/>
      <w:r w:rsidRPr="005D7652">
        <w:rPr>
          <w:lang w:val="en-GB"/>
        </w:rPr>
        <w:t xml:space="preserve">, K. and </w:t>
      </w:r>
      <w:proofErr w:type="spellStart"/>
      <w:r w:rsidRPr="005D7652">
        <w:rPr>
          <w:lang w:val="en-GB"/>
        </w:rPr>
        <w:t>Zigarmi</w:t>
      </w:r>
      <w:proofErr w:type="spellEnd"/>
      <w:r w:rsidRPr="005D7652">
        <w:rPr>
          <w:lang w:val="en-GB"/>
        </w:rPr>
        <w:t>, D., 2017. Untangling the predictive nomological validity of employee engagement: Partitioning variance in employee engagement using job attitude measures. Group &amp; Organization Management, 42(1), pp.79-112.</w:t>
      </w:r>
      <w:hyperlink r:id="rId15" w:history="1">
        <w:r w:rsidRPr="000A5B1E">
          <w:rPr>
            <w:rStyle w:val="Hyperlink"/>
            <w:lang w:val="en-GB"/>
          </w:rPr>
          <w:t>https://journals.sagepub.com/doi/abs/10.1177/1059601116642364</w:t>
        </w:r>
      </w:hyperlink>
    </w:p>
    <w:p w14:paraId="569417CA" w14:textId="77777777" w:rsidR="005D7652" w:rsidRDefault="001970F4" w:rsidP="00797B28">
      <w:pPr>
        <w:rPr>
          <w:lang w:val="en-GB"/>
        </w:rPr>
      </w:pPr>
      <w:r w:rsidRPr="00653CF8">
        <w:rPr>
          <w:lang w:val="en-GB"/>
        </w:rPr>
        <w:t>Truworthwellness.com. 2019. Employee Engagement Challenges You Might Be Facing At Your Workplace. [online] Available at: &lt;https://www.truworthwellness.com/blog/employee-engagement-challenges.html&gt; [Accessed 15 December 2020].</w:t>
      </w:r>
    </w:p>
    <w:p w14:paraId="0A618E3B" w14:textId="77777777" w:rsidR="005D7652" w:rsidRDefault="001970F4" w:rsidP="00797B28">
      <w:pPr>
        <w:rPr>
          <w:lang w:val="en-GB"/>
        </w:rPr>
      </w:pPr>
      <w:proofErr w:type="spellStart"/>
      <w:r w:rsidRPr="005D7652">
        <w:rPr>
          <w:lang w:val="en-GB"/>
        </w:rPr>
        <w:t>Wijesekera</w:t>
      </w:r>
      <w:proofErr w:type="spellEnd"/>
      <w:r w:rsidRPr="005D7652">
        <w:rPr>
          <w:lang w:val="en-GB"/>
        </w:rPr>
        <w:t>, A.T. and Fernando, R.L.S., 2020. Measures for Employee Engagement: Public Service in Sri Lanka. International Journal of Social Science Research and Review, 3(2), pp.30-45.</w:t>
      </w:r>
      <w:hyperlink r:id="rId16" w:history="1">
        <w:r w:rsidRPr="000A5B1E">
          <w:rPr>
            <w:rStyle w:val="Hyperlink"/>
            <w:lang w:val="en-GB"/>
          </w:rPr>
          <w:t>https://ijssrr.com/journal/article/download/37/30</w:t>
        </w:r>
      </w:hyperlink>
    </w:p>
    <w:sectPr w:rsidR="005D7652" w:rsidSect="00BF53E3">
      <w:head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13310" w14:textId="77777777" w:rsidR="00E84E20" w:rsidRDefault="00E84E20" w:rsidP="007C0516">
      <w:pPr>
        <w:spacing w:after="0" w:line="240" w:lineRule="auto"/>
      </w:pPr>
      <w:r>
        <w:separator/>
      </w:r>
    </w:p>
  </w:endnote>
  <w:endnote w:type="continuationSeparator" w:id="0">
    <w:p w14:paraId="5838AA59" w14:textId="77777777" w:rsidR="00E84E20" w:rsidRDefault="00E84E20" w:rsidP="007C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043149" w14:textId="77777777" w:rsidR="00E84E20" w:rsidRDefault="00E84E20" w:rsidP="007C0516">
      <w:pPr>
        <w:spacing w:after="0" w:line="240" w:lineRule="auto"/>
      </w:pPr>
      <w:r>
        <w:separator/>
      </w:r>
    </w:p>
  </w:footnote>
  <w:footnote w:type="continuationSeparator" w:id="0">
    <w:p w14:paraId="2B5751F6" w14:textId="77777777" w:rsidR="00E84E20" w:rsidRDefault="00E84E20" w:rsidP="007C0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9044785"/>
      <w:docPartObj>
        <w:docPartGallery w:val="Page Numbers (Top of Page)"/>
        <w:docPartUnique/>
      </w:docPartObj>
    </w:sdtPr>
    <w:sdtEndPr>
      <w:rPr>
        <w:noProof/>
      </w:rPr>
    </w:sdtEndPr>
    <w:sdtContent>
      <w:p w14:paraId="4715EF65" w14:textId="77777777" w:rsidR="00BF53E3" w:rsidRDefault="007C0516">
        <w:pPr>
          <w:pStyle w:val="Header"/>
          <w:jc w:val="right"/>
        </w:pPr>
        <w:r>
          <w:fldChar w:fldCharType="begin"/>
        </w:r>
        <w:r w:rsidR="001970F4">
          <w:instrText xml:space="preserve"> PAGE   \* MERGEFORMAT </w:instrText>
        </w:r>
        <w:r>
          <w:fldChar w:fldCharType="separate"/>
        </w:r>
        <w:r w:rsidR="001970F4">
          <w:rPr>
            <w:noProof/>
          </w:rPr>
          <w:t>0</w:t>
        </w:r>
        <w:r>
          <w:rPr>
            <w:noProof/>
          </w:rPr>
          <w:fldChar w:fldCharType="end"/>
        </w:r>
      </w:p>
    </w:sdtContent>
  </w:sdt>
  <w:p w14:paraId="2F8DDC32" w14:textId="77777777" w:rsidR="00BF53E3" w:rsidRDefault="00BF53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C7C05"/>
    <w:multiLevelType w:val="hybridMultilevel"/>
    <w:tmpl w:val="34EC960A"/>
    <w:lvl w:ilvl="0" w:tplc="EAE879FC">
      <w:start w:val="1"/>
      <w:numFmt w:val="bullet"/>
      <w:lvlText w:val=""/>
      <w:lvlJc w:val="left"/>
      <w:pPr>
        <w:ind w:left="720" w:hanging="360"/>
      </w:pPr>
      <w:rPr>
        <w:rFonts w:ascii="Symbol" w:hAnsi="Symbol" w:hint="default"/>
      </w:rPr>
    </w:lvl>
    <w:lvl w:ilvl="1" w:tplc="31D043CC" w:tentative="1">
      <w:start w:val="1"/>
      <w:numFmt w:val="bullet"/>
      <w:lvlText w:val="o"/>
      <w:lvlJc w:val="left"/>
      <w:pPr>
        <w:ind w:left="1440" w:hanging="360"/>
      </w:pPr>
      <w:rPr>
        <w:rFonts w:ascii="Courier New" w:hAnsi="Courier New" w:cs="Courier New" w:hint="default"/>
      </w:rPr>
    </w:lvl>
    <w:lvl w:ilvl="2" w:tplc="7F8A410A" w:tentative="1">
      <w:start w:val="1"/>
      <w:numFmt w:val="bullet"/>
      <w:lvlText w:val=""/>
      <w:lvlJc w:val="left"/>
      <w:pPr>
        <w:ind w:left="2160" w:hanging="360"/>
      </w:pPr>
      <w:rPr>
        <w:rFonts w:ascii="Wingdings" w:hAnsi="Wingdings" w:hint="default"/>
      </w:rPr>
    </w:lvl>
    <w:lvl w:ilvl="3" w:tplc="A288C250" w:tentative="1">
      <w:start w:val="1"/>
      <w:numFmt w:val="bullet"/>
      <w:lvlText w:val=""/>
      <w:lvlJc w:val="left"/>
      <w:pPr>
        <w:ind w:left="2880" w:hanging="360"/>
      </w:pPr>
      <w:rPr>
        <w:rFonts w:ascii="Symbol" w:hAnsi="Symbol" w:hint="default"/>
      </w:rPr>
    </w:lvl>
    <w:lvl w:ilvl="4" w:tplc="1E9E0070" w:tentative="1">
      <w:start w:val="1"/>
      <w:numFmt w:val="bullet"/>
      <w:lvlText w:val="o"/>
      <w:lvlJc w:val="left"/>
      <w:pPr>
        <w:ind w:left="3600" w:hanging="360"/>
      </w:pPr>
      <w:rPr>
        <w:rFonts w:ascii="Courier New" w:hAnsi="Courier New" w:cs="Courier New" w:hint="default"/>
      </w:rPr>
    </w:lvl>
    <w:lvl w:ilvl="5" w:tplc="0FE63FA4" w:tentative="1">
      <w:start w:val="1"/>
      <w:numFmt w:val="bullet"/>
      <w:lvlText w:val=""/>
      <w:lvlJc w:val="left"/>
      <w:pPr>
        <w:ind w:left="4320" w:hanging="360"/>
      </w:pPr>
      <w:rPr>
        <w:rFonts w:ascii="Wingdings" w:hAnsi="Wingdings" w:hint="default"/>
      </w:rPr>
    </w:lvl>
    <w:lvl w:ilvl="6" w:tplc="D1F67FA6" w:tentative="1">
      <w:start w:val="1"/>
      <w:numFmt w:val="bullet"/>
      <w:lvlText w:val=""/>
      <w:lvlJc w:val="left"/>
      <w:pPr>
        <w:ind w:left="5040" w:hanging="360"/>
      </w:pPr>
      <w:rPr>
        <w:rFonts w:ascii="Symbol" w:hAnsi="Symbol" w:hint="default"/>
      </w:rPr>
    </w:lvl>
    <w:lvl w:ilvl="7" w:tplc="94EA4F52" w:tentative="1">
      <w:start w:val="1"/>
      <w:numFmt w:val="bullet"/>
      <w:lvlText w:val="o"/>
      <w:lvlJc w:val="left"/>
      <w:pPr>
        <w:ind w:left="5760" w:hanging="360"/>
      </w:pPr>
      <w:rPr>
        <w:rFonts w:ascii="Courier New" w:hAnsi="Courier New" w:cs="Courier New" w:hint="default"/>
      </w:rPr>
    </w:lvl>
    <w:lvl w:ilvl="8" w:tplc="88D49DC4" w:tentative="1">
      <w:start w:val="1"/>
      <w:numFmt w:val="bullet"/>
      <w:lvlText w:val=""/>
      <w:lvlJc w:val="left"/>
      <w:pPr>
        <w:ind w:left="6480" w:hanging="360"/>
      </w:pPr>
      <w:rPr>
        <w:rFonts w:ascii="Wingdings" w:hAnsi="Wingdings" w:hint="default"/>
      </w:rPr>
    </w:lvl>
  </w:abstractNum>
  <w:abstractNum w:abstractNumId="1" w15:restartNumberingAfterBreak="0">
    <w:nsid w:val="195B715B"/>
    <w:multiLevelType w:val="hybridMultilevel"/>
    <w:tmpl w:val="E40C4806"/>
    <w:lvl w:ilvl="0" w:tplc="E88609C0">
      <w:start w:val="1"/>
      <w:numFmt w:val="bullet"/>
      <w:lvlText w:val=""/>
      <w:lvlJc w:val="left"/>
      <w:pPr>
        <w:ind w:left="720" w:hanging="360"/>
      </w:pPr>
      <w:rPr>
        <w:rFonts w:ascii="Wingdings" w:hAnsi="Wingdings" w:hint="default"/>
      </w:rPr>
    </w:lvl>
    <w:lvl w:ilvl="1" w:tplc="4560CAEA" w:tentative="1">
      <w:start w:val="1"/>
      <w:numFmt w:val="bullet"/>
      <w:lvlText w:val="o"/>
      <w:lvlJc w:val="left"/>
      <w:pPr>
        <w:ind w:left="1440" w:hanging="360"/>
      </w:pPr>
      <w:rPr>
        <w:rFonts w:ascii="Courier New" w:hAnsi="Courier New" w:cs="Courier New" w:hint="default"/>
      </w:rPr>
    </w:lvl>
    <w:lvl w:ilvl="2" w:tplc="F76694B6" w:tentative="1">
      <w:start w:val="1"/>
      <w:numFmt w:val="bullet"/>
      <w:lvlText w:val=""/>
      <w:lvlJc w:val="left"/>
      <w:pPr>
        <w:ind w:left="2160" w:hanging="360"/>
      </w:pPr>
      <w:rPr>
        <w:rFonts w:ascii="Wingdings" w:hAnsi="Wingdings" w:hint="default"/>
      </w:rPr>
    </w:lvl>
    <w:lvl w:ilvl="3" w:tplc="704A67FA" w:tentative="1">
      <w:start w:val="1"/>
      <w:numFmt w:val="bullet"/>
      <w:lvlText w:val=""/>
      <w:lvlJc w:val="left"/>
      <w:pPr>
        <w:ind w:left="2880" w:hanging="360"/>
      </w:pPr>
      <w:rPr>
        <w:rFonts w:ascii="Symbol" w:hAnsi="Symbol" w:hint="default"/>
      </w:rPr>
    </w:lvl>
    <w:lvl w:ilvl="4" w:tplc="70AA984A" w:tentative="1">
      <w:start w:val="1"/>
      <w:numFmt w:val="bullet"/>
      <w:lvlText w:val="o"/>
      <w:lvlJc w:val="left"/>
      <w:pPr>
        <w:ind w:left="3600" w:hanging="360"/>
      </w:pPr>
      <w:rPr>
        <w:rFonts w:ascii="Courier New" w:hAnsi="Courier New" w:cs="Courier New" w:hint="default"/>
      </w:rPr>
    </w:lvl>
    <w:lvl w:ilvl="5" w:tplc="F904B8A8" w:tentative="1">
      <w:start w:val="1"/>
      <w:numFmt w:val="bullet"/>
      <w:lvlText w:val=""/>
      <w:lvlJc w:val="left"/>
      <w:pPr>
        <w:ind w:left="4320" w:hanging="360"/>
      </w:pPr>
      <w:rPr>
        <w:rFonts w:ascii="Wingdings" w:hAnsi="Wingdings" w:hint="default"/>
      </w:rPr>
    </w:lvl>
    <w:lvl w:ilvl="6" w:tplc="8946C27E" w:tentative="1">
      <w:start w:val="1"/>
      <w:numFmt w:val="bullet"/>
      <w:lvlText w:val=""/>
      <w:lvlJc w:val="left"/>
      <w:pPr>
        <w:ind w:left="5040" w:hanging="360"/>
      </w:pPr>
      <w:rPr>
        <w:rFonts w:ascii="Symbol" w:hAnsi="Symbol" w:hint="default"/>
      </w:rPr>
    </w:lvl>
    <w:lvl w:ilvl="7" w:tplc="08504758" w:tentative="1">
      <w:start w:val="1"/>
      <w:numFmt w:val="bullet"/>
      <w:lvlText w:val="o"/>
      <w:lvlJc w:val="left"/>
      <w:pPr>
        <w:ind w:left="5760" w:hanging="360"/>
      </w:pPr>
      <w:rPr>
        <w:rFonts w:ascii="Courier New" w:hAnsi="Courier New" w:cs="Courier New" w:hint="default"/>
      </w:rPr>
    </w:lvl>
    <w:lvl w:ilvl="8" w:tplc="468CEBC2" w:tentative="1">
      <w:start w:val="1"/>
      <w:numFmt w:val="bullet"/>
      <w:lvlText w:val=""/>
      <w:lvlJc w:val="left"/>
      <w:pPr>
        <w:ind w:left="6480" w:hanging="360"/>
      </w:pPr>
      <w:rPr>
        <w:rFonts w:ascii="Wingdings" w:hAnsi="Wingdings" w:hint="default"/>
      </w:rPr>
    </w:lvl>
  </w:abstractNum>
  <w:abstractNum w:abstractNumId="2" w15:restartNumberingAfterBreak="0">
    <w:nsid w:val="4309616B"/>
    <w:multiLevelType w:val="hybridMultilevel"/>
    <w:tmpl w:val="0B10AEE0"/>
    <w:lvl w:ilvl="0" w:tplc="2DD6D45A">
      <w:start w:val="1"/>
      <w:numFmt w:val="bullet"/>
      <w:lvlText w:val=""/>
      <w:lvlJc w:val="left"/>
      <w:pPr>
        <w:ind w:left="720" w:hanging="360"/>
      </w:pPr>
      <w:rPr>
        <w:rFonts w:ascii="Symbol" w:hAnsi="Symbol" w:hint="default"/>
      </w:rPr>
    </w:lvl>
    <w:lvl w:ilvl="1" w:tplc="16ECB8D2" w:tentative="1">
      <w:start w:val="1"/>
      <w:numFmt w:val="bullet"/>
      <w:lvlText w:val="o"/>
      <w:lvlJc w:val="left"/>
      <w:pPr>
        <w:ind w:left="1440" w:hanging="360"/>
      </w:pPr>
      <w:rPr>
        <w:rFonts w:ascii="Courier New" w:hAnsi="Courier New" w:cs="Courier New" w:hint="default"/>
      </w:rPr>
    </w:lvl>
    <w:lvl w:ilvl="2" w:tplc="FB84843C" w:tentative="1">
      <w:start w:val="1"/>
      <w:numFmt w:val="bullet"/>
      <w:lvlText w:val=""/>
      <w:lvlJc w:val="left"/>
      <w:pPr>
        <w:ind w:left="2160" w:hanging="360"/>
      </w:pPr>
      <w:rPr>
        <w:rFonts w:ascii="Wingdings" w:hAnsi="Wingdings" w:hint="default"/>
      </w:rPr>
    </w:lvl>
    <w:lvl w:ilvl="3" w:tplc="508C893E" w:tentative="1">
      <w:start w:val="1"/>
      <w:numFmt w:val="bullet"/>
      <w:lvlText w:val=""/>
      <w:lvlJc w:val="left"/>
      <w:pPr>
        <w:ind w:left="2880" w:hanging="360"/>
      </w:pPr>
      <w:rPr>
        <w:rFonts w:ascii="Symbol" w:hAnsi="Symbol" w:hint="default"/>
      </w:rPr>
    </w:lvl>
    <w:lvl w:ilvl="4" w:tplc="9C8E6CB4" w:tentative="1">
      <w:start w:val="1"/>
      <w:numFmt w:val="bullet"/>
      <w:lvlText w:val="o"/>
      <w:lvlJc w:val="left"/>
      <w:pPr>
        <w:ind w:left="3600" w:hanging="360"/>
      </w:pPr>
      <w:rPr>
        <w:rFonts w:ascii="Courier New" w:hAnsi="Courier New" w:cs="Courier New" w:hint="default"/>
      </w:rPr>
    </w:lvl>
    <w:lvl w:ilvl="5" w:tplc="C7F69D5C" w:tentative="1">
      <w:start w:val="1"/>
      <w:numFmt w:val="bullet"/>
      <w:lvlText w:val=""/>
      <w:lvlJc w:val="left"/>
      <w:pPr>
        <w:ind w:left="4320" w:hanging="360"/>
      </w:pPr>
      <w:rPr>
        <w:rFonts w:ascii="Wingdings" w:hAnsi="Wingdings" w:hint="default"/>
      </w:rPr>
    </w:lvl>
    <w:lvl w:ilvl="6" w:tplc="6D98CC2A" w:tentative="1">
      <w:start w:val="1"/>
      <w:numFmt w:val="bullet"/>
      <w:lvlText w:val=""/>
      <w:lvlJc w:val="left"/>
      <w:pPr>
        <w:ind w:left="5040" w:hanging="360"/>
      </w:pPr>
      <w:rPr>
        <w:rFonts w:ascii="Symbol" w:hAnsi="Symbol" w:hint="default"/>
      </w:rPr>
    </w:lvl>
    <w:lvl w:ilvl="7" w:tplc="E63E97D4" w:tentative="1">
      <w:start w:val="1"/>
      <w:numFmt w:val="bullet"/>
      <w:lvlText w:val="o"/>
      <w:lvlJc w:val="left"/>
      <w:pPr>
        <w:ind w:left="5760" w:hanging="360"/>
      </w:pPr>
      <w:rPr>
        <w:rFonts w:ascii="Courier New" w:hAnsi="Courier New" w:cs="Courier New" w:hint="default"/>
      </w:rPr>
    </w:lvl>
    <w:lvl w:ilvl="8" w:tplc="3368895A" w:tentative="1">
      <w:start w:val="1"/>
      <w:numFmt w:val="bullet"/>
      <w:lvlText w:val=""/>
      <w:lvlJc w:val="left"/>
      <w:pPr>
        <w:ind w:left="6480" w:hanging="360"/>
      </w:pPr>
      <w:rPr>
        <w:rFonts w:ascii="Wingdings" w:hAnsi="Wingdings" w:hint="default"/>
      </w:rPr>
    </w:lvl>
  </w:abstractNum>
  <w:abstractNum w:abstractNumId="3" w15:restartNumberingAfterBreak="0">
    <w:nsid w:val="60D8009A"/>
    <w:multiLevelType w:val="hybridMultilevel"/>
    <w:tmpl w:val="9C423974"/>
    <w:lvl w:ilvl="0" w:tplc="DE42302E">
      <w:start w:val="1"/>
      <w:numFmt w:val="bullet"/>
      <w:lvlText w:val=""/>
      <w:lvlJc w:val="left"/>
      <w:pPr>
        <w:ind w:left="720" w:hanging="360"/>
      </w:pPr>
      <w:rPr>
        <w:rFonts w:ascii="Symbol" w:hAnsi="Symbol" w:hint="default"/>
      </w:rPr>
    </w:lvl>
    <w:lvl w:ilvl="1" w:tplc="CD8857E8" w:tentative="1">
      <w:start w:val="1"/>
      <w:numFmt w:val="bullet"/>
      <w:lvlText w:val="o"/>
      <w:lvlJc w:val="left"/>
      <w:pPr>
        <w:ind w:left="1440" w:hanging="360"/>
      </w:pPr>
      <w:rPr>
        <w:rFonts w:ascii="Courier New" w:hAnsi="Courier New" w:cs="Courier New" w:hint="default"/>
      </w:rPr>
    </w:lvl>
    <w:lvl w:ilvl="2" w:tplc="E29AE10C" w:tentative="1">
      <w:start w:val="1"/>
      <w:numFmt w:val="bullet"/>
      <w:lvlText w:val=""/>
      <w:lvlJc w:val="left"/>
      <w:pPr>
        <w:ind w:left="2160" w:hanging="360"/>
      </w:pPr>
      <w:rPr>
        <w:rFonts w:ascii="Wingdings" w:hAnsi="Wingdings" w:hint="default"/>
      </w:rPr>
    </w:lvl>
    <w:lvl w:ilvl="3" w:tplc="4A8EA752" w:tentative="1">
      <w:start w:val="1"/>
      <w:numFmt w:val="bullet"/>
      <w:lvlText w:val=""/>
      <w:lvlJc w:val="left"/>
      <w:pPr>
        <w:ind w:left="2880" w:hanging="360"/>
      </w:pPr>
      <w:rPr>
        <w:rFonts w:ascii="Symbol" w:hAnsi="Symbol" w:hint="default"/>
      </w:rPr>
    </w:lvl>
    <w:lvl w:ilvl="4" w:tplc="6E7CE2FE" w:tentative="1">
      <w:start w:val="1"/>
      <w:numFmt w:val="bullet"/>
      <w:lvlText w:val="o"/>
      <w:lvlJc w:val="left"/>
      <w:pPr>
        <w:ind w:left="3600" w:hanging="360"/>
      </w:pPr>
      <w:rPr>
        <w:rFonts w:ascii="Courier New" w:hAnsi="Courier New" w:cs="Courier New" w:hint="default"/>
      </w:rPr>
    </w:lvl>
    <w:lvl w:ilvl="5" w:tplc="B9BE4AFA" w:tentative="1">
      <w:start w:val="1"/>
      <w:numFmt w:val="bullet"/>
      <w:lvlText w:val=""/>
      <w:lvlJc w:val="left"/>
      <w:pPr>
        <w:ind w:left="4320" w:hanging="360"/>
      </w:pPr>
      <w:rPr>
        <w:rFonts w:ascii="Wingdings" w:hAnsi="Wingdings" w:hint="default"/>
      </w:rPr>
    </w:lvl>
    <w:lvl w:ilvl="6" w:tplc="DCAEB2C2" w:tentative="1">
      <w:start w:val="1"/>
      <w:numFmt w:val="bullet"/>
      <w:lvlText w:val=""/>
      <w:lvlJc w:val="left"/>
      <w:pPr>
        <w:ind w:left="5040" w:hanging="360"/>
      </w:pPr>
      <w:rPr>
        <w:rFonts w:ascii="Symbol" w:hAnsi="Symbol" w:hint="default"/>
      </w:rPr>
    </w:lvl>
    <w:lvl w:ilvl="7" w:tplc="45C62790" w:tentative="1">
      <w:start w:val="1"/>
      <w:numFmt w:val="bullet"/>
      <w:lvlText w:val="o"/>
      <w:lvlJc w:val="left"/>
      <w:pPr>
        <w:ind w:left="5760" w:hanging="360"/>
      </w:pPr>
      <w:rPr>
        <w:rFonts w:ascii="Courier New" w:hAnsi="Courier New" w:cs="Courier New" w:hint="default"/>
      </w:rPr>
    </w:lvl>
    <w:lvl w:ilvl="8" w:tplc="4680FE6C" w:tentative="1">
      <w:start w:val="1"/>
      <w:numFmt w:val="bullet"/>
      <w:lvlText w:val=""/>
      <w:lvlJc w:val="left"/>
      <w:pPr>
        <w:ind w:left="6480" w:hanging="360"/>
      </w:pPr>
      <w:rPr>
        <w:rFonts w:ascii="Wingdings" w:hAnsi="Wingdings" w:hint="default"/>
      </w:rPr>
    </w:lvl>
  </w:abstractNum>
  <w:abstractNum w:abstractNumId="4" w15:restartNumberingAfterBreak="0">
    <w:nsid w:val="71314203"/>
    <w:multiLevelType w:val="hybridMultilevel"/>
    <w:tmpl w:val="38F0ACDC"/>
    <w:lvl w:ilvl="0" w:tplc="F756680C">
      <w:start w:val="1"/>
      <w:numFmt w:val="bullet"/>
      <w:lvlText w:val=""/>
      <w:lvlJc w:val="left"/>
      <w:pPr>
        <w:ind w:left="720" w:hanging="360"/>
      </w:pPr>
      <w:rPr>
        <w:rFonts w:ascii="Symbol" w:hAnsi="Symbol" w:hint="default"/>
      </w:rPr>
    </w:lvl>
    <w:lvl w:ilvl="1" w:tplc="332445E4" w:tentative="1">
      <w:start w:val="1"/>
      <w:numFmt w:val="bullet"/>
      <w:lvlText w:val="o"/>
      <w:lvlJc w:val="left"/>
      <w:pPr>
        <w:ind w:left="1440" w:hanging="360"/>
      </w:pPr>
      <w:rPr>
        <w:rFonts w:ascii="Courier New" w:hAnsi="Courier New" w:cs="Courier New" w:hint="default"/>
      </w:rPr>
    </w:lvl>
    <w:lvl w:ilvl="2" w:tplc="CDD88BCE" w:tentative="1">
      <w:start w:val="1"/>
      <w:numFmt w:val="bullet"/>
      <w:lvlText w:val=""/>
      <w:lvlJc w:val="left"/>
      <w:pPr>
        <w:ind w:left="2160" w:hanging="360"/>
      </w:pPr>
      <w:rPr>
        <w:rFonts w:ascii="Wingdings" w:hAnsi="Wingdings" w:hint="default"/>
      </w:rPr>
    </w:lvl>
    <w:lvl w:ilvl="3" w:tplc="EF16B934" w:tentative="1">
      <w:start w:val="1"/>
      <w:numFmt w:val="bullet"/>
      <w:lvlText w:val=""/>
      <w:lvlJc w:val="left"/>
      <w:pPr>
        <w:ind w:left="2880" w:hanging="360"/>
      </w:pPr>
      <w:rPr>
        <w:rFonts w:ascii="Symbol" w:hAnsi="Symbol" w:hint="default"/>
      </w:rPr>
    </w:lvl>
    <w:lvl w:ilvl="4" w:tplc="B65EB2DC" w:tentative="1">
      <w:start w:val="1"/>
      <w:numFmt w:val="bullet"/>
      <w:lvlText w:val="o"/>
      <w:lvlJc w:val="left"/>
      <w:pPr>
        <w:ind w:left="3600" w:hanging="360"/>
      </w:pPr>
      <w:rPr>
        <w:rFonts w:ascii="Courier New" w:hAnsi="Courier New" w:cs="Courier New" w:hint="default"/>
      </w:rPr>
    </w:lvl>
    <w:lvl w:ilvl="5" w:tplc="454CC7CC" w:tentative="1">
      <w:start w:val="1"/>
      <w:numFmt w:val="bullet"/>
      <w:lvlText w:val=""/>
      <w:lvlJc w:val="left"/>
      <w:pPr>
        <w:ind w:left="4320" w:hanging="360"/>
      </w:pPr>
      <w:rPr>
        <w:rFonts w:ascii="Wingdings" w:hAnsi="Wingdings" w:hint="default"/>
      </w:rPr>
    </w:lvl>
    <w:lvl w:ilvl="6" w:tplc="70306574" w:tentative="1">
      <w:start w:val="1"/>
      <w:numFmt w:val="bullet"/>
      <w:lvlText w:val=""/>
      <w:lvlJc w:val="left"/>
      <w:pPr>
        <w:ind w:left="5040" w:hanging="360"/>
      </w:pPr>
      <w:rPr>
        <w:rFonts w:ascii="Symbol" w:hAnsi="Symbol" w:hint="default"/>
      </w:rPr>
    </w:lvl>
    <w:lvl w:ilvl="7" w:tplc="AC303C94" w:tentative="1">
      <w:start w:val="1"/>
      <w:numFmt w:val="bullet"/>
      <w:lvlText w:val="o"/>
      <w:lvlJc w:val="left"/>
      <w:pPr>
        <w:ind w:left="5760" w:hanging="360"/>
      </w:pPr>
      <w:rPr>
        <w:rFonts w:ascii="Courier New" w:hAnsi="Courier New" w:cs="Courier New" w:hint="default"/>
      </w:rPr>
    </w:lvl>
    <w:lvl w:ilvl="8" w:tplc="867CE24C"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202"/>
    <w:rsid w:val="0001586B"/>
    <w:rsid w:val="000168F4"/>
    <w:rsid w:val="000206D5"/>
    <w:rsid w:val="000267EE"/>
    <w:rsid w:val="0002761F"/>
    <w:rsid w:val="0004468C"/>
    <w:rsid w:val="00057CE0"/>
    <w:rsid w:val="00062717"/>
    <w:rsid w:val="00072CDC"/>
    <w:rsid w:val="000754D2"/>
    <w:rsid w:val="00087321"/>
    <w:rsid w:val="000951C3"/>
    <w:rsid w:val="000A5B1E"/>
    <w:rsid w:val="000B33D8"/>
    <w:rsid w:val="001253F8"/>
    <w:rsid w:val="001320BC"/>
    <w:rsid w:val="001970F4"/>
    <w:rsid w:val="001A7A8F"/>
    <w:rsid w:val="001C04BF"/>
    <w:rsid w:val="001D16AE"/>
    <w:rsid w:val="001E31C2"/>
    <w:rsid w:val="001E648A"/>
    <w:rsid w:val="001F1C94"/>
    <w:rsid w:val="001F3D8F"/>
    <w:rsid w:val="002167B9"/>
    <w:rsid w:val="00222016"/>
    <w:rsid w:val="002304C1"/>
    <w:rsid w:val="0026633A"/>
    <w:rsid w:val="002A4FA6"/>
    <w:rsid w:val="002C76B3"/>
    <w:rsid w:val="002D1D3A"/>
    <w:rsid w:val="002D40C3"/>
    <w:rsid w:val="002E111B"/>
    <w:rsid w:val="002F1727"/>
    <w:rsid w:val="00312D41"/>
    <w:rsid w:val="00334FAA"/>
    <w:rsid w:val="00336F04"/>
    <w:rsid w:val="003441CA"/>
    <w:rsid w:val="003542D6"/>
    <w:rsid w:val="003922E5"/>
    <w:rsid w:val="003A4040"/>
    <w:rsid w:val="003A70E9"/>
    <w:rsid w:val="003B69B6"/>
    <w:rsid w:val="003D600B"/>
    <w:rsid w:val="003E6EE3"/>
    <w:rsid w:val="003E7605"/>
    <w:rsid w:val="003E76F4"/>
    <w:rsid w:val="00411A70"/>
    <w:rsid w:val="0041422E"/>
    <w:rsid w:val="00414E5E"/>
    <w:rsid w:val="00423E64"/>
    <w:rsid w:val="004645A4"/>
    <w:rsid w:val="00466B3D"/>
    <w:rsid w:val="00484562"/>
    <w:rsid w:val="00485F1C"/>
    <w:rsid w:val="004B08AD"/>
    <w:rsid w:val="004B6D6F"/>
    <w:rsid w:val="00505F37"/>
    <w:rsid w:val="00587E37"/>
    <w:rsid w:val="0059477B"/>
    <w:rsid w:val="005D7652"/>
    <w:rsid w:val="005E5E8D"/>
    <w:rsid w:val="005F34EC"/>
    <w:rsid w:val="005F3E74"/>
    <w:rsid w:val="005F549A"/>
    <w:rsid w:val="00605B37"/>
    <w:rsid w:val="00617078"/>
    <w:rsid w:val="00622BC6"/>
    <w:rsid w:val="00653CF8"/>
    <w:rsid w:val="0066720B"/>
    <w:rsid w:val="0067089A"/>
    <w:rsid w:val="006A719F"/>
    <w:rsid w:val="006F247A"/>
    <w:rsid w:val="006F4324"/>
    <w:rsid w:val="006F7A64"/>
    <w:rsid w:val="0070506C"/>
    <w:rsid w:val="0071490D"/>
    <w:rsid w:val="007359B3"/>
    <w:rsid w:val="00761A15"/>
    <w:rsid w:val="00784C23"/>
    <w:rsid w:val="007860D4"/>
    <w:rsid w:val="00793CAD"/>
    <w:rsid w:val="00797B28"/>
    <w:rsid w:val="007A5890"/>
    <w:rsid w:val="007B41B3"/>
    <w:rsid w:val="007C0516"/>
    <w:rsid w:val="007C3ADC"/>
    <w:rsid w:val="007C4F13"/>
    <w:rsid w:val="007D0AB8"/>
    <w:rsid w:val="007E76CF"/>
    <w:rsid w:val="007F7A7A"/>
    <w:rsid w:val="00803E3A"/>
    <w:rsid w:val="0084430F"/>
    <w:rsid w:val="0084791B"/>
    <w:rsid w:val="00872DE2"/>
    <w:rsid w:val="008B21EE"/>
    <w:rsid w:val="008C0D5C"/>
    <w:rsid w:val="008E19A1"/>
    <w:rsid w:val="008E41E8"/>
    <w:rsid w:val="008E618F"/>
    <w:rsid w:val="008F3765"/>
    <w:rsid w:val="008F72E1"/>
    <w:rsid w:val="009222C9"/>
    <w:rsid w:val="00931010"/>
    <w:rsid w:val="00937DF7"/>
    <w:rsid w:val="009444F8"/>
    <w:rsid w:val="009571EB"/>
    <w:rsid w:val="009628A1"/>
    <w:rsid w:val="00964EDA"/>
    <w:rsid w:val="009D5D5D"/>
    <w:rsid w:val="009E674D"/>
    <w:rsid w:val="00A04D53"/>
    <w:rsid w:val="00A13024"/>
    <w:rsid w:val="00A3160B"/>
    <w:rsid w:val="00A42744"/>
    <w:rsid w:val="00A62997"/>
    <w:rsid w:val="00A77CF0"/>
    <w:rsid w:val="00A87E19"/>
    <w:rsid w:val="00AA0202"/>
    <w:rsid w:val="00AA1855"/>
    <w:rsid w:val="00AA46B4"/>
    <w:rsid w:val="00B24B9B"/>
    <w:rsid w:val="00B33140"/>
    <w:rsid w:val="00B522B0"/>
    <w:rsid w:val="00B62E8D"/>
    <w:rsid w:val="00B67877"/>
    <w:rsid w:val="00B76BA2"/>
    <w:rsid w:val="00BC23A1"/>
    <w:rsid w:val="00BF53E3"/>
    <w:rsid w:val="00BF7860"/>
    <w:rsid w:val="00C6463D"/>
    <w:rsid w:val="00C93777"/>
    <w:rsid w:val="00CA2993"/>
    <w:rsid w:val="00CB6F54"/>
    <w:rsid w:val="00CC023D"/>
    <w:rsid w:val="00CD15FF"/>
    <w:rsid w:val="00CE29AF"/>
    <w:rsid w:val="00CE4F1C"/>
    <w:rsid w:val="00CE5535"/>
    <w:rsid w:val="00D22B6E"/>
    <w:rsid w:val="00D53CC1"/>
    <w:rsid w:val="00D662FC"/>
    <w:rsid w:val="00D70C4C"/>
    <w:rsid w:val="00D737AB"/>
    <w:rsid w:val="00D97A7B"/>
    <w:rsid w:val="00DC401B"/>
    <w:rsid w:val="00DF6A09"/>
    <w:rsid w:val="00E116D3"/>
    <w:rsid w:val="00E357FF"/>
    <w:rsid w:val="00E376DA"/>
    <w:rsid w:val="00E56AA1"/>
    <w:rsid w:val="00E60914"/>
    <w:rsid w:val="00E63620"/>
    <w:rsid w:val="00E84E20"/>
    <w:rsid w:val="00EB0D0D"/>
    <w:rsid w:val="00EC3980"/>
    <w:rsid w:val="00EC6120"/>
    <w:rsid w:val="00ED7AD9"/>
    <w:rsid w:val="00EF50FD"/>
    <w:rsid w:val="00F14D93"/>
    <w:rsid w:val="00F456E4"/>
    <w:rsid w:val="00F72858"/>
    <w:rsid w:val="00F7336D"/>
    <w:rsid w:val="00F76602"/>
    <w:rsid w:val="00FA4974"/>
    <w:rsid w:val="00FB0BDC"/>
    <w:rsid w:val="00FB1531"/>
    <w:rsid w:val="00FB2ABA"/>
    <w:rsid w:val="00FC6592"/>
    <w:rsid w:val="00FD6472"/>
    <w:rsid w:val="00FD7A25"/>
    <w:rsid w:val="00FE3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E61D4"/>
  <w15:docId w15:val="{E823DC98-2155-4896-BFE0-E6CECEE42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1E8"/>
    <w:pPr>
      <w:spacing w:line="480" w:lineRule="auto"/>
    </w:pPr>
    <w:rPr>
      <w:rFonts w:ascii="Times New Roman" w:hAnsi="Times New Roman"/>
      <w:sz w:val="24"/>
      <w:lang w:val="en-US"/>
    </w:rPr>
  </w:style>
  <w:style w:type="paragraph" w:styleId="Heading1">
    <w:name w:val="heading 1"/>
    <w:basedOn w:val="Normal"/>
    <w:next w:val="Normal"/>
    <w:link w:val="Heading1Char"/>
    <w:autoRedefine/>
    <w:uiPriority w:val="9"/>
    <w:qFormat/>
    <w:rsid w:val="00FD6472"/>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334FAA"/>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47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34FAA"/>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BF5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3E3"/>
    <w:rPr>
      <w:rFonts w:ascii="Times New Roman" w:hAnsi="Times New Roman"/>
      <w:sz w:val="24"/>
      <w:lang w:val="en-US"/>
    </w:rPr>
  </w:style>
  <w:style w:type="paragraph" w:styleId="Footer">
    <w:name w:val="footer"/>
    <w:basedOn w:val="Normal"/>
    <w:link w:val="FooterChar"/>
    <w:uiPriority w:val="99"/>
    <w:unhideWhenUsed/>
    <w:rsid w:val="00BF5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3E3"/>
    <w:rPr>
      <w:rFonts w:ascii="Times New Roman" w:hAnsi="Times New Roman"/>
      <w:sz w:val="24"/>
      <w:lang w:val="en-US"/>
    </w:rPr>
  </w:style>
  <w:style w:type="paragraph" w:styleId="ListParagraph">
    <w:name w:val="List Paragraph"/>
    <w:basedOn w:val="Normal"/>
    <w:uiPriority w:val="34"/>
    <w:qFormat/>
    <w:rsid w:val="00AA1855"/>
    <w:pPr>
      <w:ind w:left="720"/>
      <w:contextualSpacing/>
    </w:pPr>
  </w:style>
  <w:style w:type="paragraph" w:styleId="Caption">
    <w:name w:val="caption"/>
    <w:basedOn w:val="Normal"/>
    <w:next w:val="Normal"/>
    <w:uiPriority w:val="35"/>
    <w:unhideWhenUsed/>
    <w:qFormat/>
    <w:rsid w:val="00931010"/>
    <w:pPr>
      <w:spacing w:after="200" w:line="240" w:lineRule="auto"/>
    </w:pPr>
    <w:rPr>
      <w:i/>
      <w:iCs/>
      <w:color w:val="44546A" w:themeColor="text2"/>
      <w:sz w:val="18"/>
      <w:szCs w:val="18"/>
    </w:rPr>
  </w:style>
  <w:style w:type="character" w:styleId="Hyperlink">
    <w:name w:val="Hyperlink"/>
    <w:basedOn w:val="DefaultParagraphFont"/>
    <w:uiPriority w:val="99"/>
    <w:unhideWhenUsed/>
    <w:rsid w:val="00FB0BDC"/>
    <w:rPr>
      <w:color w:val="0563C1" w:themeColor="hyperlink"/>
      <w:u w:val="single"/>
    </w:rPr>
  </w:style>
  <w:style w:type="character" w:customStyle="1" w:styleId="UnresolvedMention1">
    <w:name w:val="Unresolved Mention1"/>
    <w:basedOn w:val="DefaultParagraphFont"/>
    <w:uiPriority w:val="99"/>
    <w:semiHidden/>
    <w:unhideWhenUsed/>
    <w:rsid w:val="00FB0BDC"/>
    <w:rPr>
      <w:color w:val="605E5C"/>
      <w:shd w:val="clear" w:color="auto" w:fill="E1DFDD"/>
    </w:rPr>
  </w:style>
  <w:style w:type="paragraph" w:styleId="TOCHeading">
    <w:name w:val="TOC Heading"/>
    <w:basedOn w:val="Heading1"/>
    <w:next w:val="Normal"/>
    <w:uiPriority w:val="39"/>
    <w:unhideWhenUsed/>
    <w:qFormat/>
    <w:rsid w:val="005D7652"/>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D7652"/>
    <w:pPr>
      <w:spacing w:after="100"/>
    </w:pPr>
  </w:style>
  <w:style w:type="paragraph" w:styleId="BalloonText">
    <w:name w:val="Balloon Text"/>
    <w:basedOn w:val="Normal"/>
    <w:link w:val="BalloonTextChar"/>
    <w:uiPriority w:val="99"/>
    <w:semiHidden/>
    <w:unhideWhenUsed/>
    <w:rsid w:val="00D53C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CC1"/>
    <w:rPr>
      <w:rFonts w:ascii="Tahoma" w:hAnsi="Tahoma" w:cs="Tahoma"/>
      <w:sz w:val="16"/>
      <w:szCs w:val="16"/>
      <w:lang w:val="en-US"/>
    </w:rPr>
  </w:style>
  <w:style w:type="character" w:styleId="CommentReference">
    <w:name w:val="annotation reference"/>
    <w:basedOn w:val="DefaultParagraphFont"/>
    <w:uiPriority w:val="99"/>
    <w:semiHidden/>
    <w:unhideWhenUsed/>
    <w:rsid w:val="00D53CC1"/>
    <w:rPr>
      <w:sz w:val="16"/>
      <w:szCs w:val="16"/>
    </w:rPr>
  </w:style>
  <w:style w:type="paragraph" w:styleId="CommentText">
    <w:name w:val="annotation text"/>
    <w:basedOn w:val="Normal"/>
    <w:link w:val="CommentTextChar"/>
    <w:uiPriority w:val="99"/>
    <w:semiHidden/>
    <w:unhideWhenUsed/>
    <w:rsid w:val="00D53CC1"/>
    <w:pPr>
      <w:spacing w:line="240" w:lineRule="auto"/>
    </w:pPr>
    <w:rPr>
      <w:sz w:val="20"/>
      <w:szCs w:val="20"/>
    </w:rPr>
  </w:style>
  <w:style w:type="character" w:customStyle="1" w:styleId="CommentTextChar">
    <w:name w:val="Comment Text Char"/>
    <w:basedOn w:val="DefaultParagraphFont"/>
    <w:link w:val="CommentText"/>
    <w:uiPriority w:val="99"/>
    <w:semiHidden/>
    <w:rsid w:val="00D53CC1"/>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D53CC1"/>
    <w:rPr>
      <w:b/>
      <w:bCs/>
    </w:rPr>
  </w:style>
  <w:style w:type="character" w:customStyle="1" w:styleId="CommentSubjectChar">
    <w:name w:val="Comment Subject Char"/>
    <w:basedOn w:val="CommentTextChar"/>
    <w:link w:val="CommentSubject"/>
    <w:uiPriority w:val="99"/>
    <w:semiHidden/>
    <w:rsid w:val="00D53CC1"/>
    <w:rPr>
      <w:rFonts w:ascii="Times New Roman" w:hAnsi="Times New Roman"/>
      <w:b/>
      <w:bCs/>
      <w:sz w:val="20"/>
      <w:szCs w:val="20"/>
      <w:lang w:val="en-US"/>
    </w:rPr>
  </w:style>
  <w:style w:type="paragraph" w:customStyle="1" w:styleId="paragraph">
    <w:name w:val="paragraph"/>
    <w:basedOn w:val="Normal"/>
    <w:rsid w:val="0066720B"/>
    <w:pPr>
      <w:spacing w:before="100" w:beforeAutospacing="1" w:after="100" w:afterAutospacing="1" w:line="240" w:lineRule="auto"/>
    </w:pPr>
    <w:rPr>
      <w:rFonts w:eastAsia="Times New Roman" w:cs="Times New Roman"/>
      <w:szCs w:val="24"/>
    </w:rPr>
  </w:style>
  <w:style w:type="character" w:customStyle="1" w:styleId="normaltextrun">
    <w:name w:val="normaltextrun"/>
    <w:basedOn w:val="DefaultParagraphFont"/>
    <w:rsid w:val="0066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affinityhealthhub.co.uk/d/attachments/48-byrne-peters-weston-1526947304.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002/hrdq.21276"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ijssrr.com/journal/article/download/37/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journals.sagepub.com/doi/abs/10.1177/1059601116642364"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972150916631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D3D42-0447-42CD-9049-62B003899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2514</Words>
  <Characters>14332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Hristiyan Parvanov (1817604)</cp:lastModifiedBy>
  <cp:revision>2</cp:revision>
  <dcterms:created xsi:type="dcterms:W3CDTF">2020-12-17T16:42:00Z</dcterms:created>
  <dcterms:modified xsi:type="dcterms:W3CDTF">2020-12-17T16:42:00Z</dcterms:modified>
</cp:coreProperties>
</file>