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7E29BBB" w14:textId="77777777" w:rsidR="00314C0F" w:rsidRDefault="00314C0F" w:rsidP="00314C0F">
      <w:pPr>
        <w:spacing w:line="480" w:lineRule="auto"/>
        <w:ind w:firstLine="720"/>
        <w:jc w:val="center"/>
        <w:rPr>
          <w:rFonts w:eastAsiaTheme="minorHAnsi"/>
          <w:b/>
          <w:bCs/>
          <w:sz w:val="24"/>
          <w:szCs w:val="24"/>
        </w:rPr>
      </w:pPr>
    </w:p>
    <w:p w14:paraId="21381D0C" w14:textId="77777777" w:rsidR="00314C0F" w:rsidRDefault="00314C0F" w:rsidP="00314C0F">
      <w:pPr>
        <w:spacing w:line="480" w:lineRule="auto"/>
        <w:ind w:firstLine="720"/>
        <w:jc w:val="center"/>
        <w:rPr>
          <w:rFonts w:eastAsiaTheme="minorHAnsi"/>
          <w:b/>
          <w:bCs/>
          <w:sz w:val="24"/>
          <w:szCs w:val="24"/>
        </w:rPr>
      </w:pPr>
    </w:p>
    <w:p w14:paraId="41012F05" w14:textId="77777777" w:rsidR="00314C0F" w:rsidRDefault="00314C0F" w:rsidP="00314C0F">
      <w:pPr>
        <w:spacing w:line="480" w:lineRule="auto"/>
        <w:ind w:firstLine="720"/>
        <w:jc w:val="center"/>
        <w:rPr>
          <w:rFonts w:eastAsiaTheme="minorHAnsi"/>
          <w:b/>
          <w:bCs/>
          <w:sz w:val="24"/>
          <w:szCs w:val="24"/>
        </w:rPr>
      </w:pPr>
    </w:p>
    <w:p w14:paraId="541BDD00" w14:textId="54FD4FC5" w:rsidR="00E3286C" w:rsidRDefault="00314C0F" w:rsidP="00314C0F">
      <w:pPr>
        <w:spacing w:line="480" w:lineRule="auto"/>
        <w:ind w:firstLine="720"/>
        <w:jc w:val="center"/>
        <w:rPr>
          <w:rFonts w:eastAsiaTheme="minorHAnsi"/>
          <w:b/>
          <w:bCs/>
          <w:sz w:val="24"/>
          <w:szCs w:val="24"/>
        </w:rPr>
      </w:pPr>
      <w:r>
        <w:rPr>
          <w:rFonts w:eastAsiaTheme="minorHAnsi"/>
          <w:b/>
          <w:bCs/>
          <w:sz w:val="24"/>
          <w:szCs w:val="24"/>
        </w:rPr>
        <w:t>E</w:t>
      </w:r>
      <w:r w:rsidRPr="00314C0F">
        <w:rPr>
          <w:rFonts w:eastAsiaTheme="minorHAnsi"/>
          <w:b/>
          <w:bCs/>
          <w:sz w:val="24"/>
          <w:szCs w:val="24"/>
        </w:rPr>
        <w:t>-mail</w:t>
      </w:r>
      <w:r w:rsidR="0098460E">
        <w:rPr>
          <w:rFonts w:eastAsiaTheme="minorHAnsi"/>
          <w:b/>
          <w:bCs/>
          <w:sz w:val="24"/>
          <w:szCs w:val="24"/>
        </w:rPr>
        <w:t xml:space="preserve"> and Letter</w:t>
      </w:r>
    </w:p>
    <w:p w14:paraId="7348760C" w14:textId="1FF38E9C" w:rsidR="00C91E84" w:rsidRDefault="00AA6BF2" w:rsidP="00C91E84">
      <w:pPr>
        <w:jc w:val="center"/>
        <w:rPr>
          <w:rFonts w:eastAsiaTheme="minorHAnsi"/>
          <w:sz w:val="24"/>
          <w:szCs w:val="24"/>
        </w:rPr>
      </w:pPr>
      <w:r>
        <w:rPr>
          <w:rFonts w:eastAsiaTheme="minorHAnsi"/>
          <w:sz w:val="24"/>
          <w:szCs w:val="24"/>
        </w:rPr>
        <w:t xml:space="preserve">Student name: </w:t>
      </w:r>
      <w:r w:rsidR="00C91E84" w:rsidRPr="00C91E84">
        <w:rPr>
          <w:rFonts w:eastAsiaTheme="minorHAnsi"/>
          <w:sz w:val="24"/>
          <w:szCs w:val="24"/>
        </w:rPr>
        <w:t xml:space="preserve">Eugen </w:t>
      </w:r>
      <w:r w:rsidR="00C91E84">
        <w:rPr>
          <w:rFonts w:eastAsiaTheme="minorHAnsi"/>
          <w:sz w:val="24"/>
          <w:szCs w:val="24"/>
        </w:rPr>
        <w:t>F</w:t>
      </w:r>
      <w:r w:rsidR="00C91E84" w:rsidRPr="00C91E84">
        <w:rPr>
          <w:rFonts w:eastAsiaTheme="minorHAnsi"/>
          <w:sz w:val="24"/>
          <w:szCs w:val="24"/>
        </w:rPr>
        <w:t xml:space="preserve">lorea </w:t>
      </w:r>
    </w:p>
    <w:p w14:paraId="0D0D9563" w14:textId="77777777" w:rsidR="00C06A1B" w:rsidRDefault="00C06A1B" w:rsidP="00C06A1B">
      <w:pPr>
        <w:jc w:val="center"/>
        <w:rPr>
          <w:rFonts w:eastAsiaTheme="minorHAnsi"/>
          <w:sz w:val="24"/>
          <w:szCs w:val="24"/>
        </w:rPr>
      </w:pPr>
    </w:p>
    <w:p w14:paraId="65ADEFFE" w14:textId="1DF05D96" w:rsidR="00C06A1B" w:rsidRDefault="00AA6BF2" w:rsidP="00C06A1B">
      <w:pPr>
        <w:jc w:val="center"/>
        <w:rPr>
          <w:rFonts w:eastAsiaTheme="minorHAnsi"/>
          <w:sz w:val="24"/>
          <w:szCs w:val="24"/>
        </w:rPr>
      </w:pPr>
      <w:r>
        <w:rPr>
          <w:rFonts w:eastAsiaTheme="minorHAnsi"/>
          <w:sz w:val="24"/>
          <w:szCs w:val="24"/>
        </w:rPr>
        <w:t xml:space="preserve">Student number: </w:t>
      </w:r>
      <w:r w:rsidR="00C06A1B" w:rsidRPr="00C06A1B">
        <w:rPr>
          <w:rFonts w:eastAsiaTheme="minorHAnsi"/>
          <w:sz w:val="24"/>
          <w:szCs w:val="24"/>
        </w:rPr>
        <w:t>2225235</w:t>
      </w:r>
    </w:p>
    <w:p w14:paraId="3A976BC6" w14:textId="77777777" w:rsidR="00C91E84" w:rsidRPr="00C91E84" w:rsidRDefault="00C91E84" w:rsidP="00C91E84">
      <w:pPr>
        <w:jc w:val="center"/>
        <w:rPr>
          <w:rFonts w:eastAsiaTheme="minorHAnsi"/>
          <w:sz w:val="24"/>
          <w:szCs w:val="24"/>
        </w:rPr>
      </w:pPr>
    </w:p>
    <w:p w14:paraId="5EAEF548" w14:textId="5A9CF3EC" w:rsidR="00C91E84" w:rsidRPr="00C91E84" w:rsidRDefault="00314C0F" w:rsidP="00C91E84">
      <w:pPr>
        <w:jc w:val="center"/>
        <w:rPr>
          <w:rFonts w:eastAsiaTheme="minorHAnsi"/>
          <w:b/>
          <w:bCs/>
          <w:sz w:val="24"/>
          <w:szCs w:val="24"/>
        </w:rPr>
      </w:pPr>
      <w:r>
        <w:rPr>
          <w:rFonts w:eastAsiaTheme="minorHAnsi"/>
          <w:sz w:val="24"/>
          <w:szCs w:val="24"/>
        </w:rPr>
        <w:br w:type="page"/>
      </w:r>
      <w:bookmarkStart w:id="0" w:name="_Hlk142918053"/>
      <w:bookmarkEnd w:id="0"/>
      <w:r w:rsidR="00FA3B1E" w:rsidRPr="00FA3B1E">
        <w:rPr>
          <w:rFonts w:eastAsiaTheme="minorHAnsi"/>
          <w:b/>
          <w:bCs/>
          <w:sz w:val="24"/>
          <w:szCs w:val="24"/>
        </w:rPr>
        <w:lastRenderedPageBreak/>
        <w:t>Task One: E-mail to Client</w:t>
      </w:r>
      <w:bookmarkStart w:id="1" w:name="_Hlk142951134"/>
    </w:p>
    <w:p w14:paraId="1AB7F646" w14:textId="5DB23795" w:rsidR="00C91E84" w:rsidRDefault="00C91E84" w:rsidP="00314C0F">
      <w:pPr>
        <w:spacing w:after="160" w:line="480" w:lineRule="auto"/>
        <w:jc w:val="both"/>
        <w:rPr>
          <w:rFonts w:eastAsiaTheme="minorHAnsi"/>
          <w:sz w:val="24"/>
          <w:szCs w:val="24"/>
        </w:rPr>
      </w:pPr>
      <w:proofErr w:type="spellStart"/>
      <w:r>
        <w:rPr>
          <w:rFonts w:eastAsiaTheme="minorHAnsi"/>
          <w:sz w:val="24"/>
          <w:szCs w:val="24"/>
        </w:rPr>
        <w:t>Address</w:t>
      </w:r>
      <w:r w:rsidR="00AA6BF2">
        <w:rPr>
          <w:rFonts w:eastAsiaTheme="minorHAnsi"/>
          <w:sz w:val="24"/>
          <w:szCs w:val="24"/>
        </w:rPr>
        <w:t>:mihaivalentin</w:t>
      </w:r>
      <w:proofErr w:type="spellEnd"/>
      <w:r w:rsidR="00AA6BF2">
        <w:rPr>
          <w:rFonts w:eastAsiaTheme="minorHAnsi"/>
          <w:sz w:val="24"/>
          <w:szCs w:val="24"/>
        </w:rPr>
        <w:t>@yahoo.com</w:t>
      </w:r>
    </w:p>
    <w:p w14:paraId="0FFE81DF" w14:textId="4CA474FD" w:rsidR="00C91E84" w:rsidRDefault="00C91E84" w:rsidP="00314C0F">
      <w:pPr>
        <w:spacing w:after="160" w:line="480" w:lineRule="auto"/>
        <w:jc w:val="both"/>
        <w:rPr>
          <w:rFonts w:eastAsiaTheme="minorHAnsi"/>
          <w:sz w:val="24"/>
          <w:szCs w:val="24"/>
        </w:rPr>
      </w:pPr>
      <w:r>
        <w:rPr>
          <w:rFonts w:eastAsiaTheme="minorHAnsi"/>
          <w:sz w:val="24"/>
          <w:szCs w:val="24"/>
        </w:rPr>
        <w:t>Date</w:t>
      </w:r>
      <w:r w:rsidR="00AA6BF2">
        <w:rPr>
          <w:rFonts w:eastAsiaTheme="minorHAnsi"/>
          <w:sz w:val="24"/>
          <w:szCs w:val="24"/>
        </w:rPr>
        <w:t>:23/08/2023</w:t>
      </w:r>
    </w:p>
    <w:p w14:paraId="7A1A9561" w14:textId="6056725B" w:rsidR="00C91E84" w:rsidRDefault="00C91E84" w:rsidP="00314C0F">
      <w:pPr>
        <w:spacing w:after="160" w:line="480" w:lineRule="auto"/>
        <w:jc w:val="both"/>
        <w:rPr>
          <w:rFonts w:eastAsiaTheme="minorHAnsi"/>
          <w:sz w:val="24"/>
          <w:szCs w:val="24"/>
        </w:rPr>
      </w:pPr>
      <w:proofErr w:type="spellStart"/>
      <w:r>
        <w:rPr>
          <w:rFonts w:eastAsiaTheme="minorHAnsi"/>
          <w:sz w:val="24"/>
          <w:szCs w:val="24"/>
        </w:rPr>
        <w:t>Address</w:t>
      </w:r>
      <w:r w:rsidR="00AA6BF2">
        <w:rPr>
          <w:rFonts w:eastAsiaTheme="minorHAnsi"/>
          <w:sz w:val="24"/>
          <w:szCs w:val="24"/>
        </w:rPr>
        <w:t>:moneymake</w:t>
      </w:r>
      <w:proofErr w:type="spellEnd"/>
      <w:r w:rsidR="00AA6BF2">
        <w:rPr>
          <w:rFonts w:eastAsiaTheme="minorHAnsi"/>
          <w:sz w:val="24"/>
          <w:szCs w:val="24"/>
        </w:rPr>
        <w:t>@yahoo.com</w:t>
      </w:r>
    </w:p>
    <w:bookmarkEnd w:id="1"/>
    <w:p w14:paraId="4F9B0EBC" w14:textId="0E736783" w:rsidR="00E9607E" w:rsidRPr="00E9607E" w:rsidRDefault="00E9607E" w:rsidP="00B2492E">
      <w:pPr>
        <w:spacing w:line="480" w:lineRule="auto"/>
        <w:ind w:firstLine="720"/>
        <w:rPr>
          <w:sz w:val="24"/>
          <w:szCs w:val="24"/>
        </w:rPr>
      </w:pPr>
      <w:r w:rsidRPr="00E9607E">
        <w:rPr>
          <w:sz w:val="24"/>
          <w:szCs w:val="24"/>
        </w:rPr>
        <w:t>Mr. Moneymaker,</w:t>
      </w:r>
    </w:p>
    <w:p w14:paraId="7D418D41" w14:textId="67F4E8A8" w:rsidR="00E9607E" w:rsidRPr="00E9607E" w:rsidRDefault="00E9607E" w:rsidP="00D75941">
      <w:pPr>
        <w:spacing w:line="480" w:lineRule="auto"/>
        <w:ind w:firstLine="720"/>
        <w:rPr>
          <w:sz w:val="24"/>
          <w:szCs w:val="24"/>
        </w:rPr>
      </w:pPr>
      <w:r w:rsidRPr="00E9607E">
        <w:rPr>
          <w:sz w:val="24"/>
          <w:szCs w:val="24"/>
        </w:rPr>
        <w:t xml:space="preserve">I hope </w:t>
      </w:r>
      <w:r>
        <w:rPr>
          <w:sz w:val="24"/>
          <w:szCs w:val="24"/>
        </w:rPr>
        <w:t>this email finds you well</w:t>
      </w:r>
      <w:r w:rsidRPr="00E9607E">
        <w:rPr>
          <w:sz w:val="24"/>
          <w:szCs w:val="24"/>
        </w:rPr>
        <w:t xml:space="preserve">. </w:t>
      </w:r>
      <w:r>
        <w:rPr>
          <w:sz w:val="24"/>
          <w:szCs w:val="24"/>
        </w:rPr>
        <w:t>At Bree Firm, we</w:t>
      </w:r>
      <w:r w:rsidRPr="00E9607E">
        <w:rPr>
          <w:sz w:val="24"/>
          <w:szCs w:val="24"/>
        </w:rPr>
        <w:t xml:space="preserve"> appreciate you coming to our office recently to express interest in funding </w:t>
      </w:r>
      <w:r>
        <w:rPr>
          <w:sz w:val="24"/>
          <w:szCs w:val="24"/>
        </w:rPr>
        <w:t xml:space="preserve">your startup </w:t>
      </w:r>
      <w:r w:rsidRPr="00E9607E">
        <w:rPr>
          <w:sz w:val="24"/>
          <w:szCs w:val="24"/>
        </w:rPr>
        <w:t xml:space="preserve">business. </w:t>
      </w:r>
      <w:r>
        <w:rPr>
          <w:sz w:val="24"/>
          <w:szCs w:val="24"/>
        </w:rPr>
        <w:t>We will stay</w:t>
      </w:r>
      <w:r w:rsidRPr="00E9607E">
        <w:rPr>
          <w:sz w:val="24"/>
          <w:szCs w:val="24"/>
        </w:rPr>
        <w:t xml:space="preserve"> committed to giving you sound advice as </w:t>
      </w:r>
      <w:r w:rsidR="00D75941">
        <w:rPr>
          <w:sz w:val="24"/>
          <w:szCs w:val="24"/>
        </w:rPr>
        <w:t>professionals</w:t>
      </w:r>
      <w:r w:rsidR="00D75941" w:rsidRPr="00E9607E">
        <w:rPr>
          <w:sz w:val="24"/>
          <w:szCs w:val="24"/>
        </w:rPr>
        <w:t xml:space="preserve"> committed</w:t>
      </w:r>
      <w:r w:rsidRPr="00E9607E">
        <w:rPr>
          <w:sz w:val="24"/>
          <w:szCs w:val="24"/>
        </w:rPr>
        <w:t xml:space="preserve"> to protecting moral values, negotiating rules, supporting business success, and guaranteeing outstanding client service.</w:t>
      </w:r>
    </w:p>
    <w:p w14:paraId="57752F30" w14:textId="3AD80451" w:rsidR="00E9607E" w:rsidRDefault="00E9607E" w:rsidP="00E9607E">
      <w:pPr>
        <w:spacing w:line="480" w:lineRule="auto"/>
        <w:ind w:firstLine="720"/>
        <w:rPr>
          <w:sz w:val="24"/>
          <w:szCs w:val="24"/>
        </w:rPr>
      </w:pPr>
      <w:r>
        <w:rPr>
          <w:sz w:val="24"/>
          <w:szCs w:val="24"/>
        </w:rPr>
        <w:t>Mr moneymaker, i</w:t>
      </w:r>
      <w:r w:rsidRPr="00E9607E">
        <w:rPr>
          <w:sz w:val="24"/>
          <w:szCs w:val="24"/>
        </w:rPr>
        <w:t xml:space="preserve">t is crucial to understand the convergence of moral considerations, legal compliance, and the competitive commercial landscape as we work to develop a well-rounded investing strategy. </w:t>
      </w:r>
      <w:r>
        <w:rPr>
          <w:sz w:val="24"/>
          <w:szCs w:val="24"/>
        </w:rPr>
        <w:t xml:space="preserve">We ask you to </w:t>
      </w:r>
      <w:r w:rsidR="00D75941">
        <w:rPr>
          <w:sz w:val="24"/>
          <w:szCs w:val="24"/>
        </w:rPr>
        <w:t>trust our</w:t>
      </w:r>
      <w:r>
        <w:rPr>
          <w:sz w:val="24"/>
          <w:szCs w:val="24"/>
        </w:rPr>
        <w:t xml:space="preserve"> guidance since, a</w:t>
      </w:r>
      <w:r w:rsidRPr="00E9607E">
        <w:rPr>
          <w:sz w:val="24"/>
          <w:szCs w:val="24"/>
        </w:rPr>
        <w:t xml:space="preserve">s </w:t>
      </w:r>
      <w:r>
        <w:rPr>
          <w:sz w:val="24"/>
          <w:szCs w:val="24"/>
        </w:rPr>
        <w:t>solicitors</w:t>
      </w:r>
      <w:r w:rsidRPr="00E9607E">
        <w:rPr>
          <w:sz w:val="24"/>
          <w:szCs w:val="24"/>
        </w:rPr>
        <w:t>, it is our responsibility to uphold all ethical standards and legal requirements while also assisting you and your firm with our understanding of the competitive commercial market.</w:t>
      </w:r>
      <w:r>
        <w:rPr>
          <w:sz w:val="24"/>
          <w:szCs w:val="24"/>
        </w:rPr>
        <w:t xml:space="preserve"> With this view, </w:t>
      </w:r>
      <w:r w:rsidR="00D75941">
        <w:rPr>
          <w:sz w:val="24"/>
          <w:szCs w:val="24"/>
        </w:rPr>
        <w:t>Bree</w:t>
      </w:r>
      <w:r>
        <w:rPr>
          <w:sz w:val="24"/>
          <w:szCs w:val="24"/>
        </w:rPr>
        <w:t xml:space="preserve"> Firm is</w:t>
      </w:r>
      <w:r w:rsidRPr="00E9607E">
        <w:rPr>
          <w:sz w:val="24"/>
          <w:szCs w:val="24"/>
        </w:rPr>
        <w:t xml:space="preserve"> delighted to give you the following </w:t>
      </w:r>
      <w:r>
        <w:rPr>
          <w:sz w:val="24"/>
          <w:szCs w:val="24"/>
        </w:rPr>
        <w:t xml:space="preserve">options </w:t>
      </w:r>
      <w:r w:rsidR="00D75941">
        <w:rPr>
          <w:sz w:val="24"/>
          <w:szCs w:val="24"/>
        </w:rPr>
        <w:t xml:space="preserve">for </w:t>
      </w:r>
      <w:r w:rsidR="00D75941" w:rsidRPr="00E9607E">
        <w:rPr>
          <w:sz w:val="24"/>
          <w:szCs w:val="24"/>
        </w:rPr>
        <w:t>potential</w:t>
      </w:r>
      <w:r w:rsidRPr="00E9607E">
        <w:rPr>
          <w:sz w:val="24"/>
          <w:szCs w:val="24"/>
        </w:rPr>
        <w:t xml:space="preserve"> funding sources for your investment in light of these factors:</w:t>
      </w:r>
    </w:p>
    <w:p w14:paraId="07720006" w14:textId="75210386" w:rsidR="00E9607E" w:rsidRPr="00E9607E" w:rsidRDefault="00E9607E" w:rsidP="003634CA">
      <w:pPr>
        <w:spacing w:line="480" w:lineRule="auto"/>
        <w:ind w:firstLine="720"/>
        <w:rPr>
          <w:sz w:val="24"/>
          <w:szCs w:val="24"/>
        </w:rPr>
      </w:pPr>
      <w:r w:rsidRPr="00E9607E">
        <w:rPr>
          <w:sz w:val="24"/>
          <w:szCs w:val="24"/>
        </w:rPr>
        <w:t>Making an equity investment comes with the prospect of substantial rewards correlated to the startup's performance. But it</w:t>
      </w:r>
      <w:r>
        <w:rPr>
          <w:sz w:val="24"/>
          <w:szCs w:val="24"/>
        </w:rPr>
        <w:t xml:space="preserve"> i</w:t>
      </w:r>
      <w:r w:rsidRPr="00E9607E">
        <w:rPr>
          <w:sz w:val="24"/>
          <w:szCs w:val="24"/>
        </w:rPr>
        <w:t>s crucial to pursue this path fully conscious of the risks it entails and any potential ethical repercussions. We must take into account shareholder agreements, maintain the rules of corporate governance, and place a high priority on protecting your rights as an investor if we are to make sure that your interests are ethically protected.</w:t>
      </w:r>
    </w:p>
    <w:p w14:paraId="35A7276D" w14:textId="77777777" w:rsidR="003634CA" w:rsidRDefault="003634CA" w:rsidP="003634CA">
      <w:pPr>
        <w:spacing w:line="480" w:lineRule="auto"/>
        <w:ind w:firstLine="720"/>
        <w:rPr>
          <w:sz w:val="24"/>
          <w:szCs w:val="24"/>
        </w:rPr>
      </w:pPr>
      <w:r>
        <w:rPr>
          <w:sz w:val="24"/>
          <w:szCs w:val="24"/>
        </w:rPr>
        <w:t>Alternatively, c</w:t>
      </w:r>
      <w:r w:rsidR="00E9607E" w:rsidRPr="00E9607E">
        <w:rPr>
          <w:sz w:val="24"/>
          <w:szCs w:val="24"/>
        </w:rPr>
        <w:t xml:space="preserve">hoosing an investment in debt offers the security of consistent interest payments and a favorable position for repayment in the event of liquidation. This must be weighed against your potential for substantial earnings in a pragmatic assessment that takes </w:t>
      </w:r>
      <w:r w:rsidR="00E9607E" w:rsidRPr="00E9607E">
        <w:rPr>
          <w:sz w:val="24"/>
          <w:szCs w:val="24"/>
        </w:rPr>
        <w:lastRenderedPageBreak/>
        <w:t>into account moral standards, regulatory compliance, and the startup's financial viability. Our strategy will involve carefully drafting loan agreements and performing detailed financial analyses while adhering to ethical standards.</w:t>
      </w:r>
    </w:p>
    <w:p w14:paraId="5E1B8320" w14:textId="47368698" w:rsidR="00E9607E" w:rsidRPr="00E9607E" w:rsidRDefault="00E9607E" w:rsidP="00D75941">
      <w:pPr>
        <w:spacing w:line="480" w:lineRule="auto"/>
        <w:ind w:firstLine="720"/>
        <w:rPr>
          <w:sz w:val="24"/>
          <w:szCs w:val="24"/>
        </w:rPr>
      </w:pPr>
      <w:r w:rsidRPr="00E9607E">
        <w:rPr>
          <w:sz w:val="24"/>
          <w:szCs w:val="24"/>
        </w:rPr>
        <w:t xml:space="preserve">Investigating crowdfunding gives a startup's exposure to the market a boost by giving it access to a larger investor pool. However, it is crucial to be aware of any potential </w:t>
      </w:r>
      <w:r w:rsidR="003634CA">
        <w:rPr>
          <w:sz w:val="24"/>
          <w:szCs w:val="24"/>
        </w:rPr>
        <w:t>challenges</w:t>
      </w:r>
      <w:r w:rsidRPr="00E9607E">
        <w:rPr>
          <w:sz w:val="24"/>
          <w:szCs w:val="24"/>
        </w:rPr>
        <w:t xml:space="preserve">, such as the danger of </w:t>
      </w:r>
      <w:r w:rsidR="003634CA">
        <w:rPr>
          <w:sz w:val="24"/>
          <w:szCs w:val="24"/>
        </w:rPr>
        <w:t>terminated</w:t>
      </w:r>
      <w:r w:rsidRPr="00E9607E">
        <w:rPr>
          <w:sz w:val="24"/>
          <w:szCs w:val="24"/>
        </w:rPr>
        <w:t xml:space="preserve"> ownership and the </w:t>
      </w:r>
      <w:r w:rsidR="00D75941">
        <w:rPr>
          <w:sz w:val="24"/>
          <w:szCs w:val="24"/>
        </w:rPr>
        <w:t>challenges</w:t>
      </w:r>
      <w:r w:rsidRPr="00E9607E">
        <w:rPr>
          <w:sz w:val="24"/>
          <w:szCs w:val="24"/>
        </w:rPr>
        <w:t xml:space="preserve"> associated with regulatory compliance. As we proceed with this </w:t>
      </w:r>
      <w:r w:rsidR="003634CA">
        <w:rPr>
          <w:sz w:val="24"/>
          <w:szCs w:val="24"/>
        </w:rPr>
        <w:t>plan</w:t>
      </w:r>
      <w:r w:rsidRPr="00E9607E">
        <w:rPr>
          <w:sz w:val="24"/>
          <w:szCs w:val="24"/>
        </w:rPr>
        <w:t xml:space="preserve">, we will make sure that moral considerations and legal requirements are </w:t>
      </w:r>
      <w:r w:rsidR="00D75941">
        <w:rPr>
          <w:sz w:val="24"/>
          <w:szCs w:val="24"/>
        </w:rPr>
        <w:t>considered</w:t>
      </w:r>
      <w:r w:rsidR="00D75941" w:rsidRPr="00E9607E">
        <w:rPr>
          <w:sz w:val="24"/>
          <w:szCs w:val="24"/>
        </w:rPr>
        <w:t xml:space="preserve">, </w:t>
      </w:r>
      <w:r w:rsidR="00D75941">
        <w:rPr>
          <w:sz w:val="24"/>
          <w:szCs w:val="24"/>
        </w:rPr>
        <w:t>by</w:t>
      </w:r>
      <w:r w:rsidR="003634CA">
        <w:rPr>
          <w:sz w:val="24"/>
          <w:szCs w:val="24"/>
        </w:rPr>
        <w:t xml:space="preserve"> </w:t>
      </w:r>
      <w:r w:rsidRPr="00E9607E">
        <w:rPr>
          <w:sz w:val="24"/>
          <w:szCs w:val="24"/>
        </w:rPr>
        <w:t>putting particular emphasis on developing strong crowdfunding agreements to safeguard your interests.</w:t>
      </w:r>
    </w:p>
    <w:p w14:paraId="7FD20D56" w14:textId="3F84695B" w:rsidR="00E9607E" w:rsidRPr="00E9607E" w:rsidRDefault="003634CA" w:rsidP="003634CA">
      <w:pPr>
        <w:spacing w:line="480" w:lineRule="auto"/>
        <w:ind w:firstLine="720"/>
        <w:rPr>
          <w:sz w:val="24"/>
          <w:szCs w:val="24"/>
        </w:rPr>
      </w:pPr>
      <w:r>
        <w:rPr>
          <w:sz w:val="24"/>
          <w:szCs w:val="24"/>
        </w:rPr>
        <w:t xml:space="preserve">Mr moneymaker, remember that our </w:t>
      </w:r>
      <w:r w:rsidR="00E9607E" w:rsidRPr="00E9607E">
        <w:rPr>
          <w:sz w:val="24"/>
          <w:szCs w:val="24"/>
        </w:rPr>
        <w:t xml:space="preserve">main goal along the way is to support you in making a wise investment choice while preserving the highest moral standards and legal compliance. It is crucial to understand that as </w:t>
      </w:r>
      <w:r>
        <w:rPr>
          <w:sz w:val="24"/>
          <w:szCs w:val="24"/>
        </w:rPr>
        <w:t>solicitors</w:t>
      </w:r>
      <w:r w:rsidR="00E9607E" w:rsidRPr="00E9607E">
        <w:rPr>
          <w:sz w:val="24"/>
          <w:szCs w:val="24"/>
        </w:rPr>
        <w:t>, we have a responsibility to uphold ethical standards and operate within legal boundaries while also making use of our knowledge of the competitive market environment.</w:t>
      </w:r>
    </w:p>
    <w:p w14:paraId="5364904C" w14:textId="688962C1" w:rsidR="00E9607E" w:rsidRPr="00E9607E" w:rsidRDefault="003634CA" w:rsidP="00D75941">
      <w:pPr>
        <w:spacing w:line="480" w:lineRule="auto"/>
        <w:ind w:firstLine="720"/>
        <w:rPr>
          <w:sz w:val="24"/>
          <w:szCs w:val="24"/>
        </w:rPr>
      </w:pPr>
      <w:r>
        <w:rPr>
          <w:sz w:val="24"/>
          <w:szCs w:val="24"/>
        </w:rPr>
        <w:t xml:space="preserve">However, we would </w:t>
      </w:r>
      <w:r w:rsidR="00D75941">
        <w:rPr>
          <w:sz w:val="24"/>
          <w:szCs w:val="24"/>
        </w:rPr>
        <w:t>advise</w:t>
      </w:r>
      <w:r>
        <w:rPr>
          <w:sz w:val="24"/>
          <w:szCs w:val="24"/>
        </w:rPr>
        <w:t xml:space="preserve"> you to ensure</w:t>
      </w:r>
      <w:r w:rsidR="00E9607E" w:rsidRPr="00E9607E">
        <w:rPr>
          <w:sz w:val="24"/>
          <w:szCs w:val="24"/>
        </w:rPr>
        <w:t xml:space="preserve"> that your investing interests are consistent with both your personal objectives and the success of our company. </w:t>
      </w:r>
      <w:r>
        <w:rPr>
          <w:sz w:val="24"/>
          <w:szCs w:val="24"/>
        </w:rPr>
        <w:t xml:space="preserve"> For more clarifications and guidance, feel free to </w:t>
      </w:r>
      <w:r w:rsidR="00D75941">
        <w:rPr>
          <w:sz w:val="24"/>
          <w:szCs w:val="24"/>
        </w:rPr>
        <w:t>connect with us.</w:t>
      </w:r>
    </w:p>
    <w:p w14:paraId="5769374B" w14:textId="2F0787CD" w:rsidR="00E3286C" w:rsidRDefault="00E9607E" w:rsidP="00E9607E">
      <w:pPr>
        <w:spacing w:line="480" w:lineRule="auto"/>
        <w:ind w:firstLine="720"/>
        <w:rPr>
          <w:sz w:val="24"/>
          <w:szCs w:val="24"/>
        </w:rPr>
      </w:pPr>
      <w:r w:rsidRPr="00E9607E">
        <w:rPr>
          <w:sz w:val="24"/>
          <w:szCs w:val="24"/>
        </w:rPr>
        <w:t xml:space="preserve">We appreciate you entrusting us with your financial goals. </w:t>
      </w:r>
      <w:r w:rsidR="00D75941">
        <w:rPr>
          <w:sz w:val="24"/>
          <w:szCs w:val="24"/>
        </w:rPr>
        <w:t xml:space="preserve">We are </w:t>
      </w:r>
      <w:r w:rsidRPr="00E9607E">
        <w:rPr>
          <w:sz w:val="24"/>
          <w:szCs w:val="24"/>
        </w:rPr>
        <w:t>eager to help you navigate this complex procedure, always keeping your best interests and moral considerations in mind.</w:t>
      </w:r>
    </w:p>
    <w:p w14:paraId="40BBD97E" w14:textId="77777777" w:rsidR="00C91E84" w:rsidRDefault="00C91E84" w:rsidP="00C91E84">
      <w:pPr>
        <w:spacing w:line="480" w:lineRule="auto"/>
        <w:rPr>
          <w:sz w:val="24"/>
          <w:szCs w:val="24"/>
        </w:rPr>
      </w:pPr>
    </w:p>
    <w:p w14:paraId="60FB4A6F" w14:textId="135BB859" w:rsidR="00E3286C" w:rsidRDefault="00E3286C" w:rsidP="00C91E84">
      <w:pPr>
        <w:spacing w:line="480" w:lineRule="auto"/>
        <w:rPr>
          <w:sz w:val="24"/>
          <w:szCs w:val="24"/>
        </w:rPr>
      </w:pPr>
      <w:r>
        <w:rPr>
          <w:sz w:val="24"/>
          <w:szCs w:val="24"/>
        </w:rPr>
        <w:t>Yours sincerely,</w:t>
      </w:r>
    </w:p>
    <w:p w14:paraId="4F08B3F7" w14:textId="559D6C97" w:rsidR="00C91E84" w:rsidRDefault="00C91E84" w:rsidP="00C91E84">
      <w:pPr>
        <w:spacing w:line="480" w:lineRule="auto"/>
        <w:rPr>
          <w:sz w:val="24"/>
          <w:szCs w:val="24"/>
        </w:rPr>
      </w:pPr>
      <w:r w:rsidRPr="00C91E84">
        <w:rPr>
          <w:sz w:val="24"/>
          <w:szCs w:val="24"/>
        </w:rPr>
        <w:t xml:space="preserve">Eugen florea </w:t>
      </w:r>
    </w:p>
    <w:p w14:paraId="1206B588" w14:textId="6A99403E" w:rsidR="00E3286C" w:rsidRDefault="00E3286C" w:rsidP="00C91E84">
      <w:pPr>
        <w:spacing w:line="480" w:lineRule="auto"/>
        <w:rPr>
          <w:sz w:val="24"/>
          <w:szCs w:val="24"/>
        </w:rPr>
      </w:pPr>
      <w:r>
        <w:rPr>
          <w:sz w:val="24"/>
          <w:szCs w:val="24"/>
        </w:rPr>
        <w:br w:type="page"/>
      </w:r>
    </w:p>
    <w:p w14:paraId="3AFCFECC" w14:textId="09C65CC0" w:rsidR="009F7C0B" w:rsidRPr="009F7C0B" w:rsidRDefault="009F7C0B" w:rsidP="009F7C0B">
      <w:pPr>
        <w:spacing w:line="480" w:lineRule="auto"/>
        <w:jc w:val="center"/>
        <w:rPr>
          <w:b/>
          <w:bCs/>
          <w:sz w:val="24"/>
          <w:szCs w:val="24"/>
        </w:rPr>
      </w:pPr>
      <w:r>
        <w:rPr>
          <w:b/>
          <w:bCs/>
          <w:sz w:val="24"/>
          <w:szCs w:val="24"/>
        </w:rPr>
        <w:lastRenderedPageBreak/>
        <w:t xml:space="preserve">Task </w:t>
      </w:r>
      <w:r w:rsidR="00B33436">
        <w:rPr>
          <w:b/>
          <w:bCs/>
          <w:sz w:val="24"/>
          <w:szCs w:val="24"/>
        </w:rPr>
        <w:t>Two:</w:t>
      </w:r>
      <w:r w:rsidR="00B33436" w:rsidRPr="009F7C0B">
        <w:rPr>
          <w:b/>
          <w:bCs/>
          <w:sz w:val="24"/>
          <w:szCs w:val="24"/>
        </w:rPr>
        <w:t xml:space="preserve"> Letter</w:t>
      </w:r>
      <w:r w:rsidRPr="009F7C0B">
        <w:rPr>
          <w:b/>
          <w:bCs/>
          <w:sz w:val="24"/>
          <w:szCs w:val="24"/>
        </w:rPr>
        <w:t xml:space="preserve"> to Solicitors</w:t>
      </w:r>
    </w:p>
    <w:p w14:paraId="3BBA9A74" w14:textId="1F8ECD6A" w:rsidR="0098460E" w:rsidRDefault="0098460E" w:rsidP="0098460E">
      <w:pPr>
        <w:spacing w:line="480" w:lineRule="auto"/>
        <w:jc w:val="both"/>
        <w:rPr>
          <w:sz w:val="24"/>
          <w:szCs w:val="24"/>
        </w:rPr>
      </w:pPr>
      <w:r>
        <w:rPr>
          <w:sz w:val="24"/>
          <w:szCs w:val="24"/>
        </w:rPr>
        <w:t>Your address</w:t>
      </w:r>
      <w:r w:rsidR="00AA6BF2">
        <w:rPr>
          <w:sz w:val="24"/>
          <w:szCs w:val="24"/>
        </w:rPr>
        <w:t xml:space="preserve">:16 union street, </w:t>
      </w:r>
      <w:proofErr w:type="spellStart"/>
      <w:r w:rsidR="00AA6BF2">
        <w:rPr>
          <w:sz w:val="24"/>
          <w:szCs w:val="24"/>
        </w:rPr>
        <w:t>cw1</w:t>
      </w:r>
      <w:proofErr w:type="spellEnd"/>
      <w:r w:rsidR="00AA6BF2">
        <w:rPr>
          <w:sz w:val="24"/>
          <w:szCs w:val="24"/>
        </w:rPr>
        <w:t xml:space="preserve"> </w:t>
      </w:r>
      <w:proofErr w:type="spellStart"/>
      <w:r w:rsidR="00AA6BF2">
        <w:rPr>
          <w:sz w:val="24"/>
          <w:szCs w:val="24"/>
        </w:rPr>
        <w:t>3sl</w:t>
      </w:r>
      <w:proofErr w:type="spellEnd"/>
      <w:r>
        <w:rPr>
          <w:sz w:val="24"/>
          <w:szCs w:val="24"/>
        </w:rPr>
        <w:t xml:space="preserve"> </w:t>
      </w:r>
    </w:p>
    <w:p w14:paraId="00C42092" w14:textId="008377BB" w:rsidR="0098460E" w:rsidRDefault="00AA6BF2" w:rsidP="0098460E">
      <w:pPr>
        <w:spacing w:line="480" w:lineRule="auto"/>
        <w:jc w:val="both"/>
        <w:rPr>
          <w:sz w:val="24"/>
          <w:szCs w:val="24"/>
        </w:rPr>
      </w:pPr>
      <w:r>
        <w:rPr>
          <w:sz w:val="24"/>
          <w:szCs w:val="24"/>
        </w:rPr>
        <w:t xml:space="preserve">Date : </w:t>
      </w:r>
      <w:r w:rsidR="0098460E">
        <w:rPr>
          <w:sz w:val="24"/>
          <w:szCs w:val="24"/>
        </w:rPr>
        <w:t>14-8-2023</w:t>
      </w:r>
    </w:p>
    <w:p w14:paraId="7F223F00" w14:textId="77777777" w:rsidR="0098460E" w:rsidRDefault="0098460E" w:rsidP="0098460E">
      <w:pPr>
        <w:spacing w:line="480" w:lineRule="auto"/>
        <w:jc w:val="both"/>
        <w:rPr>
          <w:sz w:val="24"/>
          <w:szCs w:val="24"/>
        </w:rPr>
      </w:pPr>
    </w:p>
    <w:p w14:paraId="5FD7EB85" w14:textId="0EAD068D" w:rsidR="0098460E" w:rsidRDefault="0098460E" w:rsidP="0098460E">
      <w:pPr>
        <w:spacing w:line="480" w:lineRule="auto"/>
        <w:jc w:val="both"/>
        <w:rPr>
          <w:sz w:val="24"/>
          <w:szCs w:val="24"/>
        </w:rPr>
      </w:pPr>
      <w:r>
        <w:rPr>
          <w:sz w:val="24"/>
          <w:szCs w:val="24"/>
        </w:rPr>
        <w:t>Recipient's address</w:t>
      </w:r>
      <w:r w:rsidR="00AA6BF2">
        <w:rPr>
          <w:sz w:val="24"/>
          <w:szCs w:val="24"/>
        </w:rPr>
        <w:t>:112 holland street, crewe</w:t>
      </w:r>
    </w:p>
    <w:p w14:paraId="797330BE" w14:textId="77777777" w:rsidR="0098460E" w:rsidRDefault="0098460E" w:rsidP="0098460E">
      <w:pPr>
        <w:spacing w:line="480" w:lineRule="auto"/>
        <w:jc w:val="both"/>
        <w:rPr>
          <w:sz w:val="24"/>
          <w:szCs w:val="24"/>
        </w:rPr>
      </w:pPr>
    </w:p>
    <w:p w14:paraId="5321EAA6" w14:textId="5C7ECCF2" w:rsidR="0098460E" w:rsidRDefault="0098460E" w:rsidP="0098460E">
      <w:pPr>
        <w:spacing w:line="480" w:lineRule="auto"/>
        <w:jc w:val="both"/>
        <w:rPr>
          <w:sz w:val="24"/>
          <w:szCs w:val="24"/>
        </w:rPr>
      </w:pPr>
      <w:r>
        <w:rPr>
          <w:sz w:val="24"/>
          <w:szCs w:val="24"/>
        </w:rPr>
        <w:t>To Newly Qualified Solicitors,</w:t>
      </w:r>
    </w:p>
    <w:p w14:paraId="5733C56F" w14:textId="2A2C9DF3" w:rsidR="0098460E" w:rsidRDefault="0098460E" w:rsidP="00B2492E">
      <w:pPr>
        <w:spacing w:line="480" w:lineRule="auto"/>
        <w:ind w:firstLine="720"/>
        <w:jc w:val="both"/>
        <w:rPr>
          <w:sz w:val="24"/>
          <w:szCs w:val="24"/>
        </w:rPr>
      </w:pPr>
      <w:r>
        <w:rPr>
          <w:sz w:val="24"/>
          <w:szCs w:val="24"/>
        </w:rPr>
        <w:t xml:space="preserve">Greetings, and congratulations on your qualification! </w:t>
      </w:r>
      <w:bookmarkStart w:id="2" w:name="_Hlk142913642"/>
      <w:r>
        <w:rPr>
          <w:sz w:val="24"/>
          <w:szCs w:val="24"/>
        </w:rPr>
        <w:t xml:space="preserve">Bree Company </w:t>
      </w:r>
      <w:bookmarkEnd w:id="2"/>
      <w:r>
        <w:rPr>
          <w:sz w:val="24"/>
          <w:szCs w:val="24"/>
        </w:rPr>
        <w:t>welcome you to this profession as a solicitor and wish you all the best. This profession is very demanding, and maintaining the highest standards of ethics and professionalism is crucial as you set out on this exciting adventure as a legal practitioner. Following the SRA Code of Conduct (2019), which specifies the ethics and principles that govern our profession, is an essential part of your job</w:t>
      </w:r>
      <w:r w:rsidR="00B33436">
        <w:rPr>
          <w:sz w:val="24"/>
          <w:szCs w:val="24"/>
        </w:rPr>
        <w:t>, and you must ensure that you understand well its tenets to make you an ethical practitioner</w:t>
      </w:r>
      <w:r w:rsidR="00C91E84">
        <w:rPr>
          <w:sz w:val="24"/>
          <w:szCs w:val="24"/>
        </w:rPr>
        <w:t>.</w:t>
      </w:r>
      <w:r>
        <w:rPr>
          <w:sz w:val="24"/>
          <w:szCs w:val="24"/>
        </w:rPr>
        <w:t xml:space="preserve"> </w:t>
      </w:r>
    </w:p>
    <w:p w14:paraId="1060000D" w14:textId="6A83C958" w:rsidR="00B33436" w:rsidRPr="00B33436" w:rsidRDefault="00B33436" w:rsidP="00B33436">
      <w:pPr>
        <w:spacing w:line="480" w:lineRule="auto"/>
        <w:ind w:firstLine="720"/>
        <w:jc w:val="both"/>
        <w:rPr>
          <w:sz w:val="24"/>
          <w:szCs w:val="24"/>
        </w:rPr>
      </w:pPr>
      <w:r w:rsidRPr="00B33436">
        <w:rPr>
          <w:sz w:val="24"/>
          <w:szCs w:val="24"/>
        </w:rPr>
        <w:t xml:space="preserve">We understand that you might experience various challenges in this profession.  For instance, balancing Client Interests and Conflicts between competing client interests can be one of the more difficult challenges you confront in your professional life. Imagine having to represent both parties in a business transaction when there is the potential for conflicts of interest that could affect the credibility of your recommendations. In order to address this issue, it is imperative to fully and openly disclose to your customers any potential conflicts of interest and to obtain their informed permission. In the event that the issue becomes insurmountable, the morally responsible thing to do would be to stop representing either side. </w:t>
      </w:r>
    </w:p>
    <w:p w14:paraId="1914420E" w14:textId="3C1637B7" w:rsidR="00B33436" w:rsidRPr="00B33436" w:rsidRDefault="00B33436" w:rsidP="00B33436">
      <w:pPr>
        <w:spacing w:line="480" w:lineRule="auto"/>
        <w:ind w:firstLine="720"/>
        <w:jc w:val="both"/>
        <w:rPr>
          <w:sz w:val="24"/>
          <w:szCs w:val="24"/>
        </w:rPr>
      </w:pPr>
      <w:r w:rsidRPr="00B33436">
        <w:rPr>
          <w:sz w:val="24"/>
          <w:szCs w:val="24"/>
        </w:rPr>
        <w:t xml:space="preserve">Client </w:t>
      </w:r>
      <w:r>
        <w:rPr>
          <w:sz w:val="24"/>
          <w:szCs w:val="24"/>
        </w:rPr>
        <w:t>c</w:t>
      </w:r>
      <w:r w:rsidRPr="00B33436">
        <w:rPr>
          <w:sz w:val="24"/>
          <w:szCs w:val="24"/>
        </w:rPr>
        <w:t xml:space="preserve">onfidentiality and </w:t>
      </w:r>
      <w:r>
        <w:rPr>
          <w:sz w:val="24"/>
          <w:szCs w:val="24"/>
        </w:rPr>
        <w:t>l</w:t>
      </w:r>
      <w:r w:rsidRPr="00B33436">
        <w:rPr>
          <w:sz w:val="24"/>
          <w:szCs w:val="24"/>
        </w:rPr>
        <w:t xml:space="preserve">egal </w:t>
      </w:r>
      <w:r>
        <w:rPr>
          <w:sz w:val="24"/>
          <w:szCs w:val="24"/>
        </w:rPr>
        <w:t>o</w:t>
      </w:r>
      <w:r w:rsidRPr="00B33436">
        <w:rPr>
          <w:sz w:val="24"/>
          <w:szCs w:val="24"/>
        </w:rPr>
        <w:t>bligations may al</w:t>
      </w:r>
      <w:r>
        <w:rPr>
          <w:sz w:val="24"/>
          <w:szCs w:val="24"/>
        </w:rPr>
        <w:t>s</w:t>
      </w:r>
      <w:r w:rsidRPr="00B33436">
        <w:rPr>
          <w:sz w:val="24"/>
          <w:szCs w:val="24"/>
        </w:rPr>
        <w:t xml:space="preserve">o be challenging for you.  While maintaining client confidentiality is one of the most important aspects of legal practice, upholding this ideal in some circumstances can be challenging. For instance, a customer might confide in you that they plan to take part in a potentially risky endeavor from a legal standpoint. </w:t>
      </w:r>
      <w:r w:rsidRPr="00B33436">
        <w:rPr>
          <w:sz w:val="24"/>
          <w:szCs w:val="24"/>
        </w:rPr>
        <w:lastRenderedPageBreak/>
        <w:t xml:space="preserve">In order to strike a balance between your duty to prevent potential harm and your need to safeguard the client's anonymity, it may be necessary for you to direct the client toward legal remedies without disclosing their identity. </w:t>
      </w:r>
    </w:p>
    <w:p w14:paraId="7E44C0ED" w14:textId="6A2C800C" w:rsidR="00B33436" w:rsidRPr="00B33436" w:rsidRDefault="00B33436" w:rsidP="00A835F9">
      <w:pPr>
        <w:spacing w:line="480" w:lineRule="auto"/>
        <w:ind w:firstLine="720"/>
        <w:jc w:val="both"/>
        <w:rPr>
          <w:sz w:val="24"/>
          <w:szCs w:val="24"/>
        </w:rPr>
      </w:pPr>
      <w:r w:rsidRPr="00B33436">
        <w:rPr>
          <w:sz w:val="24"/>
          <w:szCs w:val="24"/>
        </w:rPr>
        <w:t>Also, you must acknowledge that billing ethics and providing valua</w:t>
      </w:r>
      <w:r>
        <w:rPr>
          <w:sz w:val="24"/>
          <w:szCs w:val="24"/>
        </w:rPr>
        <w:t xml:space="preserve">ble </w:t>
      </w:r>
      <w:r w:rsidRPr="00B33436">
        <w:rPr>
          <w:sz w:val="24"/>
          <w:szCs w:val="24"/>
        </w:rPr>
        <w:t>services can be complex, especially when it comes to determining reasonable cost while still providing value to clients. It is essential to strike a balance between your responsibilities to guarantee varied clients' access to justice and your entitlement to appropriate pay for your services rendered. It will be easier to manage people's expectations and keep their trust if you communicate your cost, expected expenditures, and potential additional charges in a clear and concise manner.</w:t>
      </w:r>
    </w:p>
    <w:p w14:paraId="181DAE16" w14:textId="1130C7FA" w:rsidR="00B33436" w:rsidRPr="00B33436" w:rsidRDefault="00B33436" w:rsidP="00A835F9">
      <w:pPr>
        <w:spacing w:line="480" w:lineRule="auto"/>
        <w:ind w:firstLine="720"/>
        <w:jc w:val="both"/>
        <w:rPr>
          <w:sz w:val="24"/>
          <w:szCs w:val="24"/>
        </w:rPr>
      </w:pPr>
      <w:r w:rsidRPr="00B33436">
        <w:rPr>
          <w:sz w:val="24"/>
          <w:szCs w:val="24"/>
        </w:rPr>
        <w:t xml:space="preserve">Sensitivity to other cultures and effective communication are essential in today's increasingly globalized society. You may find yourself in a scenario where cultural nuances influence the legal proceedings. It is of the utmost importance to address situations of this nature with cultural sensitivity and to modify both your speech and your advice accordingly. It is important to be aware of the cultural differences that could lead to misunderstandings and to be prepared to address those misunderstandings head on. </w:t>
      </w:r>
    </w:p>
    <w:p w14:paraId="432CBBCB" w14:textId="0B7702BC" w:rsidR="00B33436" w:rsidRPr="00B33436" w:rsidRDefault="00B33436" w:rsidP="00A835F9">
      <w:pPr>
        <w:spacing w:line="480" w:lineRule="auto"/>
        <w:ind w:firstLine="720"/>
        <w:jc w:val="both"/>
        <w:rPr>
          <w:sz w:val="24"/>
          <w:szCs w:val="24"/>
        </w:rPr>
      </w:pPr>
      <w:r w:rsidRPr="00B33436">
        <w:rPr>
          <w:sz w:val="24"/>
          <w:szCs w:val="24"/>
        </w:rPr>
        <w:t xml:space="preserve">Alternatively, technology and data privacy are an area of concern, as it might compromise integrity in practice. With technological advancement, protecting the data and privacy of customers is more important than it has ever been. In a legal environment that is increasingly dominated by technology, adhering to ethical standards requires adhering to ethical imperatives such as the implementation of effective cybersecurity safeguards, informed consent procedures for data usage, and maintaining current knowledge of data protection rules. </w:t>
      </w:r>
    </w:p>
    <w:p w14:paraId="48E78A12" w14:textId="33300F91" w:rsidR="00B33436" w:rsidRPr="00B33436" w:rsidRDefault="00B33436" w:rsidP="00A835F9">
      <w:pPr>
        <w:spacing w:line="480" w:lineRule="auto"/>
        <w:ind w:firstLine="720"/>
        <w:jc w:val="both"/>
        <w:rPr>
          <w:sz w:val="24"/>
          <w:szCs w:val="24"/>
        </w:rPr>
      </w:pPr>
      <w:r w:rsidRPr="00B33436">
        <w:rPr>
          <w:sz w:val="24"/>
          <w:szCs w:val="24"/>
        </w:rPr>
        <w:t xml:space="preserve">The legal profession bears an obligation toward the community in terms of both social responsibility and the performance of pro bono work. Ethical responsibilities include doing pro bono work, fighting for social justice, and making sure that legal services are available to </w:t>
      </w:r>
      <w:r w:rsidRPr="00B33436">
        <w:rPr>
          <w:sz w:val="24"/>
          <w:szCs w:val="24"/>
        </w:rPr>
        <w:lastRenderedPageBreak/>
        <w:t>members of underserved communities. These activities all contribute to the beneficial impact that the legal profession has on society.</w:t>
      </w:r>
    </w:p>
    <w:p w14:paraId="61ACC2A0" w14:textId="717D9267" w:rsidR="00B33436" w:rsidRPr="00A835F9" w:rsidRDefault="00B33436" w:rsidP="00A835F9">
      <w:pPr>
        <w:spacing w:line="480" w:lineRule="auto"/>
        <w:ind w:firstLine="720"/>
        <w:jc w:val="both"/>
        <w:rPr>
          <w:sz w:val="24"/>
          <w:szCs w:val="24"/>
        </w:rPr>
      </w:pPr>
      <w:r w:rsidRPr="00B33436">
        <w:rPr>
          <w:sz w:val="24"/>
          <w:szCs w:val="24"/>
        </w:rPr>
        <w:t>The dynamic nature of the ethical difficulties that you may face in your career as a solicitor is shown by the actual situations that have been provided. While the SRA Code of Conduct serves as the ethical compass, it is your capacity to think critically, adjust to changing circumstances, and remain committed to the underlying spirit of these principles that will help you navigate the complexities of the real world. As you manage these challenges, and maintain the highest possible levels of professionalism and ethics, Bree Company is here for you, ready to offer guidance and assistance in any way that you may need it.</w:t>
      </w:r>
    </w:p>
    <w:p w14:paraId="09E8E76D" w14:textId="77777777" w:rsidR="00A835F9" w:rsidRDefault="0098460E" w:rsidP="00A835F9">
      <w:pPr>
        <w:spacing w:line="480" w:lineRule="auto"/>
        <w:ind w:firstLine="720"/>
        <w:jc w:val="both"/>
        <w:rPr>
          <w:sz w:val="24"/>
          <w:szCs w:val="24"/>
        </w:rPr>
      </w:pPr>
      <w:r>
        <w:rPr>
          <w:sz w:val="24"/>
          <w:szCs w:val="24"/>
        </w:rPr>
        <w:t>Finally, always keep these guidelines in mind as you move through your legal career. In addition to ensuring your ethical practice, abiding by the SRA Code of Conduct will establish solid client relationships and improve your professional reputation. These principles are more than just rules; they serve as a compass for your interactions, choices, and level of service. Maintaining independence, honesty, and discretion demonstrates your dedication to moral greatness. You not only fulfil the needs of your clients but also go above and beyond their expectations by providing high standards of service and diligence.</w:t>
      </w:r>
    </w:p>
    <w:p w14:paraId="2E2BF379" w14:textId="7EEA9F29" w:rsidR="0098460E" w:rsidRDefault="0098460E" w:rsidP="00A835F9">
      <w:pPr>
        <w:spacing w:line="480" w:lineRule="auto"/>
        <w:ind w:firstLine="720"/>
        <w:jc w:val="both"/>
        <w:rPr>
          <w:sz w:val="24"/>
          <w:szCs w:val="24"/>
        </w:rPr>
      </w:pPr>
      <w:r>
        <w:rPr>
          <w:sz w:val="24"/>
          <w:szCs w:val="24"/>
        </w:rPr>
        <w:t xml:space="preserve">Welcome once more. We are excited to have you in this profession and eager to watch you develop into an outstanding legal professional. Feel free to contact me or any other knowledgeable colleague if you have any questions or require advice. </w:t>
      </w:r>
    </w:p>
    <w:p w14:paraId="67283B73" w14:textId="77777777" w:rsidR="0098460E" w:rsidRDefault="0098460E" w:rsidP="0098460E">
      <w:pPr>
        <w:spacing w:line="480" w:lineRule="auto"/>
        <w:jc w:val="both"/>
        <w:rPr>
          <w:sz w:val="24"/>
          <w:szCs w:val="24"/>
        </w:rPr>
      </w:pPr>
      <w:r>
        <w:rPr>
          <w:sz w:val="24"/>
          <w:szCs w:val="24"/>
        </w:rPr>
        <w:t xml:space="preserve"> </w:t>
      </w:r>
    </w:p>
    <w:p w14:paraId="0D7DAA75" w14:textId="77777777" w:rsidR="0098460E" w:rsidRDefault="0098460E" w:rsidP="0098460E">
      <w:pPr>
        <w:spacing w:line="480" w:lineRule="auto"/>
        <w:jc w:val="both"/>
        <w:rPr>
          <w:sz w:val="24"/>
          <w:szCs w:val="24"/>
        </w:rPr>
      </w:pPr>
      <w:r>
        <w:rPr>
          <w:sz w:val="24"/>
          <w:szCs w:val="24"/>
        </w:rPr>
        <w:t xml:space="preserve">Best Wishes </w:t>
      </w:r>
    </w:p>
    <w:p w14:paraId="290111C3" w14:textId="77777777" w:rsidR="0098460E" w:rsidRDefault="0098460E" w:rsidP="0098460E">
      <w:pPr>
        <w:spacing w:line="480" w:lineRule="auto"/>
        <w:jc w:val="both"/>
        <w:rPr>
          <w:sz w:val="24"/>
          <w:szCs w:val="24"/>
        </w:rPr>
      </w:pPr>
      <w:r>
        <w:rPr>
          <w:sz w:val="24"/>
          <w:szCs w:val="24"/>
        </w:rPr>
        <w:t xml:space="preserve"> </w:t>
      </w:r>
    </w:p>
    <w:p w14:paraId="5E3A7CFB" w14:textId="6BBF5E6C" w:rsidR="00C91E84" w:rsidRDefault="00C91E84" w:rsidP="00C91E84">
      <w:pPr>
        <w:spacing w:line="480" w:lineRule="auto"/>
        <w:rPr>
          <w:sz w:val="24"/>
          <w:szCs w:val="24"/>
        </w:rPr>
      </w:pPr>
      <w:r w:rsidRPr="00C91E84">
        <w:rPr>
          <w:sz w:val="24"/>
          <w:szCs w:val="24"/>
        </w:rPr>
        <w:t xml:space="preserve">Eugen florea </w:t>
      </w:r>
    </w:p>
    <w:p w14:paraId="61007915" w14:textId="2A614DE0" w:rsidR="0098460E" w:rsidRDefault="0098460E" w:rsidP="00C91E84">
      <w:pPr>
        <w:spacing w:line="480" w:lineRule="auto"/>
        <w:rPr>
          <w:sz w:val="24"/>
          <w:szCs w:val="24"/>
        </w:rPr>
      </w:pPr>
      <w:r>
        <w:rPr>
          <w:sz w:val="24"/>
          <w:szCs w:val="24"/>
        </w:rPr>
        <w:br w:type="page"/>
      </w:r>
    </w:p>
    <w:p w14:paraId="6A31FF08" w14:textId="77777777" w:rsidR="0098460E" w:rsidRDefault="0098460E" w:rsidP="0098460E">
      <w:pPr>
        <w:pStyle w:val="NormalWeb"/>
        <w:spacing w:line="480" w:lineRule="auto"/>
        <w:ind w:left="567" w:hanging="567"/>
        <w:jc w:val="center"/>
        <w:rPr>
          <w:b/>
          <w:bCs/>
        </w:rPr>
      </w:pPr>
      <w:bookmarkStart w:id="3" w:name="_Hlk142913531"/>
      <w:r>
        <w:rPr>
          <w:b/>
          <w:bCs/>
        </w:rPr>
        <w:lastRenderedPageBreak/>
        <w:t>Reference</w:t>
      </w:r>
    </w:p>
    <w:p w14:paraId="1B11BF09" w14:textId="77777777" w:rsidR="0098460E" w:rsidRDefault="0098460E" w:rsidP="0098460E">
      <w:pPr>
        <w:pStyle w:val="NormalWeb"/>
        <w:spacing w:line="480" w:lineRule="auto"/>
        <w:ind w:left="567" w:hanging="567"/>
      </w:pPr>
      <w:r>
        <w:t xml:space="preserve">Solicitors Regulation Authority (2019) </w:t>
      </w:r>
      <w:bookmarkEnd w:id="3"/>
      <w:r>
        <w:rPr>
          <w:i/>
          <w:iCs/>
        </w:rPr>
        <w:t>SRA Principles</w:t>
      </w:r>
      <w:r>
        <w:t xml:space="preserve">, </w:t>
      </w:r>
      <w:r>
        <w:rPr>
          <w:i/>
          <w:iCs/>
        </w:rPr>
        <w:t>Solicitors Regulation Authority</w:t>
      </w:r>
      <w:r>
        <w:t xml:space="preserve">. Available at: https://www.sra.org.uk/solicitors/standards-regulations/principles/#:~:text=The%20principles%20are%20as%20follows%3A&amp;text=in%20a%20way%20that%20upholds%20public%20trust%20and%20confidence%20in,with%20integrity. (Accessed: 14 August 2023). </w:t>
      </w:r>
    </w:p>
    <w:p w14:paraId="47B43A37" w14:textId="77777777" w:rsidR="00FA3665" w:rsidRDefault="00FA3665" w:rsidP="0098460E">
      <w:pPr>
        <w:pStyle w:val="NormalWeb"/>
        <w:spacing w:line="480" w:lineRule="auto"/>
        <w:ind w:left="567" w:hanging="567"/>
      </w:pPr>
    </w:p>
    <w:p w14:paraId="33991A37" w14:textId="77777777" w:rsidR="00FA3665" w:rsidRDefault="00FA3665" w:rsidP="0098460E">
      <w:pPr>
        <w:pStyle w:val="NormalWeb"/>
        <w:spacing w:line="480" w:lineRule="auto"/>
        <w:ind w:left="567" w:hanging="567"/>
      </w:pPr>
    </w:p>
    <w:p w14:paraId="00D2DB11" w14:textId="77777777" w:rsidR="00FA3665" w:rsidRDefault="00FA3665" w:rsidP="0098460E">
      <w:pPr>
        <w:pStyle w:val="NormalWeb"/>
        <w:spacing w:line="480" w:lineRule="auto"/>
        <w:ind w:left="567" w:hanging="567"/>
      </w:pPr>
    </w:p>
    <w:p w14:paraId="6716278F" w14:textId="77777777" w:rsidR="00FA3665" w:rsidRDefault="00FA3665" w:rsidP="0098460E">
      <w:pPr>
        <w:pStyle w:val="NormalWeb"/>
        <w:spacing w:line="480" w:lineRule="auto"/>
        <w:ind w:left="567" w:hanging="567"/>
      </w:pPr>
    </w:p>
    <w:p w14:paraId="72B2E16E" w14:textId="77777777" w:rsidR="00FA3665" w:rsidRDefault="00FA3665" w:rsidP="0098460E">
      <w:pPr>
        <w:pStyle w:val="NormalWeb"/>
        <w:spacing w:line="480" w:lineRule="auto"/>
        <w:ind w:left="567" w:hanging="567"/>
      </w:pPr>
    </w:p>
    <w:p w14:paraId="527BD51C" w14:textId="77777777" w:rsidR="00FA3665" w:rsidRDefault="00FA3665" w:rsidP="0098460E">
      <w:pPr>
        <w:pStyle w:val="NormalWeb"/>
        <w:spacing w:line="480" w:lineRule="auto"/>
        <w:ind w:left="567" w:hanging="567"/>
      </w:pPr>
    </w:p>
    <w:p w14:paraId="110F0E73" w14:textId="77777777" w:rsidR="00FA3665" w:rsidRDefault="00FA3665" w:rsidP="0098460E">
      <w:pPr>
        <w:pStyle w:val="NormalWeb"/>
        <w:spacing w:line="480" w:lineRule="auto"/>
        <w:ind w:left="567" w:hanging="567"/>
      </w:pPr>
    </w:p>
    <w:p w14:paraId="59B82A5F" w14:textId="77777777" w:rsidR="00FA3665" w:rsidRDefault="00FA3665" w:rsidP="0098460E">
      <w:pPr>
        <w:pStyle w:val="NormalWeb"/>
        <w:spacing w:line="480" w:lineRule="auto"/>
        <w:ind w:left="567" w:hanging="567"/>
      </w:pPr>
    </w:p>
    <w:p w14:paraId="39ECAE0E" w14:textId="77777777" w:rsidR="00FA3665" w:rsidRDefault="00FA3665" w:rsidP="0098460E">
      <w:pPr>
        <w:pStyle w:val="NormalWeb"/>
        <w:spacing w:line="480" w:lineRule="auto"/>
        <w:ind w:left="567" w:hanging="567"/>
      </w:pPr>
    </w:p>
    <w:p w14:paraId="2FA42B7B" w14:textId="77777777" w:rsidR="00FA3665" w:rsidRDefault="00FA3665" w:rsidP="0098460E">
      <w:pPr>
        <w:pStyle w:val="NormalWeb"/>
        <w:spacing w:line="480" w:lineRule="auto"/>
        <w:ind w:left="567" w:hanging="567"/>
      </w:pPr>
    </w:p>
    <w:p w14:paraId="473AFABC" w14:textId="77777777" w:rsidR="00FA3665" w:rsidRDefault="00FA3665" w:rsidP="0098460E">
      <w:pPr>
        <w:pStyle w:val="NormalWeb"/>
        <w:spacing w:line="480" w:lineRule="auto"/>
        <w:ind w:left="567" w:hanging="567"/>
      </w:pPr>
    </w:p>
    <w:p w14:paraId="0FD43056" w14:textId="77777777" w:rsidR="00FA3665" w:rsidRDefault="00FA3665" w:rsidP="0098460E">
      <w:pPr>
        <w:pStyle w:val="NormalWeb"/>
        <w:spacing w:line="480" w:lineRule="auto"/>
        <w:ind w:left="567" w:hanging="567"/>
      </w:pPr>
    </w:p>
    <w:p w14:paraId="12DA69AE" w14:textId="75070C51" w:rsidR="0098460E" w:rsidRDefault="00FA3665" w:rsidP="00FA3665">
      <w:pPr>
        <w:spacing w:line="480" w:lineRule="auto"/>
        <w:jc w:val="center"/>
        <w:rPr>
          <w:b/>
          <w:bCs/>
          <w:sz w:val="24"/>
          <w:szCs w:val="24"/>
        </w:rPr>
      </w:pPr>
      <w:r w:rsidRPr="00FA3665">
        <w:rPr>
          <w:b/>
          <w:bCs/>
          <w:sz w:val="24"/>
          <w:szCs w:val="24"/>
        </w:rPr>
        <w:lastRenderedPageBreak/>
        <w:t>Poster</w:t>
      </w:r>
    </w:p>
    <w:p w14:paraId="3619F50D" w14:textId="6509C979" w:rsidR="00FA3665" w:rsidRPr="00FA3665" w:rsidRDefault="00FA3665" w:rsidP="00FA3665">
      <w:pPr>
        <w:spacing w:line="480" w:lineRule="auto"/>
        <w:rPr>
          <w:b/>
          <w:bCs/>
          <w:sz w:val="24"/>
          <w:szCs w:val="24"/>
        </w:rPr>
      </w:pPr>
      <w:r>
        <w:rPr>
          <w:noProof/>
        </w:rPr>
        <w:drawing>
          <wp:inline distT="0" distB="0" distL="0" distR="0" wp14:anchorId="4383060B" wp14:editId="3CCCB587">
            <wp:extent cx="5731510" cy="3223895"/>
            <wp:effectExtent l="0" t="0" r="2540" b="0"/>
            <wp:docPr id="12961651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165117"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07AF8ED4" w14:textId="77777777" w:rsidR="00FA3665" w:rsidRDefault="00FA3665" w:rsidP="0098460E">
      <w:pPr>
        <w:spacing w:line="480" w:lineRule="auto"/>
        <w:jc w:val="both"/>
        <w:rPr>
          <w:sz w:val="24"/>
          <w:szCs w:val="24"/>
        </w:rPr>
      </w:pPr>
    </w:p>
    <w:p w14:paraId="6014EE88" w14:textId="77777777" w:rsidR="0098460E" w:rsidRDefault="0098460E" w:rsidP="0098460E">
      <w:pPr>
        <w:spacing w:line="480" w:lineRule="auto"/>
        <w:jc w:val="both"/>
        <w:rPr>
          <w:sz w:val="24"/>
          <w:szCs w:val="24"/>
        </w:rPr>
      </w:pPr>
    </w:p>
    <w:p w14:paraId="1E0FCBB3" w14:textId="77777777" w:rsidR="0098460E" w:rsidRDefault="0098460E" w:rsidP="0098460E">
      <w:pPr>
        <w:spacing w:line="480" w:lineRule="auto"/>
        <w:jc w:val="both"/>
        <w:rPr>
          <w:sz w:val="24"/>
          <w:szCs w:val="24"/>
        </w:rPr>
      </w:pPr>
    </w:p>
    <w:p w14:paraId="73386CCB" w14:textId="77777777" w:rsidR="00E3286C" w:rsidRDefault="00E3286C" w:rsidP="00E3286C">
      <w:pPr>
        <w:pStyle w:val="NormalWeb"/>
        <w:spacing w:line="480" w:lineRule="auto"/>
        <w:ind w:left="567" w:hanging="567"/>
      </w:pPr>
    </w:p>
    <w:p w14:paraId="07DCDC11" w14:textId="77777777" w:rsidR="00FE77A9" w:rsidRPr="00E3286C" w:rsidRDefault="00FE77A9" w:rsidP="00E3286C">
      <w:pPr>
        <w:spacing w:line="480" w:lineRule="auto"/>
        <w:ind w:firstLine="720"/>
        <w:rPr>
          <w:sz w:val="24"/>
          <w:szCs w:val="24"/>
        </w:rPr>
      </w:pPr>
    </w:p>
    <w:p w14:paraId="2F902E94" w14:textId="77777777" w:rsidR="00FE77A9" w:rsidRPr="00E3286C" w:rsidRDefault="00FE77A9" w:rsidP="00E3286C">
      <w:pPr>
        <w:spacing w:line="480" w:lineRule="auto"/>
        <w:ind w:firstLine="720"/>
        <w:rPr>
          <w:sz w:val="24"/>
          <w:szCs w:val="24"/>
        </w:rPr>
      </w:pPr>
    </w:p>
    <w:p w14:paraId="4957B656" w14:textId="77777777" w:rsidR="00FE77A9" w:rsidRPr="00E3286C" w:rsidRDefault="00FE77A9" w:rsidP="00E3286C">
      <w:pPr>
        <w:spacing w:line="480" w:lineRule="auto"/>
        <w:ind w:firstLine="720"/>
        <w:rPr>
          <w:sz w:val="24"/>
          <w:szCs w:val="24"/>
        </w:rPr>
      </w:pPr>
    </w:p>
    <w:sectPr w:rsidR="00FE77A9" w:rsidRPr="00E3286C">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EC3EAB" w14:textId="77777777" w:rsidR="00F32596" w:rsidRDefault="00F32596" w:rsidP="00E3286C">
      <w:r>
        <w:separator/>
      </w:r>
    </w:p>
  </w:endnote>
  <w:endnote w:type="continuationSeparator" w:id="0">
    <w:p w14:paraId="3FDCB596" w14:textId="77777777" w:rsidR="00F32596" w:rsidRDefault="00F32596" w:rsidP="00E328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41D7C" w14:textId="77777777" w:rsidR="00AA6BF2" w:rsidRDefault="00AA6BF2">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64CC48" w14:textId="77777777" w:rsidR="00AA6BF2" w:rsidRDefault="00AA6BF2">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0825C" w14:textId="77777777" w:rsidR="00AA6BF2" w:rsidRDefault="00AA6BF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D3F8BB" w14:textId="77777777" w:rsidR="00F32596" w:rsidRDefault="00F32596" w:rsidP="00E3286C">
      <w:r>
        <w:separator/>
      </w:r>
    </w:p>
  </w:footnote>
  <w:footnote w:type="continuationSeparator" w:id="0">
    <w:p w14:paraId="558C6525" w14:textId="77777777" w:rsidR="00F32596" w:rsidRDefault="00F32596" w:rsidP="00E328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45C04" w14:textId="77777777" w:rsidR="00AA6BF2" w:rsidRDefault="00AA6BF2">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1772005"/>
      <w:docPartObj>
        <w:docPartGallery w:val="Page Numbers (Top of Page)"/>
        <w:docPartUnique/>
      </w:docPartObj>
    </w:sdtPr>
    <w:sdtEndPr>
      <w:rPr>
        <w:noProof/>
      </w:rPr>
    </w:sdtEndPr>
    <w:sdtContent>
      <w:p w14:paraId="488DC49D" w14:textId="3CDB8DB3" w:rsidR="00E3286C" w:rsidRDefault="00E3286C">
        <w:pPr>
          <w:pStyle w:val="Antet"/>
          <w:jc w:val="right"/>
        </w:pPr>
        <w:r>
          <w:fldChar w:fldCharType="begin"/>
        </w:r>
        <w:r>
          <w:instrText xml:space="preserve"> PAGE   \* MERGEFORMAT </w:instrText>
        </w:r>
        <w:r>
          <w:fldChar w:fldCharType="separate"/>
        </w:r>
        <w:r>
          <w:rPr>
            <w:noProof/>
          </w:rPr>
          <w:t>2</w:t>
        </w:r>
        <w:r>
          <w:rPr>
            <w:noProof/>
          </w:rPr>
          <w:fldChar w:fldCharType="end"/>
        </w:r>
      </w:p>
    </w:sdtContent>
  </w:sdt>
  <w:p w14:paraId="3DE3EFCC" w14:textId="77777777" w:rsidR="00E3286C" w:rsidRDefault="00E3286C">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20B4D2" w14:textId="77777777" w:rsidR="00AA6BF2" w:rsidRDefault="00AA6BF2">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E61C3"/>
    <w:multiLevelType w:val="hybridMultilevel"/>
    <w:tmpl w:val="77964868"/>
    <w:lvl w:ilvl="0" w:tplc="FFFFFFFF">
      <w:start w:val="1"/>
      <w:numFmt w:val="bullet"/>
      <w:lvlText w:val="●"/>
      <w:lvlJc w:val="left"/>
      <w:pPr>
        <w:ind w:left="720" w:hanging="360"/>
      </w:pPr>
    </w:lvl>
    <w:lvl w:ilvl="1" w:tplc="FFFFFFFF">
      <w:start w:val="1"/>
      <w:numFmt w:val="bullet"/>
      <w:lvlText w:val="○"/>
      <w:lvlJc w:val="left"/>
      <w:pPr>
        <w:ind w:left="1440" w:hanging="360"/>
      </w:pPr>
    </w:lvl>
    <w:lvl w:ilvl="2" w:tplc="FFFFFFFF">
      <w:start w:val="1"/>
      <w:numFmt w:val="bullet"/>
      <w:lvlText w:val="■"/>
      <w:lvlJc w:val="left"/>
      <w:pPr>
        <w:ind w:left="2160" w:hanging="360"/>
      </w:pPr>
    </w:lvl>
    <w:lvl w:ilvl="3" w:tplc="FFFFFFFF">
      <w:start w:val="1"/>
      <w:numFmt w:val="bullet"/>
      <w:lvlText w:val="●"/>
      <w:lvlJc w:val="left"/>
      <w:pPr>
        <w:ind w:left="2880" w:hanging="360"/>
      </w:pPr>
    </w:lvl>
    <w:lvl w:ilvl="4" w:tplc="FFFFFFFF">
      <w:start w:val="1"/>
      <w:numFmt w:val="bullet"/>
      <w:lvlText w:val="○"/>
      <w:lvlJc w:val="left"/>
      <w:pPr>
        <w:ind w:left="3600" w:hanging="360"/>
      </w:pPr>
    </w:lvl>
    <w:lvl w:ilvl="5" w:tplc="FFFFFFFF">
      <w:start w:val="1"/>
      <w:numFmt w:val="bullet"/>
      <w:lvlText w:val="■"/>
      <w:lvlJc w:val="left"/>
      <w:pPr>
        <w:ind w:left="4320" w:hanging="360"/>
      </w:pPr>
    </w:lvl>
    <w:lvl w:ilvl="6" w:tplc="FFFFFFFF">
      <w:start w:val="1"/>
      <w:numFmt w:val="bullet"/>
      <w:lvlText w:val="●"/>
      <w:lvlJc w:val="left"/>
      <w:pPr>
        <w:ind w:left="5040" w:hanging="360"/>
      </w:pPr>
    </w:lvl>
    <w:lvl w:ilvl="7" w:tplc="FFFFFFFF">
      <w:start w:val="1"/>
      <w:numFmt w:val="bullet"/>
      <w:lvlText w:val="●"/>
      <w:lvlJc w:val="left"/>
      <w:pPr>
        <w:ind w:left="5760" w:hanging="360"/>
      </w:pPr>
    </w:lvl>
    <w:lvl w:ilvl="8" w:tplc="FFFFFFFF">
      <w:start w:val="1"/>
      <w:numFmt w:val="bullet"/>
      <w:lvlText w:val="●"/>
      <w:lvlJc w:val="left"/>
      <w:pPr>
        <w:ind w:left="6480" w:hanging="360"/>
      </w:pPr>
    </w:lvl>
  </w:abstractNum>
  <w:num w:numId="1" w16cid:durableId="180619649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displayBackgroundShap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OxMLOwNDE0MDc3t7RU0lEKTi0uzszPAykwqgUAlKayGCwAAAA="/>
  </w:docVars>
  <w:rsids>
    <w:rsidRoot w:val="00FE77A9"/>
    <w:rsid w:val="001452FF"/>
    <w:rsid w:val="002B30FD"/>
    <w:rsid w:val="00314C0F"/>
    <w:rsid w:val="003634CA"/>
    <w:rsid w:val="00451180"/>
    <w:rsid w:val="004A2BF2"/>
    <w:rsid w:val="00570AF1"/>
    <w:rsid w:val="00630122"/>
    <w:rsid w:val="006D34FE"/>
    <w:rsid w:val="00747942"/>
    <w:rsid w:val="008603C1"/>
    <w:rsid w:val="0098460E"/>
    <w:rsid w:val="009F7C0B"/>
    <w:rsid w:val="00A835F9"/>
    <w:rsid w:val="00AA6BF2"/>
    <w:rsid w:val="00B2492E"/>
    <w:rsid w:val="00B33436"/>
    <w:rsid w:val="00C06A1B"/>
    <w:rsid w:val="00C91E84"/>
    <w:rsid w:val="00D75941"/>
    <w:rsid w:val="00E3286C"/>
    <w:rsid w:val="00E702DE"/>
    <w:rsid w:val="00E9607E"/>
    <w:rsid w:val="00F11510"/>
    <w:rsid w:val="00F32596"/>
    <w:rsid w:val="00FA3665"/>
    <w:rsid w:val="00FA3B1E"/>
    <w:rsid w:val="00FE77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AABB2D"/>
  <w15:docId w15:val="{7D6B1CE9-752B-4771-8E2D-B9D18B879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uiPriority w:val="9"/>
    <w:qFormat/>
    <w:pPr>
      <w:outlineLvl w:val="0"/>
    </w:pPr>
    <w:rPr>
      <w:color w:val="2E74B5"/>
      <w:sz w:val="32"/>
      <w:szCs w:val="32"/>
    </w:rPr>
  </w:style>
  <w:style w:type="paragraph" w:styleId="Titlu2">
    <w:name w:val="heading 2"/>
    <w:uiPriority w:val="9"/>
    <w:semiHidden/>
    <w:unhideWhenUsed/>
    <w:qFormat/>
    <w:pPr>
      <w:outlineLvl w:val="1"/>
    </w:pPr>
    <w:rPr>
      <w:color w:val="2E74B5"/>
      <w:sz w:val="26"/>
      <w:szCs w:val="26"/>
    </w:rPr>
  </w:style>
  <w:style w:type="paragraph" w:styleId="Titlu3">
    <w:name w:val="heading 3"/>
    <w:uiPriority w:val="9"/>
    <w:semiHidden/>
    <w:unhideWhenUsed/>
    <w:qFormat/>
    <w:pPr>
      <w:outlineLvl w:val="2"/>
    </w:pPr>
    <w:rPr>
      <w:color w:val="1F4D78"/>
      <w:sz w:val="24"/>
      <w:szCs w:val="24"/>
    </w:rPr>
  </w:style>
  <w:style w:type="paragraph" w:styleId="Titlu4">
    <w:name w:val="heading 4"/>
    <w:uiPriority w:val="9"/>
    <w:semiHidden/>
    <w:unhideWhenUsed/>
    <w:qFormat/>
    <w:pPr>
      <w:outlineLvl w:val="3"/>
    </w:pPr>
    <w:rPr>
      <w:i/>
      <w:iCs/>
      <w:color w:val="2E74B5"/>
    </w:rPr>
  </w:style>
  <w:style w:type="paragraph" w:styleId="Titlu5">
    <w:name w:val="heading 5"/>
    <w:uiPriority w:val="9"/>
    <w:semiHidden/>
    <w:unhideWhenUsed/>
    <w:qFormat/>
    <w:pPr>
      <w:outlineLvl w:val="4"/>
    </w:pPr>
    <w:rPr>
      <w:color w:val="2E74B5"/>
    </w:rPr>
  </w:style>
  <w:style w:type="paragraph" w:styleId="Titlu6">
    <w:name w:val="heading 6"/>
    <w:uiPriority w:val="9"/>
    <w:semiHidden/>
    <w:unhideWhenUsed/>
    <w:qFormat/>
    <w:pPr>
      <w:outlineLvl w:val="5"/>
    </w:pPr>
    <w:rPr>
      <w:color w:val="1F4D7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uiPriority w:val="10"/>
    <w:qFormat/>
    <w:rPr>
      <w:sz w:val="56"/>
      <w:szCs w:val="56"/>
    </w:rPr>
  </w:style>
  <w:style w:type="paragraph" w:customStyle="1" w:styleId="Strong1">
    <w:name w:val="Strong1"/>
    <w:qFormat/>
    <w:rPr>
      <w:b/>
      <w:bCs/>
    </w:rPr>
  </w:style>
  <w:style w:type="paragraph" w:styleId="Listparagraf">
    <w:name w:val="List Paragraph"/>
    <w:qFormat/>
  </w:style>
  <w:style w:type="character" w:styleId="Hyperlink">
    <w:name w:val="Hyperlink"/>
    <w:uiPriority w:val="99"/>
    <w:unhideWhenUsed/>
    <w:rPr>
      <w:color w:val="0563C1"/>
      <w:u w:val="single"/>
    </w:rPr>
  </w:style>
  <w:style w:type="character" w:styleId="Referinnotdesubsol">
    <w:name w:val="footnote reference"/>
    <w:uiPriority w:val="99"/>
    <w:semiHidden/>
    <w:unhideWhenUsed/>
    <w:rPr>
      <w:vertAlign w:val="superscript"/>
    </w:rPr>
  </w:style>
  <w:style w:type="paragraph" w:styleId="Textnotdesubsol">
    <w:name w:val="footnote text"/>
    <w:link w:val="TextnotdesubsolCaracter"/>
    <w:uiPriority w:val="99"/>
    <w:semiHidden/>
    <w:unhideWhenUsed/>
  </w:style>
  <w:style w:type="character" w:customStyle="1" w:styleId="TextnotdesubsolCaracter">
    <w:name w:val="Text notă de subsol Caracter"/>
    <w:link w:val="Textnotdesubsol"/>
    <w:uiPriority w:val="99"/>
    <w:semiHidden/>
    <w:unhideWhenUsed/>
    <w:rPr>
      <w:sz w:val="20"/>
      <w:szCs w:val="20"/>
    </w:rPr>
  </w:style>
  <w:style w:type="paragraph" w:styleId="NormalWeb">
    <w:name w:val="Normal (Web)"/>
    <w:basedOn w:val="Normal"/>
    <w:uiPriority w:val="99"/>
    <w:semiHidden/>
    <w:unhideWhenUsed/>
    <w:rsid w:val="00E3286C"/>
    <w:pPr>
      <w:spacing w:before="100" w:beforeAutospacing="1" w:after="100" w:afterAutospacing="1"/>
    </w:pPr>
    <w:rPr>
      <w:sz w:val="24"/>
      <w:szCs w:val="24"/>
    </w:rPr>
  </w:style>
  <w:style w:type="paragraph" w:styleId="Antet">
    <w:name w:val="header"/>
    <w:basedOn w:val="Normal"/>
    <w:link w:val="AntetCaracter"/>
    <w:uiPriority w:val="99"/>
    <w:unhideWhenUsed/>
    <w:rsid w:val="00E3286C"/>
    <w:pPr>
      <w:tabs>
        <w:tab w:val="center" w:pos="4680"/>
        <w:tab w:val="right" w:pos="9360"/>
      </w:tabs>
    </w:pPr>
  </w:style>
  <w:style w:type="character" w:customStyle="1" w:styleId="AntetCaracter">
    <w:name w:val="Antet Caracter"/>
    <w:basedOn w:val="Fontdeparagrafimplicit"/>
    <w:link w:val="Antet"/>
    <w:uiPriority w:val="99"/>
    <w:rsid w:val="00E3286C"/>
  </w:style>
  <w:style w:type="paragraph" w:styleId="Subsol">
    <w:name w:val="footer"/>
    <w:basedOn w:val="Normal"/>
    <w:link w:val="SubsolCaracter"/>
    <w:uiPriority w:val="99"/>
    <w:unhideWhenUsed/>
    <w:rsid w:val="00E3286C"/>
    <w:pPr>
      <w:tabs>
        <w:tab w:val="center" w:pos="4680"/>
        <w:tab w:val="right" w:pos="9360"/>
      </w:tabs>
    </w:pPr>
  </w:style>
  <w:style w:type="character" w:customStyle="1" w:styleId="SubsolCaracter">
    <w:name w:val="Subsol Caracter"/>
    <w:basedOn w:val="Fontdeparagrafimplicit"/>
    <w:link w:val="Subsol"/>
    <w:uiPriority w:val="99"/>
    <w:rsid w:val="00E328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6498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1387</Words>
  <Characters>8047</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Alexandra Ganea</cp:lastModifiedBy>
  <cp:revision>4</cp:revision>
  <dcterms:created xsi:type="dcterms:W3CDTF">2023-08-14T21:38:00Z</dcterms:created>
  <dcterms:modified xsi:type="dcterms:W3CDTF">2023-08-14T22:59:00Z</dcterms:modified>
</cp:coreProperties>
</file>