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B1299" w14:textId="77777777" w:rsidR="00DC10C5" w:rsidRDefault="00DC10C5">
      <w:pPr>
        <w:spacing w:after="160" w:line="259" w:lineRule="auto"/>
        <w:jc w:val="left"/>
        <w:rPr>
          <w:b/>
          <w:bCs/>
          <w:lang w:val="en-IN"/>
        </w:rPr>
      </w:pPr>
    </w:p>
    <w:p w14:paraId="03DA7E52" w14:textId="3848DA4C" w:rsidR="00DC10C5" w:rsidRDefault="00494B83" w:rsidP="00DC10C5">
      <w:pPr>
        <w:spacing w:after="160" w:line="259" w:lineRule="auto"/>
        <w:jc w:val="center"/>
        <w:rPr>
          <w:b/>
          <w:bCs/>
          <w:sz w:val="32"/>
          <w:szCs w:val="28"/>
          <w:lang w:val="en-IN"/>
        </w:rPr>
      </w:pPr>
      <w:r>
        <w:rPr>
          <w:b/>
          <w:bCs/>
          <w:sz w:val="32"/>
          <w:szCs w:val="28"/>
        </w:rPr>
        <w:t> Contemporary Themes i</w:t>
      </w:r>
      <w:r w:rsidR="00DC10C5" w:rsidRPr="00DC10C5">
        <w:rPr>
          <w:b/>
          <w:bCs/>
          <w:sz w:val="32"/>
          <w:szCs w:val="28"/>
        </w:rPr>
        <w:t>n the Hotel and Hospitality Sector</w:t>
      </w:r>
    </w:p>
    <w:p w14:paraId="000F7C18" w14:textId="77777777" w:rsidR="00DC10C5" w:rsidRDefault="00DC10C5" w:rsidP="00DC10C5">
      <w:pPr>
        <w:spacing w:after="160" w:line="259" w:lineRule="auto"/>
        <w:jc w:val="center"/>
        <w:rPr>
          <w:b/>
          <w:bCs/>
          <w:sz w:val="32"/>
          <w:szCs w:val="28"/>
          <w:lang w:val="en-IN"/>
        </w:rPr>
      </w:pPr>
    </w:p>
    <w:p w14:paraId="5B66778A" w14:textId="77777777" w:rsidR="00DC10C5" w:rsidRDefault="00DC10C5" w:rsidP="00DC10C5">
      <w:pPr>
        <w:spacing w:after="160" w:line="259" w:lineRule="auto"/>
        <w:jc w:val="center"/>
        <w:rPr>
          <w:b/>
          <w:bCs/>
          <w:sz w:val="32"/>
          <w:szCs w:val="28"/>
          <w:lang w:val="en-IN"/>
        </w:rPr>
      </w:pPr>
    </w:p>
    <w:p w14:paraId="27646655" w14:textId="77777777" w:rsidR="00DC10C5" w:rsidRDefault="00DC10C5" w:rsidP="00DC10C5">
      <w:pPr>
        <w:spacing w:after="160" w:line="259" w:lineRule="auto"/>
        <w:jc w:val="center"/>
        <w:rPr>
          <w:b/>
          <w:bCs/>
          <w:sz w:val="32"/>
          <w:szCs w:val="28"/>
          <w:lang w:val="en-IN"/>
        </w:rPr>
      </w:pPr>
    </w:p>
    <w:p w14:paraId="1C8DBDA7" w14:textId="77777777" w:rsidR="00EA5929" w:rsidRPr="00B32C45" w:rsidRDefault="00EA5929" w:rsidP="00EA5929">
      <w:pPr>
        <w:jc w:val="center"/>
        <w:rPr>
          <w:b/>
          <w:bCs/>
          <w:sz w:val="32"/>
          <w:szCs w:val="32"/>
        </w:rPr>
      </w:pPr>
      <w:r w:rsidRPr="00B32C45">
        <w:rPr>
          <w:b/>
          <w:bCs/>
          <w:sz w:val="32"/>
          <w:szCs w:val="32"/>
        </w:rPr>
        <w:t>Student Name: Andreea Raluca Suciu</w:t>
      </w:r>
    </w:p>
    <w:p w14:paraId="04B17C8C" w14:textId="77777777" w:rsidR="00EA5929" w:rsidRDefault="00EA5929" w:rsidP="00EA5929">
      <w:pPr>
        <w:jc w:val="center"/>
        <w:rPr>
          <w:b/>
          <w:bCs/>
          <w:sz w:val="32"/>
          <w:szCs w:val="32"/>
        </w:rPr>
      </w:pPr>
      <w:r w:rsidRPr="00B32C45">
        <w:rPr>
          <w:b/>
          <w:bCs/>
          <w:sz w:val="32"/>
          <w:szCs w:val="32"/>
        </w:rPr>
        <w:t>Student ID: 2206963</w:t>
      </w:r>
    </w:p>
    <w:p w14:paraId="2803C846" w14:textId="77777777" w:rsidR="00EA5929" w:rsidRDefault="00EA5929" w:rsidP="00EA5929">
      <w:pPr>
        <w:jc w:val="center"/>
        <w:rPr>
          <w:b/>
          <w:bCs/>
          <w:sz w:val="32"/>
          <w:szCs w:val="32"/>
        </w:rPr>
      </w:pPr>
      <w:r w:rsidRPr="00B32C45">
        <w:rPr>
          <w:b/>
          <w:bCs/>
          <w:sz w:val="32"/>
          <w:szCs w:val="32"/>
        </w:rPr>
        <w:t>Lecturer’s name:</w:t>
      </w:r>
      <w:r>
        <w:rPr>
          <w:b/>
          <w:bCs/>
          <w:sz w:val="32"/>
          <w:szCs w:val="32"/>
        </w:rPr>
        <w:t xml:space="preserve"> </w:t>
      </w:r>
      <w:r w:rsidRPr="00AC3C88">
        <w:rPr>
          <w:b/>
          <w:bCs/>
          <w:sz w:val="32"/>
          <w:szCs w:val="32"/>
        </w:rPr>
        <w:t>Antoinette Milne</w:t>
      </w:r>
    </w:p>
    <w:p w14:paraId="7E2CB854" w14:textId="14585A52" w:rsidR="00DC10C5" w:rsidRDefault="00531690" w:rsidP="00DC10C5">
      <w:pPr>
        <w:spacing w:after="160" w:line="259" w:lineRule="auto"/>
        <w:jc w:val="center"/>
        <w:rPr>
          <w:b/>
          <w:bCs/>
          <w:lang w:val="en-IN"/>
        </w:rPr>
      </w:pPr>
      <w:r>
        <w:rPr>
          <w:b/>
          <w:bCs/>
          <w:lang w:val="en-IN"/>
        </w:rPr>
        <w:br w:type="page"/>
      </w:r>
    </w:p>
    <w:p w14:paraId="00E12C7F" w14:textId="1AD7772A" w:rsidR="005D3C7A" w:rsidRPr="005D3C7A" w:rsidRDefault="005D3C7A" w:rsidP="005D3C7A">
      <w:pPr>
        <w:rPr>
          <w:lang w:val="en-IN"/>
        </w:rPr>
      </w:pPr>
      <w:r w:rsidRPr="005D3C7A">
        <w:rPr>
          <w:b/>
          <w:bCs/>
          <w:lang w:val="en-IN"/>
        </w:rPr>
        <w:lastRenderedPageBreak/>
        <w:t xml:space="preserve">Slide 1: </w:t>
      </w:r>
    </w:p>
    <w:p w14:paraId="6E51D538" w14:textId="36D2B5D2" w:rsidR="005D3C7A" w:rsidRDefault="000F4F3B">
      <w:pPr>
        <w:spacing w:after="160" w:line="259" w:lineRule="auto"/>
        <w:jc w:val="left"/>
        <w:rPr>
          <w:lang w:val="en-IN"/>
        </w:rPr>
      </w:pPr>
      <w:r>
        <w:rPr>
          <w:noProof/>
          <w14:ligatures w14:val="standardContextual"/>
        </w:rPr>
        <w:drawing>
          <wp:inline distT="0" distB="0" distL="0" distR="0" wp14:anchorId="4C96044B" wp14:editId="0B3FD554">
            <wp:extent cx="5731510" cy="3223895"/>
            <wp:effectExtent l="0" t="0" r="2540" b="0"/>
            <wp:docPr id="273488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8875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r w:rsidR="005D3C7A">
        <w:rPr>
          <w:lang w:val="en-IN"/>
        </w:rPr>
        <w:br w:type="page"/>
      </w:r>
    </w:p>
    <w:p w14:paraId="6515BEB3" w14:textId="6D2C6992" w:rsidR="005D3C7A" w:rsidRDefault="005D3C7A" w:rsidP="005D3C7A">
      <w:pPr>
        <w:rPr>
          <w:b/>
          <w:bCs/>
          <w:lang w:val="en-IN"/>
        </w:rPr>
      </w:pPr>
      <w:r w:rsidRPr="005D3C7A">
        <w:rPr>
          <w:b/>
          <w:bCs/>
          <w:lang w:val="en-IN"/>
        </w:rPr>
        <w:lastRenderedPageBreak/>
        <w:t xml:space="preserve">Slide 2: </w:t>
      </w:r>
    </w:p>
    <w:p w14:paraId="546DB510" w14:textId="3FA11F15" w:rsidR="005D3C7A" w:rsidRPr="005D3C7A" w:rsidRDefault="00223003" w:rsidP="00745408">
      <w:pPr>
        <w:rPr>
          <w:b/>
          <w:bCs/>
          <w:lang w:val="en-IN"/>
        </w:rPr>
      </w:pPr>
      <w:r w:rsidRPr="00223003">
        <w:rPr>
          <w:b/>
          <w:bCs/>
          <w:noProof/>
          <w:lang w:val="en-US"/>
        </w:rPr>
        <w:drawing>
          <wp:inline distT="0" distB="0" distL="0" distR="0" wp14:anchorId="23324E89" wp14:editId="0993B20A">
            <wp:extent cx="5731510" cy="3149600"/>
            <wp:effectExtent l="0" t="0" r="2540" b="0"/>
            <wp:docPr id="1249640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40316" name=""/>
                    <pic:cNvPicPr/>
                  </pic:nvPicPr>
                  <pic:blipFill>
                    <a:blip r:embed="rId9"/>
                    <a:stretch>
                      <a:fillRect/>
                    </a:stretch>
                  </pic:blipFill>
                  <pic:spPr>
                    <a:xfrm>
                      <a:off x="0" y="0"/>
                      <a:ext cx="5731510" cy="3149600"/>
                    </a:xfrm>
                    <a:prstGeom prst="rect">
                      <a:avLst/>
                    </a:prstGeom>
                  </pic:spPr>
                </pic:pic>
              </a:graphicData>
            </a:graphic>
          </wp:inline>
        </w:drawing>
      </w:r>
    </w:p>
    <w:p w14:paraId="0FC7FA10" w14:textId="77777777" w:rsidR="005D3C7A" w:rsidRPr="005D3C7A" w:rsidRDefault="005D3C7A" w:rsidP="005D3C7A">
      <w:pPr>
        <w:numPr>
          <w:ilvl w:val="0"/>
          <w:numId w:val="1"/>
        </w:numPr>
        <w:rPr>
          <w:lang w:val="en-IN"/>
        </w:rPr>
      </w:pPr>
      <w:r w:rsidRPr="005D3C7A">
        <w:rPr>
          <w:b/>
          <w:bCs/>
          <w:lang w:val="en-IN"/>
        </w:rPr>
        <w:t>Contemporary Theme:</w:t>
      </w:r>
      <w:r w:rsidRPr="005D3C7A">
        <w:rPr>
          <w:lang w:val="en-IN"/>
        </w:rPr>
        <w:t xml:space="preserve"> Sustainability in Urban Hospitality</w:t>
      </w:r>
    </w:p>
    <w:p w14:paraId="05D0E3B9" w14:textId="77777777" w:rsidR="005D3C7A" w:rsidRPr="005D3C7A" w:rsidRDefault="005D3C7A" w:rsidP="005D3C7A">
      <w:pPr>
        <w:numPr>
          <w:ilvl w:val="0"/>
          <w:numId w:val="1"/>
        </w:numPr>
        <w:rPr>
          <w:lang w:val="en-IN"/>
        </w:rPr>
      </w:pPr>
      <w:r w:rsidRPr="005D3C7A">
        <w:rPr>
          <w:lang w:val="en-IN"/>
        </w:rPr>
        <w:t>Urban hotels face mounting pressure from:</w:t>
      </w:r>
    </w:p>
    <w:p w14:paraId="39BCF49E" w14:textId="77777777" w:rsidR="005D3C7A" w:rsidRPr="005D3C7A" w:rsidRDefault="005D3C7A" w:rsidP="005D3C7A">
      <w:pPr>
        <w:numPr>
          <w:ilvl w:val="1"/>
          <w:numId w:val="1"/>
        </w:numPr>
        <w:rPr>
          <w:lang w:val="en-IN"/>
        </w:rPr>
      </w:pPr>
      <w:r w:rsidRPr="005D3C7A">
        <w:rPr>
          <w:lang w:val="en-IN"/>
        </w:rPr>
        <w:t>Net-zero targets</w:t>
      </w:r>
    </w:p>
    <w:p w14:paraId="21012505" w14:textId="77777777" w:rsidR="005D3C7A" w:rsidRPr="005D3C7A" w:rsidRDefault="005D3C7A" w:rsidP="005D3C7A">
      <w:pPr>
        <w:numPr>
          <w:ilvl w:val="1"/>
          <w:numId w:val="1"/>
        </w:numPr>
        <w:rPr>
          <w:lang w:val="en-IN"/>
        </w:rPr>
      </w:pPr>
      <w:r w:rsidRPr="005D3C7A">
        <w:rPr>
          <w:lang w:val="en-IN"/>
        </w:rPr>
        <w:t>Eco-conscious travellers</w:t>
      </w:r>
    </w:p>
    <w:p w14:paraId="43F5FF91" w14:textId="77777777" w:rsidR="005D3C7A" w:rsidRPr="005D3C7A" w:rsidRDefault="005D3C7A" w:rsidP="005D3C7A">
      <w:pPr>
        <w:numPr>
          <w:ilvl w:val="1"/>
          <w:numId w:val="1"/>
        </w:numPr>
        <w:rPr>
          <w:lang w:val="en-IN"/>
        </w:rPr>
      </w:pPr>
      <w:r w:rsidRPr="005D3C7A">
        <w:rPr>
          <w:lang w:val="en-IN"/>
        </w:rPr>
        <w:t>Operational cost pressures</w:t>
      </w:r>
    </w:p>
    <w:p w14:paraId="4F5A33D8" w14:textId="77777777" w:rsidR="005D3C7A" w:rsidRPr="005D3C7A" w:rsidRDefault="005D3C7A" w:rsidP="005D3C7A">
      <w:pPr>
        <w:numPr>
          <w:ilvl w:val="0"/>
          <w:numId w:val="1"/>
        </w:numPr>
        <w:rPr>
          <w:lang w:val="en-IN"/>
        </w:rPr>
      </w:pPr>
      <w:r w:rsidRPr="005D3C7A">
        <w:rPr>
          <w:b/>
          <w:bCs/>
          <w:lang w:val="en-IN"/>
        </w:rPr>
        <w:t>Case focus:</w:t>
      </w:r>
      <w:r w:rsidRPr="005D3C7A">
        <w:rPr>
          <w:lang w:val="en-IN"/>
        </w:rPr>
        <w:t xml:space="preserve"> </w:t>
      </w:r>
      <w:proofErr w:type="spellStart"/>
      <w:r w:rsidRPr="005D3C7A">
        <w:rPr>
          <w:lang w:val="en-IN"/>
        </w:rPr>
        <w:t>INNSiDE</w:t>
      </w:r>
      <w:proofErr w:type="spellEnd"/>
      <w:r w:rsidRPr="005D3C7A">
        <w:rPr>
          <w:lang w:val="en-IN"/>
        </w:rPr>
        <w:t xml:space="preserve"> by Meliá Liverpool, a lifestyle hotel in a regenerated docklands area</w:t>
      </w:r>
    </w:p>
    <w:p w14:paraId="511BF03D" w14:textId="77777777" w:rsidR="00745408" w:rsidRPr="00745408" w:rsidRDefault="00745408" w:rsidP="00745408">
      <w:pPr>
        <w:rPr>
          <w:lang w:val="en-IN"/>
        </w:rPr>
      </w:pPr>
      <w:r w:rsidRPr="00745408">
        <w:rPr>
          <w:b/>
          <w:bCs/>
          <w:lang w:val="en-IN"/>
        </w:rPr>
        <w:t>Speaker Notes:</w:t>
      </w:r>
    </w:p>
    <w:p w14:paraId="46320E40" w14:textId="25103A9D" w:rsidR="005D3C7A" w:rsidRDefault="00745408" w:rsidP="00E318F5">
      <w:pPr>
        <w:rPr>
          <w:lang w:val="en-IN"/>
        </w:rPr>
      </w:pPr>
      <w:r w:rsidRPr="00745408">
        <w:rPr>
          <w:lang w:val="en-IN"/>
        </w:rPr>
        <w:t xml:space="preserve">Sustainability is the critical sector for the global hospitality industry, with city centre hotels in high-impact, high-density locations, stretched to meet the pressures of net-zero targets, consumer demand, and cost. The hotel industry needs to rethink how it sustainably designs experiences. </w:t>
      </w:r>
      <w:proofErr w:type="spellStart"/>
      <w:r w:rsidRPr="00745408">
        <w:rPr>
          <w:lang w:val="en-IN"/>
        </w:rPr>
        <w:t>INNSiDE</w:t>
      </w:r>
      <w:proofErr w:type="spellEnd"/>
      <w:r w:rsidRPr="00745408">
        <w:rPr>
          <w:lang w:val="en-IN"/>
        </w:rPr>
        <w:t xml:space="preserve"> Liverpool is a great case in point. It's situated in one of the regenerated docklands wards in Liverpool—a Net Zero by 2030 target city. The study examines how </w:t>
      </w:r>
      <w:proofErr w:type="spellStart"/>
      <w:r w:rsidRPr="00745408">
        <w:rPr>
          <w:lang w:val="en-IN"/>
        </w:rPr>
        <w:t>INNSiDE</w:t>
      </w:r>
      <w:proofErr w:type="spellEnd"/>
      <w:r w:rsidRPr="00745408">
        <w:rPr>
          <w:lang w:val="en-IN"/>
        </w:rPr>
        <w:t xml:space="preserve"> incorporates sustainability into its practice and influences the guest experience, satisfaction, and loyalty in the city environment.</w:t>
      </w:r>
    </w:p>
    <w:p w14:paraId="0E7C58B8" w14:textId="77777777" w:rsidR="00E318F5" w:rsidRDefault="005D3C7A" w:rsidP="005D3C7A">
      <w:pPr>
        <w:rPr>
          <w:b/>
          <w:bCs/>
          <w:lang w:val="en-IN"/>
        </w:rPr>
      </w:pPr>
      <w:r w:rsidRPr="005D3C7A">
        <w:rPr>
          <w:b/>
          <w:bCs/>
          <w:lang w:val="en-IN"/>
        </w:rPr>
        <w:t xml:space="preserve"> Slide 3: </w:t>
      </w:r>
    </w:p>
    <w:p w14:paraId="2E80173E" w14:textId="334B923F" w:rsidR="005D3C7A" w:rsidRDefault="00223003" w:rsidP="005D3C7A">
      <w:pPr>
        <w:rPr>
          <w:b/>
          <w:bCs/>
          <w:lang w:val="en-IN"/>
        </w:rPr>
      </w:pPr>
      <w:r w:rsidRPr="00223003">
        <w:rPr>
          <w:b/>
          <w:bCs/>
          <w:noProof/>
          <w:lang w:val="en-US"/>
        </w:rPr>
        <w:drawing>
          <wp:inline distT="0" distB="0" distL="0" distR="0" wp14:anchorId="75364D15" wp14:editId="3E8E54BE">
            <wp:extent cx="5731510" cy="2973705"/>
            <wp:effectExtent l="0" t="0" r="2540" b="0"/>
            <wp:docPr id="78080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01554" name=""/>
                    <pic:cNvPicPr/>
                  </pic:nvPicPr>
                  <pic:blipFill>
                    <a:blip r:embed="rId10"/>
                    <a:stretch>
                      <a:fillRect/>
                    </a:stretch>
                  </pic:blipFill>
                  <pic:spPr>
                    <a:xfrm>
                      <a:off x="0" y="0"/>
                      <a:ext cx="5731510" cy="2973705"/>
                    </a:xfrm>
                    <a:prstGeom prst="rect">
                      <a:avLst/>
                    </a:prstGeom>
                  </pic:spPr>
                </pic:pic>
              </a:graphicData>
            </a:graphic>
          </wp:inline>
        </w:drawing>
      </w:r>
    </w:p>
    <w:p w14:paraId="1B60074E" w14:textId="15A25EB8" w:rsidR="00E318F5" w:rsidRPr="005D3C7A" w:rsidRDefault="00E318F5" w:rsidP="005D3C7A">
      <w:pPr>
        <w:rPr>
          <w:b/>
          <w:bCs/>
          <w:lang w:val="en-IN"/>
        </w:rPr>
      </w:pPr>
      <w:r>
        <w:rPr>
          <w:b/>
          <w:bCs/>
          <w:lang w:val="en-IN"/>
        </w:rPr>
        <w:t>Slide Note</w:t>
      </w:r>
    </w:p>
    <w:p w14:paraId="03088463" w14:textId="573ACA3E" w:rsidR="005D3C7A" w:rsidRPr="005D3C7A" w:rsidRDefault="005D3C7A" w:rsidP="005D3C7A">
      <w:pPr>
        <w:numPr>
          <w:ilvl w:val="0"/>
          <w:numId w:val="2"/>
        </w:numPr>
        <w:rPr>
          <w:lang w:val="en-IN"/>
        </w:rPr>
      </w:pPr>
      <w:r w:rsidRPr="005D3C7A">
        <w:rPr>
          <w:lang w:val="en-IN"/>
        </w:rPr>
        <w:t>The UK’s hotel industry accounts for ~15% of service sector emissions</w:t>
      </w:r>
      <w:r w:rsidR="00A8199A">
        <w:rPr>
          <w:lang w:val="en-IN"/>
        </w:rPr>
        <w:t xml:space="preserve"> (</w:t>
      </w:r>
      <w:r w:rsidR="00A8199A" w:rsidRPr="00A8199A">
        <w:t>Roberts</w:t>
      </w:r>
      <w:r w:rsidR="00A8199A">
        <w:t xml:space="preserve"> et al., </w:t>
      </w:r>
      <w:r w:rsidR="00A8199A" w:rsidRPr="00A8199A">
        <w:t>2021</w:t>
      </w:r>
      <w:r w:rsidR="00A8199A">
        <w:t>)</w:t>
      </w:r>
      <w:r w:rsidR="00A8199A" w:rsidRPr="00A8199A">
        <w:t xml:space="preserve">. </w:t>
      </w:r>
    </w:p>
    <w:p w14:paraId="78CB7BCA" w14:textId="77777777" w:rsidR="005D3C7A" w:rsidRPr="005D3C7A" w:rsidRDefault="005D3C7A" w:rsidP="005D3C7A">
      <w:pPr>
        <w:numPr>
          <w:ilvl w:val="0"/>
          <w:numId w:val="2"/>
        </w:numPr>
        <w:rPr>
          <w:lang w:val="en-IN"/>
        </w:rPr>
      </w:pPr>
      <w:proofErr w:type="spellStart"/>
      <w:r w:rsidRPr="005D3C7A">
        <w:rPr>
          <w:lang w:val="en-IN"/>
        </w:rPr>
        <w:t>INNSiDE</w:t>
      </w:r>
      <w:proofErr w:type="spellEnd"/>
      <w:r w:rsidRPr="005D3C7A">
        <w:rPr>
          <w:lang w:val="en-IN"/>
        </w:rPr>
        <w:t xml:space="preserve"> by Meliá is part of Meliá Hotels International (Spain)</w:t>
      </w:r>
    </w:p>
    <w:p w14:paraId="3158EC92" w14:textId="77777777" w:rsidR="005D3C7A" w:rsidRPr="005D3C7A" w:rsidRDefault="005D3C7A" w:rsidP="005D3C7A">
      <w:pPr>
        <w:numPr>
          <w:ilvl w:val="0"/>
          <w:numId w:val="2"/>
        </w:numPr>
        <w:rPr>
          <w:lang w:val="en-IN"/>
        </w:rPr>
      </w:pPr>
      <w:r w:rsidRPr="005D3C7A">
        <w:rPr>
          <w:b/>
          <w:bCs/>
          <w:lang w:val="en-IN"/>
        </w:rPr>
        <w:t>Liverpool:</w:t>
      </w:r>
      <w:r w:rsidRPr="005D3C7A">
        <w:rPr>
          <w:lang w:val="en-IN"/>
        </w:rPr>
        <w:t xml:space="preserve"> Net Zero 2030 ambition → urban hospitality must adapt quickly</w:t>
      </w:r>
    </w:p>
    <w:p w14:paraId="3B787515" w14:textId="77777777" w:rsidR="005D3C7A" w:rsidRDefault="005D3C7A" w:rsidP="005D3C7A">
      <w:pPr>
        <w:numPr>
          <w:ilvl w:val="0"/>
          <w:numId w:val="2"/>
        </w:numPr>
        <w:rPr>
          <w:lang w:val="en-IN"/>
        </w:rPr>
      </w:pPr>
      <w:r w:rsidRPr="005D3C7A">
        <w:rPr>
          <w:lang w:val="en-IN"/>
        </w:rPr>
        <w:t>Post-COVID consumer trends = demand for healthier, greener environments</w:t>
      </w:r>
    </w:p>
    <w:p w14:paraId="330587E3" w14:textId="77777777" w:rsidR="00745408" w:rsidRPr="00745408" w:rsidRDefault="00745408" w:rsidP="00745408">
      <w:pPr>
        <w:rPr>
          <w:b/>
          <w:bCs/>
          <w:lang w:val="en-IN"/>
        </w:rPr>
      </w:pPr>
      <w:r w:rsidRPr="00745408">
        <w:rPr>
          <w:b/>
          <w:bCs/>
          <w:lang w:val="en-IN"/>
        </w:rPr>
        <w:t>Speaker Notes:</w:t>
      </w:r>
    </w:p>
    <w:p w14:paraId="763ADFB6" w14:textId="77777777" w:rsidR="00745408" w:rsidRPr="00745408" w:rsidRDefault="00745408" w:rsidP="00745408">
      <w:pPr>
        <w:rPr>
          <w:lang w:val="en-IN"/>
        </w:rPr>
      </w:pPr>
      <w:r w:rsidRPr="00745408">
        <w:rPr>
          <w:lang w:val="en-IN"/>
        </w:rPr>
        <w:t xml:space="preserve">The UK hospitality sector generates around 15% of the service industry's carbon footprint, so sustainability is a critical challenge. </w:t>
      </w:r>
      <w:proofErr w:type="spellStart"/>
      <w:r w:rsidRPr="00745408">
        <w:rPr>
          <w:lang w:val="en-IN"/>
        </w:rPr>
        <w:t>INNSiDE</w:t>
      </w:r>
      <w:proofErr w:type="spellEnd"/>
      <w:r w:rsidRPr="00745408">
        <w:rPr>
          <w:lang w:val="en-IN"/>
        </w:rPr>
        <w:t xml:space="preserve"> Liverpool is managed by Meliá Hotels International, an international hotel chain committed to sustainable tourism. Liverpool's ambition to become net zero by 2030 has placed pressure on businesses in the city to transform and adapt. Post-pandemic travellers are better health-wise and more mindful in attitude, and are requiring cleaner, greener hotels. City centre hotels will need to be able to manage these new demands alongside conventional service excellence, and </w:t>
      </w:r>
      <w:proofErr w:type="spellStart"/>
      <w:r w:rsidRPr="00745408">
        <w:rPr>
          <w:lang w:val="en-IN"/>
        </w:rPr>
        <w:t>INNSiDE's</w:t>
      </w:r>
      <w:proofErr w:type="spellEnd"/>
      <w:r w:rsidRPr="00745408">
        <w:rPr>
          <w:lang w:val="en-IN"/>
        </w:rPr>
        <w:t xml:space="preserve"> experience has some lessons on how to manage these incompatible drivers.</w:t>
      </w:r>
    </w:p>
    <w:p w14:paraId="5FAE0BBF" w14:textId="77777777" w:rsidR="00745408" w:rsidRPr="005D3C7A" w:rsidRDefault="00745408" w:rsidP="00745408">
      <w:pPr>
        <w:rPr>
          <w:lang w:val="en-IN"/>
        </w:rPr>
      </w:pPr>
    </w:p>
    <w:p w14:paraId="40CFB5DB" w14:textId="77777777" w:rsidR="00E318F5" w:rsidRDefault="005D3C7A" w:rsidP="005D3C7A">
      <w:pPr>
        <w:rPr>
          <w:b/>
          <w:bCs/>
          <w:lang w:val="en-IN"/>
        </w:rPr>
      </w:pPr>
      <w:r w:rsidRPr="005D3C7A">
        <w:rPr>
          <w:b/>
          <w:bCs/>
          <w:lang w:val="en-IN"/>
        </w:rPr>
        <w:t xml:space="preserve">Slide 4: </w:t>
      </w:r>
    </w:p>
    <w:p w14:paraId="54B2D121" w14:textId="7C5A35DE" w:rsidR="005D3C7A" w:rsidRDefault="00223003" w:rsidP="005D3C7A">
      <w:pPr>
        <w:rPr>
          <w:b/>
          <w:bCs/>
          <w:lang w:val="en-IN"/>
        </w:rPr>
      </w:pPr>
      <w:r w:rsidRPr="00223003">
        <w:rPr>
          <w:b/>
          <w:bCs/>
          <w:noProof/>
          <w:lang w:val="en-US"/>
        </w:rPr>
        <w:drawing>
          <wp:inline distT="0" distB="0" distL="0" distR="0" wp14:anchorId="2BD1840E" wp14:editId="5DD78970">
            <wp:extent cx="5731510" cy="3029585"/>
            <wp:effectExtent l="0" t="0" r="2540" b="0"/>
            <wp:docPr id="97567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74846" name=""/>
                    <pic:cNvPicPr/>
                  </pic:nvPicPr>
                  <pic:blipFill>
                    <a:blip r:embed="rId11"/>
                    <a:stretch>
                      <a:fillRect/>
                    </a:stretch>
                  </pic:blipFill>
                  <pic:spPr>
                    <a:xfrm>
                      <a:off x="0" y="0"/>
                      <a:ext cx="5731510" cy="3029585"/>
                    </a:xfrm>
                    <a:prstGeom prst="rect">
                      <a:avLst/>
                    </a:prstGeom>
                  </pic:spPr>
                </pic:pic>
              </a:graphicData>
            </a:graphic>
          </wp:inline>
        </w:drawing>
      </w:r>
    </w:p>
    <w:p w14:paraId="2B943734" w14:textId="58DB02F3" w:rsidR="00E318F5" w:rsidRPr="005D3C7A" w:rsidRDefault="00E318F5" w:rsidP="005D3C7A">
      <w:pPr>
        <w:rPr>
          <w:b/>
          <w:bCs/>
          <w:lang w:val="en-IN"/>
        </w:rPr>
      </w:pPr>
      <w:r>
        <w:rPr>
          <w:b/>
          <w:bCs/>
          <w:lang w:val="en-IN"/>
        </w:rPr>
        <w:t>Slide Note</w:t>
      </w:r>
    </w:p>
    <w:p w14:paraId="6B0DB288" w14:textId="6C6B7596" w:rsidR="005D3C7A" w:rsidRPr="005D3C7A" w:rsidRDefault="005D3C7A" w:rsidP="005D3C7A">
      <w:pPr>
        <w:numPr>
          <w:ilvl w:val="0"/>
          <w:numId w:val="3"/>
        </w:numPr>
        <w:rPr>
          <w:lang w:val="en-IN"/>
        </w:rPr>
      </w:pPr>
      <w:r w:rsidRPr="005D3C7A">
        <w:rPr>
          <w:b/>
          <w:bCs/>
          <w:lang w:val="en-IN"/>
        </w:rPr>
        <w:t>Triple Bottom Line (Elkington, 1997)</w:t>
      </w:r>
      <w:r w:rsidRPr="005D3C7A">
        <w:rPr>
          <w:lang w:val="en-IN"/>
        </w:rPr>
        <w:t xml:space="preserve">: </w:t>
      </w:r>
      <w:r w:rsidR="00907738" w:rsidRPr="00907738">
        <w:t>Elkington’s Triple Bottom Line (1994) framework highlights the need for hotels to balance environmental, social, and financial performance in sustainability practices</w:t>
      </w:r>
      <w:r w:rsidR="00A8199A">
        <w:t xml:space="preserve"> (</w:t>
      </w:r>
      <w:r w:rsidR="00A8199A" w:rsidRPr="00A8199A">
        <w:rPr>
          <w:lang w:val="en-IN"/>
        </w:rPr>
        <w:t>Cristo, 2025). </w:t>
      </w:r>
    </w:p>
    <w:p w14:paraId="602070A9" w14:textId="353DFBE5" w:rsidR="005D3C7A" w:rsidRPr="005D3C7A" w:rsidRDefault="005D3C7A" w:rsidP="005D3C7A">
      <w:pPr>
        <w:numPr>
          <w:ilvl w:val="0"/>
          <w:numId w:val="3"/>
        </w:numPr>
        <w:rPr>
          <w:lang w:val="en-IN"/>
        </w:rPr>
      </w:pPr>
      <w:r w:rsidRPr="005D3C7A">
        <w:rPr>
          <w:b/>
          <w:bCs/>
          <w:lang w:val="en-IN"/>
        </w:rPr>
        <w:t>Sustainable Hospitality Theory</w:t>
      </w:r>
      <w:r w:rsidRPr="005D3C7A">
        <w:rPr>
          <w:lang w:val="en-IN"/>
        </w:rPr>
        <w:t xml:space="preserve">: Environmental initiatives must align with service </w:t>
      </w:r>
      <w:r w:rsidR="00A8199A">
        <w:rPr>
          <w:lang w:val="en-IN"/>
        </w:rPr>
        <w:t>quality (</w:t>
      </w:r>
      <w:proofErr w:type="spellStart"/>
      <w:r w:rsidR="00A8199A" w:rsidRPr="00A8199A">
        <w:t>Perramon</w:t>
      </w:r>
      <w:proofErr w:type="spellEnd"/>
      <w:r w:rsidR="00A8199A" w:rsidRPr="00A8199A">
        <w:t xml:space="preserve">, Oliveras-Villanueva, and </w:t>
      </w:r>
      <w:proofErr w:type="spellStart"/>
      <w:r w:rsidR="00A8199A" w:rsidRPr="00A8199A">
        <w:t>Llach</w:t>
      </w:r>
      <w:proofErr w:type="spellEnd"/>
      <w:r w:rsidR="00A8199A" w:rsidRPr="00A8199A">
        <w:t>, 2022</w:t>
      </w:r>
      <w:r w:rsidR="00A8199A">
        <w:t>)</w:t>
      </w:r>
      <w:r w:rsidR="00A8199A" w:rsidRPr="00A8199A">
        <w:t xml:space="preserve">. </w:t>
      </w:r>
    </w:p>
    <w:p w14:paraId="578EE673" w14:textId="77777777" w:rsidR="005D3C7A" w:rsidRPr="005D3C7A" w:rsidRDefault="005D3C7A" w:rsidP="005D3C7A">
      <w:pPr>
        <w:numPr>
          <w:ilvl w:val="0"/>
          <w:numId w:val="3"/>
        </w:numPr>
        <w:rPr>
          <w:lang w:val="en-IN"/>
        </w:rPr>
      </w:pPr>
      <w:r w:rsidRPr="005D3C7A">
        <w:rPr>
          <w:b/>
          <w:bCs/>
          <w:lang w:val="en-IN"/>
        </w:rPr>
        <w:t>Post-COVID resilience</w:t>
      </w:r>
      <w:r w:rsidRPr="005D3C7A">
        <w:rPr>
          <w:lang w:val="en-IN"/>
        </w:rPr>
        <w:t>: Public health and environmental safety now go hand in hand</w:t>
      </w:r>
    </w:p>
    <w:p w14:paraId="4E116ECC" w14:textId="77777777" w:rsidR="00745408" w:rsidRPr="00745408" w:rsidRDefault="00745408" w:rsidP="00745408">
      <w:pPr>
        <w:rPr>
          <w:b/>
          <w:bCs/>
          <w:lang w:val="en-IN"/>
        </w:rPr>
      </w:pPr>
      <w:r w:rsidRPr="00745408">
        <w:rPr>
          <w:b/>
          <w:bCs/>
          <w:lang w:val="en-IN"/>
        </w:rPr>
        <w:t>Speaker Notes</w:t>
      </w:r>
    </w:p>
    <w:p w14:paraId="0DD45763" w14:textId="77777777" w:rsidR="00745408" w:rsidRPr="00D158A8" w:rsidRDefault="00745408" w:rsidP="00745408">
      <w:pPr>
        <w:rPr>
          <w:lang w:val="en-IN"/>
        </w:rPr>
      </w:pPr>
      <w:r w:rsidRPr="00745408">
        <w:rPr>
          <w:lang w:val="en-IN"/>
        </w:rPr>
        <w:t xml:space="preserve">My study utilises a variety of influential theories. Elkington's Triple Bottom Line underpins balancing people, planet, and profit. Pine and Gilmore's Experience Economy theory explains how companies like hotels need to deliver experiential experiences, not transactions. Sustainable Hospitality theory embraces that green activity </w:t>
      </w:r>
      <w:proofErr w:type="gramStart"/>
      <w:r w:rsidRPr="00745408">
        <w:rPr>
          <w:lang w:val="en-IN"/>
        </w:rPr>
        <w:t>has to</w:t>
      </w:r>
      <w:proofErr w:type="gramEnd"/>
      <w:r w:rsidRPr="00745408">
        <w:rPr>
          <w:lang w:val="en-IN"/>
        </w:rPr>
        <w:t xml:space="preserve"> add to, not subtract from, service quality. Post-COVID resilience research connects public health and sustainability, and research indicates that customers now equate 'safe' and 'sustainable'. These paradigms combined disassemble how the sustainability goals of </w:t>
      </w:r>
      <w:proofErr w:type="spellStart"/>
      <w:r w:rsidRPr="00745408">
        <w:rPr>
          <w:lang w:val="en-IN"/>
        </w:rPr>
        <w:t>INNSiDE</w:t>
      </w:r>
      <w:proofErr w:type="spellEnd"/>
      <w:r w:rsidRPr="00745408">
        <w:rPr>
          <w:lang w:val="en-IN"/>
        </w:rPr>
        <w:t xml:space="preserve"> Liverpool must be combined with customers' experiential and </w:t>
      </w:r>
      <w:r w:rsidRPr="00D158A8">
        <w:rPr>
          <w:lang w:val="en-IN"/>
        </w:rPr>
        <w:t>emotive demands to thrive in the competitive city market.</w:t>
      </w:r>
    </w:p>
    <w:p w14:paraId="5CC11B52" w14:textId="46296BB7" w:rsidR="00954D62" w:rsidRPr="00954D62" w:rsidRDefault="00954D62" w:rsidP="00954D62">
      <w:pPr>
        <w:rPr>
          <w:lang w:val="en-IN"/>
        </w:rPr>
      </w:pPr>
      <w:r w:rsidRPr="00D158A8">
        <w:rPr>
          <w:lang w:val="en-IN"/>
        </w:rPr>
        <w:t xml:space="preserve">Liu, Xiao, and Wang (2024) explain that guest experience in sustainable hotels consists of both conscious and unconscious perceptions. Individualised, affectively deep experiences boost guest satisfaction when it is supported by visible green practices, as their study shows. This supports the Experience Economy theory (Pine &amp; Gilmore, 1999), where exciting, value-based interactions enhance brand loyalty. They point out that sensory design, green amenities, and ethically told stories shape the experience of sustainability, rather than just watching it. For </w:t>
      </w:r>
      <w:proofErr w:type="spellStart"/>
      <w:r w:rsidRPr="00D158A8">
        <w:rPr>
          <w:lang w:val="en-IN"/>
        </w:rPr>
        <w:t>INNSiDE</w:t>
      </w:r>
      <w:proofErr w:type="spellEnd"/>
      <w:r w:rsidRPr="00D158A8">
        <w:rPr>
          <w:lang w:val="en-IN"/>
        </w:rPr>
        <w:t xml:space="preserve"> Liverpool, the integration of such tactics has the potential to bridge the gap between sustainable practices and guest expectations, making sustainability an integral part of the stay rather than a secondary aspect.</w:t>
      </w:r>
    </w:p>
    <w:p w14:paraId="7741FE3D" w14:textId="77777777" w:rsidR="00954D62" w:rsidRPr="00954D62" w:rsidRDefault="00954D62" w:rsidP="00954D62">
      <w:pPr>
        <w:rPr>
          <w:lang w:val="en-IN"/>
        </w:rPr>
      </w:pPr>
    </w:p>
    <w:p w14:paraId="39C3681E" w14:textId="77777777" w:rsidR="00954D62" w:rsidRPr="00954D62" w:rsidRDefault="00954D62" w:rsidP="00954D62">
      <w:pPr>
        <w:rPr>
          <w:lang w:val="en-IN"/>
        </w:rPr>
      </w:pPr>
    </w:p>
    <w:p w14:paraId="187E076A" w14:textId="77777777" w:rsidR="00954D62" w:rsidRPr="00954D62" w:rsidRDefault="00954D62" w:rsidP="00954D62">
      <w:pPr>
        <w:rPr>
          <w:lang w:val="en-IN"/>
        </w:rPr>
      </w:pPr>
    </w:p>
    <w:p w14:paraId="35EF300C" w14:textId="77777777" w:rsidR="00954D62" w:rsidRPr="00954D62" w:rsidRDefault="00954D62" w:rsidP="00954D62">
      <w:pPr>
        <w:rPr>
          <w:lang w:val="en-IN"/>
        </w:rPr>
      </w:pPr>
    </w:p>
    <w:p w14:paraId="3412FB3A" w14:textId="77777777" w:rsidR="00954D62" w:rsidRPr="00954D62" w:rsidRDefault="00954D62" w:rsidP="00954D62">
      <w:pPr>
        <w:rPr>
          <w:lang w:val="en-IN"/>
        </w:rPr>
      </w:pPr>
    </w:p>
    <w:p w14:paraId="573CA2C1" w14:textId="77777777" w:rsidR="00954D62" w:rsidRPr="00954D62" w:rsidRDefault="00954D62" w:rsidP="00954D62">
      <w:pPr>
        <w:rPr>
          <w:lang w:val="en-IN"/>
        </w:rPr>
      </w:pPr>
    </w:p>
    <w:p w14:paraId="3060F183" w14:textId="77777777" w:rsidR="00954D62" w:rsidRPr="00745408" w:rsidRDefault="00954D62" w:rsidP="00745408">
      <w:pPr>
        <w:rPr>
          <w:lang w:val="en-IN"/>
        </w:rPr>
      </w:pPr>
    </w:p>
    <w:p w14:paraId="4E21B64E" w14:textId="77777777" w:rsidR="00223003" w:rsidRDefault="00223003">
      <w:pPr>
        <w:spacing w:after="160" w:line="259" w:lineRule="auto"/>
        <w:jc w:val="left"/>
        <w:rPr>
          <w:b/>
          <w:bCs/>
          <w:lang w:val="en-IN"/>
        </w:rPr>
      </w:pPr>
      <w:r>
        <w:rPr>
          <w:b/>
          <w:bCs/>
          <w:lang w:val="en-IN"/>
        </w:rPr>
        <w:br w:type="page"/>
      </w:r>
    </w:p>
    <w:p w14:paraId="7470A810" w14:textId="5EDFE359" w:rsidR="00E318F5" w:rsidRDefault="005D3C7A" w:rsidP="005D3C7A">
      <w:pPr>
        <w:rPr>
          <w:b/>
          <w:bCs/>
          <w:lang w:val="en-IN"/>
        </w:rPr>
      </w:pPr>
      <w:r w:rsidRPr="005D3C7A">
        <w:rPr>
          <w:b/>
          <w:bCs/>
          <w:lang w:val="en-IN"/>
        </w:rPr>
        <w:t xml:space="preserve">Slide 5: </w:t>
      </w:r>
    </w:p>
    <w:p w14:paraId="66ECF6B6" w14:textId="1E8D8053" w:rsidR="005D3C7A" w:rsidRDefault="00223003" w:rsidP="005D3C7A">
      <w:pPr>
        <w:rPr>
          <w:b/>
          <w:bCs/>
          <w:lang w:val="en-IN"/>
        </w:rPr>
      </w:pPr>
      <w:r w:rsidRPr="00223003">
        <w:rPr>
          <w:b/>
          <w:bCs/>
          <w:noProof/>
          <w:lang w:val="en-US"/>
        </w:rPr>
        <w:drawing>
          <wp:inline distT="0" distB="0" distL="0" distR="0" wp14:anchorId="3580C3A0" wp14:editId="38A025FA">
            <wp:extent cx="5731510" cy="3086100"/>
            <wp:effectExtent l="0" t="0" r="2540" b="0"/>
            <wp:docPr id="568190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190442" name=""/>
                    <pic:cNvPicPr/>
                  </pic:nvPicPr>
                  <pic:blipFill>
                    <a:blip r:embed="rId12"/>
                    <a:stretch>
                      <a:fillRect/>
                    </a:stretch>
                  </pic:blipFill>
                  <pic:spPr>
                    <a:xfrm>
                      <a:off x="0" y="0"/>
                      <a:ext cx="5731510" cy="3086100"/>
                    </a:xfrm>
                    <a:prstGeom prst="rect">
                      <a:avLst/>
                    </a:prstGeom>
                  </pic:spPr>
                </pic:pic>
              </a:graphicData>
            </a:graphic>
          </wp:inline>
        </w:drawing>
      </w:r>
    </w:p>
    <w:p w14:paraId="07491073" w14:textId="7C02CB14" w:rsidR="00E318F5" w:rsidRPr="005D3C7A" w:rsidRDefault="00E318F5" w:rsidP="005D3C7A">
      <w:pPr>
        <w:rPr>
          <w:b/>
          <w:bCs/>
          <w:lang w:val="en-IN"/>
        </w:rPr>
      </w:pPr>
      <w:r>
        <w:rPr>
          <w:b/>
          <w:bCs/>
          <w:lang w:val="en-IN"/>
        </w:rPr>
        <w:t>Slide Note</w:t>
      </w:r>
    </w:p>
    <w:p w14:paraId="2BC18B12" w14:textId="77777777" w:rsidR="005D3C7A" w:rsidRPr="005D3C7A" w:rsidRDefault="005D3C7A" w:rsidP="005D3C7A">
      <w:pPr>
        <w:numPr>
          <w:ilvl w:val="0"/>
          <w:numId w:val="4"/>
        </w:numPr>
        <w:rPr>
          <w:lang w:val="en-IN"/>
        </w:rPr>
      </w:pPr>
      <w:r w:rsidRPr="005D3C7A">
        <w:rPr>
          <w:b/>
          <w:bCs/>
          <w:lang w:val="en-IN"/>
        </w:rPr>
        <w:t>Qualitative case study</w:t>
      </w:r>
      <w:r w:rsidRPr="005D3C7A">
        <w:rPr>
          <w:lang w:val="en-IN"/>
        </w:rPr>
        <w:t xml:space="preserve"> using secondary data</w:t>
      </w:r>
    </w:p>
    <w:p w14:paraId="3B00FB0B" w14:textId="77777777" w:rsidR="005D3C7A" w:rsidRPr="005D3C7A" w:rsidRDefault="005D3C7A" w:rsidP="005D3C7A">
      <w:pPr>
        <w:numPr>
          <w:ilvl w:val="0"/>
          <w:numId w:val="4"/>
        </w:numPr>
        <w:rPr>
          <w:lang w:val="en-IN"/>
        </w:rPr>
      </w:pPr>
      <w:r w:rsidRPr="005D3C7A">
        <w:rPr>
          <w:lang w:val="en-IN"/>
        </w:rPr>
        <w:t>Sources:</w:t>
      </w:r>
    </w:p>
    <w:p w14:paraId="2FABB61B" w14:textId="77777777" w:rsidR="005D3C7A" w:rsidRPr="005D3C7A" w:rsidRDefault="005D3C7A" w:rsidP="005D3C7A">
      <w:pPr>
        <w:numPr>
          <w:ilvl w:val="1"/>
          <w:numId w:val="4"/>
        </w:numPr>
        <w:rPr>
          <w:lang w:val="en-IN"/>
        </w:rPr>
      </w:pPr>
      <w:r w:rsidRPr="005D3C7A">
        <w:rPr>
          <w:lang w:val="en-IN"/>
        </w:rPr>
        <w:t>Meliá sustainability reports</w:t>
      </w:r>
    </w:p>
    <w:p w14:paraId="6C0CF04A" w14:textId="18C4D32B" w:rsidR="005D3C7A" w:rsidRPr="005D3C7A" w:rsidRDefault="00A8199A" w:rsidP="005D3C7A">
      <w:pPr>
        <w:numPr>
          <w:ilvl w:val="1"/>
          <w:numId w:val="4"/>
        </w:numPr>
        <w:rPr>
          <w:lang w:val="en-IN"/>
        </w:rPr>
      </w:pPr>
      <w:r>
        <w:rPr>
          <w:lang w:val="en-IN"/>
        </w:rPr>
        <w:t>S</w:t>
      </w:r>
      <w:r w:rsidR="005D3C7A" w:rsidRPr="005D3C7A">
        <w:rPr>
          <w:lang w:val="en-IN"/>
        </w:rPr>
        <w:t>ocial media</w:t>
      </w:r>
      <w:r>
        <w:rPr>
          <w:lang w:val="en-IN"/>
        </w:rPr>
        <w:t xml:space="preserve"> and local newspaper</w:t>
      </w:r>
    </w:p>
    <w:p w14:paraId="476B3973" w14:textId="4F32C619" w:rsidR="005D3C7A" w:rsidRPr="005D3C7A" w:rsidRDefault="005D3C7A" w:rsidP="005D3C7A">
      <w:pPr>
        <w:numPr>
          <w:ilvl w:val="1"/>
          <w:numId w:val="4"/>
        </w:numPr>
        <w:rPr>
          <w:lang w:val="en-IN"/>
        </w:rPr>
      </w:pPr>
      <w:r w:rsidRPr="005D3C7A">
        <w:rPr>
          <w:lang w:val="en-IN"/>
        </w:rPr>
        <w:t xml:space="preserve">Academic journals </w:t>
      </w:r>
    </w:p>
    <w:p w14:paraId="3FDF109E" w14:textId="61382B53" w:rsidR="00A8199A" w:rsidRPr="00A8199A" w:rsidRDefault="005D3C7A" w:rsidP="00A8199A">
      <w:pPr>
        <w:numPr>
          <w:ilvl w:val="0"/>
          <w:numId w:val="4"/>
        </w:numPr>
        <w:rPr>
          <w:lang w:val="en-IN"/>
        </w:rPr>
      </w:pPr>
      <w:r w:rsidRPr="005D3C7A">
        <w:rPr>
          <w:lang w:val="en-IN"/>
        </w:rPr>
        <w:t xml:space="preserve">Analytical Tool: </w:t>
      </w:r>
      <w:r w:rsidRPr="005D3C7A">
        <w:rPr>
          <w:b/>
          <w:bCs/>
          <w:lang w:val="en-IN"/>
        </w:rPr>
        <w:t>PEST Analysis</w:t>
      </w:r>
    </w:p>
    <w:p w14:paraId="6B8D6506" w14:textId="77777777" w:rsidR="00A8199A" w:rsidRPr="00745408" w:rsidRDefault="00A8199A" w:rsidP="00A8199A">
      <w:pPr>
        <w:rPr>
          <w:b/>
          <w:bCs/>
          <w:lang w:val="en-IN"/>
        </w:rPr>
      </w:pPr>
      <w:r w:rsidRPr="00745408">
        <w:rPr>
          <w:b/>
          <w:bCs/>
          <w:lang w:val="en-IN"/>
        </w:rPr>
        <w:t>Speaker Notes:</w:t>
      </w:r>
    </w:p>
    <w:p w14:paraId="0B0AEE33" w14:textId="5595417B" w:rsidR="005D3C7A" w:rsidRPr="00A8199A" w:rsidRDefault="00A8199A" w:rsidP="00A8199A">
      <w:pPr>
        <w:rPr>
          <w:lang w:val="en-IN"/>
        </w:rPr>
      </w:pPr>
      <w:r w:rsidRPr="00745408">
        <w:rPr>
          <w:lang w:val="en-IN"/>
        </w:rPr>
        <w:t xml:space="preserve">It was </w:t>
      </w:r>
      <w:r>
        <w:rPr>
          <w:lang w:val="en-IN"/>
        </w:rPr>
        <w:t xml:space="preserve">a </w:t>
      </w:r>
      <w:r w:rsidRPr="00745408">
        <w:rPr>
          <w:lang w:val="en-IN"/>
        </w:rPr>
        <w:t xml:space="preserve">qualitative secondary data case study that used data from numerous credible sources—industry reports, sustainability reports, academic papers, customers' opinions, and local newspapers. I applied a PEST analysis to examine political, economic, social, and technological forces that shape city hotel sustainability initiatives. </w:t>
      </w:r>
      <w:proofErr w:type="spellStart"/>
      <w:r w:rsidRPr="00745408">
        <w:rPr>
          <w:lang w:val="en-IN"/>
        </w:rPr>
        <w:t>INNSiDE</w:t>
      </w:r>
      <w:proofErr w:type="spellEnd"/>
      <w:r w:rsidRPr="00745408">
        <w:rPr>
          <w:lang w:val="en-IN"/>
        </w:rPr>
        <w:t xml:space="preserve"> Liverpool was chosen because it had a visible commitment towards environmental activities and </w:t>
      </w:r>
      <w:proofErr w:type="gramStart"/>
      <w:r w:rsidRPr="00745408">
        <w:rPr>
          <w:lang w:val="en-IN"/>
        </w:rPr>
        <w:t>was located in</w:t>
      </w:r>
      <w:proofErr w:type="gramEnd"/>
      <w:r w:rsidRPr="00745408">
        <w:rPr>
          <w:lang w:val="en-IN"/>
        </w:rPr>
        <w:t xml:space="preserve"> a well-regulated, green city </w:t>
      </w:r>
      <w:r>
        <w:rPr>
          <w:lang w:val="en-IN"/>
        </w:rPr>
        <w:t>centre</w:t>
      </w:r>
      <w:r w:rsidRPr="00745408">
        <w:rPr>
          <w:lang w:val="en-IN"/>
        </w:rPr>
        <w:t xml:space="preserve">. This approach enabled a balanced measurement of external pressures, internal capability, and how they </w:t>
      </w:r>
      <w:r>
        <w:rPr>
          <w:lang w:val="en-IN"/>
        </w:rPr>
        <w:t>are</w:t>
      </w:r>
      <w:r w:rsidRPr="00745408">
        <w:rPr>
          <w:lang w:val="en-IN"/>
        </w:rPr>
        <w:t xml:space="preserve"> converted into real guest-facing </w:t>
      </w:r>
      <w:r>
        <w:rPr>
          <w:lang w:val="en-IN"/>
        </w:rPr>
        <w:t>behaviour</w:t>
      </w:r>
      <w:r w:rsidRPr="00745408">
        <w:rPr>
          <w:lang w:val="en-IN"/>
        </w:rPr>
        <w:t xml:space="preserve"> and hotel performance outcomes.</w:t>
      </w:r>
      <w:r w:rsidR="005D3C7A">
        <w:rPr>
          <w:rFonts w:ascii="Segoe UI Emoji" w:hAnsi="Segoe UI Emoji" w:cs="Segoe UI Emoji"/>
          <w:lang w:val="en-IN"/>
        </w:rPr>
        <w:br w:type="page"/>
      </w:r>
    </w:p>
    <w:p w14:paraId="00EEE3AB" w14:textId="77777777" w:rsidR="00E318F5" w:rsidRDefault="005D3C7A" w:rsidP="005D3C7A">
      <w:pPr>
        <w:rPr>
          <w:b/>
          <w:bCs/>
          <w:lang w:val="en-IN"/>
        </w:rPr>
      </w:pPr>
      <w:r w:rsidRPr="005D3C7A">
        <w:rPr>
          <w:b/>
          <w:bCs/>
          <w:lang w:val="en-IN"/>
        </w:rPr>
        <w:t xml:space="preserve">Slide 6: </w:t>
      </w:r>
    </w:p>
    <w:p w14:paraId="633664B4" w14:textId="11DFCAB5" w:rsidR="005D3C7A" w:rsidRDefault="00223003" w:rsidP="005D3C7A">
      <w:pPr>
        <w:rPr>
          <w:b/>
          <w:bCs/>
          <w:lang w:val="en-IN"/>
        </w:rPr>
      </w:pPr>
      <w:r w:rsidRPr="00223003">
        <w:rPr>
          <w:b/>
          <w:bCs/>
          <w:noProof/>
          <w:lang w:val="en-US"/>
        </w:rPr>
        <w:drawing>
          <wp:inline distT="0" distB="0" distL="0" distR="0" wp14:anchorId="51703049" wp14:editId="281150CD">
            <wp:extent cx="5731510" cy="3036570"/>
            <wp:effectExtent l="0" t="0" r="2540" b="0"/>
            <wp:docPr id="49364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44628" name=""/>
                    <pic:cNvPicPr/>
                  </pic:nvPicPr>
                  <pic:blipFill>
                    <a:blip r:embed="rId13"/>
                    <a:stretch>
                      <a:fillRect/>
                    </a:stretch>
                  </pic:blipFill>
                  <pic:spPr>
                    <a:xfrm>
                      <a:off x="0" y="0"/>
                      <a:ext cx="5731510" cy="3036570"/>
                    </a:xfrm>
                    <a:prstGeom prst="rect">
                      <a:avLst/>
                    </a:prstGeom>
                  </pic:spPr>
                </pic:pic>
              </a:graphicData>
            </a:graphic>
          </wp:inline>
        </w:drawing>
      </w:r>
    </w:p>
    <w:p w14:paraId="34D4D016" w14:textId="2BA40694" w:rsidR="00E318F5" w:rsidRPr="005D3C7A" w:rsidRDefault="00E318F5" w:rsidP="005D3C7A">
      <w:pPr>
        <w:rPr>
          <w:b/>
          <w:bCs/>
          <w:lang w:val="en-IN"/>
        </w:rPr>
      </w:pPr>
      <w:r>
        <w:rPr>
          <w:b/>
          <w:bCs/>
          <w:lang w:val="en-IN"/>
        </w:rPr>
        <w:t>Slide Note</w:t>
      </w:r>
    </w:p>
    <w:p w14:paraId="38C232C5" w14:textId="6949DD96" w:rsidR="005D3C7A" w:rsidRPr="005D3C7A" w:rsidRDefault="005D3C7A" w:rsidP="005D3C7A">
      <w:pPr>
        <w:numPr>
          <w:ilvl w:val="0"/>
          <w:numId w:val="5"/>
        </w:numPr>
        <w:rPr>
          <w:lang w:val="en-IN"/>
        </w:rPr>
      </w:pPr>
      <w:r w:rsidRPr="005D3C7A">
        <w:rPr>
          <w:lang w:val="en-IN"/>
        </w:rPr>
        <w:t>UK Net Zero 2050 mandate &amp; Liverpool City Council green frameworks</w:t>
      </w:r>
      <w:r w:rsidR="00A8199A">
        <w:rPr>
          <w:lang w:val="en-IN"/>
        </w:rPr>
        <w:t xml:space="preserve"> (</w:t>
      </w:r>
      <w:r w:rsidR="00A8199A" w:rsidRPr="00A8199A">
        <w:t>Power, 2022</w:t>
      </w:r>
      <w:r w:rsidR="00A8199A">
        <w:t>)</w:t>
      </w:r>
      <w:r w:rsidR="00A8199A" w:rsidRPr="00A8199A">
        <w:t>. </w:t>
      </w:r>
    </w:p>
    <w:p w14:paraId="0D228031" w14:textId="77777777" w:rsidR="005D3C7A" w:rsidRPr="005D3C7A" w:rsidRDefault="005D3C7A" w:rsidP="005D3C7A">
      <w:pPr>
        <w:numPr>
          <w:ilvl w:val="0"/>
          <w:numId w:val="5"/>
        </w:numPr>
        <w:rPr>
          <w:lang w:val="en-IN"/>
        </w:rPr>
      </w:pPr>
      <w:r w:rsidRPr="005D3C7A">
        <w:rPr>
          <w:lang w:val="en-IN"/>
        </w:rPr>
        <w:t>Regulations on energy, waste, and construction influence hotel operations</w:t>
      </w:r>
    </w:p>
    <w:p w14:paraId="118FF8A3" w14:textId="77777777" w:rsidR="00A8199A" w:rsidRDefault="005D3C7A" w:rsidP="005D3C7A">
      <w:pPr>
        <w:numPr>
          <w:ilvl w:val="0"/>
          <w:numId w:val="5"/>
        </w:numPr>
        <w:rPr>
          <w:lang w:val="en-IN"/>
        </w:rPr>
      </w:pPr>
      <w:r w:rsidRPr="005D3C7A">
        <w:rPr>
          <w:lang w:val="en-IN"/>
        </w:rPr>
        <w:t xml:space="preserve">Brexit complicates </w:t>
      </w:r>
      <w:r w:rsidR="00745408">
        <w:rPr>
          <w:lang w:val="en-IN"/>
        </w:rPr>
        <w:t xml:space="preserve">the </w:t>
      </w:r>
      <w:r w:rsidRPr="005D3C7A">
        <w:rPr>
          <w:lang w:val="en-IN"/>
        </w:rPr>
        <w:t>procurement of eco-certified products</w:t>
      </w:r>
    </w:p>
    <w:p w14:paraId="1A62837D" w14:textId="31845D13" w:rsidR="00A8199A" w:rsidRPr="00A8199A" w:rsidRDefault="005D3C7A" w:rsidP="00A8199A">
      <w:pPr>
        <w:numPr>
          <w:ilvl w:val="0"/>
          <w:numId w:val="5"/>
        </w:numPr>
        <w:rPr>
          <w:lang w:val="en-IN"/>
        </w:rPr>
      </w:pPr>
      <w:r w:rsidRPr="005D3C7A">
        <w:rPr>
          <w:b/>
          <w:bCs/>
          <w:lang w:val="en-IN"/>
        </w:rPr>
        <w:t>Impact:</w:t>
      </w:r>
      <w:r w:rsidRPr="005D3C7A">
        <w:rPr>
          <w:lang w:val="en-IN"/>
        </w:rPr>
        <w:t xml:space="preserve"> Compliance drives investment in sustainability but adds complexity</w:t>
      </w:r>
    </w:p>
    <w:p w14:paraId="505B073C" w14:textId="77777777" w:rsidR="00A8199A" w:rsidRPr="00745408" w:rsidRDefault="00A8199A" w:rsidP="00A8199A">
      <w:pPr>
        <w:rPr>
          <w:b/>
          <w:bCs/>
          <w:lang w:val="en-IN"/>
        </w:rPr>
      </w:pPr>
      <w:r w:rsidRPr="00745408">
        <w:rPr>
          <w:b/>
          <w:bCs/>
          <w:lang w:val="en-IN"/>
        </w:rPr>
        <w:t>Speaker Notes:</w:t>
      </w:r>
    </w:p>
    <w:p w14:paraId="4F3164CF" w14:textId="77777777" w:rsidR="00A8199A" w:rsidRPr="00745408" w:rsidRDefault="00A8199A" w:rsidP="00A8199A">
      <w:pPr>
        <w:rPr>
          <w:lang w:val="en-IN"/>
        </w:rPr>
      </w:pPr>
      <w:r w:rsidRPr="00745408">
        <w:rPr>
          <w:lang w:val="en-IN"/>
        </w:rPr>
        <w:t xml:space="preserve">Politically, the UK government's Net Zero 2050 and the city of Liverpool's Net Zero 2030 are powerful drivers of sustainability. Hotels </w:t>
      </w:r>
      <w:proofErr w:type="gramStart"/>
      <w:r w:rsidRPr="00745408">
        <w:rPr>
          <w:lang w:val="en-IN"/>
        </w:rPr>
        <w:t>have to</w:t>
      </w:r>
      <w:proofErr w:type="gramEnd"/>
      <w:r w:rsidRPr="00745408">
        <w:rPr>
          <w:lang w:val="en-IN"/>
        </w:rPr>
        <w:t xml:space="preserve"> comply with local emissions, energy, and waste </w:t>
      </w:r>
      <w:r>
        <w:rPr>
          <w:lang w:val="en-IN"/>
        </w:rPr>
        <w:t>regulations</w:t>
      </w:r>
      <w:r w:rsidRPr="00745408">
        <w:rPr>
          <w:lang w:val="en-IN"/>
        </w:rPr>
        <w:t xml:space="preserve">. Brexit has had the potential to place adding sustainable materials to the shopping list at risk, through </w:t>
      </w:r>
      <w:r>
        <w:rPr>
          <w:lang w:val="en-IN"/>
        </w:rPr>
        <w:t xml:space="preserve">the </w:t>
      </w:r>
      <w:r w:rsidRPr="00745408">
        <w:rPr>
          <w:lang w:val="en-IN"/>
        </w:rPr>
        <w:t xml:space="preserve">disruption of supply chains. </w:t>
      </w:r>
      <w:proofErr w:type="spellStart"/>
      <w:r w:rsidRPr="00745408">
        <w:rPr>
          <w:lang w:val="en-IN"/>
        </w:rPr>
        <w:t>INNSiDE</w:t>
      </w:r>
      <w:proofErr w:type="spellEnd"/>
      <w:r w:rsidRPr="00745408">
        <w:rPr>
          <w:lang w:val="en-IN"/>
        </w:rPr>
        <w:t xml:space="preserve"> has taken the initiative and is preparing to </w:t>
      </w:r>
      <w:proofErr w:type="gramStart"/>
      <w:r w:rsidRPr="00745408">
        <w:rPr>
          <w:lang w:val="en-IN"/>
        </w:rPr>
        <w:t>comply</w:t>
      </w:r>
      <w:r>
        <w:rPr>
          <w:lang w:val="en-IN"/>
        </w:rPr>
        <w:t>,</w:t>
      </w:r>
      <w:r w:rsidRPr="00745408">
        <w:rPr>
          <w:lang w:val="en-IN"/>
        </w:rPr>
        <w:t xml:space="preserve"> and</w:t>
      </w:r>
      <w:proofErr w:type="gramEnd"/>
      <w:r w:rsidRPr="00745408">
        <w:rPr>
          <w:lang w:val="en-IN"/>
        </w:rPr>
        <w:t xml:space="preserve"> </w:t>
      </w:r>
      <w:r>
        <w:rPr>
          <w:lang w:val="en-IN"/>
        </w:rPr>
        <w:t xml:space="preserve">is </w:t>
      </w:r>
      <w:r w:rsidRPr="00745408">
        <w:rPr>
          <w:lang w:val="en-IN"/>
        </w:rPr>
        <w:t xml:space="preserve">inviting local or certified local suppliers. Regulations will add short-term </w:t>
      </w:r>
      <w:proofErr w:type="gramStart"/>
      <w:r w:rsidRPr="00745408">
        <w:rPr>
          <w:lang w:val="en-IN"/>
        </w:rPr>
        <w:t>expense, but</w:t>
      </w:r>
      <w:proofErr w:type="gramEnd"/>
      <w:r w:rsidRPr="00745408">
        <w:rPr>
          <w:lang w:val="en-IN"/>
        </w:rPr>
        <w:t xml:space="preserve"> stimulate innovation and impose the boundaries of disciplined forward movement in sustainability, pushing city-centre hotels such as </w:t>
      </w:r>
      <w:proofErr w:type="spellStart"/>
      <w:r w:rsidRPr="00745408">
        <w:rPr>
          <w:lang w:val="en-IN"/>
        </w:rPr>
        <w:t>INNSiDE</w:t>
      </w:r>
      <w:proofErr w:type="spellEnd"/>
      <w:r w:rsidRPr="00745408">
        <w:rPr>
          <w:lang w:val="en-IN"/>
        </w:rPr>
        <w:t xml:space="preserve"> to move beyond greenwash and truly transform.</w:t>
      </w:r>
    </w:p>
    <w:p w14:paraId="68873F6A" w14:textId="5B425277" w:rsidR="005D3C7A" w:rsidRDefault="005D3C7A">
      <w:pPr>
        <w:spacing w:after="160" w:line="259" w:lineRule="auto"/>
        <w:jc w:val="left"/>
        <w:rPr>
          <w:b/>
          <w:bCs/>
          <w:lang w:val="en-IN"/>
        </w:rPr>
      </w:pPr>
      <w:r>
        <w:rPr>
          <w:b/>
          <w:bCs/>
          <w:lang w:val="en-IN"/>
        </w:rPr>
        <w:br w:type="page"/>
      </w:r>
    </w:p>
    <w:p w14:paraId="0F4A3416" w14:textId="60745195" w:rsidR="00283C54" w:rsidRDefault="00283C54" w:rsidP="00E14F49">
      <w:pPr>
        <w:rPr>
          <w:b/>
          <w:bCs/>
          <w:lang w:val="en-IN"/>
        </w:rPr>
      </w:pPr>
      <w:r>
        <w:rPr>
          <w:b/>
          <w:bCs/>
          <w:lang w:val="en-IN"/>
        </w:rPr>
        <w:t>Slide 8</w:t>
      </w:r>
    </w:p>
    <w:p w14:paraId="40340890" w14:textId="262E9986" w:rsidR="00E14F49" w:rsidRDefault="00223003">
      <w:pPr>
        <w:spacing w:after="160" w:line="259" w:lineRule="auto"/>
        <w:jc w:val="left"/>
        <w:rPr>
          <w:b/>
          <w:bCs/>
          <w:lang w:val="en-IN"/>
        </w:rPr>
      </w:pPr>
      <w:r w:rsidRPr="00223003">
        <w:rPr>
          <w:b/>
          <w:bCs/>
          <w:noProof/>
          <w:lang w:val="en-US"/>
        </w:rPr>
        <w:drawing>
          <wp:inline distT="0" distB="0" distL="0" distR="0" wp14:anchorId="64C4797A" wp14:editId="3BBE5DAC">
            <wp:extent cx="5731510" cy="3104515"/>
            <wp:effectExtent l="0" t="0" r="2540" b="635"/>
            <wp:docPr id="20810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7533" name=""/>
                    <pic:cNvPicPr/>
                  </pic:nvPicPr>
                  <pic:blipFill>
                    <a:blip r:embed="rId14"/>
                    <a:stretch>
                      <a:fillRect/>
                    </a:stretch>
                  </pic:blipFill>
                  <pic:spPr>
                    <a:xfrm>
                      <a:off x="0" y="0"/>
                      <a:ext cx="5731510" cy="3104515"/>
                    </a:xfrm>
                    <a:prstGeom prst="rect">
                      <a:avLst/>
                    </a:prstGeom>
                  </pic:spPr>
                </pic:pic>
              </a:graphicData>
            </a:graphic>
          </wp:inline>
        </w:drawing>
      </w:r>
    </w:p>
    <w:p w14:paraId="43667FA3" w14:textId="77777777" w:rsidR="00E14F49" w:rsidRDefault="00E14F49">
      <w:pPr>
        <w:spacing w:after="160" w:line="259" w:lineRule="auto"/>
        <w:jc w:val="left"/>
        <w:rPr>
          <w:b/>
          <w:bCs/>
          <w:lang w:val="en-IN"/>
        </w:rPr>
      </w:pPr>
      <w:r>
        <w:rPr>
          <w:b/>
          <w:bCs/>
          <w:lang w:val="en-IN"/>
        </w:rPr>
        <w:t>Slide Note</w:t>
      </w:r>
    </w:p>
    <w:p w14:paraId="35B6B136" w14:textId="77777777" w:rsidR="00E14F49" w:rsidRPr="00E14F49" w:rsidRDefault="00E14F49" w:rsidP="00E14F49">
      <w:pPr>
        <w:numPr>
          <w:ilvl w:val="0"/>
          <w:numId w:val="14"/>
        </w:numPr>
        <w:tabs>
          <w:tab w:val="left" w:pos="720"/>
        </w:tabs>
        <w:spacing w:after="160" w:line="259" w:lineRule="auto"/>
        <w:jc w:val="left"/>
        <w:rPr>
          <w:lang w:val="en-IN"/>
        </w:rPr>
      </w:pPr>
      <w:r w:rsidRPr="00E14F49">
        <w:rPr>
          <w:lang w:val="en-IN"/>
        </w:rPr>
        <w:t xml:space="preserve">High upfront cost for tech (e.g., solar, smart water systems) (Palermo, 2022). </w:t>
      </w:r>
    </w:p>
    <w:p w14:paraId="3CB9255B" w14:textId="77777777" w:rsidR="00E14F49" w:rsidRPr="00E14F49" w:rsidRDefault="00E14F49" w:rsidP="00E14F49">
      <w:pPr>
        <w:numPr>
          <w:ilvl w:val="0"/>
          <w:numId w:val="14"/>
        </w:numPr>
        <w:tabs>
          <w:tab w:val="left" w:pos="720"/>
        </w:tabs>
        <w:spacing w:after="160" w:line="259" w:lineRule="auto"/>
        <w:jc w:val="left"/>
        <w:rPr>
          <w:lang w:val="en-IN"/>
        </w:rPr>
      </w:pPr>
      <w:r w:rsidRPr="00E14F49">
        <w:rPr>
          <w:lang w:val="en-IN"/>
        </w:rPr>
        <w:t>Long-term ROI via energy savings + green branding</w:t>
      </w:r>
    </w:p>
    <w:p w14:paraId="25DAEB80" w14:textId="77777777" w:rsidR="00E14F49" w:rsidRPr="00E14F49" w:rsidRDefault="00E14F49" w:rsidP="00E14F49">
      <w:pPr>
        <w:numPr>
          <w:ilvl w:val="0"/>
          <w:numId w:val="14"/>
        </w:numPr>
        <w:tabs>
          <w:tab w:val="left" w:pos="720"/>
        </w:tabs>
        <w:spacing w:after="160" w:line="259" w:lineRule="auto"/>
        <w:jc w:val="left"/>
        <w:rPr>
          <w:lang w:val="en-IN"/>
        </w:rPr>
      </w:pPr>
      <w:r w:rsidRPr="00E14F49">
        <w:rPr>
          <w:lang w:val="en-IN"/>
        </w:rPr>
        <w:t>Eco-branding attracts experience-driven premium guests</w:t>
      </w:r>
    </w:p>
    <w:p w14:paraId="1BBF4C82" w14:textId="77777777" w:rsidR="00E14F49" w:rsidRPr="00E14F49" w:rsidRDefault="00E14F49" w:rsidP="00E14F49">
      <w:pPr>
        <w:spacing w:after="160" w:line="259" w:lineRule="auto"/>
        <w:jc w:val="left"/>
        <w:rPr>
          <w:b/>
          <w:bCs/>
          <w:lang w:val="en-IN"/>
        </w:rPr>
      </w:pPr>
      <w:r w:rsidRPr="00E14F49">
        <w:rPr>
          <w:b/>
          <w:bCs/>
          <w:lang w:val="en-IN"/>
        </w:rPr>
        <w:t>Speaker Notes</w:t>
      </w:r>
    </w:p>
    <w:p w14:paraId="14E6E827" w14:textId="77777777" w:rsidR="00E14F49" w:rsidRPr="00E14F49" w:rsidRDefault="00E14F49" w:rsidP="00E14F49">
      <w:pPr>
        <w:rPr>
          <w:lang w:val="en-IN"/>
        </w:rPr>
      </w:pPr>
      <w:r w:rsidRPr="00E14F49">
        <w:rPr>
          <w:lang w:val="en-IN"/>
        </w:rPr>
        <w:t xml:space="preserve">It is costly in the short term economically—solar panels, green tech, waste management—but pays dividends in the longer term in terms of energy conservation and image. Physical environmental activities and certification are attractive to high-end, eco-friendly tourists who are prepared to pay a premium for sustainable travel in </w:t>
      </w:r>
      <w:proofErr w:type="spellStart"/>
      <w:r w:rsidRPr="00E14F49">
        <w:rPr>
          <w:lang w:val="en-IN"/>
        </w:rPr>
        <w:t>INNSiDE</w:t>
      </w:r>
      <w:proofErr w:type="spellEnd"/>
      <w:r w:rsidRPr="00E14F49">
        <w:rPr>
          <w:lang w:val="en-IN"/>
        </w:rPr>
        <w:t xml:space="preserve"> Liverpool. Environmental promotion also works to differentiate the hotel from a plethora of urban rivals. The difficulty is, though, how to charge these costs to stakeholders in the near term. </w:t>
      </w:r>
      <w:proofErr w:type="spellStart"/>
      <w:r w:rsidRPr="00E14F49">
        <w:rPr>
          <w:lang w:val="en-IN"/>
        </w:rPr>
        <w:t>INNSiDE's</w:t>
      </w:r>
      <w:proofErr w:type="spellEnd"/>
      <w:r w:rsidRPr="00E14F49">
        <w:rPr>
          <w:lang w:val="en-IN"/>
        </w:rPr>
        <w:t xml:space="preserve"> response demonstrates that responsible investment in sustainability can create profitability through operating efficiency and customer retention if approached sensibly.</w:t>
      </w:r>
    </w:p>
    <w:p w14:paraId="3CCDF2D2" w14:textId="0A159DFF" w:rsidR="00283C54" w:rsidRDefault="00283C54">
      <w:pPr>
        <w:spacing w:after="160" w:line="259" w:lineRule="auto"/>
        <w:jc w:val="left"/>
        <w:rPr>
          <w:b/>
          <w:bCs/>
          <w:lang w:val="en-IN"/>
        </w:rPr>
      </w:pPr>
      <w:r>
        <w:rPr>
          <w:b/>
          <w:bCs/>
          <w:lang w:val="en-IN"/>
        </w:rPr>
        <w:br w:type="page"/>
      </w:r>
    </w:p>
    <w:p w14:paraId="200CC78C" w14:textId="65565A2A" w:rsidR="00283C54" w:rsidRDefault="005D3C7A" w:rsidP="005D3C7A">
      <w:pPr>
        <w:rPr>
          <w:b/>
          <w:bCs/>
          <w:lang w:val="en-IN"/>
        </w:rPr>
      </w:pPr>
      <w:r w:rsidRPr="005D3C7A">
        <w:rPr>
          <w:b/>
          <w:bCs/>
          <w:lang w:val="en-IN"/>
        </w:rPr>
        <w:t xml:space="preserve">Slide 8: </w:t>
      </w:r>
    </w:p>
    <w:p w14:paraId="3674B453" w14:textId="16FC41C4" w:rsidR="005D3C7A" w:rsidRDefault="00223003" w:rsidP="005D3C7A">
      <w:pPr>
        <w:rPr>
          <w:b/>
          <w:bCs/>
          <w:lang w:val="en-IN"/>
        </w:rPr>
      </w:pPr>
      <w:r w:rsidRPr="00223003">
        <w:rPr>
          <w:b/>
          <w:bCs/>
          <w:noProof/>
          <w:lang w:val="en-US"/>
        </w:rPr>
        <w:drawing>
          <wp:inline distT="0" distB="0" distL="0" distR="0" wp14:anchorId="6673BDC3" wp14:editId="6E8FBFA6">
            <wp:extent cx="5731510" cy="3216275"/>
            <wp:effectExtent l="0" t="0" r="2540" b="3175"/>
            <wp:docPr id="1679681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81895" name=""/>
                    <pic:cNvPicPr/>
                  </pic:nvPicPr>
                  <pic:blipFill>
                    <a:blip r:embed="rId15"/>
                    <a:stretch>
                      <a:fillRect/>
                    </a:stretch>
                  </pic:blipFill>
                  <pic:spPr>
                    <a:xfrm>
                      <a:off x="0" y="0"/>
                      <a:ext cx="5731510" cy="3216275"/>
                    </a:xfrm>
                    <a:prstGeom prst="rect">
                      <a:avLst/>
                    </a:prstGeom>
                  </pic:spPr>
                </pic:pic>
              </a:graphicData>
            </a:graphic>
          </wp:inline>
        </w:drawing>
      </w:r>
    </w:p>
    <w:p w14:paraId="32E167AF" w14:textId="40085AAA" w:rsidR="00283C54" w:rsidRPr="005D3C7A" w:rsidRDefault="00283C54" w:rsidP="005D3C7A">
      <w:pPr>
        <w:rPr>
          <w:b/>
          <w:bCs/>
          <w:lang w:val="en-IN"/>
        </w:rPr>
      </w:pPr>
      <w:r>
        <w:rPr>
          <w:b/>
          <w:bCs/>
          <w:lang w:val="en-IN"/>
        </w:rPr>
        <w:t>Slide Note</w:t>
      </w:r>
    </w:p>
    <w:p w14:paraId="3636B4E3" w14:textId="77777777" w:rsidR="005D3C7A" w:rsidRPr="005D3C7A" w:rsidRDefault="005D3C7A" w:rsidP="005D3C7A">
      <w:pPr>
        <w:numPr>
          <w:ilvl w:val="0"/>
          <w:numId w:val="7"/>
        </w:numPr>
        <w:rPr>
          <w:lang w:val="en-IN"/>
        </w:rPr>
      </w:pPr>
      <w:r w:rsidRPr="005D3C7A">
        <w:rPr>
          <w:lang w:val="en-IN"/>
        </w:rPr>
        <w:t>COVID-19 shifted consumer priorities → health &amp; sustainability</w:t>
      </w:r>
    </w:p>
    <w:p w14:paraId="6BC62F0C" w14:textId="77777777" w:rsidR="005D3C7A" w:rsidRPr="005D3C7A" w:rsidRDefault="005D3C7A" w:rsidP="005D3C7A">
      <w:pPr>
        <w:numPr>
          <w:ilvl w:val="0"/>
          <w:numId w:val="7"/>
        </w:numPr>
        <w:rPr>
          <w:lang w:val="en-IN"/>
        </w:rPr>
      </w:pPr>
      <w:proofErr w:type="spellStart"/>
      <w:r w:rsidRPr="005D3C7A">
        <w:rPr>
          <w:lang w:val="en-IN"/>
        </w:rPr>
        <w:t>INNSiDE</w:t>
      </w:r>
      <w:proofErr w:type="spellEnd"/>
      <w:r w:rsidRPr="005D3C7A">
        <w:rPr>
          <w:lang w:val="en-IN"/>
        </w:rPr>
        <w:t xml:space="preserve"> offers:</w:t>
      </w:r>
    </w:p>
    <w:p w14:paraId="2D07BD3F" w14:textId="77777777" w:rsidR="005D3C7A" w:rsidRPr="005D3C7A" w:rsidRDefault="005D3C7A" w:rsidP="005D3C7A">
      <w:pPr>
        <w:numPr>
          <w:ilvl w:val="1"/>
          <w:numId w:val="7"/>
        </w:numPr>
        <w:rPr>
          <w:lang w:val="en-IN"/>
        </w:rPr>
      </w:pPr>
      <w:r w:rsidRPr="005D3C7A">
        <w:rPr>
          <w:lang w:val="en-IN"/>
        </w:rPr>
        <w:t>Digital check-in</w:t>
      </w:r>
    </w:p>
    <w:p w14:paraId="1CF3E44B" w14:textId="77777777" w:rsidR="005D3C7A" w:rsidRPr="005D3C7A" w:rsidRDefault="005D3C7A" w:rsidP="005D3C7A">
      <w:pPr>
        <w:numPr>
          <w:ilvl w:val="1"/>
          <w:numId w:val="7"/>
        </w:numPr>
        <w:rPr>
          <w:lang w:val="en-IN"/>
        </w:rPr>
      </w:pPr>
      <w:r w:rsidRPr="005D3C7A">
        <w:rPr>
          <w:lang w:val="en-IN"/>
        </w:rPr>
        <w:t>Recycled amenities</w:t>
      </w:r>
    </w:p>
    <w:p w14:paraId="5389D2E2" w14:textId="77777777" w:rsidR="005D3C7A" w:rsidRPr="005D3C7A" w:rsidRDefault="005D3C7A" w:rsidP="005D3C7A">
      <w:pPr>
        <w:numPr>
          <w:ilvl w:val="1"/>
          <w:numId w:val="7"/>
        </w:numPr>
        <w:rPr>
          <w:lang w:val="en-IN"/>
        </w:rPr>
      </w:pPr>
      <w:r w:rsidRPr="005D3C7A">
        <w:rPr>
          <w:lang w:val="en-IN"/>
        </w:rPr>
        <w:t>Local green partnerships</w:t>
      </w:r>
    </w:p>
    <w:p w14:paraId="703FC476" w14:textId="7ABE1000" w:rsidR="005D3C7A" w:rsidRPr="005D3C7A" w:rsidRDefault="005D3C7A" w:rsidP="005D3C7A">
      <w:pPr>
        <w:numPr>
          <w:ilvl w:val="0"/>
          <w:numId w:val="7"/>
        </w:numPr>
        <w:rPr>
          <w:lang w:val="en-IN"/>
        </w:rPr>
      </w:pPr>
      <w:r w:rsidRPr="005D3C7A">
        <w:rPr>
          <w:b/>
          <w:bCs/>
          <w:lang w:val="en-IN"/>
        </w:rPr>
        <w:t>Challenge:</w:t>
      </w:r>
      <w:r w:rsidRPr="005D3C7A">
        <w:rPr>
          <w:lang w:val="en-IN"/>
        </w:rPr>
        <w:t xml:space="preserve"> Balancing eco-experience with luxury expectations.”</w:t>
      </w:r>
    </w:p>
    <w:p w14:paraId="771D341A" w14:textId="77777777" w:rsidR="00745408" w:rsidRPr="00745408" w:rsidRDefault="00745408" w:rsidP="00745408">
      <w:pPr>
        <w:rPr>
          <w:b/>
          <w:bCs/>
          <w:lang w:val="en-IN"/>
        </w:rPr>
      </w:pPr>
      <w:r w:rsidRPr="00745408">
        <w:rPr>
          <w:b/>
          <w:bCs/>
          <w:lang w:val="en-IN"/>
        </w:rPr>
        <w:t>Speaker Notes:</w:t>
      </w:r>
    </w:p>
    <w:p w14:paraId="3664C527" w14:textId="77777777" w:rsidR="00745408" w:rsidRPr="00745408" w:rsidRDefault="00745408" w:rsidP="00745408">
      <w:pPr>
        <w:rPr>
          <w:lang w:val="en-IN"/>
        </w:rPr>
      </w:pPr>
      <w:r w:rsidRPr="00745408">
        <w:rPr>
          <w:lang w:val="en-IN"/>
        </w:rPr>
        <w:t xml:space="preserve">Socially, post-COVID travel trends have shifted to wellness, hygiene, and sustainability. </w:t>
      </w:r>
      <w:proofErr w:type="spellStart"/>
      <w:r w:rsidRPr="00745408">
        <w:rPr>
          <w:lang w:val="en-IN"/>
        </w:rPr>
        <w:t>INNSiDE</w:t>
      </w:r>
      <w:proofErr w:type="spellEnd"/>
      <w:r w:rsidRPr="00745408">
        <w:rPr>
          <w:lang w:val="en-IN"/>
        </w:rPr>
        <w:t xml:space="preserve"> is responding by offering digital check-in, reused toiletries, and requesting consumers to consume less. These behaviours draw changing values, especially Millennials' and Gen </w:t>
      </w:r>
      <w:proofErr w:type="gramStart"/>
      <w:r w:rsidRPr="00745408">
        <w:rPr>
          <w:lang w:val="en-IN"/>
        </w:rPr>
        <w:t>Z's</w:t>
      </w:r>
      <w:proofErr w:type="gramEnd"/>
      <w:r w:rsidRPr="00745408">
        <w:rPr>
          <w:lang w:val="en-IN"/>
        </w:rPr>
        <w:t xml:space="preserve">. Low-impact experience challenges luxury provision, however. Some customers are hungry for excess and daily sanitation, but others require less. </w:t>
      </w:r>
      <w:proofErr w:type="spellStart"/>
      <w:r w:rsidRPr="00745408">
        <w:rPr>
          <w:lang w:val="en-IN"/>
        </w:rPr>
        <w:t>INNSiDE</w:t>
      </w:r>
      <w:proofErr w:type="spellEnd"/>
      <w:r w:rsidRPr="00745408">
        <w:rPr>
          <w:lang w:val="en-IN"/>
        </w:rPr>
        <w:t xml:space="preserve"> navigates this by designing adaptive engagement—guests have autonomy in on sustainability, with no compromise in liberty. This tailored response is characteristic of a larger hospitality movement: guest preference is respected by enabling greener choices.</w:t>
      </w:r>
    </w:p>
    <w:p w14:paraId="1CDB6674" w14:textId="77777777" w:rsidR="005D3C7A" w:rsidRDefault="005D3C7A">
      <w:pPr>
        <w:spacing w:after="160" w:line="259" w:lineRule="auto"/>
        <w:jc w:val="left"/>
        <w:rPr>
          <w:lang w:val="en-IN"/>
        </w:rPr>
      </w:pPr>
      <w:r>
        <w:rPr>
          <w:lang w:val="en-IN"/>
        </w:rPr>
        <w:br w:type="page"/>
      </w:r>
    </w:p>
    <w:p w14:paraId="57AC18DB" w14:textId="77777777" w:rsidR="00283C54" w:rsidRDefault="005D3C7A" w:rsidP="005D3C7A">
      <w:pPr>
        <w:rPr>
          <w:b/>
          <w:bCs/>
          <w:lang w:val="en-IN"/>
        </w:rPr>
      </w:pPr>
      <w:r w:rsidRPr="005D3C7A">
        <w:rPr>
          <w:b/>
          <w:bCs/>
          <w:lang w:val="en-IN"/>
        </w:rPr>
        <w:t xml:space="preserve">Slide 9: </w:t>
      </w:r>
    </w:p>
    <w:p w14:paraId="7253598C" w14:textId="2A4A3110" w:rsidR="005D3C7A" w:rsidRDefault="00223003" w:rsidP="005D3C7A">
      <w:pPr>
        <w:rPr>
          <w:b/>
          <w:bCs/>
          <w:lang w:val="en-IN"/>
        </w:rPr>
      </w:pPr>
      <w:r w:rsidRPr="00223003">
        <w:rPr>
          <w:b/>
          <w:bCs/>
          <w:noProof/>
          <w:lang w:val="en-US"/>
        </w:rPr>
        <w:drawing>
          <wp:inline distT="0" distB="0" distL="0" distR="0" wp14:anchorId="7B48EAC8" wp14:editId="57D3CE4E">
            <wp:extent cx="5731510" cy="3054985"/>
            <wp:effectExtent l="0" t="0" r="2540" b="0"/>
            <wp:docPr id="39074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749753" name=""/>
                    <pic:cNvPicPr/>
                  </pic:nvPicPr>
                  <pic:blipFill>
                    <a:blip r:embed="rId16"/>
                    <a:stretch>
                      <a:fillRect/>
                    </a:stretch>
                  </pic:blipFill>
                  <pic:spPr>
                    <a:xfrm>
                      <a:off x="0" y="0"/>
                      <a:ext cx="5731510" cy="3054985"/>
                    </a:xfrm>
                    <a:prstGeom prst="rect">
                      <a:avLst/>
                    </a:prstGeom>
                  </pic:spPr>
                </pic:pic>
              </a:graphicData>
            </a:graphic>
          </wp:inline>
        </w:drawing>
      </w:r>
    </w:p>
    <w:p w14:paraId="47B34A3F" w14:textId="0885F738" w:rsidR="00283C54" w:rsidRPr="005D3C7A" w:rsidRDefault="00283C54" w:rsidP="005D3C7A">
      <w:pPr>
        <w:rPr>
          <w:b/>
          <w:bCs/>
          <w:lang w:val="en-IN"/>
        </w:rPr>
      </w:pPr>
      <w:r>
        <w:rPr>
          <w:b/>
          <w:bCs/>
          <w:lang w:val="en-IN"/>
        </w:rPr>
        <w:t>Slide Note</w:t>
      </w:r>
    </w:p>
    <w:p w14:paraId="029F3577" w14:textId="77777777" w:rsidR="005D3C7A" w:rsidRPr="005D3C7A" w:rsidRDefault="005D3C7A" w:rsidP="005D3C7A">
      <w:pPr>
        <w:numPr>
          <w:ilvl w:val="0"/>
          <w:numId w:val="8"/>
        </w:numPr>
        <w:rPr>
          <w:lang w:val="en-IN"/>
        </w:rPr>
      </w:pPr>
      <w:r w:rsidRPr="005D3C7A">
        <w:rPr>
          <w:lang w:val="en-IN"/>
        </w:rPr>
        <w:t>Adoption of:</w:t>
      </w:r>
    </w:p>
    <w:p w14:paraId="30D2D565" w14:textId="77777777" w:rsidR="005D3C7A" w:rsidRPr="005D3C7A" w:rsidRDefault="005D3C7A" w:rsidP="005D3C7A">
      <w:pPr>
        <w:numPr>
          <w:ilvl w:val="1"/>
          <w:numId w:val="8"/>
        </w:numPr>
        <w:rPr>
          <w:lang w:val="en-IN"/>
        </w:rPr>
      </w:pPr>
      <w:r w:rsidRPr="005D3C7A">
        <w:rPr>
          <w:lang w:val="en-IN"/>
        </w:rPr>
        <w:t>Smart lighting, keyless entry</w:t>
      </w:r>
    </w:p>
    <w:p w14:paraId="23516241" w14:textId="77777777" w:rsidR="005D3C7A" w:rsidRPr="005D3C7A" w:rsidRDefault="005D3C7A" w:rsidP="005D3C7A">
      <w:pPr>
        <w:numPr>
          <w:ilvl w:val="1"/>
          <w:numId w:val="8"/>
        </w:numPr>
        <w:rPr>
          <w:lang w:val="en-IN"/>
        </w:rPr>
      </w:pPr>
      <w:r w:rsidRPr="005D3C7A">
        <w:rPr>
          <w:lang w:val="en-IN"/>
        </w:rPr>
        <w:t>AI for HVAC and guest personalisation</w:t>
      </w:r>
    </w:p>
    <w:p w14:paraId="04332AF0" w14:textId="77777777" w:rsidR="005D3C7A" w:rsidRPr="005D3C7A" w:rsidRDefault="005D3C7A" w:rsidP="005D3C7A">
      <w:pPr>
        <w:numPr>
          <w:ilvl w:val="0"/>
          <w:numId w:val="8"/>
        </w:numPr>
        <w:rPr>
          <w:lang w:val="en-IN"/>
        </w:rPr>
      </w:pPr>
      <w:r w:rsidRPr="005D3C7A">
        <w:rPr>
          <w:lang w:val="en-IN"/>
        </w:rPr>
        <w:t>Technology supports both efficiency and guest satisfaction</w:t>
      </w:r>
    </w:p>
    <w:p w14:paraId="3A02EC11" w14:textId="77777777" w:rsidR="005D3C7A" w:rsidRPr="005D3C7A" w:rsidRDefault="005D3C7A" w:rsidP="005D3C7A">
      <w:pPr>
        <w:numPr>
          <w:ilvl w:val="0"/>
          <w:numId w:val="8"/>
        </w:numPr>
        <w:rPr>
          <w:lang w:val="en-IN"/>
        </w:rPr>
      </w:pPr>
      <w:r w:rsidRPr="005D3C7A">
        <w:rPr>
          <w:lang w:val="en-IN"/>
        </w:rPr>
        <w:t>Risk: alienating non-tech-savvy guests</w:t>
      </w:r>
    </w:p>
    <w:p w14:paraId="7F9ABCDE" w14:textId="77777777" w:rsidR="00745408" w:rsidRPr="00745408" w:rsidRDefault="00745408" w:rsidP="00745408">
      <w:pPr>
        <w:rPr>
          <w:b/>
          <w:bCs/>
          <w:lang w:val="en-IN"/>
        </w:rPr>
      </w:pPr>
      <w:r w:rsidRPr="00745408">
        <w:rPr>
          <w:b/>
          <w:bCs/>
          <w:lang w:val="en-IN"/>
        </w:rPr>
        <w:t>Speaker Notes</w:t>
      </w:r>
    </w:p>
    <w:p w14:paraId="4D829089" w14:textId="6E4C9857" w:rsidR="005D3C7A" w:rsidRPr="00745408" w:rsidRDefault="00745408" w:rsidP="00A8199A">
      <w:pPr>
        <w:spacing w:after="160"/>
        <w:rPr>
          <w:lang w:val="en-IN"/>
        </w:rPr>
      </w:pPr>
      <w:r w:rsidRPr="00745408">
        <w:rPr>
          <w:lang w:val="en-IN"/>
        </w:rPr>
        <w:t xml:space="preserve">Technological innovation is the showstopper of </w:t>
      </w:r>
      <w:proofErr w:type="spellStart"/>
      <w:r w:rsidRPr="00745408">
        <w:rPr>
          <w:lang w:val="en-IN"/>
        </w:rPr>
        <w:t>INNSiDE's</w:t>
      </w:r>
      <w:proofErr w:type="spellEnd"/>
      <w:r w:rsidRPr="00745408">
        <w:rPr>
          <w:lang w:val="en-IN"/>
        </w:rPr>
        <w:t xml:space="preserve"> sustainability strategy. The hotel operates AI-driven HVAC to conserve energy, smart lighting to </w:t>
      </w:r>
      <w:r w:rsidRPr="00A8199A">
        <w:rPr>
          <w:lang w:val="en-IN"/>
        </w:rPr>
        <w:t xml:space="preserve">minimise waste, and keyless check-in to simplify and clean up life. These technologies are both enhancing the guest experience and the environmental performance. </w:t>
      </w:r>
      <w:proofErr w:type="spellStart"/>
      <w:r w:rsidRPr="00A8199A">
        <w:rPr>
          <w:lang w:val="en-IN"/>
        </w:rPr>
        <w:t>INNSiDE</w:t>
      </w:r>
      <w:proofErr w:type="spellEnd"/>
      <w:r w:rsidRPr="00A8199A">
        <w:rPr>
          <w:lang w:val="en-IN"/>
        </w:rPr>
        <w:t xml:space="preserve"> also uses green gamification in its app, where people are rewarded for behaviours such as not having their room cleaned daily or using the stairs. This makes sustainability a choice and turns it on, encouraging behavioural change without appearing to constrain. Of course, not all are IT literate, so staff training and the like still have a place in making it available and gaining satisfaction.</w:t>
      </w:r>
      <w:r w:rsidR="005D3C7A" w:rsidRPr="00745408">
        <w:rPr>
          <w:lang w:val="en-IN"/>
        </w:rPr>
        <w:br w:type="page"/>
      </w:r>
    </w:p>
    <w:p w14:paraId="77841488" w14:textId="77777777" w:rsidR="00283C54" w:rsidRDefault="005D3C7A" w:rsidP="005D3C7A">
      <w:pPr>
        <w:rPr>
          <w:b/>
          <w:bCs/>
          <w:lang w:val="en-IN"/>
        </w:rPr>
      </w:pPr>
      <w:r w:rsidRPr="005D3C7A">
        <w:rPr>
          <w:b/>
          <w:bCs/>
          <w:lang w:val="en-IN"/>
        </w:rPr>
        <w:t xml:space="preserve">Slide 10: </w:t>
      </w:r>
    </w:p>
    <w:p w14:paraId="2EDC294D" w14:textId="1A2B713C" w:rsidR="005D3C7A" w:rsidRDefault="00223003" w:rsidP="005D3C7A">
      <w:pPr>
        <w:rPr>
          <w:b/>
          <w:bCs/>
          <w:lang w:val="en-IN"/>
        </w:rPr>
      </w:pPr>
      <w:r w:rsidRPr="00223003">
        <w:rPr>
          <w:b/>
          <w:bCs/>
          <w:noProof/>
          <w:lang w:val="en-US"/>
        </w:rPr>
        <w:drawing>
          <wp:inline distT="0" distB="0" distL="0" distR="0" wp14:anchorId="0FA3CF5C" wp14:editId="2C561A7B">
            <wp:extent cx="5731510" cy="2931160"/>
            <wp:effectExtent l="0" t="0" r="2540" b="2540"/>
            <wp:docPr id="345019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19571" name=""/>
                    <pic:cNvPicPr/>
                  </pic:nvPicPr>
                  <pic:blipFill>
                    <a:blip r:embed="rId17"/>
                    <a:stretch>
                      <a:fillRect/>
                    </a:stretch>
                  </pic:blipFill>
                  <pic:spPr>
                    <a:xfrm>
                      <a:off x="0" y="0"/>
                      <a:ext cx="5731510" cy="2931160"/>
                    </a:xfrm>
                    <a:prstGeom prst="rect">
                      <a:avLst/>
                    </a:prstGeom>
                  </pic:spPr>
                </pic:pic>
              </a:graphicData>
            </a:graphic>
          </wp:inline>
        </w:drawing>
      </w:r>
    </w:p>
    <w:p w14:paraId="543DDFF9" w14:textId="12453D93" w:rsidR="00283C54" w:rsidRPr="005D3C7A" w:rsidRDefault="00283C54" w:rsidP="005D3C7A">
      <w:pPr>
        <w:rPr>
          <w:b/>
          <w:bCs/>
          <w:lang w:val="en-IN"/>
        </w:rPr>
      </w:pPr>
      <w:r>
        <w:rPr>
          <w:b/>
          <w:bCs/>
          <w:lang w:val="en-IN"/>
        </w:rPr>
        <w:t>Slide Note</w:t>
      </w:r>
    </w:p>
    <w:p w14:paraId="4F293089" w14:textId="7351D8F8" w:rsidR="005D3C7A" w:rsidRPr="005D3C7A" w:rsidRDefault="005D3C7A" w:rsidP="005D3C7A">
      <w:pPr>
        <w:numPr>
          <w:ilvl w:val="0"/>
          <w:numId w:val="9"/>
        </w:numPr>
        <w:rPr>
          <w:lang w:val="en-IN"/>
        </w:rPr>
      </w:pPr>
      <w:r w:rsidRPr="005D3C7A">
        <w:rPr>
          <w:lang w:val="en-IN"/>
        </w:rPr>
        <w:t>Sustainability and guest experience are not mutually exclusive</w:t>
      </w:r>
      <w:r w:rsidR="00DA0522">
        <w:rPr>
          <w:lang w:val="en-IN"/>
        </w:rPr>
        <w:t xml:space="preserve"> (</w:t>
      </w:r>
      <w:r w:rsidR="00DA0522" w:rsidRPr="00DA0522">
        <w:t>Liu, Xiao, and Wang, 2024</w:t>
      </w:r>
      <w:r w:rsidR="00DA0522">
        <w:t>)</w:t>
      </w:r>
      <w:r w:rsidR="00DA0522" w:rsidRPr="00DA0522">
        <w:t xml:space="preserve">. </w:t>
      </w:r>
    </w:p>
    <w:p w14:paraId="7A37CF22" w14:textId="77777777" w:rsidR="005D3C7A" w:rsidRPr="005D3C7A" w:rsidRDefault="005D3C7A" w:rsidP="005D3C7A">
      <w:pPr>
        <w:numPr>
          <w:ilvl w:val="0"/>
          <w:numId w:val="9"/>
        </w:numPr>
        <w:rPr>
          <w:lang w:val="en-IN"/>
        </w:rPr>
      </w:pPr>
      <w:proofErr w:type="spellStart"/>
      <w:r w:rsidRPr="005D3C7A">
        <w:rPr>
          <w:lang w:val="en-IN"/>
        </w:rPr>
        <w:t>INNSiDE</w:t>
      </w:r>
      <w:proofErr w:type="spellEnd"/>
      <w:r w:rsidRPr="005D3C7A">
        <w:rPr>
          <w:lang w:val="en-IN"/>
        </w:rPr>
        <w:t xml:space="preserve"> effectively integrates eco-practices through:</w:t>
      </w:r>
    </w:p>
    <w:p w14:paraId="4A12439C" w14:textId="77777777" w:rsidR="005D3C7A" w:rsidRPr="005D3C7A" w:rsidRDefault="005D3C7A" w:rsidP="005D3C7A">
      <w:pPr>
        <w:numPr>
          <w:ilvl w:val="1"/>
          <w:numId w:val="9"/>
        </w:numPr>
        <w:rPr>
          <w:lang w:val="en-IN"/>
        </w:rPr>
      </w:pPr>
      <w:r w:rsidRPr="005D3C7A">
        <w:rPr>
          <w:lang w:val="en-IN"/>
        </w:rPr>
        <w:t>Tech innovations</w:t>
      </w:r>
    </w:p>
    <w:p w14:paraId="39B8A60B" w14:textId="77777777" w:rsidR="005D3C7A" w:rsidRPr="005D3C7A" w:rsidRDefault="005D3C7A" w:rsidP="005D3C7A">
      <w:pPr>
        <w:numPr>
          <w:ilvl w:val="1"/>
          <w:numId w:val="9"/>
        </w:numPr>
        <w:rPr>
          <w:lang w:val="en-IN"/>
        </w:rPr>
      </w:pPr>
      <w:r w:rsidRPr="005D3C7A">
        <w:rPr>
          <w:lang w:val="en-IN"/>
        </w:rPr>
        <w:t>Local collaborations</w:t>
      </w:r>
    </w:p>
    <w:p w14:paraId="7BC6BCD3" w14:textId="77777777" w:rsidR="005D3C7A" w:rsidRPr="005D3C7A" w:rsidRDefault="005D3C7A" w:rsidP="005D3C7A">
      <w:pPr>
        <w:numPr>
          <w:ilvl w:val="1"/>
          <w:numId w:val="9"/>
        </w:numPr>
        <w:rPr>
          <w:lang w:val="en-IN"/>
        </w:rPr>
      </w:pPr>
      <w:r w:rsidRPr="005D3C7A">
        <w:rPr>
          <w:lang w:val="en-IN"/>
        </w:rPr>
        <w:t>Experience-driven design</w:t>
      </w:r>
    </w:p>
    <w:p w14:paraId="1246D9C6" w14:textId="77777777" w:rsidR="005D3C7A" w:rsidRPr="005D3C7A" w:rsidRDefault="005D3C7A" w:rsidP="005D3C7A">
      <w:pPr>
        <w:numPr>
          <w:ilvl w:val="0"/>
          <w:numId w:val="9"/>
        </w:numPr>
        <w:rPr>
          <w:lang w:val="en-IN"/>
        </w:rPr>
      </w:pPr>
      <w:r w:rsidRPr="005D3C7A">
        <w:rPr>
          <w:b/>
          <w:bCs/>
          <w:lang w:val="en-IN"/>
        </w:rPr>
        <w:t>Challenges:</w:t>
      </w:r>
      <w:r w:rsidRPr="005D3C7A">
        <w:rPr>
          <w:lang w:val="en-IN"/>
        </w:rPr>
        <w:t xml:space="preserve"> balancing cost, communication, and customer diversity</w:t>
      </w:r>
    </w:p>
    <w:p w14:paraId="4FA6DA29" w14:textId="77777777" w:rsidR="00745408" w:rsidRPr="00745408" w:rsidRDefault="00745408" w:rsidP="00745408">
      <w:pPr>
        <w:rPr>
          <w:b/>
          <w:bCs/>
          <w:lang w:val="en-IN"/>
        </w:rPr>
      </w:pPr>
      <w:r w:rsidRPr="00745408">
        <w:rPr>
          <w:b/>
          <w:bCs/>
          <w:lang w:val="en-IN"/>
        </w:rPr>
        <w:t>Speaker Notes:</w:t>
      </w:r>
    </w:p>
    <w:p w14:paraId="4F0C3694" w14:textId="77777777" w:rsidR="00745408" w:rsidRPr="00745408" w:rsidRDefault="00745408" w:rsidP="00745408">
      <w:pPr>
        <w:rPr>
          <w:lang w:val="en-IN"/>
        </w:rPr>
      </w:pPr>
      <w:r w:rsidRPr="00745408">
        <w:rPr>
          <w:lang w:val="en-IN"/>
        </w:rPr>
        <w:t xml:space="preserve">And finally, sustainability and guest experience are not mutually exclusive—these can and should be done at the same time. </w:t>
      </w:r>
      <w:proofErr w:type="spellStart"/>
      <w:r w:rsidRPr="00745408">
        <w:rPr>
          <w:lang w:val="en-IN"/>
        </w:rPr>
        <w:t>INNSiDE</w:t>
      </w:r>
      <w:proofErr w:type="spellEnd"/>
      <w:r w:rsidRPr="00745408">
        <w:rPr>
          <w:lang w:val="en-IN"/>
        </w:rPr>
        <w:t xml:space="preserve"> Liverpool is a success story with its application of sustainability both in back-end business and guest services. The hotel's application of green technology, employee involvement, and local suppliers is an exhibition of dedication to real environmental stewardship. Challenges are not insurmountable, such as covering initial costs, adequate communication with multi-cultural guests, and upholding luxury standards. These findings are an invitation to the reality that the prosperity of the city hospitality sector is founded on a dynamic, well-balanced, and experience-based model of sustainability.</w:t>
      </w:r>
    </w:p>
    <w:p w14:paraId="4AFB96D9" w14:textId="3AB110B5" w:rsidR="005D3C7A" w:rsidRPr="00745408" w:rsidRDefault="005D3C7A" w:rsidP="00745408">
      <w:pPr>
        <w:rPr>
          <w:b/>
          <w:bCs/>
          <w:lang w:val="en-IN"/>
        </w:rPr>
      </w:pPr>
      <w:r w:rsidRPr="00745408">
        <w:rPr>
          <w:lang w:val="en-IN"/>
        </w:rPr>
        <w:br w:type="page"/>
      </w:r>
    </w:p>
    <w:p w14:paraId="1B06E7D9" w14:textId="77777777" w:rsidR="00E14F49" w:rsidRDefault="005D3C7A" w:rsidP="005D3C7A">
      <w:pPr>
        <w:rPr>
          <w:b/>
          <w:bCs/>
          <w:lang w:val="en-IN"/>
        </w:rPr>
      </w:pPr>
      <w:r w:rsidRPr="005D3C7A">
        <w:rPr>
          <w:b/>
          <w:bCs/>
          <w:lang w:val="en-IN"/>
        </w:rPr>
        <w:t xml:space="preserve">Slide 11: </w:t>
      </w:r>
    </w:p>
    <w:p w14:paraId="33B68E11" w14:textId="0EDF1832" w:rsidR="005D3C7A" w:rsidRDefault="00223003" w:rsidP="005D3C7A">
      <w:pPr>
        <w:rPr>
          <w:b/>
          <w:bCs/>
          <w:lang w:val="en-IN"/>
        </w:rPr>
      </w:pPr>
      <w:r w:rsidRPr="00223003">
        <w:rPr>
          <w:b/>
          <w:bCs/>
          <w:noProof/>
          <w:lang w:val="en-US"/>
        </w:rPr>
        <w:drawing>
          <wp:inline distT="0" distB="0" distL="0" distR="0" wp14:anchorId="1FB00058" wp14:editId="054CE27D">
            <wp:extent cx="5731510" cy="3171190"/>
            <wp:effectExtent l="0" t="0" r="2540" b="0"/>
            <wp:docPr id="1076936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36199" name=""/>
                    <pic:cNvPicPr/>
                  </pic:nvPicPr>
                  <pic:blipFill>
                    <a:blip r:embed="rId18"/>
                    <a:stretch>
                      <a:fillRect/>
                    </a:stretch>
                  </pic:blipFill>
                  <pic:spPr>
                    <a:xfrm>
                      <a:off x="0" y="0"/>
                      <a:ext cx="5731510" cy="3171190"/>
                    </a:xfrm>
                    <a:prstGeom prst="rect">
                      <a:avLst/>
                    </a:prstGeom>
                  </pic:spPr>
                </pic:pic>
              </a:graphicData>
            </a:graphic>
          </wp:inline>
        </w:drawing>
      </w:r>
    </w:p>
    <w:p w14:paraId="3CF201F9" w14:textId="1AACE7A4" w:rsidR="00283C54" w:rsidRPr="005D3C7A" w:rsidRDefault="00283C54" w:rsidP="005D3C7A">
      <w:pPr>
        <w:rPr>
          <w:b/>
          <w:bCs/>
          <w:lang w:val="en-IN"/>
        </w:rPr>
      </w:pPr>
      <w:r>
        <w:rPr>
          <w:b/>
          <w:bCs/>
          <w:lang w:val="en-IN"/>
        </w:rPr>
        <w:t>Slide Note</w:t>
      </w:r>
    </w:p>
    <w:p w14:paraId="7D74E4DC" w14:textId="77777777" w:rsidR="005D3C7A" w:rsidRPr="005D3C7A" w:rsidRDefault="005D3C7A" w:rsidP="005D3C7A">
      <w:pPr>
        <w:numPr>
          <w:ilvl w:val="0"/>
          <w:numId w:val="11"/>
        </w:numPr>
        <w:rPr>
          <w:lang w:val="en-IN"/>
        </w:rPr>
      </w:pPr>
      <w:proofErr w:type="spellStart"/>
      <w:r w:rsidRPr="005D3C7A">
        <w:rPr>
          <w:lang w:val="en-IN"/>
        </w:rPr>
        <w:t>INNSiDE</w:t>
      </w:r>
      <w:proofErr w:type="spellEnd"/>
      <w:r w:rsidRPr="005D3C7A">
        <w:rPr>
          <w:lang w:val="en-IN"/>
        </w:rPr>
        <w:t xml:space="preserve"> Liverpool exemplifies how urban hotels can lead in responsible hospitality</w:t>
      </w:r>
    </w:p>
    <w:p w14:paraId="6EDE1ED5" w14:textId="40E544AF" w:rsidR="005D3C7A" w:rsidRPr="005D3C7A" w:rsidRDefault="005D3C7A" w:rsidP="005D3C7A">
      <w:pPr>
        <w:numPr>
          <w:ilvl w:val="0"/>
          <w:numId w:val="11"/>
        </w:numPr>
        <w:rPr>
          <w:lang w:val="en-IN"/>
        </w:rPr>
      </w:pPr>
      <w:r w:rsidRPr="005D3C7A">
        <w:rPr>
          <w:lang w:val="en-IN"/>
        </w:rPr>
        <w:t>Sustainability must be</w:t>
      </w:r>
      <w:r>
        <w:rPr>
          <w:lang w:val="en-IN"/>
        </w:rPr>
        <w:t xml:space="preserve"> communicated</w:t>
      </w:r>
      <w:r w:rsidRPr="005D3C7A">
        <w:rPr>
          <w:lang w:val="en-IN"/>
        </w:rPr>
        <w:t xml:space="preserve"> clearly</w:t>
      </w:r>
      <w:r>
        <w:rPr>
          <w:lang w:val="en-IN"/>
        </w:rPr>
        <w:t xml:space="preserve">, </w:t>
      </w:r>
      <w:proofErr w:type="gramStart"/>
      <w:r w:rsidRPr="005D3C7A">
        <w:rPr>
          <w:lang w:val="en-IN"/>
        </w:rPr>
        <w:t>Integrated</w:t>
      </w:r>
      <w:proofErr w:type="gramEnd"/>
      <w:r w:rsidRPr="005D3C7A">
        <w:rPr>
          <w:lang w:val="en-IN"/>
        </w:rPr>
        <w:t xml:space="preserve"> holistically</w:t>
      </w:r>
      <w:r>
        <w:rPr>
          <w:lang w:val="en-IN"/>
        </w:rPr>
        <w:t xml:space="preserve">, and </w:t>
      </w:r>
      <w:r w:rsidR="00745408">
        <w:rPr>
          <w:lang w:val="en-IN"/>
        </w:rPr>
        <w:t>aligned</w:t>
      </w:r>
      <w:r w:rsidRPr="005D3C7A">
        <w:rPr>
          <w:lang w:val="en-IN"/>
        </w:rPr>
        <w:t xml:space="preserve"> with guest values</w:t>
      </w:r>
    </w:p>
    <w:p w14:paraId="12CE5F25" w14:textId="61A64ACD" w:rsidR="005D3C7A" w:rsidRPr="005D3C7A" w:rsidRDefault="005D3C7A" w:rsidP="005D3C7A">
      <w:pPr>
        <w:numPr>
          <w:ilvl w:val="0"/>
          <w:numId w:val="11"/>
        </w:numPr>
        <w:rPr>
          <w:lang w:val="en-IN"/>
        </w:rPr>
      </w:pPr>
      <w:r w:rsidRPr="005D3C7A">
        <w:rPr>
          <w:lang w:val="en-IN"/>
        </w:rPr>
        <w:t>The hospitality sector has a transformational role in climate resilience and social wellbeing</w:t>
      </w:r>
    </w:p>
    <w:p w14:paraId="2360B0C8" w14:textId="77777777" w:rsidR="00745408" w:rsidRPr="00745408" w:rsidRDefault="00745408" w:rsidP="00745408">
      <w:pPr>
        <w:rPr>
          <w:b/>
          <w:bCs/>
          <w:lang w:val="en-IN"/>
        </w:rPr>
      </w:pPr>
      <w:r w:rsidRPr="00745408">
        <w:rPr>
          <w:b/>
          <w:bCs/>
          <w:lang w:val="en-IN"/>
        </w:rPr>
        <w:t>Speaker Notes:</w:t>
      </w:r>
    </w:p>
    <w:p w14:paraId="4F6AB156" w14:textId="2ED584AF" w:rsidR="00954D62" w:rsidRDefault="00745408" w:rsidP="00745408">
      <w:pPr>
        <w:rPr>
          <w:lang w:val="en-IN"/>
        </w:rPr>
      </w:pPr>
      <w:r w:rsidRPr="00745408">
        <w:rPr>
          <w:lang w:val="en-IN"/>
        </w:rPr>
        <w:t xml:space="preserve">Overall, </w:t>
      </w:r>
      <w:proofErr w:type="spellStart"/>
      <w:r w:rsidRPr="00745408">
        <w:rPr>
          <w:lang w:val="en-IN"/>
        </w:rPr>
        <w:t>INNSiDE</w:t>
      </w:r>
      <w:proofErr w:type="spellEnd"/>
      <w:r w:rsidRPr="00745408">
        <w:rPr>
          <w:lang w:val="en-IN"/>
        </w:rPr>
        <w:t xml:space="preserve"> Liverpool demonstrates that urban hotels can be sustainable while still being </w:t>
      </w:r>
      <w:proofErr w:type="gramStart"/>
      <w:r w:rsidRPr="00745408">
        <w:rPr>
          <w:lang w:val="en-IN"/>
        </w:rPr>
        <w:t>guest-centric</w:t>
      </w:r>
      <w:proofErr w:type="gramEnd"/>
      <w:r w:rsidRPr="00745408">
        <w:rPr>
          <w:lang w:val="en-IN"/>
        </w:rPr>
        <w:t xml:space="preserve">. With the connection of practice within the space to experience design, hotels can meet the emotional and ethical requirements of contemporary travellers.  As the city's hospitality evolves, </w:t>
      </w:r>
      <w:proofErr w:type="spellStart"/>
      <w:r w:rsidRPr="00745408">
        <w:rPr>
          <w:lang w:val="en-IN"/>
        </w:rPr>
        <w:t>INNSiDE</w:t>
      </w:r>
      <w:proofErr w:type="spellEnd"/>
      <w:r w:rsidRPr="00745408">
        <w:rPr>
          <w:lang w:val="en-IN"/>
        </w:rPr>
        <w:t xml:space="preserve"> Liverpool shows how guest </w:t>
      </w:r>
      <w:proofErr w:type="gramStart"/>
      <w:r w:rsidRPr="00745408">
        <w:rPr>
          <w:lang w:val="en-IN"/>
        </w:rPr>
        <w:t>experience</w:t>
      </w:r>
      <w:proofErr w:type="gramEnd"/>
      <w:r w:rsidRPr="00745408">
        <w:rPr>
          <w:lang w:val="en-IN"/>
        </w:rPr>
        <w:t xml:space="preserve"> and sustainability can align. The Triple Bottom Line model is the basis on which this convergence takes place, and the Experience Economy model addresses why it is that going green is a factor in guest satisfaction and loyalty. As urban hubs take the lead for net-zero ambitions, hotels can take the lead—and not follow legislation behind. This study establishes the communication channels, innovation, and personalisation processes associated with embedding sustainability as a business and customer value proposition. Thanks for listening.</w:t>
      </w:r>
    </w:p>
    <w:p w14:paraId="3765526F" w14:textId="77777777" w:rsidR="00954D62" w:rsidRDefault="00954D62" w:rsidP="00954D62">
      <w:pPr>
        <w:rPr>
          <w:b/>
          <w:bCs/>
          <w:lang w:val="en-IN"/>
        </w:rPr>
      </w:pPr>
      <w:r w:rsidRPr="005D3C7A">
        <w:rPr>
          <w:b/>
          <w:bCs/>
          <w:lang w:val="en-IN"/>
        </w:rPr>
        <w:t xml:space="preserve">Slide 12: </w:t>
      </w:r>
    </w:p>
    <w:p w14:paraId="5BE466E8" w14:textId="77777777" w:rsidR="00954D62" w:rsidRDefault="00954D62" w:rsidP="00954D62">
      <w:pPr>
        <w:rPr>
          <w:b/>
          <w:bCs/>
          <w:lang w:val="en-IN"/>
        </w:rPr>
      </w:pPr>
      <w:r w:rsidRPr="00223003">
        <w:rPr>
          <w:b/>
          <w:bCs/>
          <w:noProof/>
          <w:lang w:val="en-US"/>
        </w:rPr>
        <w:drawing>
          <wp:inline distT="0" distB="0" distL="0" distR="0" wp14:anchorId="59AFD41A" wp14:editId="4968C588">
            <wp:extent cx="5731510" cy="3040380"/>
            <wp:effectExtent l="0" t="0" r="2540" b="7620"/>
            <wp:docPr id="134879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95565" name=""/>
                    <pic:cNvPicPr/>
                  </pic:nvPicPr>
                  <pic:blipFill>
                    <a:blip r:embed="rId19"/>
                    <a:stretch>
                      <a:fillRect/>
                    </a:stretch>
                  </pic:blipFill>
                  <pic:spPr>
                    <a:xfrm>
                      <a:off x="0" y="0"/>
                      <a:ext cx="5731510" cy="3040380"/>
                    </a:xfrm>
                    <a:prstGeom prst="rect">
                      <a:avLst/>
                    </a:prstGeom>
                  </pic:spPr>
                </pic:pic>
              </a:graphicData>
            </a:graphic>
          </wp:inline>
        </w:drawing>
      </w:r>
    </w:p>
    <w:p w14:paraId="644CC90A" w14:textId="77777777" w:rsidR="00954D62" w:rsidRPr="005D3C7A" w:rsidRDefault="00954D62" w:rsidP="00954D62">
      <w:pPr>
        <w:rPr>
          <w:b/>
          <w:bCs/>
          <w:lang w:val="en-IN"/>
        </w:rPr>
      </w:pPr>
      <w:r>
        <w:rPr>
          <w:b/>
          <w:bCs/>
          <w:lang w:val="en-IN"/>
        </w:rPr>
        <w:t>Slide Note</w:t>
      </w:r>
    </w:p>
    <w:p w14:paraId="70C98103" w14:textId="77777777" w:rsidR="00954D62" w:rsidRPr="005D3C7A" w:rsidRDefault="00954D62" w:rsidP="00954D62">
      <w:pPr>
        <w:numPr>
          <w:ilvl w:val="0"/>
          <w:numId w:val="10"/>
        </w:numPr>
        <w:rPr>
          <w:lang w:val="en-IN"/>
        </w:rPr>
      </w:pPr>
      <w:r w:rsidRPr="005D3C7A">
        <w:rPr>
          <w:b/>
          <w:bCs/>
          <w:lang w:val="en-IN"/>
        </w:rPr>
        <w:t>Improve Guest Communication</w:t>
      </w:r>
      <w:r>
        <w:rPr>
          <w:lang w:val="en-IN"/>
        </w:rPr>
        <w:t xml:space="preserve">: </w:t>
      </w:r>
      <w:r w:rsidRPr="005D3C7A">
        <w:rPr>
          <w:lang w:val="en-IN"/>
        </w:rPr>
        <w:t xml:space="preserve"> Digital signage, eco-briefings, feedback loops</w:t>
      </w:r>
    </w:p>
    <w:p w14:paraId="7D673E02" w14:textId="77777777" w:rsidR="00954D62" w:rsidRPr="005D3C7A" w:rsidRDefault="00954D62" w:rsidP="00954D62">
      <w:pPr>
        <w:numPr>
          <w:ilvl w:val="0"/>
          <w:numId w:val="10"/>
        </w:numPr>
        <w:rPr>
          <w:lang w:val="en-IN"/>
        </w:rPr>
      </w:pPr>
      <w:r w:rsidRPr="005D3C7A">
        <w:rPr>
          <w:b/>
          <w:bCs/>
          <w:lang w:val="en-IN"/>
        </w:rPr>
        <w:t>Personalise Green Options</w:t>
      </w:r>
      <w:r>
        <w:rPr>
          <w:lang w:val="en-IN"/>
        </w:rPr>
        <w:t xml:space="preserve">: </w:t>
      </w:r>
      <w:r w:rsidRPr="005D3C7A">
        <w:rPr>
          <w:lang w:val="en-IN"/>
        </w:rPr>
        <w:t>Plant-based menus, eco-tourism package</w:t>
      </w:r>
      <w:r>
        <w:rPr>
          <w:lang w:val="en-IN"/>
        </w:rPr>
        <w:t xml:space="preserve"> (</w:t>
      </w:r>
      <w:r w:rsidRPr="00DA0522">
        <w:t>Carrillo</w:t>
      </w:r>
      <w:r>
        <w:t xml:space="preserve"> et al., </w:t>
      </w:r>
      <w:r w:rsidRPr="00DA0522">
        <w:t>2023</w:t>
      </w:r>
      <w:r>
        <w:t>)</w:t>
      </w:r>
      <w:r w:rsidRPr="00DA0522">
        <w:t xml:space="preserve">. </w:t>
      </w:r>
    </w:p>
    <w:p w14:paraId="7CC2BE8C" w14:textId="77777777" w:rsidR="00954D62" w:rsidRPr="005D3C7A" w:rsidRDefault="00954D62" w:rsidP="00954D62">
      <w:pPr>
        <w:numPr>
          <w:ilvl w:val="0"/>
          <w:numId w:val="10"/>
        </w:numPr>
        <w:rPr>
          <w:lang w:val="en-IN"/>
        </w:rPr>
      </w:pPr>
      <w:r w:rsidRPr="005D3C7A">
        <w:rPr>
          <w:b/>
          <w:bCs/>
          <w:lang w:val="en-IN"/>
        </w:rPr>
        <w:t>Enhance Employee Training</w:t>
      </w:r>
      <w:r>
        <w:rPr>
          <w:lang w:val="en-IN"/>
        </w:rPr>
        <w:t xml:space="preserve">: </w:t>
      </w:r>
      <w:r w:rsidRPr="005D3C7A">
        <w:rPr>
          <w:lang w:val="en-IN"/>
        </w:rPr>
        <w:t>Sustainability awareness = better guest advocacy</w:t>
      </w:r>
    </w:p>
    <w:p w14:paraId="5614E962" w14:textId="77777777" w:rsidR="00954D62" w:rsidRPr="005D3C7A" w:rsidRDefault="00954D62" w:rsidP="00954D62">
      <w:pPr>
        <w:numPr>
          <w:ilvl w:val="0"/>
          <w:numId w:val="10"/>
        </w:numPr>
        <w:rPr>
          <w:lang w:val="en-IN"/>
        </w:rPr>
      </w:pPr>
      <w:r>
        <w:rPr>
          <w:b/>
          <w:bCs/>
          <w:lang w:val="en-IN"/>
        </w:rPr>
        <w:t>Advanced</w:t>
      </w:r>
      <w:r w:rsidRPr="005D3C7A">
        <w:rPr>
          <w:b/>
          <w:bCs/>
          <w:lang w:val="en-IN"/>
        </w:rPr>
        <w:t xml:space="preserve"> Green Technology</w:t>
      </w:r>
      <w:r>
        <w:rPr>
          <w:lang w:val="en-IN"/>
        </w:rPr>
        <w:t>:</w:t>
      </w:r>
      <w:r w:rsidRPr="005D3C7A">
        <w:rPr>
          <w:lang w:val="en-IN"/>
        </w:rPr>
        <w:t xml:space="preserve"> AI-HVAC, green gamification in guest app</w:t>
      </w:r>
    </w:p>
    <w:p w14:paraId="7B4A3D6C" w14:textId="77777777" w:rsidR="00954D62" w:rsidRPr="005D3C7A" w:rsidRDefault="00954D62" w:rsidP="00954D62">
      <w:pPr>
        <w:numPr>
          <w:ilvl w:val="0"/>
          <w:numId w:val="10"/>
        </w:numPr>
        <w:rPr>
          <w:lang w:val="en-IN"/>
        </w:rPr>
      </w:pPr>
      <w:r w:rsidRPr="005D3C7A">
        <w:rPr>
          <w:b/>
          <w:bCs/>
          <w:lang w:val="en-IN"/>
        </w:rPr>
        <w:t>Partner Locally</w:t>
      </w:r>
      <w:r>
        <w:rPr>
          <w:lang w:val="en-IN"/>
        </w:rPr>
        <w:t>:</w:t>
      </w:r>
      <w:r w:rsidRPr="005D3C7A">
        <w:rPr>
          <w:lang w:val="en-IN"/>
        </w:rPr>
        <w:t xml:space="preserve"> Eco-certified vendors + authentic regional experience</w:t>
      </w:r>
    </w:p>
    <w:p w14:paraId="6A235CDB" w14:textId="77777777" w:rsidR="00954D62" w:rsidRPr="00745408" w:rsidRDefault="00954D62" w:rsidP="00954D62">
      <w:pPr>
        <w:rPr>
          <w:b/>
          <w:bCs/>
          <w:lang w:val="en-IN"/>
        </w:rPr>
      </w:pPr>
      <w:r w:rsidRPr="00745408">
        <w:rPr>
          <w:b/>
          <w:bCs/>
          <w:lang w:val="en-IN"/>
        </w:rPr>
        <w:t>Speaker Notes:</w:t>
      </w:r>
    </w:p>
    <w:p w14:paraId="69AE2AE0" w14:textId="77777777" w:rsidR="00954D62" w:rsidRPr="00745408" w:rsidRDefault="00954D62" w:rsidP="00954D62">
      <w:pPr>
        <w:rPr>
          <w:lang w:val="en-IN"/>
        </w:rPr>
      </w:pPr>
      <w:r w:rsidRPr="00745408">
        <w:rPr>
          <w:lang w:val="en-IN"/>
        </w:rPr>
        <w:t xml:space="preserve">Five strategic recommendations are derived from the findings. First, improve guest communication—take advantage of the use of signage, apps, and welcome briefings to detail eco-practices. Second, green experiences should be customised by providing bespoke alternatives according to guest information. Third, train staff so much better that staff are more at ease talking and selling sustainability concepts. Fourth, keep investing in such technologies—AI software, solar panels, and gamification tools. And lastly, form local partnerships with eco-certified tour operators and suppliers. All these measures can create </w:t>
      </w:r>
      <w:proofErr w:type="spellStart"/>
      <w:r w:rsidRPr="00745408">
        <w:rPr>
          <w:lang w:val="en-IN"/>
        </w:rPr>
        <w:t>INNSiDE's</w:t>
      </w:r>
      <w:proofErr w:type="spellEnd"/>
      <w:r w:rsidRPr="00745408">
        <w:rPr>
          <w:lang w:val="en-IN"/>
        </w:rPr>
        <w:t xml:space="preserve"> brand trust as an ethical hotel, boost guest loyalty, and inspire others in the urban hotel industry.</w:t>
      </w:r>
    </w:p>
    <w:p w14:paraId="201B8C5C" w14:textId="77777777" w:rsidR="00954D62" w:rsidRPr="00745408" w:rsidRDefault="00954D62" w:rsidP="00745408">
      <w:pPr>
        <w:rPr>
          <w:lang w:val="en-IN"/>
        </w:rPr>
      </w:pPr>
    </w:p>
    <w:p w14:paraId="25CDDB1F" w14:textId="77777777" w:rsidR="005D3C7A" w:rsidRDefault="005D3C7A">
      <w:pPr>
        <w:spacing w:after="160" w:line="259" w:lineRule="auto"/>
        <w:jc w:val="left"/>
        <w:rPr>
          <w:b/>
          <w:bCs/>
          <w:lang w:val="en-IN"/>
        </w:rPr>
      </w:pPr>
      <w:r>
        <w:rPr>
          <w:b/>
          <w:bCs/>
          <w:lang w:val="en-IN"/>
        </w:rPr>
        <w:br w:type="page"/>
      </w:r>
    </w:p>
    <w:p w14:paraId="2D8D0B2C" w14:textId="14B43C68" w:rsidR="005D3C7A" w:rsidRDefault="005D3C7A" w:rsidP="005D3C7A">
      <w:pPr>
        <w:rPr>
          <w:b/>
          <w:bCs/>
          <w:lang w:val="en-IN"/>
        </w:rPr>
      </w:pPr>
      <w:r w:rsidRPr="005D3C7A">
        <w:rPr>
          <w:b/>
          <w:bCs/>
          <w:lang w:val="en-IN"/>
        </w:rPr>
        <w:t>Slide 1</w:t>
      </w:r>
      <w:r>
        <w:rPr>
          <w:b/>
          <w:bCs/>
          <w:lang w:val="en-IN"/>
        </w:rPr>
        <w:t>3</w:t>
      </w:r>
      <w:r w:rsidRPr="005D3C7A">
        <w:rPr>
          <w:b/>
          <w:bCs/>
          <w:lang w:val="en-IN"/>
        </w:rPr>
        <w:t xml:space="preserve">: </w:t>
      </w:r>
    </w:p>
    <w:p w14:paraId="23A031D4" w14:textId="144F5FFC" w:rsidR="00283C54" w:rsidRDefault="00283C54" w:rsidP="005D3C7A">
      <w:pPr>
        <w:rPr>
          <w:b/>
          <w:bCs/>
          <w:lang w:val="en-IN"/>
        </w:rPr>
      </w:pPr>
      <w:r>
        <w:rPr>
          <w:noProof/>
          <w:lang w:val="en-US"/>
          <w14:ligatures w14:val="standardContextual"/>
        </w:rPr>
        <w:drawing>
          <wp:inline distT="0" distB="0" distL="0" distR="0" wp14:anchorId="44220783" wp14:editId="07AE4362">
            <wp:extent cx="5731510" cy="3223895"/>
            <wp:effectExtent l="0" t="0" r="2540" b="0"/>
            <wp:docPr id="7500780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7807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341743D" w14:textId="1EA46415" w:rsidR="005D3C7A" w:rsidRPr="005D3C7A" w:rsidRDefault="00283C54" w:rsidP="005D3C7A">
      <w:pPr>
        <w:rPr>
          <w:lang w:val="en-IN"/>
        </w:rPr>
      </w:pPr>
      <w:r>
        <w:rPr>
          <w:b/>
          <w:bCs/>
          <w:lang w:val="en-IN"/>
        </w:rPr>
        <w:t>Slide Note</w:t>
      </w:r>
    </w:p>
    <w:p w14:paraId="73E9C256" w14:textId="69198FEC" w:rsidR="00DA0522" w:rsidRDefault="00DA0522" w:rsidP="00A8199A">
      <w:pPr>
        <w:rPr>
          <w:lang w:val="en-IN"/>
        </w:rPr>
      </w:pPr>
      <w:r w:rsidRPr="00DA0522">
        <w:t xml:space="preserve">Carrillo, J., Hult, K., </w:t>
      </w:r>
      <w:proofErr w:type="spellStart"/>
      <w:r w:rsidRPr="00DA0522">
        <w:t>Scander</w:t>
      </w:r>
      <w:proofErr w:type="spellEnd"/>
      <w:r w:rsidRPr="00DA0522">
        <w:t xml:space="preserve">, H. and Sundqvist, J., </w:t>
      </w:r>
      <w:r>
        <w:t>(</w:t>
      </w:r>
      <w:r w:rsidRPr="00DA0522">
        <w:t>2023</w:t>
      </w:r>
      <w:r>
        <w:t>)</w:t>
      </w:r>
      <w:r w:rsidRPr="00DA0522">
        <w:t>. STOCKHOLM GASTRONOMY CONFERENCE: Gastronomy Research and Policy Studies–The State of The Art–Stockholm 23-26 November 2023. In </w:t>
      </w:r>
      <w:r w:rsidRPr="00DA0522">
        <w:rPr>
          <w:i/>
          <w:iCs/>
        </w:rPr>
        <w:t xml:space="preserve">STOCKHOLM GASTRONOMY </w:t>
      </w:r>
      <w:proofErr w:type="spellStart"/>
      <w:r w:rsidRPr="00DA0522">
        <w:rPr>
          <w:i/>
          <w:iCs/>
        </w:rPr>
        <w:t>CONFERENCEGastronomy</w:t>
      </w:r>
      <w:proofErr w:type="spellEnd"/>
      <w:r w:rsidRPr="00DA0522">
        <w:rPr>
          <w:i/>
          <w:iCs/>
        </w:rPr>
        <w:t xml:space="preserve"> Research and Policy Studies–The </w:t>
      </w:r>
      <w:proofErr w:type="spellStart"/>
      <w:r w:rsidRPr="00DA0522">
        <w:rPr>
          <w:i/>
          <w:iCs/>
        </w:rPr>
        <w:t>Stateof</w:t>
      </w:r>
      <w:proofErr w:type="spellEnd"/>
      <w:r w:rsidRPr="00DA0522">
        <w:rPr>
          <w:i/>
          <w:iCs/>
        </w:rPr>
        <w:t xml:space="preserve"> </w:t>
      </w:r>
      <w:proofErr w:type="gramStart"/>
      <w:r w:rsidRPr="00DA0522">
        <w:rPr>
          <w:i/>
          <w:iCs/>
        </w:rPr>
        <w:t>The</w:t>
      </w:r>
      <w:proofErr w:type="gramEnd"/>
      <w:r w:rsidRPr="00DA0522">
        <w:rPr>
          <w:i/>
          <w:iCs/>
        </w:rPr>
        <w:t xml:space="preserve"> Art, Stockholm, November 23-26, 2023</w:t>
      </w:r>
      <w:r w:rsidRPr="00DA0522">
        <w:t xml:space="preserve">. </w:t>
      </w:r>
      <w:proofErr w:type="spellStart"/>
      <w:r w:rsidRPr="00DA0522">
        <w:t>Örebro</w:t>
      </w:r>
      <w:proofErr w:type="spellEnd"/>
      <w:r w:rsidRPr="00DA0522">
        <w:t xml:space="preserve"> </w:t>
      </w:r>
      <w:proofErr w:type="spellStart"/>
      <w:r w:rsidRPr="00DA0522">
        <w:t>universitet</w:t>
      </w:r>
      <w:proofErr w:type="spellEnd"/>
      <w:r w:rsidRPr="00DA0522">
        <w:t>.</w:t>
      </w:r>
    </w:p>
    <w:p w14:paraId="69D15D98" w14:textId="77777777" w:rsidR="00DA0522" w:rsidRDefault="00DA0522" w:rsidP="00A8199A">
      <w:r w:rsidRPr="00223003">
        <w:rPr>
          <w:lang w:val="en-IN"/>
        </w:rPr>
        <w:t>Cristo, M.M.C.A., (2025). </w:t>
      </w:r>
      <w:r w:rsidRPr="00A8199A">
        <w:t xml:space="preserve">The Impact of Spiritual Leadership on Organizational Triple Bottom Line: </w:t>
      </w:r>
      <w:proofErr w:type="gramStart"/>
      <w:r w:rsidRPr="00A8199A">
        <w:t>the</w:t>
      </w:r>
      <w:proofErr w:type="gramEnd"/>
      <w:r w:rsidRPr="00A8199A">
        <w:t xml:space="preserve"> Mediating Role of Psychological Capital (Doctoral dissertation, Instituto Superior de Economia e </w:t>
      </w:r>
      <w:proofErr w:type="spellStart"/>
      <w:r w:rsidRPr="00A8199A">
        <w:t>Gestão</w:t>
      </w:r>
      <w:proofErr w:type="spellEnd"/>
      <w:r w:rsidRPr="00A8199A">
        <w:t>).</w:t>
      </w:r>
    </w:p>
    <w:p w14:paraId="20006FE8" w14:textId="77777777" w:rsidR="00DA0522" w:rsidRPr="00223003" w:rsidRDefault="00DA0522" w:rsidP="00A8199A">
      <w:pPr>
        <w:rPr>
          <w:lang w:val="pt-BR"/>
        </w:rPr>
      </w:pPr>
      <w:r w:rsidRPr="00DA0522">
        <w:t xml:space="preserve">Liu, H., Xiao, Q. and Wang, H., </w:t>
      </w:r>
      <w:r>
        <w:t>(</w:t>
      </w:r>
      <w:r w:rsidRPr="00DA0522">
        <w:t>2024</w:t>
      </w:r>
      <w:r>
        <w:t>)</w:t>
      </w:r>
      <w:r w:rsidRPr="00DA0522">
        <w:t>. Understanding Customer Experience for Sustainable Innovation: An Integration of Conscious and Unconscious Perspectives of Theme Hotel Guests. </w:t>
      </w:r>
      <w:r w:rsidRPr="00223003">
        <w:rPr>
          <w:i/>
          <w:iCs/>
          <w:lang w:val="pt-BR"/>
        </w:rPr>
        <w:t>Sustainability</w:t>
      </w:r>
      <w:r w:rsidRPr="00223003">
        <w:rPr>
          <w:lang w:val="pt-BR"/>
        </w:rPr>
        <w:t>, </w:t>
      </w:r>
      <w:r w:rsidRPr="00223003">
        <w:rPr>
          <w:i/>
          <w:iCs/>
          <w:lang w:val="pt-BR"/>
        </w:rPr>
        <w:t>16</w:t>
      </w:r>
      <w:r w:rsidRPr="00223003">
        <w:rPr>
          <w:lang w:val="pt-BR"/>
        </w:rPr>
        <w:t>(13), p.5274.</w:t>
      </w:r>
    </w:p>
    <w:p w14:paraId="4BD1C909" w14:textId="77777777" w:rsidR="00DA0522" w:rsidRDefault="00DA0522" w:rsidP="00A8199A">
      <w:r w:rsidRPr="00DA0522">
        <w:rPr>
          <w:lang w:val="pt-BR"/>
        </w:rPr>
        <w:t xml:space="preserve">Palermo, S.A., Maiolo, M., Brusco, A.C., Turco, M., Pirouz, B., Greco, E., Spezzano, G. and Piro, P., </w:t>
      </w:r>
      <w:r>
        <w:rPr>
          <w:lang w:val="pt-BR"/>
        </w:rPr>
        <w:t>(</w:t>
      </w:r>
      <w:r w:rsidRPr="00DA0522">
        <w:rPr>
          <w:lang w:val="pt-BR"/>
        </w:rPr>
        <w:t>2022</w:t>
      </w:r>
      <w:r>
        <w:rPr>
          <w:lang w:val="pt-BR"/>
        </w:rPr>
        <w:t>)</w:t>
      </w:r>
      <w:r w:rsidRPr="00DA0522">
        <w:rPr>
          <w:lang w:val="pt-BR"/>
        </w:rPr>
        <w:t xml:space="preserve">. </w:t>
      </w:r>
      <w:r w:rsidRPr="00DA0522">
        <w:t>Smart technologies for water resource management: An overview. </w:t>
      </w:r>
      <w:r w:rsidRPr="00DA0522">
        <w:rPr>
          <w:i/>
          <w:iCs/>
        </w:rPr>
        <w:t>Sensors</w:t>
      </w:r>
      <w:r w:rsidRPr="00DA0522">
        <w:t>, </w:t>
      </w:r>
      <w:r w:rsidRPr="00DA0522">
        <w:rPr>
          <w:i/>
          <w:iCs/>
        </w:rPr>
        <w:t>22</w:t>
      </w:r>
      <w:r w:rsidRPr="00DA0522">
        <w:t>(16), p.6225.</w:t>
      </w:r>
    </w:p>
    <w:p w14:paraId="4A1A291F" w14:textId="77777777" w:rsidR="00DA0522" w:rsidRDefault="00DA0522" w:rsidP="00A8199A">
      <w:proofErr w:type="spellStart"/>
      <w:r w:rsidRPr="00A8199A">
        <w:t>Perramon</w:t>
      </w:r>
      <w:proofErr w:type="spellEnd"/>
      <w:r w:rsidRPr="00A8199A">
        <w:t xml:space="preserve">, J., Oliveras-Villanueva, M. and </w:t>
      </w:r>
      <w:proofErr w:type="spellStart"/>
      <w:r w:rsidRPr="00A8199A">
        <w:t>Llach</w:t>
      </w:r>
      <w:proofErr w:type="spellEnd"/>
      <w:r w:rsidRPr="00A8199A">
        <w:t xml:space="preserve">, J., </w:t>
      </w:r>
      <w:r>
        <w:t>(</w:t>
      </w:r>
      <w:r w:rsidRPr="00A8199A">
        <w:t>2022</w:t>
      </w:r>
      <w:r>
        <w:t>)</w:t>
      </w:r>
      <w:r w:rsidRPr="00A8199A">
        <w:t>. Impact of service quality and environmental practices on hotel companies: An empirical approach. </w:t>
      </w:r>
      <w:r w:rsidRPr="00A8199A">
        <w:rPr>
          <w:i/>
          <w:iCs/>
        </w:rPr>
        <w:t>International Journal of Hospitality Management</w:t>
      </w:r>
      <w:r w:rsidRPr="00A8199A">
        <w:t>, </w:t>
      </w:r>
      <w:r w:rsidRPr="00A8199A">
        <w:rPr>
          <w:i/>
          <w:iCs/>
        </w:rPr>
        <w:t>107</w:t>
      </w:r>
      <w:r w:rsidRPr="00A8199A">
        <w:t>, p.103307.</w:t>
      </w:r>
    </w:p>
    <w:p w14:paraId="68A875B5" w14:textId="77777777" w:rsidR="00DA0522" w:rsidRDefault="00DA0522" w:rsidP="00A8199A">
      <w:r w:rsidRPr="00A8199A">
        <w:t xml:space="preserve">Power, S.J., </w:t>
      </w:r>
      <w:r>
        <w:t>(</w:t>
      </w:r>
      <w:r w:rsidRPr="00A8199A">
        <w:t>2022</w:t>
      </w:r>
      <w:r>
        <w:t>)</w:t>
      </w:r>
      <w:r w:rsidRPr="00A8199A">
        <w:t>. </w:t>
      </w:r>
      <w:r w:rsidRPr="00A8199A">
        <w:rPr>
          <w:i/>
          <w:iCs/>
        </w:rPr>
        <w:t>How do place-based leaders use strategies to effect change? A case study of the net zero challenge in UK Core cities</w:t>
      </w:r>
      <w:r w:rsidRPr="00A8199A">
        <w:t> (Doctoral dissertation, Cardiff University).</w:t>
      </w:r>
    </w:p>
    <w:p w14:paraId="21B88CBA" w14:textId="77777777" w:rsidR="00DA0522" w:rsidRDefault="00DA0522" w:rsidP="00A8199A">
      <w:r w:rsidRPr="00A8199A">
        <w:t xml:space="preserve">Roberts, S.H., Foran, B.D., Axon, C.J. and Stamp, A.V., </w:t>
      </w:r>
      <w:r>
        <w:t>(</w:t>
      </w:r>
      <w:r w:rsidRPr="00A8199A">
        <w:t>2021</w:t>
      </w:r>
      <w:r>
        <w:t>)</w:t>
      </w:r>
      <w:r w:rsidRPr="00A8199A">
        <w:t xml:space="preserve">. Is the service industry really </w:t>
      </w:r>
      <w:proofErr w:type="gramStart"/>
      <w:r w:rsidRPr="00A8199A">
        <w:t>low-carbon</w:t>
      </w:r>
      <w:proofErr w:type="gramEnd"/>
      <w:r w:rsidRPr="00A8199A">
        <w:t>? Energy, jobs and realistic country GHG emissions reductions. </w:t>
      </w:r>
      <w:r w:rsidRPr="00A8199A">
        <w:rPr>
          <w:i/>
          <w:iCs/>
        </w:rPr>
        <w:t>Applied Energy</w:t>
      </w:r>
      <w:r w:rsidRPr="00A8199A">
        <w:t>, </w:t>
      </w:r>
      <w:r w:rsidRPr="00A8199A">
        <w:rPr>
          <w:i/>
          <w:iCs/>
        </w:rPr>
        <w:t>292</w:t>
      </w:r>
      <w:r w:rsidRPr="00A8199A">
        <w:t>, p.116878.</w:t>
      </w:r>
    </w:p>
    <w:p w14:paraId="1733C6C9" w14:textId="77777777" w:rsidR="00DA0522" w:rsidRDefault="00DA0522">
      <w:pPr>
        <w:spacing w:after="160" w:line="259" w:lineRule="auto"/>
        <w:jc w:val="left"/>
        <w:rPr>
          <w:b/>
          <w:bCs/>
          <w:lang w:val="en-IN"/>
        </w:rPr>
      </w:pPr>
      <w:r>
        <w:rPr>
          <w:b/>
          <w:bCs/>
          <w:lang w:val="en-IN"/>
        </w:rPr>
        <w:br w:type="page"/>
      </w:r>
    </w:p>
    <w:p w14:paraId="29844EEF" w14:textId="351F9214" w:rsidR="005D3C7A" w:rsidRDefault="005D3C7A" w:rsidP="005D3C7A">
      <w:pPr>
        <w:rPr>
          <w:b/>
          <w:bCs/>
          <w:lang w:val="en-IN"/>
        </w:rPr>
      </w:pPr>
      <w:r w:rsidRPr="005D3C7A">
        <w:rPr>
          <w:b/>
          <w:bCs/>
          <w:lang w:val="en-IN"/>
        </w:rPr>
        <w:t>Slide 1</w:t>
      </w:r>
      <w:r>
        <w:rPr>
          <w:b/>
          <w:bCs/>
          <w:lang w:val="en-IN"/>
        </w:rPr>
        <w:t>4</w:t>
      </w:r>
      <w:r w:rsidRPr="005D3C7A">
        <w:rPr>
          <w:b/>
          <w:bCs/>
          <w:lang w:val="en-IN"/>
        </w:rPr>
        <w:t xml:space="preserve">: </w:t>
      </w:r>
    </w:p>
    <w:p w14:paraId="3762BA97" w14:textId="637AB732" w:rsidR="00D43DE9" w:rsidRPr="00494B83" w:rsidRDefault="00223003" w:rsidP="00494B83">
      <w:pPr>
        <w:rPr>
          <w:b/>
          <w:bCs/>
          <w:lang w:val="en-IN"/>
        </w:rPr>
      </w:pPr>
      <w:r w:rsidRPr="00223003">
        <w:rPr>
          <w:b/>
          <w:bCs/>
          <w:noProof/>
          <w:lang w:val="en-US"/>
        </w:rPr>
        <w:drawing>
          <wp:inline distT="0" distB="0" distL="0" distR="0" wp14:anchorId="1DFA1F2E" wp14:editId="0F5D441C">
            <wp:extent cx="5731510" cy="3120390"/>
            <wp:effectExtent l="0" t="0" r="2540" b="3810"/>
            <wp:docPr id="1924156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56606" name=""/>
                    <pic:cNvPicPr/>
                  </pic:nvPicPr>
                  <pic:blipFill>
                    <a:blip r:embed="rId22"/>
                    <a:stretch>
                      <a:fillRect/>
                    </a:stretch>
                  </pic:blipFill>
                  <pic:spPr>
                    <a:xfrm>
                      <a:off x="0" y="0"/>
                      <a:ext cx="5731510" cy="3120390"/>
                    </a:xfrm>
                    <a:prstGeom prst="rect">
                      <a:avLst/>
                    </a:prstGeom>
                  </pic:spPr>
                </pic:pic>
              </a:graphicData>
            </a:graphic>
          </wp:inline>
        </w:drawing>
      </w:r>
    </w:p>
    <w:sectPr w:rsidR="00D43DE9" w:rsidRPr="00494B83">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30CCE" w14:textId="77777777" w:rsidR="007D3CF2" w:rsidRDefault="007D3CF2" w:rsidP="00494B83">
      <w:pPr>
        <w:spacing w:after="0" w:line="240" w:lineRule="auto"/>
      </w:pPr>
      <w:r>
        <w:separator/>
      </w:r>
    </w:p>
  </w:endnote>
  <w:endnote w:type="continuationSeparator" w:id="0">
    <w:p w14:paraId="1C47A857" w14:textId="77777777" w:rsidR="007D3CF2" w:rsidRDefault="007D3CF2" w:rsidP="00494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C1536" w14:textId="77777777" w:rsidR="00D6632F" w:rsidRDefault="00D663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0302778"/>
      <w:docPartObj>
        <w:docPartGallery w:val="Page Numbers (Bottom of Page)"/>
        <w:docPartUnique/>
      </w:docPartObj>
    </w:sdtPr>
    <w:sdtEndPr>
      <w:rPr>
        <w:noProof/>
      </w:rPr>
    </w:sdtEndPr>
    <w:sdtContent>
      <w:p w14:paraId="56530AF4" w14:textId="05C0E23D" w:rsidR="00494B83" w:rsidRDefault="00494B83">
        <w:pPr>
          <w:pStyle w:val="Footer"/>
          <w:jc w:val="right"/>
        </w:pPr>
        <w:r>
          <w:fldChar w:fldCharType="begin"/>
        </w:r>
        <w:r>
          <w:instrText xml:space="preserve"> PAGE   \* MERGEFORMAT </w:instrText>
        </w:r>
        <w:r>
          <w:fldChar w:fldCharType="separate"/>
        </w:r>
        <w:r w:rsidR="00D6632F">
          <w:rPr>
            <w:noProof/>
          </w:rPr>
          <w:t>1</w:t>
        </w:r>
        <w:r>
          <w:rPr>
            <w:noProof/>
          </w:rPr>
          <w:fldChar w:fldCharType="end"/>
        </w:r>
      </w:p>
    </w:sdtContent>
  </w:sdt>
  <w:p w14:paraId="0BD0E798" w14:textId="77777777" w:rsidR="00494B83" w:rsidRDefault="00494B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09DD7" w14:textId="77777777" w:rsidR="00D6632F" w:rsidRDefault="00D66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49499" w14:textId="77777777" w:rsidR="007D3CF2" w:rsidRDefault="007D3CF2" w:rsidP="00494B83">
      <w:pPr>
        <w:spacing w:after="0" w:line="240" w:lineRule="auto"/>
      </w:pPr>
      <w:r>
        <w:separator/>
      </w:r>
    </w:p>
  </w:footnote>
  <w:footnote w:type="continuationSeparator" w:id="0">
    <w:p w14:paraId="7AB8C66D" w14:textId="77777777" w:rsidR="007D3CF2" w:rsidRDefault="007D3CF2" w:rsidP="00494B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9CF87" w14:textId="77777777" w:rsidR="00D6632F" w:rsidRDefault="00D663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14F43" w14:textId="77777777" w:rsidR="00D6632F" w:rsidRDefault="00D663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D8FB0" w14:textId="77777777" w:rsidR="00D6632F" w:rsidRDefault="00D66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00A2"/>
    <w:multiLevelType w:val="multilevel"/>
    <w:tmpl w:val="E84C5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51DE9"/>
    <w:multiLevelType w:val="multilevel"/>
    <w:tmpl w:val="7974C7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61EAE"/>
    <w:multiLevelType w:val="multilevel"/>
    <w:tmpl w:val="7E587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DC500A"/>
    <w:multiLevelType w:val="multilevel"/>
    <w:tmpl w:val="C13EF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8A502F"/>
    <w:multiLevelType w:val="multilevel"/>
    <w:tmpl w:val="CF1AA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F705B"/>
    <w:multiLevelType w:val="hybridMultilevel"/>
    <w:tmpl w:val="4A864AF8"/>
    <w:lvl w:ilvl="0" w:tplc="5D8413F2">
      <w:start w:val="1"/>
      <w:numFmt w:val="bullet"/>
      <w:lvlText w:val=""/>
      <w:lvlJc w:val="left"/>
      <w:pPr>
        <w:tabs>
          <w:tab w:val="num" w:pos="720"/>
        </w:tabs>
        <w:ind w:left="720" w:hanging="360"/>
      </w:pPr>
      <w:rPr>
        <w:rFonts w:ascii="Symbol" w:hAnsi="Symbol" w:hint="default"/>
      </w:rPr>
    </w:lvl>
    <w:lvl w:ilvl="1" w:tplc="AA167B92" w:tentative="1">
      <w:start w:val="1"/>
      <w:numFmt w:val="bullet"/>
      <w:lvlText w:val=""/>
      <w:lvlJc w:val="left"/>
      <w:pPr>
        <w:tabs>
          <w:tab w:val="num" w:pos="1440"/>
        </w:tabs>
        <w:ind w:left="1440" w:hanging="360"/>
      </w:pPr>
      <w:rPr>
        <w:rFonts w:ascii="Symbol" w:hAnsi="Symbol" w:hint="default"/>
      </w:rPr>
    </w:lvl>
    <w:lvl w:ilvl="2" w:tplc="001CA30A" w:tentative="1">
      <w:start w:val="1"/>
      <w:numFmt w:val="bullet"/>
      <w:lvlText w:val=""/>
      <w:lvlJc w:val="left"/>
      <w:pPr>
        <w:tabs>
          <w:tab w:val="num" w:pos="2160"/>
        </w:tabs>
        <w:ind w:left="2160" w:hanging="360"/>
      </w:pPr>
      <w:rPr>
        <w:rFonts w:ascii="Symbol" w:hAnsi="Symbol" w:hint="default"/>
      </w:rPr>
    </w:lvl>
    <w:lvl w:ilvl="3" w:tplc="289EAB16" w:tentative="1">
      <w:start w:val="1"/>
      <w:numFmt w:val="bullet"/>
      <w:lvlText w:val=""/>
      <w:lvlJc w:val="left"/>
      <w:pPr>
        <w:tabs>
          <w:tab w:val="num" w:pos="2880"/>
        </w:tabs>
        <w:ind w:left="2880" w:hanging="360"/>
      </w:pPr>
      <w:rPr>
        <w:rFonts w:ascii="Symbol" w:hAnsi="Symbol" w:hint="default"/>
      </w:rPr>
    </w:lvl>
    <w:lvl w:ilvl="4" w:tplc="1C58B5B0" w:tentative="1">
      <w:start w:val="1"/>
      <w:numFmt w:val="bullet"/>
      <w:lvlText w:val=""/>
      <w:lvlJc w:val="left"/>
      <w:pPr>
        <w:tabs>
          <w:tab w:val="num" w:pos="3600"/>
        </w:tabs>
        <w:ind w:left="3600" w:hanging="360"/>
      </w:pPr>
      <w:rPr>
        <w:rFonts w:ascii="Symbol" w:hAnsi="Symbol" w:hint="default"/>
      </w:rPr>
    </w:lvl>
    <w:lvl w:ilvl="5" w:tplc="D46CC7AA" w:tentative="1">
      <w:start w:val="1"/>
      <w:numFmt w:val="bullet"/>
      <w:lvlText w:val=""/>
      <w:lvlJc w:val="left"/>
      <w:pPr>
        <w:tabs>
          <w:tab w:val="num" w:pos="4320"/>
        </w:tabs>
        <w:ind w:left="4320" w:hanging="360"/>
      </w:pPr>
      <w:rPr>
        <w:rFonts w:ascii="Symbol" w:hAnsi="Symbol" w:hint="default"/>
      </w:rPr>
    </w:lvl>
    <w:lvl w:ilvl="6" w:tplc="3D60E46C" w:tentative="1">
      <w:start w:val="1"/>
      <w:numFmt w:val="bullet"/>
      <w:lvlText w:val=""/>
      <w:lvlJc w:val="left"/>
      <w:pPr>
        <w:tabs>
          <w:tab w:val="num" w:pos="5040"/>
        </w:tabs>
        <w:ind w:left="5040" w:hanging="360"/>
      </w:pPr>
      <w:rPr>
        <w:rFonts w:ascii="Symbol" w:hAnsi="Symbol" w:hint="default"/>
      </w:rPr>
    </w:lvl>
    <w:lvl w:ilvl="7" w:tplc="A00A2D1E" w:tentative="1">
      <w:start w:val="1"/>
      <w:numFmt w:val="bullet"/>
      <w:lvlText w:val=""/>
      <w:lvlJc w:val="left"/>
      <w:pPr>
        <w:tabs>
          <w:tab w:val="num" w:pos="5760"/>
        </w:tabs>
        <w:ind w:left="5760" w:hanging="360"/>
      </w:pPr>
      <w:rPr>
        <w:rFonts w:ascii="Symbol" w:hAnsi="Symbol" w:hint="default"/>
      </w:rPr>
    </w:lvl>
    <w:lvl w:ilvl="8" w:tplc="617086D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346308AE"/>
    <w:multiLevelType w:val="multilevel"/>
    <w:tmpl w:val="6F348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C442D7"/>
    <w:multiLevelType w:val="multilevel"/>
    <w:tmpl w:val="F086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3D51A8"/>
    <w:multiLevelType w:val="multilevel"/>
    <w:tmpl w:val="A97A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D1CF2"/>
    <w:multiLevelType w:val="multilevel"/>
    <w:tmpl w:val="60CCC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ED0960"/>
    <w:multiLevelType w:val="multilevel"/>
    <w:tmpl w:val="A2541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0C1DE5"/>
    <w:multiLevelType w:val="multilevel"/>
    <w:tmpl w:val="F4E4911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5C1B2B"/>
    <w:multiLevelType w:val="multilevel"/>
    <w:tmpl w:val="EFE0E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4120B4"/>
    <w:multiLevelType w:val="multilevel"/>
    <w:tmpl w:val="AB0E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306628">
    <w:abstractNumId w:val="1"/>
  </w:num>
  <w:num w:numId="2" w16cid:durableId="1480607387">
    <w:abstractNumId w:val="13"/>
  </w:num>
  <w:num w:numId="3" w16cid:durableId="1281183316">
    <w:abstractNumId w:val="8"/>
  </w:num>
  <w:num w:numId="4" w16cid:durableId="1463618296">
    <w:abstractNumId w:val="12"/>
  </w:num>
  <w:num w:numId="5" w16cid:durableId="1560163373">
    <w:abstractNumId w:val="9"/>
  </w:num>
  <w:num w:numId="6" w16cid:durableId="1849444603">
    <w:abstractNumId w:val="6"/>
  </w:num>
  <w:num w:numId="7" w16cid:durableId="2093693942">
    <w:abstractNumId w:val="3"/>
  </w:num>
  <w:num w:numId="8" w16cid:durableId="1013150004">
    <w:abstractNumId w:val="10"/>
  </w:num>
  <w:num w:numId="9" w16cid:durableId="831722799">
    <w:abstractNumId w:val="0"/>
  </w:num>
  <w:num w:numId="10" w16cid:durableId="1792938898">
    <w:abstractNumId w:val="11"/>
  </w:num>
  <w:num w:numId="11" w16cid:durableId="1945961259">
    <w:abstractNumId w:val="2"/>
  </w:num>
  <w:num w:numId="12" w16cid:durableId="358971987">
    <w:abstractNumId w:val="4"/>
  </w:num>
  <w:num w:numId="13" w16cid:durableId="1005864720">
    <w:abstractNumId w:val="7"/>
  </w:num>
  <w:num w:numId="14" w16cid:durableId="6233904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C7A"/>
    <w:rsid w:val="0003389E"/>
    <w:rsid w:val="000F4F3B"/>
    <w:rsid w:val="001020D1"/>
    <w:rsid w:val="0015791C"/>
    <w:rsid w:val="001F543A"/>
    <w:rsid w:val="00220F71"/>
    <w:rsid w:val="00223003"/>
    <w:rsid w:val="00283C54"/>
    <w:rsid w:val="002854C3"/>
    <w:rsid w:val="00383896"/>
    <w:rsid w:val="00383E94"/>
    <w:rsid w:val="003B022A"/>
    <w:rsid w:val="003C2A03"/>
    <w:rsid w:val="00430ABC"/>
    <w:rsid w:val="00451C71"/>
    <w:rsid w:val="00452545"/>
    <w:rsid w:val="00494B83"/>
    <w:rsid w:val="004E092B"/>
    <w:rsid w:val="004E6D46"/>
    <w:rsid w:val="004F4E0C"/>
    <w:rsid w:val="00531690"/>
    <w:rsid w:val="00540664"/>
    <w:rsid w:val="00554E6E"/>
    <w:rsid w:val="005858E5"/>
    <w:rsid w:val="005D3C7A"/>
    <w:rsid w:val="006518DE"/>
    <w:rsid w:val="006F6CE8"/>
    <w:rsid w:val="00745408"/>
    <w:rsid w:val="00787954"/>
    <w:rsid w:val="007D3CF2"/>
    <w:rsid w:val="00852DDF"/>
    <w:rsid w:val="009048A8"/>
    <w:rsid w:val="00907738"/>
    <w:rsid w:val="00907AB0"/>
    <w:rsid w:val="00954D62"/>
    <w:rsid w:val="00A40353"/>
    <w:rsid w:val="00A8199A"/>
    <w:rsid w:val="00A952F1"/>
    <w:rsid w:val="00AC0FFC"/>
    <w:rsid w:val="00AD18E3"/>
    <w:rsid w:val="00BF1AA3"/>
    <w:rsid w:val="00C046CB"/>
    <w:rsid w:val="00CF57FF"/>
    <w:rsid w:val="00D158A8"/>
    <w:rsid w:val="00D43DE9"/>
    <w:rsid w:val="00D5606C"/>
    <w:rsid w:val="00D6632F"/>
    <w:rsid w:val="00DA0522"/>
    <w:rsid w:val="00DC10C5"/>
    <w:rsid w:val="00DE31F7"/>
    <w:rsid w:val="00DE4828"/>
    <w:rsid w:val="00E14F49"/>
    <w:rsid w:val="00E318F5"/>
    <w:rsid w:val="00E3580A"/>
    <w:rsid w:val="00EA5929"/>
    <w:rsid w:val="00F72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0AE6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5D3C7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D3C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D3C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D3C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D3C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5D3C7A"/>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5D3C7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5D3C7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5D3C7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5D3C7A"/>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5D3C7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C7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D3C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3C7A"/>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5D3C7A"/>
    <w:pPr>
      <w:ind w:left="720"/>
      <w:contextualSpacing/>
    </w:pPr>
  </w:style>
  <w:style w:type="character" w:styleId="IntenseEmphasis">
    <w:name w:val="Intense Emphasis"/>
    <w:basedOn w:val="DefaultParagraphFont"/>
    <w:uiPriority w:val="21"/>
    <w:qFormat/>
    <w:rsid w:val="005D3C7A"/>
    <w:rPr>
      <w:i/>
      <w:iCs/>
      <w:color w:val="2F5496" w:themeColor="accent1" w:themeShade="BF"/>
    </w:rPr>
  </w:style>
  <w:style w:type="paragraph" w:styleId="IntenseQuote">
    <w:name w:val="Intense Quote"/>
    <w:basedOn w:val="Normal"/>
    <w:next w:val="Normal"/>
    <w:link w:val="IntenseQuoteChar"/>
    <w:uiPriority w:val="30"/>
    <w:qFormat/>
    <w:rsid w:val="005D3C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3C7A"/>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5D3C7A"/>
    <w:rPr>
      <w:b/>
      <w:bCs/>
      <w:smallCaps/>
      <w:color w:val="2F5496" w:themeColor="accent1" w:themeShade="BF"/>
      <w:spacing w:val="5"/>
    </w:rPr>
  </w:style>
  <w:style w:type="paragraph" w:styleId="Header">
    <w:name w:val="header"/>
    <w:basedOn w:val="Normal"/>
    <w:link w:val="HeaderChar"/>
    <w:uiPriority w:val="99"/>
    <w:unhideWhenUsed/>
    <w:rsid w:val="00494B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4B83"/>
    <w:rPr>
      <w:rFonts w:ascii="Times New Roman" w:hAnsi="Times New Roman"/>
      <w:kern w:val="0"/>
      <w:sz w:val="24"/>
      <w:lang w:val="en-GB"/>
      <w14:ligatures w14:val="none"/>
    </w:rPr>
  </w:style>
  <w:style w:type="paragraph" w:styleId="Footer">
    <w:name w:val="footer"/>
    <w:basedOn w:val="Normal"/>
    <w:link w:val="FooterChar"/>
    <w:uiPriority w:val="99"/>
    <w:unhideWhenUsed/>
    <w:rsid w:val="00494B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4B83"/>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25770">
      <w:bodyDiv w:val="1"/>
      <w:marLeft w:val="0"/>
      <w:marRight w:val="0"/>
      <w:marTop w:val="0"/>
      <w:marBottom w:val="0"/>
      <w:divBdr>
        <w:top w:val="none" w:sz="0" w:space="0" w:color="auto"/>
        <w:left w:val="none" w:sz="0" w:space="0" w:color="auto"/>
        <w:bottom w:val="none" w:sz="0" w:space="0" w:color="auto"/>
        <w:right w:val="none" w:sz="0" w:space="0" w:color="auto"/>
      </w:divBdr>
    </w:div>
    <w:div w:id="711731660">
      <w:bodyDiv w:val="1"/>
      <w:marLeft w:val="0"/>
      <w:marRight w:val="0"/>
      <w:marTop w:val="0"/>
      <w:marBottom w:val="0"/>
      <w:divBdr>
        <w:top w:val="none" w:sz="0" w:space="0" w:color="auto"/>
        <w:left w:val="none" w:sz="0" w:space="0" w:color="auto"/>
        <w:bottom w:val="none" w:sz="0" w:space="0" w:color="auto"/>
        <w:right w:val="none" w:sz="0" w:space="0" w:color="auto"/>
      </w:divBdr>
    </w:div>
    <w:div w:id="814101586">
      <w:bodyDiv w:val="1"/>
      <w:marLeft w:val="0"/>
      <w:marRight w:val="0"/>
      <w:marTop w:val="0"/>
      <w:marBottom w:val="0"/>
      <w:divBdr>
        <w:top w:val="none" w:sz="0" w:space="0" w:color="auto"/>
        <w:left w:val="none" w:sz="0" w:space="0" w:color="auto"/>
        <w:bottom w:val="none" w:sz="0" w:space="0" w:color="auto"/>
        <w:right w:val="none" w:sz="0" w:space="0" w:color="auto"/>
      </w:divBdr>
      <w:divsChild>
        <w:div w:id="2141217190">
          <w:marLeft w:val="547"/>
          <w:marRight w:val="0"/>
          <w:marTop w:val="200"/>
          <w:marBottom w:val="200"/>
          <w:divBdr>
            <w:top w:val="none" w:sz="0" w:space="0" w:color="auto"/>
            <w:left w:val="none" w:sz="0" w:space="0" w:color="auto"/>
            <w:bottom w:val="none" w:sz="0" w:space="0" w:color="auto"/>
            <w:right w:val="none" w:sz="0" w:space="0" w:color="auto"/>
          </w:divBdr>
        </w:div>
        <w:div w:id="1395002949">
          <w:marLeft w:val="547"/>
          <w:marRight w:val="0"/>
          <w:marTop w:val="200"/>
          <w:marBottom w:val="200"/>
          <w:divBdr>
            <w:top w:val="none" w:sz="0" w:space="0" w:color="auto"/>
            <w:left w:val="none" w:sz="0" w:space="0" w:color="auto"/>
            <w:bottom w:val="none" w:sz="0" w:space="0" w:color="auto"/>
            <w:right w:val="none" w:sz="0" w:space="0" w:color="auto"/>
          </w:divBdr>
        </w:div>
        <w:div w:id="809637761">
          <w:marLeft w:val="547"/>
          <w:marRight w:val="0"/>
          <w:marTop w:val="200"/>
          <w:marBottom w:val="200"/>
          <w:divBdr>
            <w:top w:val="none" w:sz="0" w:space="0" w:color="auto"/>
            <w:left w:val="none" w:sz="0" w:space="0" w:color="auto"/>
            <w:bottom w:val="none" w:sz="0" w:space="0" w:color="auto"/>
            <w:right w:val="none" w:sz="0" w:space="0" w:color="auto"/>
          </w:divBdr>
        </w:div>
      </w:divsChild>
    </w:div>
    <w:div w:id="995567360">
      <w:bodyDiv w:val="1"/>
      <w:marLeft w:val="0"/>
      <w:marRight w:val="0"/>
      <w:marTop w:val="0"/>
      <w:marBottom w:val="0"/>
      <w:divBdr>
        <w:top w:val="none" w:sz="0" w:space="0" w:color="auto"/>
        <w:left w:val="none" w:sz="0" w:space="0" w:color="auto"/>
        <w:bottom w:val="none" w:sz="0" w:space="0" w:color="auto"/>
        <w:right w:val="none" w:sz="0" w:space="0" w:color="auto"/>
      </w:divBdr>
    </w:div>
    <w:div w:id="1044406962">
      <w:bodyDiv w:val="1"/>
      <w:marLeft w:val="0"/>
      <w:marRight w:val="0"/>
      <w:marTop w:val="0"/>
      <w:marBottom w:val="0"/>
      <w:divBdr>
        <w:top w:val="none" w:sz="0" w:space="0" w:color="auto"/>
        <w:left w:val="none" w:sz="0" w:space="0" w:color="auto"/>
        <w:bottom w:val="none" w:sz="0" w:space="0" w:color="auto"/>
        <w:right w:val="none" w:sz="0" w:space="0" w:color="auto"/>
      </w:divBdr>
    </w:div>
    <w:div w:id="189538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1926</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2025-06-06T12:38:00Z</dcterms:created>
  <dcterms:modified xsi:type="dcterms:W3CDTF">2025-06-06T12:47:00Z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afa5fa39-4759-4ccd-bb34-7fef42433d5f</vt:lpwstr>
  </property>
</Properties>
</file>