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F95E8" w14:textId="77777777" w:rsidR="00D56E62" w:rsidRPr="00ED0E94" w:rsidRDefault="00D56E62" w:rsidP="00D56E62">
      <w:pPr>
        <w:pStyle w:val="Heading1"/>
        <w:rPr>
          <w:rFonts w:ascii="Times New Roman" w:hAnsi="Times New Roman"/>
          <w:sz w:val="36"/>
          <w:szCs w:val="36"/>
          <w:lang w:val="en-US"/>
        </w:rPr>
      </w:pPr>
      <w:bookmarkStart w:id="0" w:name="_Toc115768056"/>
      <w:r w:rsidRPr="00ED0E94">
        <w:rPr>
          <w:rFonts w:ascii="Times New Roman" w:hAnsi="Times New Roman"/>
          <w:sz w:val="36"/>
          <w:szCs w:val="36"/>
          <w:lang w:val="en-US"/>
        </w:rPr>
        <w:t>Chapter 5 Discussion &amp; Conclusion (present)</w:t>
      </w:r>
      <w:bookmarkEnd w:id="0"/>
    </w:p>
    <w:p w14:paraId="7A06D140" w14:textId="77777777" w:rsidR="00D56E62" w:rsidRPr="002835BE" w:rsidRDefault="00D56E62" w:rsidP="00D56E62">
      <w:pPr>
        <w:rPr>
          <w:rFonts w:ascii="Times New Roman" w:hAnsi="Times New Roman" w:cs="Times New Roman"/>
          <w:lang w:val="en-US" w:eastAsia="en-GB"/>
        </w:rPr>
      </w:pPr>
    </w:p>
    <w:p w14:paraId="72967AB5" w14:textId="77777777" w:rsidR="00D56E62" w:rsidRPr="00ED0E94" w:rsidRDefault="00D56E62" w:rsidP="00D56E62">
      <w:pPr>
        <w:spacing w:after="0" w:line="360" w:lineRule="auto"/>
        <w:ind w:firstLine="284"/>
        <w:jc w:val="both"/>
        <w:rPr>
          <w:rFonts w:ascii="Times New Roman" w:hAnsi="Times New Roman" w:cs="Times New Roman"/>
          <w:sz w:val="24"/>
          <w:szCs w:val="24"/>
        </w:rPr>
      </w:pPr>
      <w:r w:rsidRPr="00ED0E94">
        <w:rPr>
          <w:rFonts w:ascii="Times New Roman" w:hAnsi="Times New Roman" w:cs="Times New Roman"/>
          <w:sz w:val="24"/>
          <w:szCs w:val="24"/>
        </w:rPr>
        <w:t xml:space="preserve">The thematic findings captured in Chapter 4 summarised in table </w:t>
      </w:r>
      <w:r>
        <w:rPr>
          <w:rFonts w:ascii="Times New Roman" w:hAnsi="Times New Roman" w:cs="Times New Roman"/>
          <w:sz w:val="24"/>
          <w:szCs w:val="24"/>
        </w:rPr>
        <w:t>5</w:t>
      </w:r>
      <w:r w:rsidRPr="00ED0E94">
        <w:rPr>
          <w:rFonts w:ascii="Times New Roman" w:hAnsi="Times New Roman" w:cs="Times New Roman"/>
          <w:sz w:val="24"/>
          <w:szCs w:val="24"/>
        </w:rPr>
        <w:t xml:space="preserve"> overall contribute to a phenomenological description, that is, a common, shared meaning o</w:t>
      </w:r>
      <w:r w:rsidRPr="00ED0E94">
        <w:rPr>
          <w:rFonts w:ascii="Times New Roman" w:hAnsi="Times New Roman" w:cs="Times New Roman"/>
          <w:color w:val="000000" w:themeColor="text1"/>
          <w:sz w:val="24"/>
          <w:szCs w:val="24"/>
        </w:rPr>
        <w:t xml:space="preserve">f HE educators facilitating HOTS. </w:t>
      </w:r>
      <w:r w:rsidRPr="00ED0E94">
        <w:rPr>
          <w:rFonts w:ascii="Times New Roman" w:hAnsi="Times New Roman" w:cs="Times New Roman"/>
          <w:sz w:val="24"/>
          <w:szCs w:val="24"/>
        </w:rPr>
        <w:t xml:space="preserve">In this hermeneutic research study meaning is taken to be embedded in practices, feelings, and cognitions revealed through felt aspects of experience that can be partly shared through language (Dahlberg et al., 2001; van Manen, 2007). </w:t>
      </w:r>
    </w:p>
    <w:p w14:paraId="11EE78B4" w14:textId="77777777" w:rsidR="00D56E62" w:rsidRPr="00AA380B" w:rsidRDefault="00D56E62" w:rsidP="00D56E62">
      <w:pPr>
        <w:pStyle w:val="Caption"/>
        <w:rPr>
          <w:color w:val="FFFFFF" w:themeColor="background1"/>
        </w:rPr>
      </w:pPr>
      <w:r w:rsidRPr="00AA380B">
        <w:rPr>
          <w:color w:val="FFFFFF" w:themeColor="background1"/>
        </w:rPr>
        <w:t>of the Five Phenomenological Themes</w:t>
      </w:r>
    </w:p>
    <w:p w14:paraId="04994A1E" w14:textId="77777777" w:rsidR="00D56E62" w:rsidRPr="0068225A" w:rsidRDefault="00D56E62" w:rsidP="00D56E62">
      <w:pPr>
        <w:pStyle w:val="Caption"/>
        <w:keepNext/>
        <w:rPr>
          <w:rFonts w:ascii="Times New Roman" w:hAnsi="Times New Roman" w:cs="Times New Roman"/>
          <w:color w:val="000000" w:themeColor="text1"/>
          <w:sz w:val="20"/>
          <w:szCs w:val="20"/>
        </w:rPr>
      </w:pPr>
      <w:bookmarkStart w:id="1" w:name="_Toc115636769"/>
      <w:r w:rsidRPr="0068225A">
        <w:rPr>
          <w:rFonts w:ascii="Times New Roman" w:hAnsi="Times New Roman" w:cs="Times New Roman"/>
          <w:b/>
          <w:bCs/>
          <w:i w:val="0"/>
          <w:iCs w:val="0"/>
          <w:color w:val="000000" w:themeColor="text1"/>
          <w:sz w:val="20"/>
          <w:szCs w:val="20"/>
        </w:rPr>
        <w:t xml:space="preserve">Table </w:t>
      </w:r>
      <w:r w:rsidRPr="0068225A">
        <w:rPr>
          <w:rFonts w:ascii="Times New Roman" w:hAnsi="Times New Roman" w:cs="Times New Roman"/>
          <w:b/>
          <w:bCs/>
          <w:i w:val="0"/>
          <w:iCs w:val="0"/>
          <w:color w:val="000000" w:themeColor="text1"/>
          <w:sz w:val="20"/>
          <w:szCs w:val="20"/>
        </w:rPr>
        <w:fldChar w:fldCharType="begin"/>
      </w:r>
      <w:r w:rsidRPr="0068225A">
        <w:rPr>
          <w:rFonts w:ascii="Times New Roman" w:hAnsi="Times New Roman" w:cs="Times New Roman"/>
          <w:b/>
          <w:bCs/>
          <w:i w:val="0"/>
          <w:iCs w:val="0"/>
          <w:color w:val="000000" w:themeColor="text1"/>
          <w:sz w:val="20"/>
          <w:szCs w:val="20"/>
        </w:rPr>
        <w:instrText xml:space="preserve"> SEQ Table \* ARABIC </w:instrText>
      </w:r>
      <w:r w:rsidRPr="0068225A">
        <w:rPr>
          <w:rFonts w:ascii="Times New Roman" w:hAnsi="Times New Roman" w:cs="Times New Roman"/>
          <w:b/>
          <w:bCs/>
          <w:i w:val="0"/>
          <w:iCs w:val="0"/>
          <w:color w:val="000000" w:themeColor="text1"/>
          <w:sz w:val="20"/>
          <w:szCs w:val="20"/>
        </w:rPr>
        <w:fldChar w:fldCharType="separate"/>
      </w:r>
      <w:r>
        <w:rPr>
          <w:rFonts w:ascii="Times New Roman" w:hAnsi="Times New Roman" w:cs="Times New Roman"/>
          <w:b/>
          <w:bCs/>
          <w:i w:val="0"/>
          <w:iCs w:val="0"/>
          <w:noProof/>
          <w:color w:val="000000" w:themeColor="text1"/>
          <w:sz w:val="20"/>
          <w:szCs w:val="20"/>
        </w:rPr>
        <w:t>5</w:t>
      </w:r>
      <w:r w:rsidRPr="0068225A">
        <w:rPr>
          <w:rFonts w:ascii="Times New Roman" w:hAnsi="Times New Roman" w:cs="Times New Roman"/>
          <w:b/>
          <w:bCs/>
          <w:i w:val="0"/>
          <w:iCs w:val="0"/>
          <w:color w:val="000000" w:themeColor="text1"/>
          <w:sz w:val="20"/>
          <w:szCs w:val="20"/>
        </w:rPr>
        <w:fldChar w:fldCharType="end"/>
      </w:r>
      <w:r w:rsidRPr="0068225A">
        <w:rPr>
          <w:rFonts w:ascii="Times New Roman" w:hAnsi="Times New Roman" w:cs="Times New Roman"/>
          <w:color w:val="000000" w:themeColor="text1"/>
          <w:sz w:val="20"/>
          <w:szCs w:val="20"/>
        </w:rPr>
        <w:t xml:space="preserve"> Summary of the Five Phenomenological Themes</w:t>
      </w:r>
      <w:bookmarkEnd w:id="1"/>
    </w:p>
    <w:tbl>
      <w:tblPr>
        <w:tblStyle w:val="TableGrid"/>
        <w:tblW w:w="0" w:type="auto"/>
        <w:tblBorders>
          <w:left w:val="none" w:sz="0" w:space="0" w:color="auto"/>
          <w:bottom w:val="none" w:sz="0" w:space="0" w:color="auto"/>
          <w:right w:val="none" w:sz="0" w:space="0" w:color="auto"/>
          <w:insideH w:val="single" w:sz="8" w:space="0" w:color="auto"/>
          <w:insideV w:val="single" w:sz="8" w:space="0" w:color="auto"/>
        </w:tblBorders>
        <w:tblLook w:val="04A0" w:firstRow="1" w:lastRow="0" w:firstColumn="1" w:lastColumn="0" w:noHBand="0" w:noVBand="1"/>
      </w:tblPr>
      <w:tblGrid>
        <w:gridCol w:w="7654"/>
      </w:tblGrid>
      <w:tr w:rsidR="00D56E62" w:rsidRPr="00ED0E94" w14:paraId="36E5BDEC" w14:textId="77777777" w:rsidTr="00D8036B">
        <w:tc>
          <w:tcPr>
            <w:tcW w:w="7654" w:type="dxa"/>
            <w:tcBorders>
              <w:top w:val="single" w:sz="4" w:space="0" w:color="auto"/>
              <w:bottom w:val="double" w:sz="4" w:space="0" w:color="auto"/>
            </w:tcBorders>
          </w:tcPr>
          <w:p w14:paraId="07BD0145" w14:textId="77777777" w:rsidR="00D56E62" w:rsidRDefault="00D56E62" w:rsidP="00D8036B">
            <w:pPr>
              <w:ind w:firstLine="284"/>
              <w:rPr>
                <w:rFonts w:ascii="Times New Roman" w:eastAsia="Times New Roman" w:hAnsi="Times New Roman" w:cs="Times New Roman"/>
                <w:color w:val="000000" w:themeColor="text1"/>
                <w:lang w:eastAsia="en-GB"/>
              </w:rPr>
            </w:pPr>
          </w:p>
          <w:p w14:paraId="78E67986" w14:textId="77777777" w:rsidR="00D56E62" w:rsidRPr="00EF0585" w:rsidRDefault="00D56E62" w:rsidP="00D8036B">
            <w:pPr>
              <w:ind w:firstLine="284"/>
              <w:rPr>
                <w:rFonts w:ascii="Times New Roman" w:eastAsia="Times New Roman" w:hAnsi="Times New Roman" w:cs="Times New Roman"/>
                <w:b/>
                <w:bCs/>
                <w:color w:val="000000" w:themeColor="text1"/>
                <w:lang w:eastAsia="en-GB"/>
              </w:rPr>
            </w:pPr>
            <w:r w:rsidRPr="00EF0585">
              <w:rPr>
                <w:rFonts w:ascii="Times New Roman" w:eastAsia="Times New Roman" w:hAnsi="Times New Roman" w:cs="Times New Roman"/>
                <w:b/>
                <w:bCs/>
                <w:color w:val="000000" w:themeColor="text1"/>
                <w:lang w:eastAsia="en-GB"/>
              </w:rPr>
              <w:t>Theme description</w:t>
            </w:r>
          </w:p>
          <w:p w14:paraId="3CD0F221" w14:textId="77777777" w:rsidR="00D56E62" w:rsidRPr="00ED0E94" w:rsidRDefault="00D56E62" w:rsidP="00D8036B">
            <w:pPr>
              <w:ind w:firstLine="284"/>
              <w:rPr>
                <w:rFonts w:ascii="Times New Roman" w:eastAsia="Times New Roman" w:hAnsi="Times New Roman" w:cs="Times New Roman"/>
                <w:color w:val="000000" w:themeColor="text1"/>
                <w:lang w:eastAsia="en-GB"/>
              </w:rPr>
            </w:pPr>
          </w:p>
        </w:tc>
      </w:tr>
      <w:tr w:rsidR="00D56E62" w:rsidRPr="00ED0E94" w14:paraId="4681777E" w14:textId="77777777" w:rsidTr="00D8036B">
        <w:tc>
          <w:tcPr>
            <w:tcW w:w="7654" w:type="dxa"/>
            <w:tcBorders>
              <w:top w:val="double" w:sz="4" w:space="0" w:color="auto"/>
            </w:tcBorders>
          </w:tcPr>
          <w:p w14:paraId="26B3C9B9" w14:textId="77777777" w:rsidR="00D56E62" w:rsidRPr="00DE58B7" w:rsidRDefault="00D56E62" w:rsidP="00D56E62">
            <w:pPr>
              <w:pStyle w:val="ListParagraph"/>
              <w:numPr>
                <w:ilvl w:val="1"/>
                <w:numId w:val="3"/>
              </w:numPr>
              <w:spacing w:before="120" w:after="120"/>
              <w:ind w:left="1026" w:hanging="567"/>
              <w:rPr>
                <w:rFonts w:ascii="Times New Roman" w:hAnsi="Times New Roman"/>
                <w:b/>
                <w:bCs/>
                <w:color w:val="000000" w:themeColor="text1"/>
                <w:sz w:val="22"/>
                <w:szCs w:val="22"/>
              </w:rPr>
            </w:pPr>
            <w:r w:rsidRPr="00DE58B7">
              <w:rPr>
                <w:rFonts w:ascii="Times New Roman" w:hAnsi="Times New Roman"/>
                <w:b/>
                <w:bCs/>
                <w:color w:val="000000" w:themeColor="text1"/>
                <w:sz w:val="22"/>
                <w:szCs w:val="22"/>
              </w:rPr>
              <w:t xml:space="preserve">Threshold Aid: </w:t>
            </w:r>
            <w:r w:rsidRPr="00DE58B7">
              <w:rPr>
                <w:rFonts w:ascii="Times New Roman" w:hAnsi="Times New Roman"/>
                <w:color w:val="000000" w:themeColor="text1"/>
                <w:sz w:val="22"/>
                <w:szCs w:val="22"/>
              </w:rPr>
              <w:t xml:space="preserve">Educator </w:t>
            </w:r>
            <w:r w:rsidRPr="00DE58B7">
              <w:rPr>
                <w:rFonts w:ascii="Times New Roman" w:hAnsi="Times New Roman"/>
                <w:b/>
                <w:bCs/>
                <w:i/>
                <w:iCs/>
                <w:color w:val="000000" w:themeColor="text1"/>
                <w:sz w:val="22"/>
                <w:szCs w:val="22"/>
              </w:rPr>
              <w:t>as</w:t>
            </w:r>
            <w:r w:rsidRPr="00DE58B7">
              <w:rPr>
                <w:rFonts w:ascii="Times New Roman" w:hAnsi="Times New Roman"/>
                <w:color w:val="000000" w:themeColor="text1"/>
                <w:sz w:val="22"/>
                <w:szCs w:val="22"/>
              </w:rPr>
              <w:t xml:space="preserve"> Threshold Aid to Authentic Agency</w:t>
            </w:r>
          </w:p>
          <w:p w14:paraId="5A4E8084" w14:textId="77777777" w:rsidR="00D56E62" w:rsidRPr="00DE58B7" w:rsidRDefault="00D56E62" w:rsidP="00D8036B">
            <w:pPr>
              <w:pStyle w:val="Heading3"/>
              <w:numPr>
                <w:ilvl w:val="1"/>
                <w:numId w:val="3"/>
              </w:numPr>
              <w:spacing w:before="120" w:after="120"/>
              <w:ind w:left="1026" w:hanging="567"/>
              <w:outlineLvl w:val="2"/>
              <w:rPr>
                <w:color w:val="000000" w:themeColor="text1"/>
                <w:sz w:val="22"/>
                <w:szCs w:val="22"/>
              </w:rPr>
            </w:pPr>
            <w:bookmarkStart w:id="2" w:name="_Toc115768057"/>
            <w:r w:rsidRPr="00DE58B7">
              <w:rPr>
                <w:b/>
                <w:bCs/>
                <w:color w:val="000000" w:themeColor="text1"/>
                <w:sz w:val="22"/>
                <w:szCs w:val="22"/>
              </w:rPr>
              <w:t xml:space="preserve">Conduit &amp; Space-Maker:  </w:t>
            </w:r>
            <w:r w:rsidRPr="00DE58B7">
              <w:rPr>
                <w:color w:val="000000" w:themeColor="text1"/>
                <w:sz w:val="22"/>
                <w:szCs w:val="22"/>
              </w:rPr>
              <w:t xml:space="preserve">Educator </w:t>
            </w:r>
            <w:r w:rsidRPr="00DE58B7">
              <w:rPr>
                <w:b/>
                <w:bCs/>
                <w:i/>
                <w:iCs/>
                <w:color w:val="000000" w:themeColor="text1"/>
                <w:sz w:val="22"/>
                <w:szCs w:val="22"/>
              </w:rPr>
              <w:t>as</w:t>
            </w:r>
            <w:r w:rsidRPr="00DE58B7">
              <w:rPr>
                <w:color w:val="000000" w:themeColor="text1"/>
                <w:sz w:val="22"/>
                <w:szCs w:val="22"/>
              </w:rPr>
              <w:t xml:space="preserve"> Shaping The Environment for Context, Challenge, Connection, and Curiosity</w:t>
            </w:r>
            <w:bookmarkEnd w:id="2"/>
          </w:p>
          <w:p w14:paraId="10A53EA5" w14:textId="77777777" w:rsidR="00D56E62" w:rsidRPr="00DE58B7" w:rsidRDefault="00D56E62" w:rsidP="00D56E62">
            <w:pPr>
              <w:pStyle w:val="ListParagraph"/>
              <w:numPr>
                <w:ilvl w:val="1"/>
                <w:numId w:val="3"/>
              </w:numPr>
              <w:spacing w:before="120" w:after="120"/>
              <w:ind w:left="1026" w:hanging="567"/>
              <w:rPr>
                <w:rFonts w:ascii="Times New Roman" w:hAnsi="Times New Roman"/>
                <w:color w:val="000000" w:themeColor="text1"/>
                <w:sz w:val="22"/>
                <w:szCs w:val="22"/>
              </w:rPr>
            </w:pPr>
            <w:r w:rsidRPr="00DE58B7">
              <w:rPr>
                <w:rFonts w:ascii="Times New Roman" w:hAnsi="Times New Roman"/>
                <w:b/>
                <w:bCs/>
                <w:color w:val="000000" w:themeColor="text1"/>
                <w:sz w:val="22"/>
                <w:szCs w:val="22"/>
              </w:rPr>
              <w:t xml:space="preserve">Authentic Responsive Being: </w:t>
            </w:r>
            <w:r w:rsidRPr="00DE58B7">
              <w:rPr>
                <w:rFonts w:ascii="Times New Roman" w:hAnsi="Times New Roman"/>
                <w:color w:val="000000" w:themeColor="text1"/>
                <w:sz w:val="22"/>
                <w:szCs w:val="22"/>
              </w:rPr>
              <w:t xml:space="preserve">Educator </w:t>
            </w:r>
            <w:r w:rsidRPr="00DE58B7">
              <w:rPr>
                <w:rFonts w:ascii="Times New Roman" w:hAnsi="Times New Roman"/>
                <w:b/>
                <w:bCs/>
                <w:i/>
                <w:iCs/>
                <w:color w:val="000000" w:themeColor="text1"/>
                <w:sz w:val="22"/>
                <w:szCs w:val="22"/>
              </w:rPr>
              <w:t>as</w:t>
            </w:r>
            <w:r w:rsidRPr="00DE58B7">
              <w:rPr>
                <w:rFonts w:ascii="Times New Roman" w:hAnsi="Times New Roman"/>
                <w:color w:val="000000" w:themeColor="text1"/>
                <w:sz w:val="22"/>
                <w:szCs w:val="22"/>
              </w:rPr>
              <w:t xml:space="preserve"> </w:t>
            </w:r>
            <w:r w:rsidRPr="00DE58B7">
              <w:rPr>
                <w:rFonts w:ascii="Times New Roman" w:hAnsi="Times New Roman"/>
                <w:color w:val="000000"/>
                <w:sz w:val="22"/>
                <w:szCs w:val="22"/>
                <w:shd w:val="clear" w:color="auto" w:fill="FFFFFF"/>
              </w:rPr>
              <w:t>Attentive And Adaptive Role Model Navigating Paradoxical Zones</w:t>
            </w:r>
            <w:r w:rsidRPr="00DE58B7">
              <w:rPr>
                <w:rFonts w:ascii="Times New Roman" w:hAnsi="Times New Roman"/>
                <w:b/>
                <w:bCs/>
                <w:color w:val="000000" w:themeColor="text1"/>
                <w:sz w:val="22"/>
                <w:szCs w:val="22"/>
              </w:rPr>
              <w:t xml:space="preserve"> </w:t>
            </w:r>
          </w:p>
          <w:p w14:paraId="2E60E8A1" w14:textId="77777777" w:rsidR="00D56E62" w:rsidRPr="00DE58B7" w:rsidRDefault="00D56E62" w:rsidP="00D56E62">
            <w:pPr>
              <w:pStyle w:val="ListParagraph"/>
              <w:numPr>
                <w:ilvl w:val="1"/>
                <w:numId w:val="3"/>
              </w:numPr>
              <w:spacing w:before="120" w:after="120"/>
              <w:ind w:left="1026" w:hanging="567"/>
              <w:rPr>
                <w:rFonts w:ascii="Times New Roman" w:hAnsi="Times New Roman"/>
                <w:color w:val="000000" w:themeColor="text1"/>
                <w:sz w:val="22"/>
                <w:szCs w:val="22"/>
              </w:rPr>
            </w:pPr>
            <w:r w:rsidRPr="00DE58B7">
              <w:rPr>
                <w:rFonts w:ascii="Times New Roman" w:hAnsi="Times New Roman"/>
                <w:b/>
                <w:bCs/>
                <w:color w:val="000000" w:themeColor="text1"/>
                <w:sz w:val="22"/>
                <w:szCs w:val="22"/>
              </w:rPr>
              <w:t>Truth Catalyst</w:t>
            </w:r>
            <w:r w:rsidRPr="00DE58B7">
              <w:rPr>
                <w:rFonts w:ascii="Times New Roman" w:hAnsi="Times New Roman"/>
                <w:color w:val="000000" w:themeColor="text1"/>
                <w:sz w:val="22"/>
                <w:szCs w:val="22"/>
              </w:rPr>
              <w:t xml:space="preserve">: Educator </w:t>
            </w:r>
            <w:r w:rsidRPr="00DE58B7">
              <w:rPr>
                <w:rFonts w:ascii="Times New Roman" w:hAnsi="Times New Roman"/>
                <w:b/>
                <w:bCs/>
                <w:i/>
                <w:iCs/>
                <w:color w:val="000000" w:themeColor="text1"/>
                <w:sz w:val="22"/>
                <w:szCs w:val="22"/>
              </w:rPr>
              <w:t>as</w:t>
            </w:r>
            <w:r w:rsidRPr="00DE58B7">
              <w:rPr>
                <w:rFonts w:ascii="Times New Roman" w:hAnsi="Times New Roman"/>
                <w:color w:val="000000" w:themeColor="text1"/>
                <w:sz w:val="22"/>
                <w:szCs w:val="22"/>
              </w:rPr>
              <w:t xml:space="preserve"> Mediating Meaningful Horizon-Spanning Inquiry through Discourse, Challenge, Exploration, and Introspection, to Foster Purposeful Agency</w:t>
            </w:r>
          </w:p>
          <w:p w14:paraId="56C9342A" w14:textId="77777777" w:rsidR="00D56E62" w:rsidRPr="00DE58B7" w:rsidRDefault="00D56E62" w:rsidP="00D56E62">
            <w:pPr>
              <w:pStyle w:val="ListParagraph"/>
              <w:numPr>
                <w:ilvl w:val="1"/>
                <w:numId w:val="3"/>
              </w:numPr>
              <w:spacing w:before="120" w:after="120"/>
              <w:ind w:left="1026" w:hanging="567"/>
              <w:rPr>
                <w:rFonts w:ascii="Times New Roman" w:hAnsi="Times New Roman"/>
                <w:color w:val="000000" w:themeColor="text1"/>
                <w:sz w:val="22"/>
                <w:szCs w:val="22"/>
              </w:rPr>
            </w:pPr>
            <w:r w:rsidRPr="00DE58B7">
              <w:rPr>
                <w:rStyle w:val="jsgrdq"/>
                <w:rFonts w:ascii="Times New Roman" w:hAnsi="Times New Roman"/>
                <w:b/>
                <w:bCs/>
                <w:color w:val="000000" w:themeColor="text1"/>
                <w:sz w:val="22"/>
                <w:szCs w:val="22"/>
              </w:rPr>
              <w:t xml:space="preserve">Self as Journey Sustenance: </w:t>
            </w:r>
            <w:r w:rsidRPr="00DE58B7">
              <w:rPr>
                <w:rStyle w:val="jsgrdq"/>
                <w:rFonts w:ascii="Times New Roman" w:hAnsi="Times New Roman"/>
                <w:color w:val="000000" w:themeColor="text1"/>
                <w:sz w:val="22"/>
                <w:szCs w:val="22"/>
              </w:rPr>
              <w:t xml:space="preserve">Educator </w:t>
            </w:r>
            <w:r w:rsidRPr="00DE58B7">
              <w:rPr>
                <w:rFonts w:ascii="Times New Roman" w:hAnsi="Times New Roman"/>
                <w:b/>
                <w:bCs/>
                <w:i/>
                <w:iCs/>
                <w:color w:val="000000" w:themeColor="text1"/>
                <w:sz w:val="22"/>
                <w:szCs w:val="22"/>
              </w:rPr>
              <w:t>as</w:t>
            </w:r>
            <w:r w:rsidRPr="00DE58B7">
              <w:rPr>
                <w:rStyle w:val="jsgrdq"/>
                <w:rFonts w:ascii="Times New Roman" w:hAnsi="Times New Roman"/>
                <w:color w:val="000000" w:themeColor="text1"/>
                <w:sz w:val="22"/>
                <w:szCs w:val="22"/>
              </w:rPr>
              <w:t xml:space="preserve"> Gifting Self, Mentally &amp; Emotionally and/or Physically, though Affective &amp; Cognitive Disclosure and Sensitive Response</w:t>
            </w:r>
          </w:p>
          <w:p w14:paraId="7FE31AA0" w14:textId="77777777" w:rsidR="00D56E62" w:rsidRPr="00ED0E94" w:rsidRDefault="00D56E62" w:rsidP="00D8036B">
            <w:pPr>
              <w:spacing w:line="360" w:lineRule="auto"/>
              <w:rPr>
                <w:rFonts w:ascii="Times New Roman" w:hAnsi="Times New Roman" w:cs="Times New Roman"/>
                <w:color w:val="000000" w:themeColor="text1"/>
                <w:highlight w:val="red"/>
              </w:rPr>
            </w:pPr>
          </w:p>
        </w:tc>
      </w:tr>
    </w:tbl>
    <w:p w14:paraId="6FD1F0EA" w14:textId="77777777" w:rsidR="00D56E62" w:rsidRPr="00ED0E94" w:rsidRDefault="00D56E62" w:rsidP="00D56E62">
      <w:pPr>
        <w:spacing w:after="0" w:line="360" w:lineRule="auto"/>
        <w:jc w:val="both"/>
        <w:rPr>
          <w:rFonts w:ascii="Times New Roman" w:hAnsi="Times New Roman" w:cs="Times New Roman"/>
          <w:sz w:val="24"/>
          <w:szCs w:val="24"/>
        </w:rPr>
      </w:pPr>
    </w:p>
    <w:p w14:paraId="64144089" w14:textId="77777777" w:rsidR="00D56E62" w:rsidRDefault="00D56E62" w:rsidP="00D56E62">
      <w:pPr>
        <w:pStyle w:val="NormalWeb"/>
        <w:spacing w:before="0" w:beforeAutospacing="0" w:after="0" w:afterAutospacing="0" w:line="360" w:lineRule="auto"/>
        <w:ind w:firstLine="284"/>
        <w:jc w:val="both"/>
      </w:pPr>
      <w:r w:rsidRPr="00DC0AEA">
        <w:rPr>
          <w:highlight w:val="yellow"/>
        </w:rPr>
        <w:t xml:space="preserve">The five phenomenological themes describe how educators experience their higher-order facilitation work across a multitude of disciplinary and HE contexts. </w:t>
      </w:r>
      <w:proofErr w:type="spellStart"/>
      <w:r w:rsidRPr="00DC0AEA">
        <w:rPr>
          <w:highlight w:val="yellow"/>
        </w:rPr>
        <w:t>Theare</w:t>
      </w:r>
      <w:proofErr w:type="spellEnd"/>
      <w:r w:rsidRPr="00DC0AEA">
        <w:rPr>
          <w:highlight w:val="yellow"/>
        </w:rPr>
        <w:t xml:space="preserve"> no blueprint, recommended method, or strategy for HOTS facilitation,  In this way, the themes articulate what emerged as what it is like and what matters when facilitating HOTS, and aim to provide educators and their management and institutional support with a new language that reflects their common experiences.</w:t>
      </w:r>
      <w:r w:rsidRPr="00ED0E94">
        <w:t xml:space="preserve"> </w:t>
      </w:r>
    </w:p>
    <w:p w14:paraId="77FCA79A" w14:textId="77777777" w:rsidR="00D56E62" w:rsidRPr="0079292C" w:rsidRDefault="00D56E62" w:rsidP="00D56E62">
      <w:pPr>
        <w:pStyle w:val="NormalWeb"/>
        <w:spacing w:before="0" w:beforeAutospacing="0" w:after="0" w:afterAutospacing="0" w:line="360" w:lineRule="auto"/>
        <w:ind w:firstLine="284"/>
        <w:jc w:val="both"/>
      </w:pPr>
    </w:p>
    <w:p w14:paraId="32B6A500" w14:textId="77777777" w:rsidR="00D56E62" w:rsidRPr="00ED0E94" w:rsidRDefault="00D56E62" w:rsidP="00D56E62">
      <w:pPr>
        <w:spacing w:after="0" w:line="360" w:lineRule="auto"/>
        <w:ind w:firstLine="284"/>
        <w:jc w:val="both"/>
        <w:rPr>
          <w:rFonts w:ascii="Times New Roman" w:hAnsi="Times New Roman" w:cs="Times New Roman"/>
          <w:sz w:val="24"/>
          <w:szCs w:val="24"/>
        </w:rPr>
      </w:pPr>
    </w:p>
    <w:p w14:paraId="23E4B3C3" w14:textId="77777777" w:rsidR="00D56E62" w:rsidRPr="003B0A29" w:rsidRDefault="00D56E62" w:rsidP="00D56E62">
      <w:pPr>
        <w:pStyle w:val="TR"/>
      </w:pPr>
      <w:bookmarkStart w:id="3" w:name="_Toc115768058"/>
      <w:r w:rsidRPr="003B0A29">
        <w:t>5.1 The phenomenological themes unpacked</w:t>
      </w:r>
      <w:bookmarkEnd w:id="3"/>
    </w:p>
    <w:p w14:paraId="17D1139D" w14:textId="77777777" w:rsidR="00D56E62" w:rsidRPr="00ED0E94" w:rsidRDefault="00D56E62" w:rsidP="00D56E62">
      <w:pPr>
        <w:spacing w:after="0" w:line="360" w:lineRule="auto"/>
        <w:rPr>
          <w:rFonts w:ascii="Times New Roman" w:hAnsi="Times New Roman" w:cs="Times New Roman"/>
          <w:sz w:val="24"/>
          <w:szCs w:val="24"/>
        </w:rPr>
      </w:pPr>
    </w:p>
    <w:p w14:paraId="4AEA245C" w14:textId="77777777" w:rsidR="00D56E62" w:rsidRDefault="00D56E62" w:rsidP="00D56E62">
      <w:pPr>
        <w:spacing w:after="0" w:line="360" w:lineRule="auto"/>
        <w:rPr>
          <w:rFonts w:ascii="Times New Roman" w:hAnsi="Times New Roman" w:cs="Times New Roman"/>
          <w:sz w:val="24"/>
          <w:szCs w:val="24"/>
        </w:rPr>
      </w:pPr>
      <w:r w:rsidRPr="00ED0E94">
        <w:rPr>
          <w:rFonts w:ascii="Times New Roman" w:hAnsi="Times New Roman" w:cs="Times New Roman"/>
          <w:color w:val="000000" w:themeColor="text1"/>
          <w:sz w:val="24"/>
          <w:szCs w:val="24"/>
        </w:rPr>
        <w:lastRenderedPageBreak/>
        <w:t xml:space="preserve">The 12 HE educators share experiences of facilitating HOTS with students of mixed </w:t>
      </w:r>
      <w:r w:rsidRPr="00ED0E94">
        <w:rPr>
          <w:rFonts w:ascii="Times New Roman" w:hAnsi="Times New Roman" w:cs="Times New Roman"/>
          <w:color w:val="000000" w:themeColor="text1"/>
          <w:sz w:val="24"/>
          <w:szCs w:val="24"/>
          <w:shd w:val="clear" w:color="auto" w:fill="FFFFFF"/>
        </w:rPr>
        <w:t xml:space="preserve">abilities and levels of motivations </w:t>
      </w:r>
      <w:r w:rsidRPr="00ED0E94">
        <w:rPr>
          <w:rFonts w:ascii="Times New Roman" w:hAnsi="Times New Roman" w:cs="Times New Roman"/>
          <w:color w:val="000000" w:themeColor="text1"/>
          <w:sz w:val="24"/>
          <w:szCs w:val="24"/>
        </w:rPr>
        <w:t xml:space="preserve">which draw on a compendium of pedagogic </w:t>
      </w:r>
      <w:r w:rsidRPr="00ED0E94">
        <w:rPr>
          <w:rFonts w:ascii="Times New Roman" w:hAnsi="Times New Roman" w:cs="Times New Roman"/>
          <w:color w:val="000000" w:themeColor="text1"/>
          <w:sz w:val="24"/>
          <w:szCs w:val="24"/>
          <w:shd w:val="clear" w:color="auto" w:fill="FFFFFF"/>
        </w:rPr>
        <w:t xml:space="preserve">knowledge, skill, competencies </w:t>
      </w:r>
      <w:r w:rsidRPr="000512F9">
        <w:rPr>
          <w:rFonts w:ascii="Times New Roman" w:hAnsi="Times New Roman" w:cs="Times New Roman"/>
          <w:color w:val="000000" w:themeColor="text1"/>
          <w:sz w:val="24"/>
          <w:szCs w:val="24"/>
          <w:shd w:val="clear" w:color="auto" w:fill="FFFFFF"/>
        </w:rPr>
        <w:t xml:space="preserve">and life experience. HOTS development, the study reveals, is an experience that is beyond the teaching of the mechanics of argumentation and reasoned judgement. </w:t>
      </w:r>
      <w:r>
        <w:rPr>
          <w:rFonts w:ascii="Times New Roman" w:hAnsi="Times New Roman" w:cs="Times New Roman"/>
          <w:color w:val="000000" w:themeColor="text1"/>
          <w:sz w:val="24"/>
          <w:szCs w:val="24"/>
          <w:shd w:val="clear" w:color="auto" w:fill="FFFFFF"/>
        </w:rPr>
        <w:t>Whilst a</w:t>
      </w:r>
      <w:r w:rsidRPr="000512F9">
        <w:rPr>
          <w:rFonts w:ascii="Times New Roman" w:hAnsi="Times New Roman" w:cs="Times New Roman"/>
          <w:sz w:val="24"/>
          <w:szCs w:val="24"/>
        </w:rPr>
        <w:t>nalytical thinking, as logical and rational, to support explanations, predictions, and problem-solving is recognised as important. An ability to weigh up particular theoretical truths, based on thorough evidence-based research does feature more prominently in some educators descriptions</w:t>
      </w:r>
      <w:r>
        <w:rPr>
          <w:rFonts w:ascii="Times New Roman" w:hAnsi="Times New Roman" w:cs="Times New Roman"/>
          <w:sz w:val="24"/>
          <w:szCs w:val="24"/>
        </w:rPr>
        <w:t xml:space="preserve"> more than others</w:t>
      </w:r>
      <w:r w:rsidRPr="000512F9">
        <w:rPr>
          <w:rFonts w:ascii="Times New Roman" w:hAnsi="Times New Roman" w:cs="Times New Roman"/>
          <w:sz w:val="24"/>
          <w:szCs w:val="24"/>
        </w:rPr>
        <w:t xml:space="preserve">, yet, it a more reflective and multi-dimensional thinking informed by some form of community interaction that appears as more essential to the phenomenon. </w:t>
      </w:r>
    </w:p>
    <w:p w14:paraId="1381AB5A" w14:textId="77777777" w:rsidR="00D56E62" w:rsidRDefault="00D56E62" w:rsidP="00D56E62">
      <w:pPr>
        <w:spacing w:after="0" w:line="360" w:lineRule="auto"/>
        <w:rPr>
          <w:rFonts w:ascii="Times New Roman" w:hAnsi="Times New Roman" w:cs="Times New Roman"/>
          <w:sz w:val="24"/>
          <w:szCs w:val="24"/>
        </w:rPr>
      </w:pPr>
    </w:p>
    <w:p w14:paraId="70974B92" w14:textId="77777777" w:rsidR="00D56E62" w:rsidRDefault="00D56E62" w:rsidP="00D56E62">
      <w:pPr>
        <w:spacing w:after="0" w:line="360" w:lineRule="auto"/>
        <w:rPr>
          <w:rStyle w:val="Emphasis"/>
          <w:rFonts w:ascii="Times New Roman" w:hAnsi="Times New Roman" w:cs="Times New Roman"/>
          <w:i w:val="0"/>
          <w:iCs w:val="0"/>
          <w:color w:val="000000" w:themeColor="text1"/>
          <w:sz w:val="24"/>
          <w:szCs w:val="24"/>
          <w:shd w:val="clear" w:color="auto" w:fill="FFFFFF"/>
        </w:rPr>
      </w:pPr>
      <w:r w:rsidRPr="000512F9">
        <w:rPr>
          <w:rFonts w:ascii="Times New Roman" w:hAnsi="Times New Roman" w:cs="Times New Roman"/>
          <w:sz w:val="24"/>
          <w:szCs w:val="24"/>
        </w:rPr>
        <w:t>Unlike the</w:t>
      </w:r>
      <w:r>
        <w:rPr>
          <w:rFonts w:ascii="Times New Roman" w:hAnsi="Times New Roman" w:cs="Times New Roman"/>
          <w:sz w:val="24"/>
          <w:szCs w:val="24"/>
        </w:rPr>
        <w:t xml:space="preserve"> a dominant portion of the </w:t>
      </w:r>
      <w:r w:rsidRPr="000512F9">
        <w:rPr>
          <w:rFonts w:ascii="Times New Roman" w:hAnsi="Times New Roman" w:cs="Times New Roman"/>
          <w:sz w:val="24"/>
          <w:szCs w:val="24"/>
        </w:rPr>
        <w:t>literature review</w:t>
      </w:r>
      <w:r>
        <w:rPr>
          <w:rFonts w:ascii="Times New Roman" w:hAnsi="Times New Roman" w:cs="Times New Roman"/>
          <w:sz w:val="24"/>
          <w:szCs w:val="24"/>
        </w:rPr>
        <w:t xml:space="preserve"> on HOTS</w:t>
      </w:r>
      <w:r w:rsidRPr="000512F9">
        <w:rPr>
          <w:rFonts w:ascii="Times New Roman" w:hAnsi="Times New Roman" w:cs="Times New Roman"/>
          <w:sz w:val="24"/>
          <w:szCs w:val="24"/>
        </w:rPr>
        <w:t>, there is no precision of definition</w:t>
      </w:r>
      <w:r>
        <w:rPr>
          <w:rFonts w:ascii="Times New Roman" w:hAnsi="Times New Roman" w:cs="Times New Roman"/>
          <w:sz w:val="24"/>
          <w:szCs w:val="24"/>
        </w:rPr>
        <w:t>. H</w:t>
      </w:r>
      <w:r w:rsidRPr="000512F9">
        <w:rPr>
          <w:rFonts w:ascii="Times New Roman" w:hAnsi="Times New Roman" w:cs="Times New Roman"/>
          <w:sz w:val="24"/>
          <w:szCs w:val="24"/>
        </w:rPr>
        <w:t xml:space="preserve">igher-order thinking </w:t>
      </w:r>
      <w:r>
        <w:rPr>
          <w:rFonts w:ascii="Times New Roman" w:hAnsi="Times New Roman" w:cs="Times New Roman"/>
          <w:sz w:val="24"/>
          <w:szCs w:val="24"/>
        </w:rPr>
        <w:t xml:space="preserve">skill has a wide interpretation of </w:t>
      </w:r>
      <w:r w:rsidRPr="004331CA">
        <w:rPr>
          <w:rFonts w:ascii="Times New Roman" w:hAnsi="Times New Roman" w:cs="Times New Roman"/>
          <w:color w:val="000000" w:themeColor="text1"/>
          <w:sz w:val="24"/>
          <w:szCs w:val="24"/>
        </w:rPr>
        <w:t xml:space="preserve">thinking and applied in pursuit of various truths; objective and subjective. Students are encouraged to unpick and address personal false truth alongside a broadening of perspective, whilst there is also engendering the passionate pursuit of robust evidence-based arguments to </w:t>
      </w:r>
      <w:r w:rsidRPr="004331CA">
        <w:rPr>
          <w:rStyle w:val="Emphasis"/>
          <w:rFonts w:ascii="Times New Roman" w:hAnsi="Times New Roman" w:cs="Times New Roman"/>
          <w:i w:val="0"/>
          <w:iCs w:val="0"/>
          <w:color w:val="000000" w:themeColor="text1"/>
          <w:sz w:val="24"/>
          <w:szCs w:val="24"/>
          <w:shd w:val="clear" w:color="auto" w:fill="FFFFFF"/>
        </w:rPr>
        <w:t>strengthening position or claims, there is thinking that unlocks meaning, an also creativity potential. The</w:t>
      </w:r>
      <w:r>
        <w:rPr>
          <w:rStyle w:val="Emphasis"/>
          <w:rFonts w:ascii="Times New Roman" w:hAnsi="Times New Roman" w:cs="Times New Roman"/>
          <w:i w:val="0"/>
          <w:iCs w:val="0"/>
          <w:color w:val="000000" w:themeColor="text1"/>
          <w:sz w:val="24"/>
          <w:szCs w:val="24"/>
          <w:shd w:val="clear" w:color="auto" w:fill="FFFFFF"/>
        </w:rPr>
        <w:t>se are all more sophisticated t</w:t>
      </w:r>
      <w:r w:rsidRPr="004331CA">
        <w:rPr>
          <w:rStyle w:val="Emphasis"/>
          <w:rFonts w:ascii="Times New Roman" w:hAnsi="Times New Roman" w:cs="Times New Roman"/>
          <w:i w:val="0"/>
          <w:iCs w:val="0"/>
          <w:color w:val="000000" w:themeColor="text1"/>
          <w:sz w:val="24"/>
          <w:szCs w:val="24"/>
          <w:shd w:val="clear" w:color="auto" w:fill="FFFFFF"/>
        </w:rPr>
        <w:t>hinking habit</w:t>
      </w:r>
      <w:r>
        <w:rPr>
          <w:rStyle w:val="Emphasis"/>
          <w:rFonts w:ascii="Times New Roman" w:hAnsi="Times New Roman" w:cs="Times New Roman"/>
          <w:i w:val="0"/>
          <w:iCs w:val="0"/>
          <w:color w:val="000000" w:themeColor="text1"/>
          <w:sz w:val="24"/>
          <w:szCs w:val="24"/>
          <w:shd w:val="clear" w:color="auto" w:fill="FFFFFF"/>
        </w:rPr>
        <w:t>s</w:t>
      </w:r>
      <w:r w:rsidRPr="004331CA">
        <w:rPr>
          <w:rStyle w:val="Emphasis"/>
          <w:rFonts w:ascii="Times New Roman" w:hAnsi="Times New Roman" w:cs="Times New Roman"/>
          <w:i w:val="0"/>
          <w:iCs w:val="0"/>
          <w:color w:val="000000" w:themeColor="text1"/>
          <w:sz w:val="24"/>
          <w:szCs w:val="24"/>
          <w:shd w:val="clear" w:color="auto" w:fill="FFFFFF"/>
        </w:rPr>
        <w:t xml:space="preserve"> which </w:t>
      </w:r>
      <w:r>
        <w:rPr>
          <w:rStyle w:val="Emphasis"/>
          <w:rFonts w:ascii="Times New Roman" w:hAnsi="Times New Roman" w:cs="Times New Roman"/>
          <w:i w:val="0"/>
          <w:iCs w:val="0"/>
          <w:color w:val="000000" w:themeColor="text1"/>
          <w:sz w:val="24"/>
          <w:szCs w:val="24"/>
          <w:shd w:val="clear" w:color="auto" w:fill="FFFFFF"/>
        </w:rPr>
        <w:t xml:space="preserve">seed hope </w:t>
      </w:r>
      <w:r w:rsidRPr="004331CA">
        <w:rPr>
          <w:rStyle w:val="Emphasis"/>
          <w:rFonts w:ascii="Times New Roman" w:hAnsi="Times New Roman" w:cs="Times New Roman"/>
          <w:i w:val="0"/>
          <w:iCs w:val="0"/>
          <w:color w:val="000000" w:themeColor="text1"/>
          <w:sz w:val="24"/>
          <w:szCs w:val="24"/>
          <w:shd w:val="clear" w:color="auto" w:fill="FFFFFF"/>
        </w:rPr>
        <w:t xml:space="preserve">for a more authentic existence, </w:t>
      </w:r>
      <w:r>
        <w:rPr>
          <w:rStyle w:val="Emphasis"/>
          <w:rFonts w:ascii="Times New Roman" w:hAnsi="Times New Roman" w:cs="Times New Roman"/>
          <w:i w:val="0"/>
          <w:iCs w:val="0"/>
          <w:color w:val="000000" w:themeColor="text1"/>
          <w:sz w:val="24"/>
          <w:szCs w:val="24"/>
          <w:shd w:val="clear" w:color="auto" w:fill="FFFFFF"/>
        </w:rPr>
        <w:t xml:space="preserve">to </w:t>
      </w:r>
      <w:r w:rsidRPr="004331CA">
        <w:rPr>
          <w:rStyle w:val="Emphasis"/>
          <w:rFonts w:ascii="Times New Roman" w:hAnsi="Times New Roman" w:cs="Times New Roman"/>
          <w:i w:val="0"/>
          <w:iCs w:val="0"/>
          <w:color w:val="000000" w:themeColor="text1"/>
          <w:sz w:val="24"/>
          <w:szCs w:val="24"/>
          <w:shd w:val="clear" w:color="auto" w:fill="FFFFFF"/>
        </w:rPr>
        <w:t xml:space="preserve">allows </w:t>
      </w:r>
      <w:r>
        <w:rPr>
          <w:rStyle w:val="Emphasis"/>
          <w:rFonts w:ascii="Times New Roman" w:hAnsi="Times New Roman" w:cs="Times New Roman"/>
          <w:i w:val="0"/>
          <w:iCs w:val="0"/>
          <w:color w:val="000000" w:themeColor="text1"/>
          <w:sz w:val="24"/>
          <w:szCs w:val="24"/>
          <w:shd w:val="clear" w:color="auto" w:fill="FFFFFF"/>
        </w:rPr>
        <w:t xml:space="preserve">student to move </w:t>
      </w:r>
      <w:r w:rsidRPr="004331CA">
        <w:rPr>
          <w:rStyle w:val="Emphasis"/>
          <w:rFonts w:ascii="Times New Roman" w:hAnsi="Times New Roman" w:cs="Times New Roman"/>
          <w:i w:val="0"/>
          <w:iCs w:val="0"/>
          <w:color w:val="000000" w:themeColor="text1"/>
          <w:sz w:val="24"/>
          <w:szCs w:val="24"/>
          <w:shd w:val="clear" w:color="auto" w:fill="FFFFFF"/>
        </w:rPr>
        <w:t xml:space="preserve">forward into </w:t>
      </w:r>
      <w:r>
        <w:rPr>
          <w:rStyle w:val="Emphasis"/>
          <w:rFonts w:ascii="Times New Roman" w:hAnsi="Times New Roman" w:cs="Times New Roman"/>
          <w:i w:val="0"/>
          <w:iCs w:val="0"/>
          <w:color w:val="000000" w:themeColor="text1"/>
          <w:sz w:val="24"/>
          <w:szCs w:val="24"/>
          <w:shd w:val="clear" w:color="auto" w:fill="FFFFFF"/>
        </w:rPr>
        <w:t xml:space="preserve">their </w:t>
      </w:r>
      <w:r w:rsidRPr="004331CA">
        <w:rPr>
          <w:rStyle w:val="Emphasis"/>
          <w:rFonts w:ascii="Times New Roman" w:hAnsi="Times New Roman" w:cs="Times New Roman"/>
          <w:i w:val="0"/>
          <w:iCs w:val="0"/>
          <w:color w:val="000000" w:themeColor="text1"/>
          <w:sz w:val="24"/>
          <w:szCs w:val="24"/>
          <w:shd w:val="clear" w:color="auto" w:fill="FFFFFF"/>
        </w:rPr>
        <w:t>futures</w:t>
      </w:r>
      <w:r>
        <w:rPr>
          <w:rStyle w:val="Emphasis"/>
          <w:rFonts w:ascii="Times New Roman" w:hAnsi="Times New Roman" w:cs="Times New Roman"/>
          <w:i w:val="0"/>
          <w:iCs w:val="0"/>
          <w:color w:val="000000" w:themeColor="text1"/>
          <w:sz w:val="24"/>
          <w:szCs w:val="24"/>
          <w:shd w:val="clear" w:color="auto" w:fill="FFFFFF"/>
        </w:rPr>
        <w:t xml:space="preserve">, better armed, to achieve their </w:t>
      </w:r>
      <w:r w:rsidRPr="004331CA">
        <w:rPr>
          <w:rStyle w:val="Emphasis"/>
          <w:rFonts w:ascii="Times New Roman" w:hAnsi="Times New Roman" w:cs="Times New Roman"/>
          <w:i w:val="0"/>
          <w:iCs w:val="0"/>
          <w:color w:val="000000" w:themeColor="text1"/>
          <w:sz w:val="24"/>
          <w:szCs w:val="24"/>
          <w:shd w:val="clear" w:color="auto" w:fill="FFFFFF"/>
        </w:rPr>
        <w:t xml:space="preserve">potential, to be true to </w:t>
      </w:r>
      <w:r>
        <w:rPr>
          <w:rStyle w:val="Emphasis"/>
          <w:rFonts w:ascii="Times New Roman" w:hAnsi="Times New Roman" w:cs="Times New Roman"/>
          <w:i w:val="0"/>
          <w:iCs w:val="0"/>
          <w:color w:val="000000" w:themeColor="text1"/>
          <w:sz w:val="24"/>
          <w:szCs w:val="24"/>
          <w:shd w:val="clear" w:color="auto" w:fill="FFFFFF"/>
        </w:rPr>
        <w:t xml:space="preserve">their </w:t>
      </w:r>
      <w:r w:rsidRPr="004331CA">
        <w:rPr>
          <w:rStyle w:val="Emphasis"/>
          <w:rFonts w:ascii="Times New Roman" w:hAnsi="Times New Roman" w:cs="Times New Roman"/>
          <w:i w:val="0"/>
          <w:iCs w:val="0"/>
          <w:color w:val="000000" w:themeColor="text1"/>
          <w:sz w:val="24"/>
          <w:szCs w:val="24"/>
          <w:shd w:val="clear" w:color="auto" w:fill="FFFFFF"/>
        </w:rPr>
        <w:t xml:space="preserve">existence, to recognise </w:t>
      </w:r>
      <w:r>
        <w:rPr>
          <w:rStyle w:val="Emphasis"/>
          <w:rFonts w:ascii="Times New Roman" w:hAnsi="Times New Roman" w:cs="Times New Roman"/>
          <w:i w:val="0"/>
          <w:iCs w:val="0"/>
          <w:color w:val="000000" w:themeColor="text1"/>
          <w:sz w:val="24"/>
          <w:szCs w:val="24"/>
          <w:shd w:val="clear" w:color="auto" w:fill="FFFFFF"/>
        </w:rPr>
        <w:t xml:space="preserve">and capitalise on their critical and </w:t>
      </w:r>
      <w:r w:rsidRPr="004331CA">
        <w:rPr>
          <w:rStyle w:val="Emphasis"/>
          <w:rFonts w:ascii="Times New Roman" w:hAnsi="Times New Roman" w:cs="Times New Roman"/>
          <w:i w:val="0"/>
          <w:iCs w:val="0"/>
          <w:color w:val="000000" w:themeColor="text1"/>
          <w:sz w:val="24"/>
          <w:szCs w:val="24"/>
          <w:shd w:val="clear" w:color="auto" w:fill="FFFFFF"/>
        </w:rPr>
        <w:t>creativity capacity</w:t>
      </w:r>
      <w:r>
        <w:rPr>
          <w:rStyle w:val="Emphasis"/>
          <w:rFonts w:ascii="Times New Roman" w:hAnsi="Times New Roman" w:cs="Times New Roman"/>
          <w:i w:val="0"/>
          <w:iCs w:val="0"/>
          <w:color w:val="000000" w:themeColor="text1"/>
          <w:sz w:val="24"/>
          <w:szCs w:val="24"/>
          <w:shd w:val="clear" w:color="auto" w:fill="FFFFFF"/>
        </w:rPr>
        <w:t>, to have meaningful impact in that which they employ themselves. Unlike the literature, there is a low incidence of educators being orientated towards sharpening skills for the workplace. There appears limited judgement on how students will go forward to employ their truth, other than be capable to overcoming the perils of closed, bias, assumptive thinking. There is a much xxx.</w:t>
      </w:r>
    </w:p>
    <w:p w14:paraId="773B22DC" w14:textId="77777777" w:rsidR="00D56E62" w:rsidRDefault="00D56E62" w:rsidP="00D56E62">
      <w:pPr>
        <w:spacing w:after="0" w:line="360" w:lineRule="auto"/>
        <w:rPr>
          <w:rStyle w:val="Emphasis"/>
          <w:rFonts w:ascii="Times New Roman" w:hAnsi="Times New Roman" w:cs="Times New Roman"/>
          <w:i w:val="0"/>
          <w:iCs w:val="0"/>
          <w:color w:val="000000" w:themeColor="text1"/>
          <w:sz w:val="24"/>
          <w:szCs w:val="24"/>
          <w:shd w:val="clear" w:color="auto" w:fill="FFFFFF"/>
        </w:rPr>
      </w:pPr>
    </w:p>
    <w:p w14:paraId="32B557D2" w14:textId="77777777" w:rsidR="00D56E62" w:rsidRDefault="00D56E62" w:rsidP="00D56E62">
      <w:pPr>
        <w:spacing w:after="0" w:line="360" w:lineRule="auto"/>
        <w:rPr>
          <w:rStyle w:val="Emphasis"/>
          <w:rFonts w:ascii="Times New Roman" w:hAnsi="Times New Roman" w:cs="Times New Roman"/>
          <w:i w:val="0"/>
          <w:iCs w:val="0"/>
          <w:color w:val="000000" w:themeColor="text1"/>
          <w:sz w:val="24"/>
          <w:szCs w:val="24"/>
          <w:shd w:val="clear" w:color="auto" w:fill="FFFFFF"/>
        </w:rPr>
      </w:pPr>
      <w:r>
        <w:rPr>
          <w:rStyle w:val="Emphasis"/>
          <w:rFonts w:ascii="Times New Roman" w:hAnsi="Times New Roman" w:cs="Times New Roman"/>
          <w:i w:val="0"/>
          <w:iCs w:val="0"/>
          <w:color w:val="000000" w:themeColor="text1"/>
          <w:sz w:val="24"/>
          <w:szCs w:val="24"/>
          <w:shd w:val="clear" w:color="auto" w:fill="FFFFFF"/>
        </w:rPr>
        <w:t xml:space="preserve">There was no specific shared definition across the educators, not that was asked for – yet some essential common structures to the phenomenon – there was strong view that they are. In comparison to the definitions supplied at least between the various approaches. The skills honed in are not necessarily </w:t>
      </w:r>
      <w:r>
        <w:t xml:space="preserve">specific </w:t>
      </w:r>
    </w:p>
    <w:p w14:paraId="71F6DD8A" w14:textId="77777777" w:rsidR="00D56E62" w:rsidRDefault="00D56E62" w:rsidP="00D56E62">
      <w:pPr>
        <w:spacing w:after="0" w:line="360" w:lineRule="auto"/>
        <w:rPr>
          <w:rStyle w:val="Emphasis"/>
          <w:rFonts w:ascii="Times New Roman" w:hAnsi="Times New Roman" w:cs="Times New Roman"/>
          <w:i w:val="0"/>
          <w:iCs w:val="0"/>
          <w:color w:val="000000" w:themeColor="text1"/>
          <w:sz w:val="24"/>
          <w:szCs w:val="24"/>
          <w:shd w:val="clear" w:color="auto" w:fill="FFFFFF"/>
        </w:rPr>
      </w:pPr>
    </w:p>
    <w:p w14:paraId="269DF790" w14:textId="77777777" w:rsidR="00D56E62" w:rsidRDefault="00D56E62" w:rsidP="00D56E62">
      <w:pPr>
        <w:spacing w:after="0" w:line="360" w:lineRule="auto"/>
        <w:rPr>
          <w:rFonts w:ascii="Times New Roman" w:hAnsi="Times New Roman" w:cs="Times New Roman"/>
          <w:color w:val="000000" w:themeColor="text1"/>
          <w:sz w:val="24"/>
          <w:szCs w:val="24"/>
          <w:shd w:val="clear" w:color="auto" w:fill="FFFFFF"/>
        </w:rPr>
      </w:pPr>
    </w:p>
    <w:p w14:paraId="152F0FAE" w14:textId="77777777" w:rsidR="00D56E62" w:rsidRPr="00ED0E94" w:rsidRDefault="00D56E62" w:rsidP="00D56E62">
      <w:pPr>
        <w:rPr>
          <w:rFonts w:ascii="Times New Roman" w:hAnsi="Times New Roman" w:cs="Times New Roman"/>
        </w:rPr>
      </w:pPr>
    </w:p>
    <w:p w14:paraId="49793ACF" w14:textId="77777777" w:rsidR="00D56E62" w:rsidRDefault="00D56E62" w:rsidP="00D56E62">
      <w:pPr>
        <w:pStyle w:val="Heading3"/>
      </w:pPr>
      <w:bookmarkStart w:id="4" w:name="_Toc115768059"/>
      <w:r w:rsidRPr="003542D3">
        <w:lastRenderedPageBreak/>
        <w:t>5.1</w:t>
      </w:r>
      <w:r>
        <w:t>.1</w:t>
      </w:r>
      <w:r w:rsidRPr="003542D3">
        <w:t xml:space="preserve"> HE Educator experience of Intentionality when facilitating HOTS</w:t>
      </w:r>
      <w:bookmarkEnd w:id="4"/>
    </w:p>
    <w:p w14:paraId="4AD204AB" w14:textId="77777777" w:rsidR="00D56E62" w:rsidRDefault="00D56E62" w:rsidP="00D56E62"/>
    <w:p w14:paraId="7609FC6B" w14:textId="77777777" w:rsidR="00D56E62" w:rsidRPr="0034630C" w:rsidRDefault="00D56E62" w:rsidP="00D56E62">
      <w:pPr>
        <w:rPr>
          <w:rFonts w:eastAsia="Times New Roman"/>
          <w:b/>
          <w:bCs/>
          <w:color w:val="000000" w:themeColor="text1"/>
          <w:sz w:val="20"/>
          <w:szCs w:val="20"/>
          <w:lang w:eastAsia="en-GB"/>
        </w:rPr>
      </w:pPr>
      <w:r w:rsidRPr="00414C34">
        <w:rPr>
          <w:rFonts w:ascii="Times New Roman" w:eastAsia="Times New Roman" w:hAnsi="Times New Roman" w:cs="Times New Roman"/>
          <w:b/>
          <w:bCs/>
          <w:color w:val="000000" w:themeColor="text1"/>
          <w:sz w:val="20"/>
          <w:szCs w:val="20"/>
          <w:lang w:eastAsia="en-GB"/>
        </w:rPr>
        <w:t>Threshold Aid:</w:t>
      </w:r>
      <w:r>
        <w:rPr>
          <w:rFonts w:ascii="Times New Roman" w:eastAsia="Times New Roman" w:hAnsi="Times New Roman" w:cs="Times New Roman"/>
          <w:b/>
          <w:bCs/>
          <w:color w:val="000000" w:themeColor="text1"/>
          <w:sz w:val="20"/>
          <w:szCs w:val="20"/>
          <w:lang w:eastAsia="en-GB"/>
        </w:rPr>
        <w:t xml:space="preserve"> </w:t>
      </w:r>
      <w:r w:rsidRPr="00414C34">
        <w:rPr>
          <w:rFonts w:eastAsia="Times New Roman"/>
          <w:color w:val="000000" w:themeColor="text1"/>
          <w:sz w:val="20"/>
          <w:szCs w:val="20"/>
          <w:lang w:eastAsia="en-GB"/>
        </w:rPr>
        <w:t xml:space="preserve">Educator </w:t>
      </w:r>
      <w:r w:rsidRPr="00414C34">
        <w:rPr>
          <w:b/>
          <w:bCs/>
          <w:color w:val="000000" w:themeColor="text1"/>
          <w:sz w:val="20"/>
          <w:szCs w:val="20"/>
          <w:lang w:eastAsia="en-GB"/>
        </w:rPr>
        <w:t>As</w:t>
      </w:r>
      <w:r w:rsidRPr="00414C34">
        <w:rPr>
          <w:color w:val="000000" w:themeColor="text1"/>
          <w:sz w:val="20"/>
          <w:szCs w:val="20"/>
          <w:lang w:eastAsia="en-GB"/>
        </w:rPr>
        <w:t xml:space="preserve"> Threshold Aid To </w:t>
      </w:r>
      <w:r w:rsidRPr="00414C34">
        <w:rPr>
          <w:color w:val="000000" w:themeColor="text1"/>
          <w:sz w:val="20"/>
          <w:szCs w:val="20"/>
        </w:rPr>
        <w:t>Authentic Agency</w:t>
      </w:r>
    </w:p>
    <w:p w14:paraId="78258F13" w14:textId="77777777" w:rsidR="00D56E62" w:rsidRPr="00414C34" w:rsidRDefault="00D56E62" w:rsidP="00D56E62">
      <w:pPr>
        <w:pStyle w:val="ListParagraph"/>
        <w:numPr>
          <w:ilvl w:val="0"/>
          <w:numId w:val="11"/>
        </w:numPr>
        <w:ind w:left="420"/>
        <w:contextualSpacing/>
        <w:rPr>
          <w:rFonts w:ascii="Times New Roman" w:hAnsi="Times New Roman"/>
          <w:color w:val="000000" w:themeColor="text1"/>
        </w:rPr>
      </w:pPr>
      <w:r w:rsidRPr="00414C34">
        <w:rPr>
          <w:rFonts w:ascii="Times New Roman" w:hAnsi="Times New Roman"/>
          <w:color w:val="000000" w:themeColor="text1"/>
        </w:rPr>
        <w:t xml:space="preserve">As Triggering Breaks In Habituated Patterns Of Thinking </w:t>
      </w:r>
    </w:p>
    <w:p w14:paraId="53EED5FF" w14:textId="77777777" w:rsidR="00D56E62" w:rsidRPr="00414C34" w:rsidRDefault="00D56E62" w:rsidP="00D56E62">
      <w:pPr>
        <w:pStyle w:val="ListParagraph"/>
        <w:ind w:left="420"/>
        <w:rPr>
          <w:rFonts w:ascii="Times New Roman" w:hAnsi="Times New Roman"/>
          <w:color w:val="000000" w:themeColor="text1"/>
        </w:rPr>
      </w:pPr>
    </w:p>
    <w:p w14:paraId="0C94687D" w14:textId="77777777" w:rsidR="00D56E62" w:rsidRDefault="00D56E62" w:rsidP="00D56E62">
      <w:pPr>
        <w:pStyle w:val="ListParagraph"/>
        <w:numPr>
          <w:ilvl w:val="0"/>
          <w:numId w:val="11"/>
        </w:numPr>
        <w:ind w:left="420"/>
        <w:contextualSpacing/>
        <w:rPr>
          <w:rFonts w:ascii="Times New Roman" w:hAnsi="Times New Roman"/>
          <w:color w:val="000000" w:themeColor="text1"/>
        </w:rPr>
      </w:pPr>
      <w:r w:rsidRPr="00414C34">
        <w:rPr>
          <w:rFonts w:ascii="Times New Roman" w:hAnsi="Times New Roman"/>
          <w:color w:val="000000" w:themeColor="text1"/>
        </w:rPr>
        <w:t>As Nurturing Participatory And Dynamic Engagement With The World</w:t>
      </w:r>
    </w:p>
    <w:p w14:paraId="34793683" w14:textId="77777777" w:rsidR="00D56E62" w:rsidRPr="0034630C" w:rsidRDefault="00D56E62" w:rsidP="00D56E62">
      <w:pPr>
        <w:pStyle w:val="ListParagraph"/>
        <w:rPr>
          <w:rFonts w:ascii="Times New Roman" w:hAnsi="Times New Roman"/>
          <w:color w:val="000000" w:themeColor="text1"/>
        </w:rPr>
      </w:pPr>
    </w:p>
    <w:p w14:paraId="292D14C9" w14:textId="77777777" w:rsidR="00D56E62" w:rsidRPr="0034630C" w:rsidRDefault="00D56E62" w:rsidP="00D56E62">
      <w:pPr>
        <w:pStyle w:val="ListParagraph"/>
        <w:numPr>
          <w:ilvl w:val="0"/>
          <w:numId w:val="11"/>
        </w:numPr>
        <w:ind w:left="420"/>
        <w:contextualSpacing/>
        <w:rPr>
          <w:rFonts w:ascii="Times New Roman" w:hAnsi="Times New Roman"/>
          <w:color w:val="000000" w:themeColor="text1"/>
        </w:rPr>
      </w:pPr>
      <w:r w:rsidRPr="0034630C">
        <w:rPr>
          <w:rFonts w:ascii="Times New Roman" w:hAnsi="Times New Roman"/>
          <w:color w:val="000000" w:themeColor="text1"/>
        </w:rPr>
        <w:t xml:space="preserve">As Preparing Confident Negotiation Of Uncertainty, Risk, And Fear        </w:t>
      </w:r>
    </w:p>
    <w:p w14:paraId="41832AA7" w14:textId="77777777" w:rsidR="00D56E62" w:rsidRDefault="00D56E62" w:rsidP="00D56E62">
      <w:pPr>
        <w:shd w:val="clear" w:color="auto" w:fill="FFFFFF"/>
        <w:spacing w:after="150" w:line="480" w:lineRule="auto"/>
        <w:rPr>
          <w:rFonts w:ascii="Times New Roman" w:eastAsia="Times New Roman" w:hAnsi="Times New Roman" w:cs="Times New Roman"/>
          <w:color w:val="525252"/>
          <w:sz w:val="24"/>
          <w:szCs w:val="24"/>
          <w:lang w:eastAsia="en-GB"/>
        </w:rPr>
      </w:pPr>
      <w:r w:rsidRPr="00ED0E94">
        <w:rPr>
          <w:rFonts w:ascii="Times New Roman" w:eastAsia="Times New Roman" w:hAnsi="Times New Roman" w:cs="Times New Roman"/>
          <w:color w:val="525252"/>
          <w:sz w:val="24"/>
          <w:szCs w:val="24"/>
          <w:lang w:eastAsia="en-GB"/>
        </w:rPr>
        <w:t>M</w:t>
      </w:r>
    </w:p>
    <w:p w14:paraId="60081505" w14:textId="77777777" w:rsidR="00D56E62" w:rsidRPr="00940C7F" w:rsidRDefault="00D56E62" w:rsidP="00D56E62">
      <w:pPr>
        <w:shd w:val="clear" w:color="auto" w:fill="FFFFFF"/>
        <w:spacing w:after="150" w:line="480" w:lineRule="auto"/>
        <w:rPr>
          <w:rFonts w:ascii="Times New Roman" w:eastAsia="Times New Roman" w:hAnsi="Times New Roman" w:cs="Times New Roman"/>
          <w:color w:val="525252"/>
          <w:sz w:val="24"/>
          <w:szCs w:val="24"/>
          <w:lang w:eastAsia="en-GB"/>
        </w:rPr>
      </w:pPr>
      <w:r>
        <w:rPr>
          <w:rFonts w:ascii="Times New Roman" w:eastAsia="Times New Roman" w:hAnsi="Times New Roman" w:cs="Times New Roman"/>
          <w:color w:val="525252"/>
          <w:sz w:val="24"/>
          <w:szCs w:val="24"/>
          <w:lang w:eastAsia="en-GB"/>
        </w:rPr>
        <w:t>m</w:t>
      </w:r>
      <w:r w:rsidRPr="00ED0E94">
        <w:rPr>
          <w:rFonts w:ascii="Times New Roman" w:eastAsia="Times New Roman" w:hAnsi="Times New Roman" w:cs="Times New Roman"/>
          <w:color w:val="525252"/>
          <w:sz w:val="24"/>
          <w:szCs w:val="24"/>
          <w:lang w:eastAsia="en-GB"/>
        </w:rPr>
        <w:t>ake links this i what the educators want Critical’ comes from the Greek ‘</w:t>
      </w:r>
      <w:proofErr w:type="spellStart"/>
      <w:r w:rsidRPr="00ED0E94">
        <w:rPr>
          <w:rFonts w:ascii="Times New Roman" w:eastAsia="Times New Roman" w:hAnsi="Times New Roman" w:cs="Times New Roman"/>
          <w:color w:val="525252"/>
          <w:sz w:val="24"/>
          <w:szCs w:val="24"/>
          <w:lang w:eastAsia="en-GB"/>
        </w:rPr>
        <w:t>kritikos</w:t>
      </w:r>
      <w:proofErr w:type="spellEnd"/>
      <w:r w:rsidRPr="00ED0E94">
        <w:rPr>
          <w:rFonts w:ascii="Times New Roman" w:eastAsia="Times New Roman" w:hAnsi="Times New Roman" w:cs="Times New Roman"/>
          <w:color w:val="525252"/>
          <w:sz w:val="24"/>
          <w:szCs w:val="24"/>
          <w:lang w:eastAsia="en-GB"/>
        </w:rPr>
        <w:t>’, able to discern, and ‘</w:t>
      </w:r>
      <w:proofErr w:type="spellStart"/>
      <w:r w:rsidRPr="00ED0E94">
        <w:rPr>
          <w:rFonts w:ascii="Times New Roman" w:eastAsia="Times New Roman" w:hAnsi="Times New Roman" w:cs="Times New Roman"/>
          <w:color w:val="525252"/>
          <w:sz w:val="24"/>
          <w:szCs w:val="24"/>
          <w:lang w:eastAsia="en-GB"/>
        </w:rPr>
        <w:t>krinein</w:t>
      </w:r>
      <w:proofErr w:type="spellEnd"/>
      <w:r w:rsidRPr="00ED0E94">
        <w:rPr>
          <w:rFonts w:ascii="Times New Roman" w:eastAsia="Times New Roman" w:hAnsi="Times New Roman" w:cs="Times New Roman"/>
          <w:color w:val="525252"/>
          <w:sz w:val="24"/>
          <w:szCs w:val="24"/>
          <w:lang w:eastAsia="en-GB"/>
        </w:rPr>
        <w:t xml:space="preserve">’, to sift, judge, or </w:t>
      </w:r>
      <w:bookmarkStart w:id="5" w:name="_Hlk112510417"/>
      <w:r w:rsidRPr="00ED0E94">
        <w:rPr>
          <w:rFonts w:ascii="Times New Roman" w:eastAsia="Times New Roman" w:hAnsi="Times New Roman" w:cs="Times New Roman"/>
          <w:color w:val="525252"/>
          <w:sz w:val="24"/>
          <w:szCs w:val="24"/>
          <w:lang w:eastAsia="en-GB"/>
        </w:rPr>
        <w:t xml:space="preserve">separate. To separate, as in </w:t>
      </w:r>
      <w:proofErr w:type="spellStart"/>
      <w:r w:rsidRPr="00ED0E94">
        <w:rPr>
          <w:rFonts w:ascii="Times New Roman" w:eastAsia="Times New Roman" w:hAnsi="Times New Roman" w:cs="Times New Roman"/>
          <w:color w:val="525252"/>
          <w:sz w:val="24"/>
          <w:szCs w:val="24"/>
          <w:lang w:eastAsia="en-GB"/>
        </w:rPr>
        <w:t>analyze</w:t>
      </w:r>
      <w:proofErr w:type="spellEnd"/>
      <w:r w:rsidRPr="00ED0E94">
        <w:rPr>
          <w:rFonts w:ascii="Times New Roman" w:eastAsia="Times New Roman" w:hAnsi="Times New Roman" w:cs="Times New Roman"/>
          <w:color w:val="525252"/>
          <w:sz w:val="24"/>
          <w:szCs w:val="24"/>
          <w:lang w:eastAsia="en-GB"/>
        </w:rPr>
        <w:t xml:space="preserve"> or break down into component parts. But ‘discern’ also means to perceive or understand what is not immediately obvious or what might be beyond your previous viewpoint. It means to perceive, as much as possible, the whole or the truth.</w:t>
      </w:r>
      <w:bookmarkEnd w:id="5"/>
    </w:p>
    <w:p w14:paraId="311B3E2E" w14:textId="77777777" w:rsidR="00D56E62" w:rsidRDefault="00D56E62" w:rsidP="00D56E62">
      <w:pPr>
        <w:rPr>
          <w:rFonts w:ascii="Times New Roman" w:eastAsia="Times New Roman" w:hAnsi="Times New Roman" w:cs="Times New Roman"/>
          <w:sz w:val="24"/>
          <w:szCs w:val="24"/>
          <w:lang w:eastAsia="en-GB"/>
        </w:rPr>
      </w:pPr>
      <w:r w:rsidRPr="00ED0E94">
        <w:rPr>
          <w:rFonts w:ascii="Times New Roman" w:hAnsi="Times New Roman" w:cs="Times New Roman"/>
          <w:color w:val="000000" w:themeColor="text1"/>
          <w:sz w:val="24"/>
          <w:szCs w:val="24"/>
        </w:rPr>
        <w:t>Preparedness for work</w:t>
      </w:r>
      <w:r w:rsidRPr="00ED0E94">
        <w:rPr>
          <w:rFonts w:ascii="Times New Roman" w:hAnsi="Times New Roman" w:cs="Times New Roman"/>
          <w:color w:val="000000" w:themeColor="text1"/>
          <w:sz w:val="24"/>
          <w:szCs w:val="24"/>
          <w:lang w:eastAsia="en-GB"/>
        </w:rPr>
        <w:t xml:space="preserve"> is not</w:t>
      </w:r>
      <w:r>
        <w:rPr>
          <w:rFonts w:ascii="Times New Roman" w:hAnsi="Times New Roman" w:cs="Times New Roman"/>
          <w:color w:val="000000" w:themeColor="text1"/>
          <w:sz w:val="24"/>
          <w:szCs w:val="24"/>
          <w:lang w:eastAsia="en-GB"/>
        </w:rPr>
        <w:t xml:space="preserve"> surfaced as</w:t>
      </w:r>
      <w:r w:rsidRPr="00ED0E94">
        <w:rPr>
          <w:rFonts w:ascii="Times New Roman" w:hAnsi="Times New Roman" w:cs="Times New Roman"/>
          <w:color w:val="000000" w:themeColor="text1"/>
          <w:sz w:val="24"/>
          <w:szCs w:val="24"/>
          <w:lang w:eastAsia="en-GB"/>
        </w:rPr>
        <w:t xml:space="preserve"> the primary orientation, although, acknowledged along with Heidegger (1927,1962), as a </w:t>
      </w:r>
      <w:r w:rsidRPr="00ED0E94">
        <w:rPr>
          <w:rFonts w:ascii="Times New Roman" w:hAnsi="Times New Roman" w:cs="Times New Roman"/>
          <w:i/>
          <w:iCs/>
          <w:color w:val="000000" w:themeColor="text1"/>
          <w:sz w:val="24"/>
          <w:szCs w:val="24"/>
          <w:shd w:val="clear" w:color="auto" w:fill="FFFFFF"/>
        </w:rPr>
        <w:t>concern</w:t>
      </w:r>
      <w:r w:rsidRPr="00ED0E94">
        <w:rPr>
          <w:rFonts w:ascii="Times New Roman" w:hAnsi="Times New Roman" w:cs="Times New Roman"/>
          <w:color w:val="000000" w:themeColor="text1"/>
          <w:sz w:val="24"/>
          <w:szCs w:val="24"/>
          <w:shd w:val="clear" w:color="auto" w:fill="FFFFFF"/>
        </w:rPr>
        <w:t xml:space="preserve"> of contemporary day-to-day life</w:t>
      </w:r>
      <w:r>
        <w:rPr>
          <w:rFonts w:ascii="Times New Roman" w:hAnsi="Times New Roman" w:cs="Times New Roman"/>
          <w:color w:val="000000" w:themeColor="text1"/>
          <w:sz w:val="24"/>
          <w:szCs w:val="24"/>
          <w:shd w:val="clear" w:color="auto" w:fill="FFFFFF"/>
        </w:rPr>
        <w:t xml:space="preserve">. </w:t>
      </w:r>
      <w:r w:rsidRPr="00ED0E94">
        <w:rPr>
          <w:rFonts w:ascii="Times New Roman" w:eastAsia="Times New Roman" w:hAnsi="Times New Roman" w:cs="Times New Roman"/>
          <w:sz w:val="24"/>
          <w:szCs w:val="24"/>
          <w:lang w:eastAsia="en-GB"/>
        </w:rPr>
        <w:t>Facilitating HOTS, for HE educators, is intentionality of actualising of another’s thinking capability, acknowledged as an episode in an ever-evolving journey of growth. They do not speak of comparing against standards or criterion, but how students arrive to their own learning.</w:t>
      </w:r>
    </w:p>
    <w:p w14:paraId="7D2D2A9F" w14:textId="77777777" w:rsidR="00D56E62" w:rsidRDefault="00D56E62" w:rsidP="00D56E62">
      <w:pPr>
        <w:shd w:val="clear" w:color="auto" w:fill="FFFFFF"/>
        <w:spacing w:after="0" w:line="240" w:lineRule="auto"/>
        <w:rPr>
          <w:rFonts w:ascii="Times New Roman" w:hAnsi="Times New Roman" w:cs="Times New Roman"/>
          <w:color w:val="000000"/>
          <w:sz w:val="24"/>
          <w:szCs w:val="24"/>
          <w:shd w:val="clear" w:color="auto" w:fill="FFFFFF"/>
        </w:rPr>
      </w:pPr>
      <w:r w:rsidRPr="00ED0E94">
        <w:rPr>
          <w:rFonts w:ascii="Times New Roman" w:eastAsia="Times New Roman" w:hAnsi="Times New Roman" w:cs="Times New Roman"/>
          <w:color w:val="202124"/>
          <w:sz w:val="24"/>
          <w:szCs w:val="24"/>
          <w:lang w:val="en" w:eastAsia="en-GB"/>
        </w:rPr>
        <w:t xml:space="preserve">In here there are traces of Foucauldian threads where the educators prioritize an authentic emancipation to students in which they develop their thinking capability beyond the perimeters of not just their own limiting beliefs or institutional framework, which are intimately entangled. Rather than facilitating the machine that churns out productive or </w:t>
      </w:r>
      <w:r w:rsidRPr="00ED0E94">
        <w:rPr>
          <w:rFonts w:ascii="Times New Roman" w:hAnsi="Times New Roman" w:cs="Times New Roman"/>
          <w:color w:val="000000"/>
          <w:sz w:val="24"/>
          <w:szCs w:val="24"/>
          <w:shd w:val="clear" w:color="auto" w:fill="FFFFFF"/>
        </w:rPr>
        <w:t xml:space="preserve">obedient citizens conditioned to comply with social norms, they are incited to provoke and stir students out of there habitual thinking, not fill with new knowledge per se, as much as illuminate the </w:t>
      </w:r>
    </w:p>
    <w:p w14:paraId="48C913A4" w14:textId="77777777" w:rsidR="00D56E62" w:rsidRDefault="00D56E62" w:rsidP="00D56E62">
      <w:pPr>
        <w:rPr>
          <w:rFonts w:ascii="Times New Roman" w:hAnsi="Times New Roman" w:cs="Times New Roman"/>
        </w:rPr>
      </w:pPr>
    </w:p>
    <w:p w14:paraId="65035A69" w14:textId="77777777" w:rsidR="00D56E62" w:rsidRPr="00DC0AEA" w:rsidRDefault="00D56E62" w:rsidP="00D56E62">
      <w:pPr>
        <w:ind w:firstLine="284"/>
        <w:rPr>
          <w:rFonts w:ascii="Times New Roman" w:hAnsi="Times New Roman" w:cs="Times New Roman"/>
          <w:sz w:val="24"/>
          <w:szCs w:val="24"/>
        </w:rPr>
      </w:pPr>
      <w:r w:rsidRPr="00ED0E94">
        <w:rPr>
          <w:rFonts w:ascii="Times New Roman" w:hAnsi="Times New Roman" w:cs="Times New Roman"/>
          <w:sz w:val="24"/>
          <w:szCs w:val="24"/>
        </w:rPr>
        <w:t xml:space="preserve">Make a note that this is not an economic thing – </w:t>
      </w:r>
      <w:proofErr w:type="spellStart"/>
      <w:r w:rsidRPr="00ED0E94">
        <w:rPr>
          <w:rFonts w:ascii="Times New Roman" w:hAnsi="Times New Roman" w:cs="Times New Roman"/>
          <w:sz w:val="24"/>
          <w:szCs w:val="24"/>
        </w:rPr>
        <w:t>realsiing</w:t>
      </w:r>
      <w:proofErr w:type="spellEnd"/>
      <w:r w:rsidRPr="00ED0E94">
        <w:rPr>
          <w:rFonts w:ascii="Times New Roman" w:hAnsi="Times New Roman" w:cs="Times New Roman"/>
          <w:sz w:val="24"/>
          <w:szCs w:val="24"/>
        </w:rPr>
        <w:t xml:space="preserve"> the economic potential of a student, and it is accepted as non-measurable. Paradox in this that the lecturers are preparing for the workforce, students often come to </w:t>
      </w:r>
      <w:proofErr w:type="spellStart"/>
      <w:r w:rsidRPr="00ED0E94">
        <w:rPr>
          <w:rFonts w:ascii="Times New Roman" w:hAnsi="Times New Roman" w:cs="Times New Roman"/>
          <w:sz w:val="24"/>
          <w:szCs w:val="24"/>
        </w:rPr>
        <w:t>univerisry</w:t>
      </w:r>
      <w:proofErr w:type="spellEnd"/>
      <w:r w:rsidRPr="00ED0E94">
        <w:rPr>
          <w:rFonts w:ascii="Times New Roman" w:hAnsi="Times New Roman" w:cs="Times New Roman"/>
          <w:sz w:val="24"/>
          <w:szCs w:val="24"/>
        </w:rPr>
        <w:t xml:space="preserve"> for the extra pieces of paper that give them access to better jobs. There is core tenet that is anchored to human well-being. Alike Heidegger there is no explicit account of a quantitative representations of potentiality-for-being yet implicit prerequisites may be deduced (</w:t>
      </w:r>
      <w:proofErr w:type="spellStart"/>
      <w:r w:rsidRPr="00ED0E94">
        <w:rPr>
          <w:rFonts w:ascii="Times New Roman" w:hAnsi="Times New Roman" w:cs="Times New Roman"/>
          <w:sz w:val="24"/>
          <w:szCs w:val="24"/>
        </w:rPr>
        <w:t>Sanni</w:t>
      </w:r>
      <w:proofErr w:type="spellEnd"/>
      <w:r w:rsidRPr="00ED0E94">
        <w:rPr>
          <w:rFonts w:ascii="Times New Roman" w:hAnsi="Times New Roman" w:cs="Times New Roman"/>
          <w:sz w:val="24"/>
          <w:szCs w:val="24"/>
        </w:rPr>
        <w:t>, 2017). Dasein is constantly influenced by its ‘concerns’ and ‘care’ for itself and, arguably, others (Heidegger, 1962, p. 199). Potentiality-for-being points to the fact that Being is always a potential which is waiting to be fulfilled, and this potentiality is based on what Dasein ‘cares’  about. Even well-being is multidimensional and comprises different potentialities or capabilities (</w:t>
      </w:r>
      <w:proofErr w:type="spellStart"/>
      <w:r w:rsidRPr="00ED0E94">
        <w:rPr>
          <w:rFonts w:ascii="Times New Roman" w:hAnsi="Times New Roman" w:cs="Times New Roman"/>
          <w:sz w:val="24"/>
          <w:szCs w:val="24"/>
        </w:rPr>
        <w:t>Sahn</w:t>
      </w:r>
      <w:proofErr w:type="spellEnd"/>
      <w:r w:rsidRPr="00ED0E94">
        <w:rPr>
          <w:rFonts w:ascii="Times New Roman" w:hAnsi="Times New Roman" w:cs="Times New Roman"/>
          <w:sz w:val="24"/>
          <w:szCs w:val="24"/>
        </w:rPr>
        <w:t xml:space="preserve"> &amp; Young, </w:t>
      </w:r>
      <w:proofErr w:type="spellStart"/>
      <w:r w:rsidRPr="00ED0E94">
        <w:rPr>
          <w:rFonts w:ascii="Times New Roman" w:hAnsi="Times New Roman" w:cs="Times New Roman"/>
          <w:sz w:val="24"/>
          <w:szCs w:val="24"/>
        </w:rPr>
        <w:t>Sanni</w:t>
      </w:r>
      <w:proofErr w:type="spellEnd"/>
      <w:r w:rsidRPr="00ED0E94">
        <w:rPr>
          <w:rFonts w:ascii="Times New Roman" w:hAnsi="Times New Roman" w:cs="Times New Roman"/>
          <w:sz w:val="24"/>
          <w:szCs w:val="24"/>
        </w:rPr>
        <w:t>, 2017).</w:t>
      </w:r>
      <w:r w:rsidRPr="00ED0E94">
        <w:rPr>
          <w:rFonts w:ascii="Times New Roman" w:eastAsia="Times New Roman" w:hAnsi="Times New Roman" w:cs="Times New Roman"/>
          <w:lang w:eastAsia="en-GB"/>
        </w:rPr>
        <w:t>.</w:t>
      </w:r>
    </w:p>
    <w:p w14:paraId="4CB05432" w14:textId="77777777" w:rsidR="00D56E62" w:rsidRPr="00ED0E94" w:rsidRDefault="00D56E62" w:rsidP="00D56E62">
      <w:pPr>
        <w:ind w:firstLine="284"/>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lastRenderedPageBreak/>
        <w:t xml:space="preserve">There is time between tapping into these day to day life moments and trials to tune into the power to be able to unite souls. This seems like a leap, but it’s revealed that the core essence  pulling through the all the efforts described by the </w:t>
      </w:r>
      <w:proofErr w:type="spellStart"/>
      <w:r w:rsidRPr="00ED0E94">
        <w:rPr>
          <w:rFonts w:ascii="Times New Roman" w:hAnsi="Times New Roman" w:cs="Times New Roman"/>
          <w:color w:val="000000" w:themeColor="text1"/>
          <w:sz w:val="24"/>
          <w:szCs w:val="24"/>
        </w:rPr>
        <w:t>eductaors</w:t>
      </w:r>
      <w:proofErr w:type="spellEnd"/>
      <w:r w:rsidRPr="00ED0E94">
        <w:rPr>
          <w:rFonts w:ascii="Times New Roman" w:hAnsi="Times New Roman" w:cs="Times New Roman"/>
          <w:color w:val="000000" w:themeColor="text1"/>
          <w:sz w:val="24"/>
          <w:szCs w:val="24"/>
        </w:rPr>
        <w:t>, was not to so much to think better, but to connect better in the world.</w:t>
      </w:r>
    </w:p>
    <w:p w14:paraId="239AEB24" w14:textId="77777777" w:rsidR="00D56E62" w:rsidRPr="00ED0E94" w:rsidRDefault="00D56E62" w:rsidP="00D56E62">
      <w:pPr>
        <w:ind w:firstLine="284"/>
        <w:rPr>
          <w:rFonts w:ascii="Times New Roman" w:hAnsi="Times New Roman" w:cs="Times New Roman"/>
          <w:color w:val="000000" w:themeColor="text1"/>
          <w:sz w:val="24"/>
          <w:szCs w:val="24"/>
        </w:rPr>
      </w:pPr>
    </w:p>
    <w:p w14:paraId="093B89EA" w14:textId="77777777" w:rsidR="00D56E62" w:rsidRPr="00ED0E94" w:rsidRDefault="00D56E62" w:rsidP="00D56E62">
      <w:pPr>
        <w:ind w:firstLine="284"/>
        <w:rPr>
          <w:rStyle w:val="jsgrdq"/>
          <w:rFonts w:ascii="Times New Roman" w:hAnsi="Times New Roman" w:cs="Times New Roman"/>
          <w:color w:val="000000"/>
        </w:rPr>
      </w:pPr>
      <w:r w:rsidRPr="00ED0E94">
        <w:rPr>
          <w:rStyle w:val="jsgrdq"/>
          <w:rFonts w:ascii="Times New Roman" w:hAnsi="Times New Roman" w:cs="Times New Roman"/>
          <w:color w:val="000000"/>
        </w:rPr>
        <w:t xml:space="preserve">Referring to Heidegger’s reference in </w:t>
      </w:r>
      <w:r w:rsidRPr="00ED0E94">
        <w:rPr>
          <w:rStyle w:val="jsgrdq"/>
          <w:rFonts w:ascii="Times New Roman" w:hAnsi="Times New Roman" w:cs="Times New Roman"/>
          <w:i/>
          <w:iCs/>
          <w:color w:val="000000"/>
        </w:rPr>
        <w:t xml:space="preserve">Being and </w:t>
      </w:r>
      <w:r w:rsidRPr="00ED0E94">
        <w:rPr>
          <w:rStyle w:val="jsgrdq"/>
          <w:rFonts w:ascii="Times New Roman" w:hAnsi="Times New Roman" w:cs="Times New Roman"/>
          <w:color w:val="000000"/>
        </w:rPr>
        <w:t xml:space="preserve">Time to Dasein as a ‘Lumen </w:t>
      </w:r>
      <w:proofErr w:type="spellStart"/>
      <w:r w:rsidRPr="00ED0E94">
        <w:rPr>
          <w:rStyle w:val="jsgrdq"/>
          <w:rFonts w:ascii="Times New Roman" w:hAnsi="Times New Roman" w:cs="Times New Roman"/>
          <w:color w:val="000000"/>
        </w:rPr>
        <w:t>Naturale</w:t>
      </w:r>
      <w:proofErr w:type="spellEnd"/>
      <w:r w:rsidRPr="00ED0E94">
        <w:rPr>
          <w:rStyle w:val="jsgrdq"/>
          <w:rFonts w:ascii="Times New Roman" w:hAnsi="Times New Roman" w:cs="Times New Roman"/>
          <w:color w:val="000000"/>
        </w:rPr>
        <w:t>’ (a natural light) which lights up its Being-in -the-world’</w:t>
      </w:r>
      <w:r w:rsidRPr="00ED0E94">
        <w:rPr>
          <w:rStyle w:val="jsgrdq"/>
          <w:rFonts w:ascii="Times New Roman" w:hAnsi="Times New Roman" w:cs="Times New Roman"/>
          <w:i/>
          <w:iCs/>
          <w:color w:val="000000"/>
        </w:rPr>
        <w:t xml:space="preserve"> </w:t>
      </w:r>
      <w:r w:rsidRPr="00ED0E94">
        <w:rPr>
          <w:rStyle w:val="jsgrdq"/>
          <w:rFonts w:ascii="Times New Roman" w:hAnsi="Times New Roman" w:cs="Times New Roman"/>
          <w:color w:val="000000"/>
        </w:rPr>
        <w:t xml:space="preserve">, and </w:t>
      </w:r>
      <w:proofErr w:type="spellStart"/>
      <w:r w:rsidRPr="00ED0E94">
        <w:rPr>
          <w:rStyle w:val="jsgrdq"/>
          <w:rFonts w:ascii="Times New Roman" w:hAnsi="Times New Roman" w:cs="Times New Roman"/>
          <w:color w:val="000000"/>
        </w:rPr>
        <w:t>Royle</w:t>
      </w:r>
      <w:proofErr w:type="spellEnd"/>
      <w:r w:rsidRPr="00ED0E94">
        <w:rPr>
          <w:rStyle w:val="jsgrdq"/>
          <w:rFonts w:ascii="Times New Roman" w:hAnsi="Times New Roman" w:cs="Times New Roman"/>
          <w:color w:val="000000"/>
        </w:rPr>
        <w:t xml:space="preserve"> (2018) highlights the disclosure and relational awareness that understanding of Dasein brings, but not as “light switched on ‘out there’ in the world, rather, Dasein switches on a light for him/himself, in the doing, in his/her interaction with the world” (p. 8). In here I recognise my own shining a light in dark corners for other’s to </w:t>
      </w:r>
      <w:proofErr w:type="spellStart"/>
      <w:r w:rsidRPr="00ED0E94">
        <w:rPr>
          <w:rStyle w:val="jsgrdq"/>
          <w:rFonts w:ascii="Times New Roman" w:hAnsi="Times New Roman" w:cs="Times New Roman"/>
          <w:color w:val="000000"/>
        </w:rPr>
        <w:t>assit</w:t>
      </w:r>
      <w:proofErr w:type="spellEnd"/>
      <w:r w:rsidRPr="00ED0E94">
        <w:rPr>
          <w:rStyle w:val="jsgrdq"/>
          <w:rFonts w:ascii="Times New Roman" w:hAnsi="Times New Roman" w:cs="Times New Roman"/>
          <w:color w:val="000000"/>
        </w:rPr>
        <w:t xml:space="preserve"> others in this process [appendix x] and this is seen commonly across the participant transcripts. In this way there is a congruence with their sharing that that HOTS development </w:t>
      </w:r>
      <w:proofErr w:type="spellStart"/>
      <w:r w:rsidRPr="00ED0E94">
        <w:rPr>
          <w:rStyle w:val="jsgrdq"/>
          <w:rFonts w:ascii="Times New Roman" w:hAnsi="Times New Roman" w:cs="Times New Roman"/>
          <w:color w:val="000000"/>
        </w:rPr>
        <w:t>can not</w:t>
      </w:r>
      <w:proofErr w:type="spellEnd"/>
      <w:r w:rsidRPr="00ED0E94">
        <w:rPr>
          <w:rStyle w:val="jsgrdq"/>
          <w:rFonts w:ascii="Times New Roman" w:hAnsi="Times New Roman" w:cs="Times New Roman"/>
          <w:color w:val="000000"/>
        </w:rPr>
        <w:t xml:space="preserve"> be ‘done’ to students, the work is carried out in a more indirect way, as manifest in the remaining phenomenological themes that underpin s student’s journey mentorship into HOTS development. There is a recognition of the student’s own agency.</w:t>
      </w:r>
    </w:p>
    <w:p w14:paraId="4C269493" w14:textId="77777777" w:rsidR="00D56E62" w:rsidRPr="00ED0E94" w:rsidRDefault="00D56E62" w:rsidP="00D56E62">
      <w:pPr>
        <w:ind w:firstLine="284"/>
        <w:rPr>
          <w:rFonts w:ascii="Times New Roman" w:eastAsia="Times New Roman" w:hAnsi="Times New Roman" w:cs="Times New Roman"/>
          <w:lang w:eastAsia="en-GB"/>
        </w:rPr>
      </w:pPr>
    </w:p>
    <w:p w14:paraId="7F1E9893" w14:textId="77777777" w:rsidR="00D56E62" w:rsidRPr="00ED0E94" w:rsidRDefault="00D56E62" w:rsidP="00D56E62">
      <w:pPr>
        <w:ind w:firstLine="284"/>
        <w:rPr>
          <w:rFonts w:ascii="Times New Roman" w:eastAsia="Times New Roman" w:hAnsi="Times New Roman" w:cs="Times New Roman"/>
          <w:sz w:val="24"/>
          <w:szCs w:val="24"/>
          <w:lang w:eastAsia="en-GB"/>
        </w:rPr>
      </w:pPr>
      <w:r w:rsidRPr="00ED0E94">
        <w:rPr>
          <w:rFonts w:ascii="Times New Roman" w:eastAsia="Times New Roman" w:hAnsi="Times New Roman" w:cs="Times New Roman"/>
          <w:sz w:val="24"/>
          <w:szCs w:val="24"/>
          <w:lang w:eastAsia="en-GB"/>
        </w:rPr>
        <w:t xml:space="preserve">Pulling through the transcripts, to do engage in their roles in the way they need to unlock their students thinking, they need space and time, whilst recognising the </w:t>
      </w:r>
      <w:proofErr w:type="spellStart"/>
      <w:r w:rsidRPr="00ED0E94">
        <w:rPr>
          <w:rFonts w:ascii="Times New Roman" w:eastAsia="Times New Roman" w:hAnsi="Times New Roman" w:cs="Times New Roman"/>
          <w:sz w:val="24"/>
          <w:szCs w:val="24"/>
          <w:lang w:eastAsia="en-GB"/>
        </w:rPr>
        <w:t>importants</w:t>
      </w:r>
      <w:proofErr w:type="spellEnd"/>
      <w:r w:rsidRPr="00ED0E94">
        <w:rPr>
          <w:rFonts w:ascii="Times New Roman" w:eastAsia="Times New Roman" w:hAnsi="Times New Roman" w:cs="Times New Roman"/>
          <w:sz w:val="24"/>
          <w:szCs w:val="24"/>
          <w:lang w:eastAsia="en-GB"/>
        </w:rPr>
        <w:t xml:space="preserve"> of relations.</w:t>
      </w:r>
    </w:p>
    <w:p w14:paraId="53D0430D" w14:textId="77777777" w:rsidR="00D56E62" w:rsidRPr="00ED0E94" w:rsidRDefault="00D56E62" w:rsidP="00D56E62">
      <w:pPr>
        <w:ind w:firstLine="284"/>
        <w:rPr>
          <w:rFonts w:ascii="Times New Roman" w:hAnsi="Times New Roman" w:cs="Times New Roman"/>
          <w:sz w:val="24"/>
          <w:szCs w:val="24"/>
        </w:rPr>
      </w:pPr>
      <w:proofErr w:type="spellStart"/>
      <w:r w:rsidRPr="00ED0E94">
        <w:rPr>
          <w:rFonts w:ascii="Times New Roman" w:hAnsi="Times New Roman" w:cs="Times New Roman"/>
          <w:sz w:val="24"/>
          <w:szCs w:val="24"/>
        </w:rPr>
        <w:t>Accordinig</w:t>
      </w:r>
      <w:proofErr w:type="spellEnd"/>
      <w:r w:rsidRPr="00ED0E94">
        <w:rPr>
          <w:rFonts w:ascii="Times New Roman" w:hAnsi="Times New Roman" w:cs="Times New Roman"/>
          <w:sz w:val="24"/>
          <w:szCs w:val="24"/>
        </w:rPr>
        <w:t xml:space="preserve"> to Heidegger, Dasein finds itself in a situation in which things matter to it.</w:t>
      </w:r>
    </w:p>
    <w:p w14:paraId="77A9291A" w14:textId="77777777" w:rsidR="00D56E62" w:rsidRDefault="00D56E62" w:rsidP="00D56E62">
      <w:pPr>
        <w:ind w:firstLine="284"/>
        <w:rPr>
          <w:rFonts w:ascii="Times New Roman" w:hAnsi="Times New Roman" w:cs="Times New Roman"/>
          <w:sz w:val="24"/>
          <w:szCs w:val="24"/>
        </w:rPr>
      </w:pPr>
    </w:p>
    <w:p w14:paraId="2F9AD36A" w14:textId="77777777" w:rsidR="00D56E62" w:rsidRPr="00DC0AEA" w:rsidRDefault="00D56E62" w:rsidP="00D56E62">
      <w:pPr>
        <w:ind w:firstLine="284"/>
        <w:rPr>
          <w:rFonts w:ascii="Times New Roman" w:hAnsi="Times New Roman" w:cs="Times New Roman"/>
          <w:sz w:val="24"/>
          <w:szCs w:val="24"/>
        </w:rPr>
      </w:pPr>
      <w:r w:rsidRPr="00ED0E94">
        <w:rPr>
          <w:rFonts w:ascii="Times New Roman" w:hAnsi="Times New Roman" w:cs="Times New Roman"/>
          <w:color w:val="000000"/>
          <w:sz w:val="21"/>
          <w:szCs w:val="21"/>
        </w:rPr>
        <w:t> Dasein has the space to light up its own Being and is therefore disclosed </w:t>
      </w:r>
      <w:r w:rsidRPr="00ED0E94">
        <w:rPr>
          <w:rStyle w:val="Emphasis"/>
          <w:rFonts w:ascii="Times New Roman" w:hAnsi="Times New Roman" w:cs="Times New Roman"/>
          <w:color w:val="000000"/>
          <w:sz w:val="21"/>
          <w:szCs w:val="21"/>
        </w:rPr>
        <w:t>with</w:t>
      </w:r>
      <w:r w:rsidRPr="00ED0E94">
        <w:rPr>
          <w:rFonts w:ascii="Times New Roman" w:hAnsi="Times New Roman" w:cs="Times New Roman"/>
          <w:color w:val="000000"/>
          <w:sz w:val="21"/>
          <w:szCs w:val="21"/>
        </w:rPr>
        <w:t> the world. Being duly ‘cleared’, for Heidegger, is a freeing process, in which Dasein becomes ‘unlocked’ and able to claim its </w:t>
      </w:r>
      <w:r w:rsidRPr="00ED0E94">
        <w:rPr>
          <w:rStyle w:val="Emphasis"/>
          <w:rFonts w:ascii="Times New Roman" w:hAnsi="Times New Roman" w:cs="Times New Roman"/>
          <w:color w:val="000000"/>
          <w:sz w:val="21"/>
          <w:szCs w:val="21"/>
        </w:rPr>
        <w:t>Being-in-the-world-with-others</w:t>
      </w:r>
      <w:r w:rsidRPr="00ED0E94">
        <w:rPr>
          <w:rFonts w:ascii="Times New Roman" w:hAnsi="Times New Roman" w:cs="Times New Roman"/>
          <w:color w:val="000000"/>
          <w:sz w:val="21"/>
          <w:szCs w:val="21"/>
        </w:rPr>
        <w:t>.  (</w:t>
      </w:r>
      <w:proofErr w:type="spellStart"/>
      <w:r w:rsidRPr="00ED0E94">
        <w:rPr>
          <w:rFonts w:ascii="Times New Roman" w:hAnsi="Times New Roman" w:cs="Times New Roman"/>
          <w:color w:val="000000"/>
          <w:sz w:val="21"/>
          <w:szCs w:val="21"/>
        </w:rPr>
        <w:t>Royle</w:t>
      </w:r>
      <w:proofErr w:type="spellEnd"/>
      <w:r w:rsidRPr="00ED0E94">
        <w:rPr>
          <w:rFonts w:ascii="Times New Roman" w:hAnsi="Times New Roman" w:cs="Times New Roman"/>
          <w:color w:val="000000"/>
          <w:sz w:val="21"/>
          <w:szCs w:val="21"/>
        </w:rPr>
        <w:t>, 2018).</w:t>
      </w:r>
    </w:p>
    <w:p w14:paraId="61AD64D8" w14:textId="77777777" w:rsidR="00D56E62" w:rsidRPr="00ED0E94" w:rsidRDefault="00D56E62" w:rsidP="00D56E62">
      <w:pPr>
        <w:rPr>
          <w:rFonts w:ascii="Times New Roman" w:hAnsi="Times New Roman" w:cs="Times New Roman"/>
          <w:color w:val="000000"/>
          <w:sz w:val="16"/>
          <w:szCs w:val="16"/>
        </w:rPr>
      </w:pPr>
    </w:p>
    <w:p w14:paraId="54029C6B" w14:textId="77777777" w:rsidR="00D56E62" w:rsidRDefault="00D56E62" w:rsidP="00D56E62">
      <w:pPr>
        <w:pStyle w:val="Heading3"/>
      </w:pPr>
      <w:bookmarkStart w:id="6" w:name="_Toc115768060"/>
      <w:r w:rsidRPr="00ED0E94">
        <w:rPr>
          <w:lang w:val="en-US"/>
        </w:rPr>
        <w:t>5.</w:t>
      </w:r>
      <w:r>
        <w:rPr>
          <w:lang w:val="en-US"/>
        </w:rPr>
        <w:t xml:space="preserve">1.2 </w:t>
      </w:r>
      <w:r w:rsidRPr="00ED0E94">
        <w:rPr>
          <w:lang w:val="en-US"/>
        </w:rPr>
        <w:t xml:space="preserve"> </w:t>
      </w:r>
      <w:r w:rsidRPr="00ED0E94">
        <w:rPr>
          <w:rStyle w:val="Heading3Char"/>
        </w:rPr>
        <w:t xml:space="preserve">HE Educator Experience of Learning Environment </w:t>
      </w:r>
      <w:r w:rsidRPr="00ED0E94">
        <w:t>when facilitating HOTS</w:t>
      </w:r>
      <w:bookmarkEnd w:id="6"/>
    </w:p>
    <w:p w14:paraId="03378892" w14:textId="77777777" w:rsidR="00D56E62" w:rsidRDefault="00D56E62" w:rsidP="00D56E62"/>
    <w:p w14:paraId="047EF866" w14:textId="77777777" w:rsidR="00D56E62" w:rsidRPr="0034630C" w:rsidRDefault="00D56E62" w:rsidP="00D56E62">
      <w:pPr>
        <w:pStyle w:val="Heading4"/>
      </w:pPr>
      <w:r w:rsidRPr="00414C34">
        <w:rPr>
          <w:b/>
          <w:bCs/>
        </w:rPr>
        <w:t>Conduit &amp; Space-Maker:</w:t>
      </w:r>
      <w:r>
        <w:rPr>
          <w:b/>
          <w:bCs/>
        </w:rPr>
        <w:t xml:space="preserve"> </w:t>
      </w:r>
      <w:r w:rsidRPr="00414C34">
        <w:t xml:space="preserve">Educator </w:t>
      </w:r>
      <w:r w:rsidRPr="00414C34">
        <w:rPr>
          <w:b/>
          <w:bCs/>
        </w:rPr>
        <w:t>As</w:t>
      </w:r>
      <w:r w:rsidRPr="00414C34">
        <w:t xml:space="preserve"> Shaping An Environment Of Context, Challenge, Connection, And Curiosity</w:t>
      </w:r>
    </w:p>
    <w:p w14:paraId="160C0CBE" w14:textId="77777777" w:rsidR="00D56E62" w:rsidRDefault="00D56E62" w:rsidP="00D56E62"/>
    <w:p w14:paraId="67519B85" w14:textId="77777777" w:rsidR="00D56E62" w:rsidRPr="00414C34" w:rsidRDefault="00D56E62" w:rsidP="00D56E62">
      <w:pPr>
        <w:pStyle w:val="ListParagraph"/>
        <w:numPr>
          <w:ilvl w:val="0"/>
          <w:numId w:val="11"/>
        </w:numPr>
        <w:ind w:left="419"/>
        <w:contextualSpacing/>
        <w:rPr>
          <w:rFonts w:ascii="Times New Roman" w:hAnsi="Times New Roman"/>
          <w:color w:val="000000" w:themeColor="text1"/>
        </w:rPr>
      </w:pPr>
      <w:r w:rsidRPr="00414C34">
        <w:rPr>
          <w:rFonts w:ascii="Times New Roman" w:hAnsi="Times New Roman"/>
          <w:color w:val="000000" w:themeColor="text1"/>
        </w:rPr>
        <w:t>As Exposing To Risk-bearing Ambiguous &amp; Uncertain Terrain</w:t>
      </w:r>
    </w:p>
    <w:p w14:paraId="40C82B59" w14:textId="77777777" w:rsidR="00D56E62" w:rsidRPr="00414C34" w:rsidRDefault="00D56E62" w:rsidP="00D56E62">
      <w:pPr>
        <w:pStyle w:val="ListParagraph"/>
        <w:ind w:left="419"/>
        <w:contextualSpacing/>
        <w:rPr>
          <w:rFonts w:ascii="Times New Roman" w:hAnsi="Times New Roman"/>
          <w:color w:val="000000" w:themeColor="text1"/>
        </w:rPr>
      </w:pPr>
    </w:p>
    <w:p w14:paraId="5A33D863" w14:textId="77777777" w:rsidR="00D56E62" w:rsidRDefault="00D56E62" w:rsidP="00D56E62">
      <w:pPr>
        <w:pStyle w:val="ListParagraph"/>
        <w:numPr>
          <w:ilvl w:val="0"/>
          <w:numId w:val="11"/>
        </w:numPr>
        <w:ind w:left="419"/>
        <w:contextualSpacing/>
        <w:rPr>
          <w:rFonts w:ascii="Times New Roman" w:hAnsi="Times New Roman"/>
          <w:color w:val="000000" w:themeColor="text1"/>
        </w:rPr>
      </w:pPr>
      <w:r w:rsidRPr="00414C34">
        <w:rPr>
          <w:rFonts w:ascii="Times New Roman" w:hAnsi="Times New Roman"/>
          <w:color w:val="000000" w:themeColor="text1"/>
        </w:rPr>
        <w:t>As Cultivating Trust-Based Critical Communities</w:t>
      </w:r>
    </w:p>
    <w:p w14:paraId="12012CC1" w14:textId="77777777" w:rsidR="00D56E62" w:rsidRPr="0034630C" w:rsidRDefault="00D56E62" w:rsidP="00D56E62">
      <w:pPr>
        <w:pStyle w:val="ListParagraph"/>
        <w:rPr>
          <w:rFonts w:ascii="Times New Roman" w:hAnsi="Times New Roman"/>
          <w:color w:val="000000" w:themeColor="text1"/>
        </w:rPr>
      </w:pPr>
    </w:p>
    <w:p w14:paraId="521E92F9" w14:textId="77777777" w:rsidR="00D56E62" w:rsidRPr="0034630C" w:rsidRDefault="00D56E62" w:rsidP="00D56E62">
      <w:pPr>
        <w:pStyle w:val="ListParagraph"/>
        <w:numPr>
          <w:ilvl w:val="0"/>
          <w:numId w:val="11"/>
        </w:numPr>
        <w:ind w:left="419"/>
        <w:contextualSpacing/>
        <w:rPr>
          <w:rFonts w:ascii="Times New Roman" w:hAnsi="Times New Roman"/>
          <w:color w:val="000000" w:themeColor="text1"/>
        </w:rPr>
      </w:pPr>
      <w:r w:rsidRPr="0034630C">
        <w:rPr>
          <w:rFonts w:ascii="Times New Roman" w:hAnsi="Times New Roman"/>
          <w:color w:val="000000" w:themeColor="text1"/>
        </w:rPr>
        <w:t>As Sanctifying Time And Space For Inquiry And Creativity</w:t>
      </w:r>
    </w:p>
    <w:p w14:paraId="79F93066" w14:textId="77777777" w:rsidR="00D56E62" w:rsidRPr="00ED0E94" w:rsidRDefault="00D56E62" w:rsidP="00D56E62">
      <w:pPr>
        <w:rPr>
          <w:rFonts w:ascii="Times New Roman" w:hAnsi="Times New Roman" w:cs="Times New Roman"/>
        </w:rPr>
      </w:pPr>
    </w:p>
    <w:p w14:paraId="67C2A001" w14:textId="77777777" w:rsidR="00D56E62" w:rsidRPr="00ED0E94" w:rsidRDefault="00D56E62" w:rsidP="00D56E62">
      <w:pPr>
        <w:rPr>
          <w:rFonts w:ascii="Times New Roman" w:hAnsi="Times New Roman" w:cs="Times New Roman"/>
        </w:rPr>
      </w:pPr>
      <w:r w:rsidRPr="00ED0E94">
        <w:rPr>
          <w:rFonts w:ascii="Times New Roman" w:hAnsi="Times New Roman" w:cs="Times New Roman"/>
        </w:rPr>
        <w:t>Here cover is my caring sorge the same as caring thinking</w:t>
      </w:r>
    </w:p>
    <w:p w14:paraId="30813662" w14:textId="77777777" w:rsidR="00D56E62" w:rsidRPr="00ED0E94" w:rsidRDefault="00D56E62" w:rsidP="00D56E62">
      <w:pPr>
        <w:spacing w:before="100" w:beforeAutospacing="1" w:after="100" w:afterAutospacing="1"/>
        <w:ind w:firstLine="284"/>
        <w:contextualSpacing/>
        <w:rPr>
          <w:rFonts w:ascii="Times New Roman" w:hAnsi="Times New Roman" w:cs="Times New Roman"/>
          <w:highlight w:val="yellow"/>
          <w:lang w:eastAsia="en-GB"/>
        </w:rPr>
      </w:pPr>
      <w:r w:rsidRPr="00ED0E94">
        <w:rPr>
          <w:rFonts w:ascii="Times New Roman" w:hAnsi="Times New Roman" w:cs="Times New Roman"/>
          <w:highlight w:val="yellow"/>
        </w:rPr>
        <w:t xml:space="preserve">Are overlap with  care, community </w:t>
      </w:r>
      <w:r w:rsidRPr="00ED0E94">
        <w:rPr>
          <w:rFonts w:ascii="Times New Roman" w:hAnsi="Times New Roman" w:cs="Times New Roman"/>
          <w:highlight w:val="yellow"/>
          <w:lang w:eastAsia="en-GB"/>
        </w:rPr>
        <w:t>trust, openness, and challenge and curiosity mentioned.</w:t>
      </w:r>
    </w:p>
    <w:p w14:paraId="68101648" w14:textId="77777777" w:rsidR="00D56E62" w:rsidRPr="00ED0E94" w:rsidRDefault="00D56E62" w:rsidP="00D56E62">
      <w:pPr>
        <w:rPr>
          <w:rFonts w:ascii="Times New Roman" w:hAnsi="Times New Roman" w:cs="Times New Roman"/>
          <w:b/>
          <w:bCs/>
        </w:rPr>
      </w:pPr>
    </w:p>
    <w:p w14:paraId="66225186" w14:textId="77777777" w:rsidR="00D56E62" w:rsidRPr="00ED0E94" w:rsidRDefault="00D56E62" w:rsidP="00D56E62">
      <w:pPr>
        <w:rPr>
          <w:rFonts w:ascii="Times New Roman" w:hAnsi="Times New Roman" w:cs="Times New Roman"/>
        </w:rPr>
      </w:pPr>
    </w:p>
    <w:p w14:paraId="4D9E7AEA" w14:textId="77777777" w:rsidR="00D56E62" w:rsidRPr="00ED0E94" w:rsidRDefault="00D56E62" w:rsidP="00D56E62">
      <w:pPr>
        <w:rPr>
          <w:rFonts w:ascii="Times New Roman" w:hAnsi="Times New Roman" w:cs="Times New Roman"/>
        </w:rPr>
      </w:pPr>
    </w:p>
    <w:p w14:paraId="53DE38CD" w14:textId="77777777" w:rsidR="00D56E62" w:rsidRPr="00ED0E94" w:rsidRDefault="00D56E62" w:rsidP="00D56E62">
      <w:pPr>
        <w:pStyle w:val="Heading4"/>
        <w:rPr>
          <w:rStyle w:val="Heading3Char"/>
        </w:rPr>
      </w:pPr>
      <w:bookmarkStart w:id="7" w:name="_Toc115768061"/>
      <w:r w:rsidRPr="00ED0E94">
        <w:rPr>
          <w:rStyle w:val="Heading3Char"/>
        </w:rPr>
        <w:t>Community</w:t>
      </w:r>
      <w:bookmarkEnd w:id="7"/>
    </w:p>
    <w:p w14:paraId="0F35E97E" w14:textId="77777777" w:rsidR="00D56E62" w:rsidRPr="00ED0E94" w:rsidRDefault="00D56E62" w:rsidP="00D56E62">
      <w:pPr>
        <w:rPr>
          <w:rFonts w:ascii="Times New Roman" w:hAnsi="Times New Roman" w:cs="Times New Roman"/>
        </w:rPr>
      </w:pPr>
    </w:p>
    <w:p w14:paraId="224B3229" w14:textId="77777777" w:rsidR="00D56E62" w:rsidRDefault="00D56E62" w:rsidP="00D56E62">
      <w:pPr>
        <w:rPr>
          <w:rFonts w:ascii="Times New Roman" w:hAnsi="Times New Roman" w:cs="Times New Roman"/>
          <w:sz w:val="24"/>
          <w:szCs w:val="24"/>
        </w:rPr>
      </w:pPr>
      <w:r w:rsidRPr="00ED0E94">
        <w:rPr>
          <w:rFonts w:ascii="Times New Roman" w:hAnsi="Times New Roman" w:cs="Times New Roman"/>
        </w:rPr>
        <w:t xml:space="preserve">HOTs development is not merely focused on the learner but a network of relations in which the learner is significant, but not solitary. The interactions enrich the development. Others are not just entities, they interface with,  and uniquely influence and impact any one learner’s journey. The fellow learners are as much a part of the journey, as the educator is. Knowledge does not evenly flow through the domain, learning opportunities  are made available to a greater or lesser extent, depending </w:t>
      </w:r>
      <w:r w:rsidRPr="00ED0E94">
        <w:rPr>
          <w:rFonts w:ascii="Times New Roman" w:hAnsi="Times New Roman" w:cs="Times New Roman"/>
          <w:sz w:val="24"/>
          <w:szCs w:val="24"/>
        </w:rPr>
        <w:t xml:space="preserve">on the confluence of the myriad factors that pertain to any one student, context, or community. </w:t>
      </w:r>
    </w:p>
    <w:p w14:paraId="39D008E4" w14:textId="77777777" w:rsidR="00D56E62" w:rsidRPr="00ED0E94" w:rsidRDefault="00D56E62" w:rsidP="00D56E62">
      <w:pPr>
        <w:spacing w:after="0" w:line="360" w:lineRule="auto"/>
        <w:rPr>
          <w:rFonts w:ascii="Times New Roman" w:hAnsi="Times New Roman" w:cs="Times New Roman"/>
        </w:rPr>
      </w:pPr>
      <w:r w:rsidRPr="00ED0E94">
        <w:rPr>
          <w:rFonts w:ascii="Times New Roman" w:hAnsi="Times New Roman" w:cs="Times New Roman"/>
        </w:rPr>
        <w:t>Central is that dialog is intrinsic to HOTS development.</w:t>
      </w:r>
    </w:p>
    <w:p w14:paraId="7CF1DCEE" w14:textId="77777777" w:rsidR="00D56E62" w:rsidRPr="00ED0E94" w:rsidRDefault="00D56E62" w:rsidP="00D56E62">
      <w:pPr>
        <w:spacing w:after="0" w:line="360" w:lineRule="auto"/>
        <w:ind w:firstLine="284"/>
        <w:rPr>
          <w:rFonts w:ascii="Times New Roman" w:hAnsi="Times New Roman" w:cs="Times New Roman"/>
        </w:rPr>
      </w:pPr>
      <w:r w:rsidRPr="00ED0E94">
        <w:rPr>
          <w:rFonts w:ascii="Times New Roman" w:hAnsi="Times New Roman" w:cs="Times New Roman"/>
        </w:rPr>
        <w:t xml:space="preserve">Thinking development is not something one can do to someone but that, it is supported relationally. Where the teachers speak of trust and commitment, there is an illumination of its reciprocal nature, between the students and between the student and educator. </w:t>
      </w:r>
    </w:p>
    <w:p w14:paraId="65B588F3" w14:textId="77777777" w:rsidR="00D56E62" w:rsidRPr="00ED0E94" w:rsidRDefault="00D56E62" w:rsidP="00D56E62">
      <w:pPr>
        <w:rPr>
          <w:rFonts w:ascii="Times New Roman" w:hAnsi="Times New Roman" w:cs="Times New Roman"/>
          <w:sz w:val="24"/>
          <w:szCs w:val="24"/>
          <w:lang w:val="en-US"/>
        </w:rPr>
      </w:pPr>
      <w:r w:rsidRPr="00ED0E94">
        <w:rPr>
          <w:rFonts w:ascii="Times New Roman" w:hAnsi="Times New Roman" w:cs="Times New Roman"/>
          <w:lang w:val="en-US"/>
        </w:rPr>
        <w:t xml:space="preserve">Community builder is pulled through strong just as </w:t>
      </w:r>
      <w:proofErr w:type="spellStart"/>
      <w:r w:rsidRPr="00ED0E94">
        <w:rPr>
          <w:rFonts w:ascii="Times New Roman" w:hAnsi="Times New Roman" w:cs="Times New Roman"/>
          <w:lang w:val="en-US"/>
        </w:rPr>
        <w:t>dicsused</w:t>
      </w:r>
      <w:proofErr w:type="spellEnd"/>
      <w:r w:rsidRPr="00ED0E94">
        <w:rPr>
          <w:rFonts w:ascii="Times New Roman" w:hAnsi="Times New Roman" w:cs="Times New Roman"/>
          <w:lang w:val="en-US"/>
        </w:rPr>
        <w:t xml:space="preserve"> by Buber and </w:t>
      </w:r>
      <w:r w:rsidRPr="00ED0E94">
        <w:rPr>
          <w:rFonts w:ascii="Times New Roman" w:eastAsia="Times New Roman" w:hAnsi="Times New Roman" w:cs="Times New Roman"/>
          <w:color w:val="000000" w:themeColor="text1"/>
          <w:sz w:val="24"/>
          <w:szCs w:val="24"/>
          <w:lang w:eastAsia="en-GB"/>
        </w:rPr>
        <w:t>Guilherme, A. &amp; Morgan</w:t>
      </w:r>
      <w:r w:rsidRPr="00ED0E94">
        <w:rPr>
          <w:rFonts w:ascii="Times New Roman" w:hAnsi="Times New Roman" w:cs="Times New Roman"/>
          <w:sz w:val="24"/>
          <w:szCs w:val="24"/>
          <w:lang w:val="en-US"/>
        </w:rPr>
        <w:t xml:space="preserve"> 2018)</w:t>
      </w:r>
    </w:p>
    <w:p w14:paraId="0053C11A" w14:textId="77777777" w:rsidR="00D56E62" w:rsidRPr="00234D73" w:rsidRDefault="00D56E62" w:rsidP="00D56E62">
      <w:pPr>
        <w:rPr>
          <w:rFonts w:ascii="Times New Roman" w:hAnsi="Times New Roman" w:cs="Times New Roman"/>
          <w:sz w:val="24"/>
          <w:szCs w:val="24"/>
          <w:lang w:val="en-US"/>
        </w:rPr>
      </w:pPr>
    </w:p>
    <w:p w14:paraId="2823A85C" w14:textId="77777777" w:rsidR="00D56E62" w:rsidRPr="00ED0E94" w:rsidRDefault="00D56E62" w:rsidP="00D56E62">
      <w:pPr>
        <w:ind w:firstLine="284"/>
        <w:rPr>
          <w:rFonts w:ascii="Times New Roman" w:hAnsi="Times New Roman" w:cs="Times New Roman"/>
          <w:sz w:val="24"/>
          <w:szCs w:val="24"/>
        </w:rPr>
      </w:pPr>
      <w:r w:rsidRPr="00ED0E94">
        <w:rPr>
          <w:rFonts w:ascii="Times New Roman" w:hAnsi="Times New Roman" w:cs="Times New Roman"/>
          <w:sz w:val="24"/>
          <w:szCs w:val="24"/>
        </w:rPr>
        <w:t>But find a loving critic, not a friend. Falsity of friendships.</w:t>
      </w:r>
    </w:p>
    <w:p w14:paraId="7AFEA7D0" w14:textId="77777777" w:rsidR="00D56E62" w:rsidRPr="00ED0E94" w:rsidRDefault="00D56E62" w:rsidP="00D56E62">
      <w:pPr>
        <w:autoSpaceDE w:val="0"/>
        <w:autoSpaceDN w:val="0"/>
        <w:adjustRightInd w:val="0"/>
        <w:spacing w:line="360" w:lineRule="auto"/>
        <w:rPr>
          <w:rFonts w:ascii="Times New Roman" w:hAnsi="Times New Roman" w:cs="Times New Roman"/>
          <w:sz w:val="24"/>
          <w:szCs w:val="24"/>
        </w:rPr>
      </w:pPr>
      <w:r w:rsidRPr="00ED0E94">
        <w:rPr>
          <w:rFonts w:ascii="Times New Roman" w:hAnsi="Times New Roman" w:cs="Times New Roman"/>
          <w:sz w:val="24"/>
          <w:szCs w:val="24"/>
        </w:rPr>
        <w:t xml:space="preserve">Nichols (2008) recover the place of friendship and community in Socratic philosophizing as an antidote to the alienating aspects of modern thought and Plato’s understanding of community as essential to human </w:t>
      </w:r>
      <w:proofErr w:type="spellStart"/>
      <w:r w:rsidRPr="00ED0E94">
        <w:rPr>
          <w:rFonts w:ascii="Times New Roman" w:hAnsi="Times New Roman" w:cs="Times New Roman"/>
          <w:sz w:val="24"/>
          <w:szCs w:val="24"/>
        </w:rPr>
        <w:t>fulfillment</w:t>
      </w:r>
      <w:proofErr w:type="spellEnd"/>
      <w:r w:rsidRPr="00ED0E94">
        <w:rPr>
          <w:rFonts w:ascii="Times New Roman" w:hAnsi="Times New Roman" w:cs="Times New Roman"/>
          <w:sz w:val="24"/>
          <w:szCs w:val="24"/>
        </w:rPr>
        <w:t>” . Nichols demonstrates the contemporary relevance of Plato’s portrait of Socratic philosophy as an activity embedded in friendship and community.  Follow this thread.</w:t>
      </w:r>
    </w:p>
    <w:p w14:paraId="1678CF5A" w14:textId="77777777" w:rsidR="00D56E62" w:rsidRPr="00ED0E94" w:rsidRDefault="00D56E62" w:rsidP="00D56E62">
      <w:pPr>
        <w:pStyle w:val="NormalWeb"/>
        <w:spacing w:line="294" w:lineRule="atLeast"/>
        <w:rPr>
          <w:color w:val="000000"/>
          <w:sz w:val="21"/>
          <w:szCs w:val="21"/>
        </w:rPr>
      </w:pPr>
      <w:r w:rsidRPr="00ED0E94">
        <w:t xml:space="preserve">Educators have a form of responding the needs of the students which may be </w:t>
      </w:r>
      <w:proofErr w:type="spellStart"/>
      <w:r w:rsidRPr="00ED0E94">
        <w:t>alikened</w:t>
      </w:r>
      <w:proofErr w:type="spellEnd"/>
      <w:r w:rsidRPr="00ED0E94">
        <w:t xml:space="preserve"> to Heidegger’s concept of care (</w:t>
      </w:r>
      <w:r w:rsidRPr="00ED0E94">
        <w:rPr>
          <w:i/>
          <w:iCs/>
        </w:rPr>
        <w:t>Sorge</w:t>
      </w:r>
      <w:r w:rsidRPr="00ED0E94">
        <w:t xml:space="preserve">), which may be contrasted with the more common conceptions of care, which conjures up </w:t>
      </w:r>
      <w:r w:rsidRPr="00ED0E94">
        <w:rPr>
          <w:color w:val="202124"/>
          <w:sz w:val="21"/>
          <w:szCs w:val="21"/>
          <w:shd w:val="clear" w:color="auto" w:fill="FFFFFF"/>
        </w:rPr>
        <w:t xml:space="preserve">looking after, and providing for someone’s needs. </w:t>
      </w:r>
      <w:r w:rsidRPr="00ED0E94">
        <w:rPr>
          <w:color w:val="000000"/>
          <w:sz w:val="21"/>
          <w:szCs w:val="21"/>
        </w:rPr>
        <w:t>Heidegger describes the call of care as a form of silence and stillness that creates space apart from the networks of connections to other things and other people in the world (</w:t>
      </w:r>
      <w:proofErr w:type="spellStart"/>
      <w:r w:rsidRPr="00ED0E94">
        <w:rPr>
          <w:color w:val="000000"/>
          <w:sz w:val="21"/>
          <w:szCs w:val="21"/>
        </w:rPr>
        <w:t>Royle</w:t>
      </w:r>
      <w:proofErr w:type="spellEnd"/>
      <w:r w:rsidRPr="00ED0E94">
        <w:rPr>
          <w:color w:val="000000"/>
          <w:sz w:val="21"/>
          <w:szCs w:val="21"/>
        </w:rPr>
        <w:t>, 2018).” Care affords space for Dasein from the ‘clammer and chatter’ of the-they, enabling Dasein to gain a freedom from habits and practices” (p. 10). In this way says, “care discloses previously untapped areas or resources of Dasein’s Being” (ibid.). COMPARE WITH CARING THINKING’</w:t>
      </w:r>
    </w:p>
    <w:p w14:paraId="33B75BAE" w14:textId="77777777" w:rsidR="00D56E62" w:rsidRDefault="00D56E62" w:rsidP="00D56E62">
      <w:pPr>
        <w:pStyle w:val="NormalWeb"/>
        <w:spacing w:line="294" w:lineRule="atLeast"/>
      </w:pPr>
      <w:r w:rsidRPr="00ED0E94">
        <w:rPr>
          <w:color w:val="000000"/>
          <w:sz w:val="21"/>
          <w:szCs w:val="21"/>
        </w:rPr>
        <w:t xml:space="preserve">Gadamer also </w:t>
      </w:r>
      <w:proofErr w:type="spellStart"/>
      <w:r w:rsidRPr="00ED0E94">
        <w:rPr>
          <w:color w:val="000000"/>
          <w:sz w:val="21"/>
          <w:szCs w:val="21"/>
        </w:rPr>
        <w:t>forgrounds</w:t>
      </w:r>
      <w:proofErr w:type="spellEnd"/>
      <w:r w:rsidRPr="00ED0E94">
        <w:rPr>
          <w:color w:val="000000"/>
          <w:sz w:val="21"/>
          <w:szCs w:val="21"/>
        </w:rPr>
        <w:t xml:space="preserve"> the importance of care in praxis. For </w:t>
      </w:r>
      <w:r w:rsidRPr="00ED0E94">
        <w:t xml:space="preserve">Gadamer, understanding and caring for others was conjoined, and in call for "sympathetic understanding" (Roy &amp; </w:t>
      </w:r>
      <w:proofErr w:type="spellStart"/>
      <w:r w:rsidRPr="00ED0E94">
        <w:t>Oludaja</w:t>
      </w:r>
      <w:proofErr w:type="spellEnd"/>
      <w:r w:rsidRPr="00ED0E94">
        <w:t xml:space="preserve">, 2009). </w:t>
      </w:r>
    </w:p>
    <w:p w14:paraId="1C44ED97" w14:textId="77777777" w:rsidR="00D56E62" w:rsidRDefault="00D56E62" w:rsidP="00D56E62">
      <w:pPr>
        <w:pStyle w:val="NormalWeb"/>
        <w:spacing w:line="294" w:lineRule="atLeast"/>
      </w:pPr>
    </w:p>
    <w:p w14:paraId="1B5B895B" w14:textId="77777777" w:rsidR="00D56E62" w:rsidRPr="002E780E" w:rsidRDefault="00D56E62" w:rsidP="00D56E62">
      <w:pPr>
        <w:pStyle w:val="Heading4"/>
        <w:rPr>
          <w:rStyle w:val="Hyperlink"/>
        </w:rPr>
      </w:pPr>
      <w:r w:rsidRPr="002E780E">
        <w:rPr>
          <w:rStyle w:val="Hyperlink"/>
        </w:rPr>
        <w:lastRenderedPageBreak/>
        <w:t>Collisions with others thinking</w:t>
      </w:r>
    </w:p>
    <w:p w14:paraId="21B1372F" w14:textId="77777777" w:rsidR="00D56E62" w:rsidRPr="00ED0E94" w:rsidRDefault="00D56E62" w:rsidP="00D56E62">
      <w:pPr>
        <w:rPr>
          <w:rFonts w:ascii="Times New Roman" w:hAnsi="Times New Roman" w:cs="Times New Roman"/>
        </w:rPr>
      </w:pPr>
    </w:p>
    <w:p w14:paraId="269ED8B9" w14:textId="77777777" w:rsidR="00D56E62" w:rsidRPr="00ED0E94" w:rsidRDefault="00D56E62" w:rsidP="00D56E62">
      <w:pPr>
        <w:rPr>
          <w:rFonts w:ascii="Times New Roman" w:hAnsi="Times New Roman" w:cs="Times New Roman"/>
        </w:rPr>
      </w:pPr>
      <w:r w:rsidRPr="00ED0E94">
        <w:rPr>
          <w:rFonts w:ascii="Times New Roman" w:hAnsi="Times New Roman" w:cs="Times New Roman"/>
        </w:rPr>
        <w:t xml:space="preserve">The pattern which emerged from the educators narratives was that critical dialogue with others persons has the potential to open themselves to the potential for thinking development. That it is through dialogue that truth may be uncovered. It requires an openness, a willingness to listen, be changed. Being open to other possibilities is a precondition to authentic understanding (Heidegger, 1927/1962). Other beings facilitate an openness to other </w:t>
      </w:r>
      <w:proofErr w:type="spellStart"/>
      <w:r w:rsidRPr="00ED0E94">
        <w:rPr>
          <w:rFonts w:ascii="Times New Roman" w:hAnsi="Times New Roman" w:cs="Times New Roman"/>
        </w:rPr>
        <w:t>possibilitie</w:t>
      </w:r>
      <w:proofErr w:type="spellEnd"/>
      <w:r w:rsidRPr="00ED0E94">
        <w:rPr>
          <w:rFonts w:ascii="Times New Roman" w:hAnsi="Times New Roman" w:cs="Times New Roman"/>
        </w:rPr>
        <w:t xml:space="preserve">. It is through others that we can become more deeply aware of the limits and </w:t>
      </w:r>
      <w:proofErr w:type="spellStart"/>
      <w:r w:rsidRPr="00ED0E94">
        <w:rPr>
          <w:rFonts w:ascii="Times New Roman" w:hAnsi="Times New Roman" w:cs="Times New Roman"/>
        </w:rPr>
        <w:t>valifdity</w:t>
      </w:r>
      <w:proofErr w:type="spellEnd"/>
      <w:r w:rsidRPr="00ED0E94">
        <w:rPr>
          <w:rFonts w:ascii="Times New Roman" w:hAnsi="Times New Roman" w:cs="Times New Roman"/>
        </w:rPr>
        <w:t xml:space="preserve"> of our deepest assumptions. As ‘Collisions with the other's horizons’ (</w:t>
      </w:r>
      <w:proofErr w:type="spellStart"/>
      <w:r w:rsidRPr="00ED0E94">
        <w:rPr>
          <w:rFonts w:ascii="Times New Roman" w:hAnsi="Times New Roman" w:cs="Times New Roman"/>
        </w:rPr>
        <w:t>Rhose</w:t>
      </w:r>
      <w:proofErr w:type="spellEnd"/>
      <w:r w:rsidRPr="00ED0E94">
        <w:rPr>
          <w:rFonts w:ascii="Times New Roman" w:hAnsi="Times New Roman" w:cs="Times New Roman"/>
        </w:rPr>
        <w:t>, 1996) there is an awareness of assumptions so deep-seated that they would otherwise remain unnoticed. This uncovering process helped these students along their journey.</w:t>
      </w:r>
    </w:p>
    <w:p w14:paraId="36ECF219" w14:textId="77777777" w:rsidR="00D56E62" w:rsidRPr="00ED0E94" w:rsidRDefault="00D56E62" w:rsidP="00D56E62">
      <w:pPr>
        <w:rPr>
          <w:rFonts w:ascii="Times New Roman" w:hAnsi="Times New Roman" w:cs="Times New Roman"/>
        </w:rPr>
      </w:pPr>
    </w:p>
    <w:p w14:paraId="3B106819" w14:textId="77777777" w:rsidR="00D56E62" w:rsidRDefault="00D56E62" w:rsidP="00D56E62">
      <w:pPr>
        <w:pStyle w:val="Heading4"/>
      </w:pPr>
      <w:r>
        <w:t>Space</w:t>
      </w:r>
    </w:p>
    <w:p w14:paraId="7F7657B4" w14:textId="77777777" w:rsidR="00D56E62" w:rsidRDefault="00D56E62" w:rsidP="00D56E62">
      <w:pPr>
        <w:shd w:val="clear" w:color="auto" w:fill="FCFCFC"/>
        <w:spacing w:after="150"/>
        <w:jc w:val="both"/>
      </w:pPr>
      <w:r w:rsidRPr="00CC168E">
        <w:rPr>
          <w:i/>
          <w:iCs/>
        </w:rPr>
        <w:t>“Harrison Owen wrote that “holding space” is an act that is at once totally present and totally invisible. It is, like the Tao, an activity that is characterized by paradox. Holding space is about resting in the trust that self-organization, that force which created the universe and brought us to this point, will continue to work its magic.</w:t>
      </w:r>
      <w:r>
        <w:rPr>
          <w:i/>
          <w:iCs/>
        </w:rPr>
        <w:t>.</w:t>
      </w:r>
      <w:r w:rsidRPr="00CC168E">
        <w:rPr>
          <w:i/>
          <w:iCs/>
        </w:rPr>
        <w:t>.To hold space is to rest in the chaos that is darkness; a darkness that represents a vast field of unknown potential. It is this field that you are inviting to hum. From this field understanding will blossom, light will emerge, possibilities will grow</w:t>
      </w:r>
      <w:r w:rsidRPr="00CC168E">
        <w:t xml:space="preserve">” (Corrigan, </w:t>
      </w:r>
      <w:r>
        <w:t>1996</w:t>
      </w:r>
      <w:r w:rsidRPr="00CC168E">
        <w:t>, p3).</w:t>
      </w:r>
    </w:p>
    <w:p w14:paraId="7A0F7F4F" w14:textId="77777777" w:rsidR="00D56E62" w:rsidRPr="004E6C06" w:rsidRDefault="00D56E62" w:rsidP="00D56E62">
      <w:pPr>
        <w:shd w:val="clear" w:color="auto" w:fill="FCFCFC"/>
        <w:spacing w:after="150"/>
        <w:jc w:val="both"/>
        <w:rPr>
          <w:rFonts w:eastAsia="Times New Roman" w:cstheme="minorHAnsi"/>
          <w:i/>
          <w:iCs/>
          <w:color w:val="333333"/>
          <w:lang w:eastAsia="en-GB"/>
        </w:rPr>
      </w:pPr>
      <w:r>
        <w:rPr>
          <w:i/>
          <w:iCs/>
        </w:rPr>
        <w:t>“</w:t>
      </w:r>
      <w:r w:rsidRPr="004E6C06">
        <w:rPr>
          <w:i/>
          <w:iCs/>
        </w:rPr>
        <w:t>Getting out of the way allows people to fill space with their passion. Letting go of expectations leaves room for responsibility to come forth. All of this is integrity. Every piece of doing requires the strong presence of non-doing to anchor it. Stifling every impulse to intervene, to give directions and orders leaves space for others to design their lives. You can create a container and then stand by and watch it fill and teem with life. You don’t resist the natural movements of groups of people cocreating their futures. Instead you work on your own inability to be still, to want to own the outcomes, to want to invest your eg</w:t>
      </w:r>
      <w:r>
        <w:rPr>
          <w:i/>
          <w:iCs/>
        </w:rPr>
        <w:t xml:space="preserve">o. </w:t>
      </w:r>
      <w:r w:rsidRPr="00D7333F">
        <w:rPr>
          <w:i/>
          <w:iCs/>
        </w:rPr>
        <w:t>This is not your show. You are holding space, embodying space and being empty and full at the same time. If they thank you in the closing circle, you have not done enough</w:t>
      </w:r>
      <w:r>
        <w:rPr>
          <w:i/>
          <w:iCs/>
        </w:rPr>
        <w:t>”</w:t>
      </w:r>
      <w:r w:rsidRPr="00D7333F">
        <w:rPr>
          <w:i/>
          <w:iCs/>
        </w:rPr>
        <w:t>.</w:t>
      </w:r>
      <w:r>
        <w:rPr>
          <w:i/>
          <w:iCs/>
        </w:rPr>
        <w:t xml:space="preserve"> </w:t>
      </w:r>
      <w:r w:rsidRPr="00CC168E">
        <w:t xml:space="preserve">(Corrigan, </w:t>
      </w:r>
      <w:r>
        <w:t>1996</w:t>
      </w:r>
      <w:r w:rsidRPr="00CC168E">
        <w:t>, p</w:t>
      </w:r>
      <w:r>
        <w:t>4</w:t>
      </w:r>
      <w:r w:rsidRPr="00CC168E">
        <w:t>).</w:t>
      </w:r>
    </w:p>
    <w:p w14:paraId="3F9401B2" w14:textId="77777777" w:rsidR="00D56E62" w:rsidRDefault="00D56E62" w:rsidP="00D56E62">
      <w:pPr>
        <w:ind w:firstLine="284"/>
        <w:rPr>
          <w:rFonts w:ascii="Times New Roman" w:hAnsi="Times New Roman" w:cs="Times New Roman"/>
          <w:sz w:val="24"/>
          <w:szCs w:val="24"/>
        </w:rPr>
      </w:pPr>
      <w:r w:rsidRPr="00ED0E94">
        <w:rPr>
          <w:rFonts w:ascii="Times New Roman" w:hAnsi="Times New Roman" w:cs="Times New Roman"/>
          <w:sz w:val="24"/>
          <w:szCs w:val="24"/>
        </w:rPr>
        <w:t>Time is valued by the educators. Time to do and time to reflect. Time to investigate and ideate. To reflect personally and collectively. To get to know each at deeper levels. It takes time for a the required thinking development which triggers a plethora of emotions. Spaces, with time afforded to flourish and self-actualise; to make sense of the world and its interconnectedness and to develop a deeper understanding of themselves and their relation to others and the world. All this is reflective of the work linking cognition and feeling and in paralleled to an embodied relational understanding (</w:t>
      </w:r>
      <w:bookmarkStart w:id="8" w:name="_Hlk108377483"/>
      <w:r w:rsidRPr="00ED0E94">
        <w:rPr>
          <w:rFonts w:ascii="Times New Roman" w:hAnsi="Times New Roman" w:cs="Times New Roman"/>
          <w:sz w:val="24"/>
          <w:szCs w:val="24"/>
        </w:rPr>
        <w:t xml:space="preserve">Galvin &amp; </w:t>
      </w:r>
      <w:proofErr w:type="spellStart"/>
      <w:r w:rsidRPr="00ED0E94">
        <w:rPr>
          <w:rFonts w:ascii="Times New Roman" w:hAnsi="Times New Roman" w:cs="Times New Roman"/>
          <w:sz w:val="24"/>
          <w:szCs w:val="24"/>
        </w:rPr>
        <w:t>Todres</w:t>
      </w:r>
      <w:proofErr w:type="spellEnd"/>
      <w:r w:rsidRPr="00ED0E94">
        <w:rPr>
          <w:rFonts w:ascii="Times New Roman" w:hAnsi="Times New Roman" w:cs="Times New Roman"/>
          <w:sz w:val="24"/>
          <w:szCs w:val="24"/>
        </w:rPr>
        <w:t xml:space="preserve">, 2013). This is explicitly discussed as a way of practicing with our head (knowledge), our hand (practice) and our heart (emotions) as shared by </w:t>
      </w:r>
      <w:proofErr w:type="spellStart"/>
      <w:r w:rsidRPr="00ED0E94">
        <w:rPr>
          <w:rFonts w:ascii="Times New Roman" w:hAnsi="Times New Roman" w:cs="Times New Roman"/>
          <w:sz w:val="24"/>
          <w:szCs w:val="24"/>
        </w:rPr>
        <w:t>eductaors</w:t>
      </w:r>
      <w:proofErr w:type="spellEnd"/>
      <w:r w:rsidRPr="00ED0E94">
        <w:rPr>
          <w:rFonts w:ascii="Times New Roman" w:hAnsi="Times New Roman" w:cs="Times New Roman"/>
          <w:sz w:val="24"/>
          <w:szCs w:val="24"/>
        </w:rPr>
        <w:t xml:space="preserve"> x and y  (Devis-</w:t>
      </w:r>
      <w:proofErr w:type="spellStart"/>
      <w:r w:rsidRPr="00ED0E94">
        <w:rPr>
          <w:rFonts w:ascii="Times New Roman" w:hAnsi="Times New Roman" w:cs="Times New Roman"/>
          <w:sz w:val="24"/>
          <w:szCs w:val="24"/>
        </w:rPr>
        <w:t>Rozental</w:t>
      </w:r>
      <w:proofErr w:type="spellEnd"/>
      <w:r w:rsidRPr="00ED0E94">
        <w:rPr>
          <w:rFonts w:ascii="Times New Roman" w:hAnsi="Times New Roman" w:cs="Times New Roman"/>
          <w:sz w:val="24"/>
          <w:szCs w:val="24"/>
        </w:rPr>
        <w:t xml:space="preserve"> &amp; </w:t>
      </w:r>
      <w:proofErr w:type="spellStart"/>
      <w:r w:rsidRPr="00ED0E94">
        <w:rPr>
          <w:rFonts w:ascii="Times New Roman" w:hAnsi="Times New Roman" w:cs="Times New Roman"/>
          <w:sz w:val="24"/>
          <w:szCs w:val="24"/>
        </w:rPr>
        <w:t>Farquhason</w:t>
      </w:r>
      <w:proofErr w:type="spellEnd"/>
      <w:r w:rsidRPr="00ED0E94">
        <w:rPr>
          <w:rFonts w:ascii="Times New Roman" w:hAnsi="Times New Roman" w:cs="Times New Roman"/>
          <w:sz w:val="24"/>
          <w:szCs w:val="24"/>
        </w:rPr>
        <w:t xml:space="preserve">, 2020). </w:t>
      </w:r>
      <w:bookmarkEnd w:id="8"/>
    </w:p>
    <w:p w14:paraId="2C11D737" w14:textId="77777777" w:rsidR="00D56E62" w:rsidRPr="00DC0AEA" w:rsidRDefault="00D56E62" w:rsidP="00D56E62">
      <w:pPr>
        <w:ind w:firstLine="284"/>
        <w:rPr>
          <w:rFonts w:ascii="Times New Roman" w:hAnsi="Times New Roman" w:cs="Times New Roman"/>
          <w:sz w:val="24"/>
          <w:szCs w:val="24"/>
        </w:rPr>
      </w:pPr>
    </w:p>
    <w:p w14:paraId="437A32BF" w14:textId="77777777" w:rsidR="00D56E62" w:rsidRDefault="00D56E62" w:rsidP="00D56E62">
      <w:pPr>
        <w:pStyle w:val="Heading3"/>
      </w:pPr>
      <w:bookmarkStart w:id="9" w:name="_Toc115768062"/>
      <w:r w:rsidRPr="00ED0E94">
        <w:rPr>
          <w:lang w:val="en-US"/>
        </w:rPr>
        <w:t>5.</w:t>
      </w:r>
      <w:r>
        <w:rPr>
          <w:lang w:val="en-US"/>
        </w:rPr>
        <w:t>1.</w:t>
      </w:r>
      <w:r w:rsidRPr="00ED0E94">
        <w:rPr>
          <w:lang w:val="en-US"/>
        </w:rPr>
        <w:t xml:space="preserve">3 HE Educator Experience of Role-Identity </w:t>
      </w:r>
      <w:r w:rsidRPr="00ED0E94">
        <w:t>when facilitating HOTS</w:t>
      </w:r>
      <w:bookmarkEnd w:id="9"/>
    </w:p>
    <w:p w14:paraId="41F99417" w14:textId="77777777" w:rsidR="00D56E62" w:rsidRDefault="00D56E62" w:rsidP="00D56E62"/>
    <w:p w14:paraId="1EB313DE" w14:textId="77777777" w:rsidR="00D56E62" w:rsidRDefault="00D56E62" w:rsidP="00D56E62">
      <w:r w:rsidRPr="00414C34">
        <w:rPr>
          <w:rFonts w:ascii="Times New Roman" w:hAnsi="Times New Roman" w:cs="Times New Roman"/>
          <w:b/>
          <w:bCs/>
          <w:color w:val="000000" w:themeColor="text1"/>
          <w:sz w:val="20"/>
          <w:szCs w:val="20"/>
        </w:rPr>
        <w:t xml:space="preserve">Authentic Responsive Being: </w:t>
      </w:r>
      <w:r w:rsidRPr="00414C34">
        <w:rPr>
          <w:rFonts w:ascii="Times New Roman" w:hAnsi="Times New Roman" w:cs="Times New Roman"/>
          <w:color w:val="000000" w:themeColor="text1"/>
          <w:sz w:val="20"/>
          <w:szCs w:val="20"/>
        </w:rPr>
        <w:t xml:space="preserve">Educator </w:t>
      </w:r>
      <w:r w:rsidRPr="00414C34">
        <w:rPr>
          <w:rFonts w:ascii="Times New Roman" w:hAnsi="Times New Roman" w:cs="Times New Roman"/>
          <w:b/>
          <w:bCs/>
          <w:color w:val="000000" w:themeColor="text1"/>
          <w:sz w:val="20"/>
          <w:szCs w:val="20"/>
        </w:rPr>
        <w:t xml:space="preserve">As </w:t>
      </w:r>
      <w:r w:rsidRPr="00414C34">
        <w:rPr>
          <w:rFonts w:ascii="Times New Roman" w:hAnsi="Times New Roman" w:cs="Times New Roman"/>
          <w:color w:val="000000" w:themeColor="text1"/>
          <w:sz w:val="20"/>
          <w:szCs w:val="20"/>
        </w:rPr>
        <w:t>Attentive, And Adaptive Role Model Navigating Paradoxical Zones</w:t>
      </w:r>
    </w:p>
    <w:p w14:paraId="570DF97F" w14:textId="77777777" w:rsidR="00D56E62" w:rsidRDefault="00D56E62" w:rsidP="00D56E62">
      <w:pPr>
        <w:pStyle w:val="ListParagraph"/>
        <w:numPr>
          <w:ilvl w:val="0"/>
          <w:numId w:val="16"/>
        </w:numPr>
        <w:ind w:left="259" w:hanging="259"/>
        <w:contextualSpacing/>
        <w:rPr>
          <w:rFonts w:ascii="Times New Roman" w:hAnsi="Times New Roman"/>
          <w:color w:val="000000" w:themeColor="text1"/>
        </w:rPr>
      </w:pPr>
      <w:r w:rsidRPr="00414C34">
        <w:rPr>
          <w:rFonts w:ascii="Times New Roman" w:hAnsi="Times New Roman"/>
          <w:color w:val="000000" w:themeColor="text1"/>
        </w:rPr>
        <w:t>As Navigating Practice-Based Paradoxes</w:t>
      </w:r>
    </w:p>
    <w:p w14:paraId="4E2972C6" w14:textId="77777777" w:rsidR="00D56E62" w:rsidRPr="0034630C" w:rsidRDefault="00D56E62" w:rsidP="00D56E62">
      <w:pPr>
        <w:pStyle w:val="ListParagraph"/>
        <w:numPr>
          <w:ilvl w:val="0"/>
          <w:numId w:val="16"/>
        </w:numPr>
        <w:ind w:left="259" w:hanging="259"/>
        <w:contextualSpacing/>
        <w:rPr>
          <w:rFonts w:ascii="Times New Roman" w:hAnsi="Times New Roman"/>
          <w:color w:val="000000" w:themeColor="text1"/>
        </w:rPr>
      </w:pPr>
      <w:r w:rsidRPr="0034630C">
        <w:rPr>
          <w:rFonts w:ascii="Times New Roman" w:hAnsi="Times New Roman"/>
          <w:color w:val="000000" w:themeColor="text1"/>
        </w:rPr>
        <w:lastRenderedPageBreak/>
        <w:t>As Motivating Through Lived Example</w:t>
      </w:r>
    </w:p>
    <w:p w14:paraId="2724F684" w14:textId="77777777" w:rsidR="00D56E62" w:rsidRDefault="00D56E62" w:rsidP="00D56E62"/>
    <w:p w14:paraId="5011DE99" w14:textId="77777777" w:rsidR="00D56E62" w:rsidRDefault="00D56E62" w:rsidP="00D56E62">
      <w:pPr>
        <w:spacing w:line="360" w:lineRule="auto"/>
        <w:rPr>
          <w:rFonts w:ascii="Times New Roman" w:hAnsi="Times New Roman"/>
          <w:color w:val="000000" w:themeColor="text1"/>
          <w:sz w:val="16"/>
          <w:szCs w:val="16"/>
          <w:shd w:val="clear" w:color="auto" w:fill="FFFFFF"/>
        </w:rPr>
      </w:pPr>
      <w:r w:rsidRPr="00F5745B">
        <w:rPr>
          <w:rStyle w:val="a"/>
          <w:rFonts w:ascii="Times New Roman" w:hAnsi="Times New Roman" w:cs="Times New Roman"/>
          <w:color w:val="000000" w:themeColor="text1"/>
          <w:sz w:val="16"/>
          <w:szCs w:val="16"/>
          <w:bdr w:val="none" w:sz="0" w:space="0" w:color="auto" w:frame="1"/>
        </w:rPr>
        <w:t xml:space="preserve">Says </w:t>
      </w:r>
      <w:proofErr w:type="spellStart"/>
      <w:r w:rsidRPr="00F5745B">
        <w:rPr>
          <w:rStyle w:val="a"/>
          <w:rFonts w:ascii="Times New Roman" w:hAnsi="Times New Roman" w:cs="Times New Roman"/>
          <w:color w:val="000000" w:themeColor="text1"/>
          <w:sz w:val="16"/>
          <w:szCs w:val="16"/>
          <w:bdr w:val="none" w:sz="0" w:space="0" w:color="auto" w:frame="1"/>
        </w:rPr>
        <w:t>Aspelin</w:t>
      </w:r>
      <w:proofErr w:type="spellEnd"/>
      <w:r w:rsidRPr="00F5745B">
        <w:rPr>
          <w:rStyle w:val="a"/>
          <w:rFonts w:ascii="Times New Roman" w:hAnsi="Times New Roman" w:cs="Times New Roman"/>
          <w:color w:val="000000" w:themeColor="text1"/>
          <w:sz w:val="16"/>
          <w:szCs w:val="16"/>
          <w:bdr w:val="none" w:sz="0" w:space="0" w:color="auto" w:frame="1"/>
        </w:rPr>
        <w:t xml:space="preserve"> (2010) influenced by Bu</w:t>
      </w:r>
      <w:r w:rsidRPr="00F5745B">
        <w:rPr>
          <w:rFonts w:ascii="Times New Roman" w:hAnsi="Times New Roman"/>
          <w:sz w:val="16"/>
          <w:szCs w:val="16"/>
        </w:rPr>
        <w:t xml:space="preserve">ber, “what really matters in education exists in an ontological and relational event” (p. 127). Continuing with the lens of Buber, a key role of the educator is the </w:t>
      </w:r>
      <w:r w:rsidRPr="00F5745B">
        <w:rPr>
          <w:rStyle w:val="a"/>
          <w:rFonts w:ascii="Times New Roman" w:hAnsi="Times New Roman" w:cs="Times New Roman"/>
          <w:color w:val="000000" w:themeColor="text1"/>
          <w:sz w:val="16"/>
          <w:szCs w:val="16"/>
          <w:bdr w:val="none" w:sz="0" w:space="0" w:color="auto" w:frame="1"/>
        </w:rPr>
        <w:t xml:space="preserve">building and on-going sustenance of community, </w:t>
      </w:r>
      <w:r w:rsidRPr="00F5745B">
        <w:rPr>
          <w:rFonts w:ascii="Times New Roman" w:hAnsi="Times New Roman"/>
          <w:sz w:val="16"/>
          <w:szCs w:val="16"/>
        </w:rPr>
        <w:t>generating in the social world the required quality of relation that constitutes ‘the in-between’ (</w:t>
      </w:r>
      <w:proofErr w:type="spellStart"/>
      <w:r w:rsidRPr="00F5745B">
        <w:rPr>
          <w:rFonts w:ascii="Times New Roman" w:hAnsi="Times New Roman"/>
          <w:sz w:val="16"/>
          <w:szCs w:val="16"/>
        </w:rPr>
        <w:t>Avnon</w:t>
      </w:r>
      <w:proofErr w:type="spellEnd"/>
      <w:r w:rsidRPr="00F5745B">
        <w:rPr>
          <w:rFonts w:ascii="Times New Roman" w:hAnsi="Times New Roman"/>
          <w:sz w:val="16"/>
          <w:szCs w:val="16"/>
        </w:rPr>
        <w:t>, 1993, p. 60). Buber’s ‘in-between’ referencing that which comes to be between individuals when they engage in I-Thou relations rather than being trapped in I-It relations (</w:t>
      </w:r>
      <w:r w:rsidRPr="00F5745B">
        <w:rPr>
          <w:rFonts w:ascii="Times New Roman" w:eastAsia="Times New Roman" w:hAnsi="Times New Roman"/>
          <w:sz w:val="16"/>
          <w:szCs w:val="16"/>
          <w:lang w:eastAsia="en-GB"/>
        </w:rPr>
        <w:t>Guilherme &amp; Morgan,</w:t>
      </w:r>
      <w:r w:rsidRPr="00F5745B">
        <w:rPr>
          <w:rFonts w:ascii="Times New Roman" w:hAnsi="Times New Roman"/>
          <w:sz w:val="16"/>
          <w:szCs w:val="16"/>
          <w:lang w:val="en-US"/>
        </w:rPr>
        <w:t xml:space="preserve"> 2018</w:t>
      </w:r>
      <w:r w:rsidRPr="00F5745B">
        <w:rPr>
          <w:rFonts w:ascii="Times New Roman" w:hAnsi="Times New Roman"/>
          <w:sz w:val="16"/>
          <w:szCs w:val="16"/>
          <w:shd w:val="clear" w:color="auto" w:fill="FFFFFF"/>
        </w:rPr>
        <w:t>).  This moves beyond a mode of instrumental transaction i.e. the experiencing of others as an object external to oneself or through one’s own external perspective, and towards genuine dialogue through the encounter of another as a whole being (Sharp, 2014). It is in this space, that student cr</w:t>
      </w:r>
      <w:r w:rsidRPr="00F5745B">
        <w:rPr>
          <w:rStyle w:val="Emphasis"/>
          <w:rFonts w:ascii="Times New Roman" w:hAnsi="Times New Roman" w:cs="Times New Roman"/>
          <w:i w:val="0"/>
          <w:iCs w:val="0"/>
          <w:color w:val="000000"/>
          <w:sz w:val="16"/>
          <w:szCs w:val="16"/>
        </w:rPr>
        <w:t xml:space="preserve">itical engagement can thrive, supporting the </w:t>
      </w:r>
      <w:r w:rsidRPr="00F5745B">
        <w:rPr>
          <w:rFonts w:ascii="Times New Roman" w:hAnsi="Times New Roman"/>
          <w:color w:val="000000"/>
          <w:sz w:val="16"/>
          <w:szCs w:val="16"/>
          <w:shd w:val="clear" w:color="auto" w:fill="FFFFFF"/>
        </w:rPr>
        <w:t>development of Self in cognitively and socially critical directions</w:t>
      </w:r>
      <w:r w:rsidRPr="00F5745B">
        <w:rPr>
          <w:rStyle w:val="Emphasis"/>
          <w:rFonts w:ascii="Times New Roman" w:hAnsi="Times New Roman" w:cs="Times New Roman"/>
          <w:i w:val="0"/>
          <w:iCs w:val="0"/>
          <w:color w:val="000000"/>
          <w:sz w:val="16"/>
          <w:szCs w:val="16"/>
        </w:rPr>
        <w:t xml:space="preserve"> (Bigger, 2011)</w:t>
      </w:r>
      <w:r w:rsidRPr="00F5745B">
        <w:rPr>
          <w:rStyle w:val="Emphasis"/>
          <w:rFonts w:ascii="Times New Roman" w:hAnsi="Times New Roman" w:cs="Times New Roman"/>
          <w:color w:val="000000"/>
          <w:sz w:val="16"/>
          <w:szCs w:val="16"/>
        </w:rPr>
        <w:t xml:space="preserve">. </w:t>
      </w:r>
      <w:r w:rsidRPr="00F5745B">
        <w:rPr>
          <w:rStyle w:val="Emphasis"/>
          <w:rFonts w:ascii="Times New Roman" w:hAnsi="Times New Roman" w:cs="Times New Roman"/>
          <w:i w:val="0"/>
          <w:iCs w:val="0"/>
          <w:color w:val="000000" w:themeColor="text1"/>
          <w:sz w:val="16"/>
          <w:szCs w:val="16"/>
        </w:rPr>
        <w:t>Despite the strong support for a relational design</w:t>
      </w:r>
      <w:r w:rsidRPr="00F5745B">
        <w:rPr>
          <w:rStyle w:val="Emphasis"/>
          <w:rFonts w:ascii="Times New Roman" w:hAnsi="Times New Roman" w:cs="Times New Roman"/>
          <w:color w:val="000000" w:themeColor="text1"/>
          <w:sz w:val="16"/>
          <w:szCs w:val="16"/>
        </w:rPr>
        <w:t xml:space="preserve">, </w:t>
      </w:r>
      <w:r w:rsidRPr="00F5745B">
        <w:rPr>
          <w:rStyle w:val="Emphasis"/>
          <w:rFonts w:ascii="Times New Roman" w:hAnsi="Times New Roman" w:cs="Times New Roman"/>
          <w:i w:val="0"/>
          <w:iCs w:val="0"/>
          <w:color w:val="000000" w:themeColor="text1"/>
          <w:sz w:val="16"/>
          <w:szCs w:val="16"/>
        </w:rPr>
        <w:t xml:space="preserve">instead </w:t>
      </w:r>
      <w:r w:rsidRPr="00F5745B">
        <w:rPr>
          <w:rFonts w:ascii="Times New Roman" w:hAnsi="Times New Roman"/>
          <w:color w:val="000000" w:themeColor="text1"/>
          <w:sz w:val="16"/>
          <w:szCs w:val="16"/>
          <w:shd w:val="clear" w:color="auto" w:fill="FFFFFF"/>
        </w:rPr>
        <w:t>standardisation and regimentation remain a dominating fixture within education (</w:t>
      </w:r>
      <w:proofErr w:type="spellStart"/>
      <w:r w:rsidRPr="00F5745B">
        <w:rPr>
          <w:rFonts w:ascii="Times New Roman" w:hAnsi="Times New Roman"/>
          <w:color w:val="000000" w:themeColor="text1"/>
          <w:sz w:val="16"/>
          <w:szCs w:val="16"/>
          <w:shd w:val="clear" w:color="auto" w:fill="FFFFFF"/>
        </w:rPr>
        <w:t>Gergen</w:t>
      </w:r>
      <w:proofErr w:type="spellEnd"/>
      <w:r w:rsidRPr="00F5745B">
        <w:rPr>
          <w:rFonts w:ascii="Times New Roman" w:hAnsi="Times New Roman"/>
          <w:color w:val="000000" w:themeColor="text1"/>
          <w:sz w:val="16"/>
          <w:szCs w:val="16"/>
          <w:shd w:val="clear" w:color="auto" w:fill="FFFFFF"/>
        </w:rPr>
        <w:t xml:space="preserve"> &amp; </w:t>
      </w:r>
      <w:proofErr w:type="spellStart"/>
      <w:r w:rsidRPr="00F5745B">
        <w:rPr>
          <w:rFonts w:ascii="Times New Roman" w:hAnsi="Times New Roman"/>
          <w:color w:val="000000" w:themeColor="text1"/>
          <w:sz w:val="16"/>
          <w:szCs w:val="16"/>
          <w:shd w:val="clear" w:color="auto" w:fill="FFFFFF"/>
        </w:rPr>
        <w:t>Scherto</w:t>
      </w:r>
      <w:proofErr w:type="spellEnd"/>
      <w:r w:rsidRPr="00F5745B">
        <w:rPr>
          <w:rFonts w:ascii="Times New Roman" w:hAnsi="Times New Roman"/>
          <w:color w:val="000000" w:themeColor="text1"/>
          <w:sz w:val="16"/>
          <w:szCs w:val="16"/>
          <w:shd w:val="clear" w:color="auto" w:fill="FFFFFF"/>
        </w:rPr>
        <w:t xml:space="preserve">, 2020), </w:t>
      </w:r>
    </w:p>
    <w:p w14:paraId="589579B5" w14:textId="77777777" w:rsidR="00D56E62" w:rsidRPr="00ED0E94" w:rsidRDefault="00D56E62" w:rsidP="00D56E62">
      <w:pPr>
        <w:rPr>
          <w:rFonts w:ascii="Times New Roman" w:hAnsi="Times New Roman" w:cs="Times New Roman"/>
          <w:color w:val="FF0000"/>
        </w:rPr>
      </w:pPr>
      <w:r w:rsidRPr="00ED0E94">
        <w:rPr>
          <w:rFonts w:ascii="Times New Roman" w:hAnsi="Times New Roman" w:cs="Times New Roman"/>
        </w:rPr>
        <w:t xml:space="preserve">According to </w:t>
      </w:r>
      <w:proofErr w:type="spellStart"/>
      <w:r w:rsidRPr="00ED0E94">
        <w:rPr>
          <w:rFonts w:ascii="Times New Roman" w:hAnsi="Times New Roman" w:cs="Times New Roman"/>
          <w:color w:val="000000"/>
        </w:rPr>
        <w:t>Sandahl</w:t>
      </w:r>
      <w:proofErr w:type="spellEnd"/>
      <w:r w:rsidRPr="00ED0E94">
        <w:rPr>
          <w:rFonts w:ascii="Times New Roman" w:hAnsi="Times New Roman" w:cs="Times New Roman"/>
        </w:rPr>
        <w:t xml:space="preserve"> (2014) all teaching balances on a tightrope between legitimizing society with its political institutions and emancipating the individuals through critical thinking This line, or tightrope can take many form, the most obvious are role expectations and mediating current societal norms but also how to view the world and what is considered as appropriate behaviour and appropriate values (</w:t>
      </w:r>
      <w:proofErr w:type="spellStart"/>
      <w:r w:rsidRPr="00ED0E94">
        <w:rPr>
          <w:rFonts w:ascii="Times New Roman" w:hAnsi="Times New Roman" w:cs="Times New Roman"/>
        </w:rPr>
        <w:t>Børhaug</w:t>
      </w:r>
      <w:proofErr w:type="spellEnd"/>
      <w:r w:rsidRPr="00ED0E94">
        <w:rPr>
          <w:rFonts w:ascii="Times New Roman" w:hAnsi="Times New Roman" w:cs="Times New Roman"/>
        </w:rPr>
        <w:t xml:space="preserve"> &amp; Christopherson 2012:14-1</w:t>
      </w:r>
    </w:p>
    <w:p w14:paraId="796B04B2" w14:textId="77777777" w:rsidR="00D56E62" w:rsidRDefault="00D56E62" w:rsidP="00D56E62">
      <w:pPr>
        <w:spacing w:line="360" w:lineRule="auto"/>
        <w:rPr>
          <w:rFonts w:ascii="Times New Roman" w:hAnsi="Times New Roman"/>
          <w:color w:val="000000" w:themeColor="text1"/>
          <w:sz w:val="16"/>
          <w:szCs w:val="16"/>
          <w:shd w:val="clear" w:color="auto" w:fill="FFFFFF"/>
        </w:rPr>
      </w:pPr>
    </w:p>
    <w:p w14:paraId="19A008BE" w14:textId="77777777" w:rsidR="00D56E62" w:rsidRPr="00F5745B" w:rsidRDefault="00D56E62" w:rsidP="00D56E62">
      <w:pPr>
        <w:spacing w:line="360" w:lineRule="auto"/>
        <w:rPr>
          <w:rFonts w:ascii="Times New Roman" w:hAnsi="Times New Roman"/>
          <w:color w:val="000000" w:themeColor="text1"/>
          <w:sz w:val="24"/>
          <w:szCs w:val="24"/>
          <w:shd w:val="clear" w:color="auto" w:fill="FFFFFF"/>
        </w:rPr>
      </w:pPr>
      <w:r w:rsidRPr="00F5745B">
        <w:rPr>
          <w:rFonts w:ascii="Times New Roman" w:hAnsi="Times New Roman"/>
          <w:color w:val="000000" w:themeColor="text1"/>
          <w:sz w:val="16"/>
          <w:szCs w:val="16"/>
          <w:shd w:val="clear" w:color="auto" w:fill="FFFFFF"/>
        </w:rPr>
        <w:t>A feature of this is reflected in the paucity of academic research which surfaces the ontological aspects of educator work</w:t>
      </w:r>
      <w:r w:rsidRPr="00F5745B">
        <w:rPr>
          <w:rFonts w:ascii="Times New Roman" w:hAnsi="Times New Roman"/>
          <w:color w:val="000000" w:themeColor="text1"/>
          <w:sz w:val="24"/>
          <w:szCs w:val="24"/>
          <w:shd w:val="clear" w:color="auto" w:fill="FFFFFF"/>
        </w:rPr>
        <w:t>.  (this is from my LR) so just as a not to tie in</w:t>
      </w:r>
    </w:p>
    <w:p w14:paraId="2B7C200A" w14:textId="77777777" w:rsidR="00D56E62" w:rsidRPr="00ED0E94" w:rsidRDefault="00D56E62" w:rsidP="00D56E62">
      <w:pPr>
        <w:spacing w:after="0" w:line="360" w:lineRule="auto"/>
        <w:ind w:firstLine="284"/>
        <w:rPr>
          <w:rFonts w:ascii="Times New Roman" w:hAnsi="Times New Roman" w:cs="Times New Roman"/>
          <w:sz w:val="24"/>
          <w:szCs w:val="24"/>
        </w:rPr>
      </w:pPr>
      <w:r w:rsidRPr="00ED0E94">
        <w:rPr>
          <w:rFonts w:ascii="Times New Roman" w:hAnsi="Times New Roman" w:cs="Times New Roman"/>
          <w:color w:val="111111"/>
          <w:sz w:val="24"/>
          <w:szCs w:val="24"/>
          <w:shd w:val="clear" w:color="auto" w:fill="FFFFFF"/>
        </w:rPr>
        <w:t>Jesus has  been the ultimate role model from ancient times, through the middle ages, until modern times. Educator #9 explains his movements as “</w:t>
      </w:r>
      <w:r w:rsidRPr="00ED0E94">
        <w:rPr>
          <w:rFonts w:ascii="Times New Roman" w:hAnsi="Times New Roman" w:cs="Times New Roman"/>
          <w:i/>
          <w:iCs/>
          <w:color w:val="111111"/>
          <w:sz w:val="24"/>
          <w:szCs w:val="24"/>
          <w:shd w:val="clear" w:color="auto" w:fill="FFFFFF"/>
        </w:rPr>
        <w:t>looking</w:t>
      </w:r>
      <w:r w:rsidRPr="00ED0E94">
        <w:rPr>
          <w:rFonts w:ascii="Times New Roman" w:hAnsi="Times New Roman" w:cs="Times New Roman"/>
          <w:i/>
          <w:iCs/>
          <w:sz w:val="24"/>
          <w:szCs w:val="24"/>
        </w:rPr>
        <w:t xml:space="preserve"> over shoulders guiding, advising and just mentoring</w:t>
      </w:r>
      <w:r w:rsidRPr="00ED0E94">
        <w:rPr>
          <w:rFonts w:ascii="Times New Roman" w:hAnsi="Times New Roman" w:cs="Times New Roman"/>
          <w:sz w:val="24"/>
          <w:szCs w:val="24"/>
        </w:rPr>
        <w:t xml:space="preserve">”. </w:t>
      </w:r>
      <w:r w:rsidRPr="00ED0E94">
        <w:rPr>
          <w:rFonts w:ascii="Times New Roman" w:hAnsi="Times New Roman" w:cs="Times New Roman"/>
          <w:b/>
          <w:bCs/>
          <w:sz w:val="24"/>
          <w:szCs w:val="24"/>
        </w:rPr>
        <w:t xml:space="preserve"> </w:t>
      </w:r>
      <w:r w:rsidRPr="00ED0E94">
        <w:rPr>
          <w:rFonts w:ascii="Times New Roman" w:hAnsi="Times New Roman" w:cs="Times New Roman"/>
          <w:sz w:val="24"/>
          <w:szCs w:val="24"/>
        </w:rPr>
        <w:t xml:space="preserve">The students are not to directed or filled with information or theory at the start [I28] but thrown raw into real-life contexts with the role of educator to stand by, drawing on wide ranging professional and life experience. </w:t>
      </w:r>
    </w:p>
    <w:p w14:paraId="53E5F041" w14:textId="77777777" w:rsidR="00D56E62" w:rsidRPr="00ED0E94" w:rsidRDefault="00D56E62" w:rsidP="00D56E62">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(need to pull this out of conclusions more strongly- the journey mentors commitment to the role is more than a contractual commitment_ they live it.! They teach who they are, this is deep commitment)</w:t>
      </w:r>
    </w:p>
    <w:p w14:paraId="373ED889" w14:textId="77777777" w:rsidR="00D56E62" w:rsidRPr="00ED0E94" w:rsidRDefault="00D56E62" w:rsidP="00D56E62">
      <w:pPr>
        <w:spacing w:after="0" w:line="360" w:lineRule="auto"/>
        <w:ind w:left="720"/>
        <w:rPr>
          <w:rFonts w:ascii="Times New Roman" w:hAnsi="Times New Roman" w:cs="Times New Roman"/>
          <w:color w:val="000000" w:themeColor="text1"/>
          <w:sz w:val="24"/>
          <w:szCs w:val="24"/>
        </w:rPr>
      </w:pPr>
    </w:p>
    <w:p w14:paraId="0105E155" w14:textId="77777777" w:rsidR="00D56E62" w:rsidRPr="00ED0E94" w:rsidRDefault="00D56E62" w:rsidP="00D56E62">
      <w:pPr>
        <w:rPr>
          <w:rFonts w:ascii="Times New Roman" w:hAnsi="Times New Roman" w:cs="Times New Roman"/>
        </w:rPr>
      </w:pPr>
    </w:p>
    <w:p w14:paraId="59A21A06" w14:textId="77777777" w:rsidR="00D56E62" w:rsidRPr="00ED0E94" w:rsidRDefault="00D56E62" w:rsidP="00D56E62">
      <w:pPr>
        <w:rPr>
          <w:rFonts w:ascii="Times New Roman" w:hAnsi="Times New Roman" w:cs="Times New Roman"/>
        </w:rPr>
      </w:pPr>
      <w:proofErr w:type="spellStart"/>
      <w:r w:rsidRPr="00ED0E94">
        <w:rPr>
          <w:rFonts w:ascii="Times New Roman" w:hAnsi="Times New Roman" w:cs="Times New Roman"/>
        </w:rPr>
        <w:t>lInk</w:t>
      </w:r>
      <w:proofErr w:type="spellEnd"/>
      <w:r w:rsidRPr="00ED0E94">
        <w:rPr>
          <w:rFonts w:ascii="Times New Roman" w:hAnsi="Times New Roman" w:cs="Times New Roman"/>
        </w:rPr>
        <w:t xml:space="preserve"> this in with references triggered by </w:t>
      </w:r>
      <w:proofErr w:type="spellStart"/>
      <w:r w:rsidRPr="00ED0E94">
        <w:rPr>
          <w:rFonts w:ascii="Times New Roman" w:hAnsi="Times New Roman" w:cs="Times New Roman"/>
        </w:rPr>
        <w:t>rhizomnatci</w:t>
      </w:r>
      <w:proofErr w:type="spellEnd"/>
      <w:r w:rsidRPr="00ED0E94">
        <w:rPr>
          <w:rFonts w:ascii="Times New Roman" w:hAnsi="Times New Roman" w:cs="Times New Roman"/>
        </w:rPr>
        <w:t xml:space="preserve"> learning and own </w:t>
      </w:r>
      <w:proofErr w:type="spellStart"/>
      <w:r w:rsidRPr="00ED0E94">
        <w:rPr>
          <w:rFonts w:ascii="Times New Roman" w:hAnsi="Times New Roman" w:cs="Times New Roman"/>
        </w:rPr>
        <w:t>backgournd</w:t>
      </w:r>
      <w:proofErr w:type="spellEnd"/>
      <w:r w:rsidRPr="00ED0E94">
        <w:rPr>
          <w:rFonts w:ascii="Times New Roman" w:hAnsi="Times New Roman" w:cs="Times New Roman"/>
        </w:rPr>
        <w:t xml:space="preserve"> reading of Deleuze and </w:t>
      </w:r>
      <w:proofErr w:type="spellStart"/>
      <w:r w:rsidRPr="00ED0E94">
        <w:rPr>
          <w:rFonts w:ascii="Times New Roman" w:hAnsi="Times New Roman" w:cs="Times New Roman"/>
        </w:rPr>
        <w:t>Guattari</w:t>
      </w:r>
      <w:proofErr w:type="spellEnd"/>
      <w:r w:rsidRPr="00ED0E94">
        <w:rPr>
          <w:rFonts w:ascii="Times New Roman" w:hAnsi="Times New Roman" w:cs="Times New Roman"/>
        </w:rPr>
        <w:t xml:space="preserve">. </w:t>
      </w:r>
    </w:p>
    <w:p w14:paraId="3ACD2F19" w14:textId="77777777" w:rsidR="00D56E62" w:rsidRPr="00ED0E94" w:rsidRDefault="00D56E62" w:rsidP="00D56E62">
      <w:pPr>
        <w:rPr>
          <w:rFonts w:ascii="Times New Roman" w:hAnsi="Times New Roman" w:cs="Times New Roman"/>
        </w:rPr>
      </w:pPr>
      <w:r w:rsidRPr="00ED0E94">
        <w:rPr>
          <w:rFonts w:ascii="Times New Roman" w:hAnsi="Times New Roman" w:cs="Times New Roman"/>
        </w:rPr>
        <w:t xml:space="preserve">Brought me past seeing the characteristics of paradox, what this spelt out in terms of the difference ways to practice or behave with students, and closer to the </w:t>
      </w:r>
      <w:proofErr w:type="spellStart"/>
      <w:r w:rsidRPr="00ED0E94">
        <w:rPr>
          <w:rFonts w:ascii="Times New Roman" w:hAnsi="Times New Roman" w:cs="Times New Roman"/>
        </w:rPr>
        <w:t>phenonenen</w:t>
      </w:r>
      <w:proofErr w:type="spellEnd"/>
      <w:r w:rsidRPr="00ED0E94">
        <w:rPr>
          <w:rFonts w:ascii="Times New Roman" w:hAnsi="Times New Roman" w:cs="Times New Roman"/>
        </w:rPr>
        <w:t xml:space="preserve"> itself.  As noted by </w:t>
      </w:r>
      <w:proofErr w:type="spellStart"/>
      <w:r w:rsidRPr="00ED0E94">
        <w:rPr>
          <w:rFonts w:ascii="Times New Roman" w:hAnsi="Times New Roman" w:cs="Times New Roman"/>
        </w:rPr>
        <w:t>Deluzue</w:t>
      </w:r>
      <w:proofErr w:type="spellEnd"/>
      <w:r w:rsidRPr="00ED0E94">
        <w:rPr>
          <w:rFonts w:ascii="Times New Roman" w:hAnsi="Times New Roman" w:cs="Times New Roman"/>
        </w:rPr>
        <w:t xml:space="preserve"> states, In the Logic of Sense (2015, p.77), “the force of paradoxes is that they are not contradictory; they rather allow us to be present at the genesis of the contradiction”. </w:t>
      </w:r>
    </w:p>
    <w:p w14:paraId="6C94ABFE" w14:textId="77777777" w:rsidR="00D56E62" w:rsidRDefault="00D56E62" w:rsidP="00D56E62">
      <w:pPr>
        <w:rPr>
          <w:rFonts w:ascii="Times New Roman" w:hAnsi="Times New Roman" w:cs="Times New Roman"/>
        </w:rPr>
      </w:pPr>
    </w:p>
    <w:p w14:paraId="1E972E47" w14:textId="77777777" w:rsidR="00D56E62" w:rsidRPr="00ED0E94" w:rsidRDefault="00D56E62" w:rsidP="00D56E62">
      <w:pPr>
        <w:rPr>
          <w:rFonts w:ascii="Times New Roman" w:hAnsi="Times New Roman" w:cs="Times New Roman"/>
        </w:rPr>
      </w:pPr>
      <w:r>
        <w:lastRenderedPageBreak/>
        <w:t xml:space="preserve">. At the core of Palmer’s 1997 thoughts on methodology is the principle of paradox. While appreciative of the scientific advances that a binary system of thought has given the world (p.64), Palmer reminds us that paradox is an essential tension in teaching, just as paradox is an essential practice in breathing [7]. Perhaps the paradox that most deeply touches any educator is Palmer’s recognition that “the knowledge I have gained from the thirty years of teaching goes hand in hand with my sense of being a rank amateur at the start of each new class” (p.66) [7]. Teaching is immersed in paradox. Teaching requires the intellect and the heart to work in concert. Teaching requires intentionality to merge with flexibility. Teaching </w:t>
      </w:r>
      <w:proofErr w:type="spellStart"/>
      <w:r>
        <w:t>honors</w:t>
      </w:r>
      <w:proofErr w:type="spellEnd"/>
      <w:r>
        <w:t xml:space="preserve"> the individual stories of students and the corporate stories of the disciplines. Good teaching supports solitude and embraces community (p.77) [7]. These paradoxes are as essential to methodology as state standards are to outcomes.</w:t>
      </w:r>
    </w:p>
    <w:p w14:paraId="28D72F23" w14:textId="77777777" w:rsidR="00D56E62" w:rsidRPr="00ED0E94" w:rsidRDefault="00D56E62" w:rsidP="00D56E62">
      <w:pPr>
        <w:spacing w:after="0" w:line="360" w:lineRule="auto"/>
        <w:ind w:firstLine="284"/>
        <w:jc w:val="both"/>
        <w:rPr>
          <w:rFonts w:ascii="Times New Roman" w:hAnsi="Times New Roman" w:cs="Times New Roman"/>
          <w:color w:val="000000" w:themeColor="text1"/>
        </w:rPr>
      </w:pPr>
      <w:r w:rsidRPr="00ED0E94">
        <w:rPr>
          <w:rFonts w:ascii="Times New Roman" w:hAnsi="Times New Roman" w:cs="Times New Roman"/>
        </w:rPr>
        <w:t xml:space="preserve">3.7 STEPPING BACK </w:t>
      </w:r>
      <w:r w:rsidRPr="00ED0E94">
        <w:rPr>
          <w:rFonts w:ascii="Times New Roman" w:hAnsi="Times New Roman" w:cs="Times New Roman"/>
          <w:color w:val="000000" w:themeColor="text1"/>
        </w:rPr>
        <w:t>For educator #G6 the point of non-intercession as experienced as difficult, striking the</w:t>
      </w:r>
      <w:r w:rsidRPr="00ED0E94">
        <w:rPr>
          <w:rFonts w:ascii="Times New Roman" w:hAnsi="Times New Roman" w:cs="Times New Roman"/>
          <w:b/>
          <w:bCs/>
          <w:color w:val="000000" w:themeColor="text1"/>
        </w:rPr>
        <w:t xml:space="preserve"> </w:t>
      </w:r>
      <w:r w:rsidRPr="00ED0E94">
        <w:rPr>
          <w:rFonts w:ascii="Times New Roman" w:hAnsi="Times New Roman" w:cs="Times New Roman"/>
          <w:color w:val="000000" w:themeColor="text1"/>
          <w:shd w:val="clear" w:color="auto" w:fill="FFFFFF"/>
        </w:rPr>
        <w:t xml:space="preserve">overall balance between support and challenge requires some effort. </w:t>
      </w:r>
      <w:r w:rsidRPr="00ED0E94">
        <w:rPr>
          <w:rFonts w:ascii="Times New Roman" w:hAnsi="Times New Roman" w:cs="Times New Roman"/>
          <w:color w:val="000000" w:themeColor="text1"/>
        </w:rPr>
        <w:t xml:space="preserve">Shim and Walczak (2012) assert that the right balance of cognitive challenge and support for critical thinking development necessitates good facilitation skills. This experience suggests that this may be an ongoing conflict and requires ongoing management or discipline. This further reveals a heightened state of awareness one’s almost physical impact on others’ [the students] and their own internal systems [thinking]. Represented as taking the body a step back or physically standing back out of the space, but closer enough to be able to spot any required point of intercession/intervention. Educator #7 makes use of the word ‘intercede’ : 1570s, "to come between in space or time" (obsolete); c. 1600, "to interpose on behalf of another  (https://www.etymonline.com/word/intercede). There is a subconscious lure to support students fought back by a pragmatic conscious effort to thwart a learning opportunity. The ‘balancing act’ as a metaphor to encapsulate the considered movements between stepping or standing back and a forward play of intercession. </w:t>
      </w:r>
    </w:p>
    <w:p w14:paraId="62382748" w14:textId="77777777" w:rsidR="00D56E62" w:rsidRPr="00ED0E94" w:rsidRDefault="00D56E62" w:rsidP="00D56E62">
      <w:pPr>
        <w:rPr>
          <w:rFonts w:ascii="Times New Roman" w:hAnsi="Times New Roman" w:cs="Times New Roman"/>
        </w:rPr>
      </w:pPr>
    </w:p>
    <w:p w14:paraId="1F47DFA2" w14:textId="77777777" w:rsidR="00D56E62" w:rsidRPr="00ED0E94" w:rsidRDefault="00D56E62" w:rsidP="00D56E62">
      <w:pPr>
        <w:rPr>
          <w:rFonts w:ascii="Times New Roman" w:hAnsi="Times New Roman" w:cs="Times New Roman"/>
        </w:rPr>
      </w:pPr>
      <w:r w:rsidRPr="00ED0E94">
        <w:rPr>
          <w:rFonts w:ascii="Times New Roman" w:hAnsi="Times New Roman" w:cs="Times New Roman"/>
          <w:highlight w:val="yellow"/>
        </w:rPr>
        <w:t>Emphasise the existential</w:t>
      </w:r>
    </w:p>
    <w:p w14:paraId="235B019A" w14:textId="77777777" w:rsidR="00D56E62" w:rsidRPr="00ED0E94" w:rsidRDefault="00D56E62" w:rsidP="00D56E62">
      <w:pPr>
        <w:rPr>
          <w:rFonts w:ascii="Times New Roman" w:hAnsi="Times New Roman" w:cs="Times New Roman"/>
        </w:rPr>
      </w:pPr>
      <w:r w:rsidRPr="00ED0E94">
        <w:rPr>
          <w:rFonts w:ascii="Times New Roman" w:hAnsi="Times New Roman" w:cs="Times New Roman"/>
        </w:rPr>
        <w:t xml:space="preserve">#explain literature re: getting stuck – experience of paradox </w:t>
      </w:r>
      <w:hyperlink r:id="rId5" w:anchor=":~:text=Paradoxical%20tensions%20emanate%20from%20contradictory,et%20al.%2C%202019" w:history="1">
        <w:r w:rsidRPr="00ED0E94">
          <w:rPr>
            <w:rStyle w:val="Hyperlink"/>
            <w:rFonts w:ascii="Times New Roman" w:hAnsi="Times New Roman" w:cs="Times New Roman"/>
          </w:rPr>
          <w:t>https://www.frontiersin.org/articles/10.3389/fpsyg.2021.700150/full#:~:text=Paradoxical%20tensions%20emanate%20from%20contradictory,et%20al.%2C%202019</w:t>
        </w:r>
      </w:hyperlink>
      <w:r w:rsidRPr="00ED0E94">
        <w:rPr>
          <w:rFonts w:ascii="Times New Roman" w:hAnsi="Times New Roman" w:cs="Times New Roman"/>
        </w:rPr>
        <w:t>).</w:t>
      </w:r>
    </w:p>
    <w:p w14:paraId="755929D0" w14:textId="77777777" w:rsidR="00D56E62" w:rsidRPr="00ED0E94" w:rsidRDefault="00D56E62" w:rsidP="00D56E62">
      <w:pPr>
        <w:spacing w:after="0" w:line="360" w:lineRule="auto"/>
        <w:ind w:firstLine="284"/>
        <w:jc w:val="both"/>
        <w:rPr>
          <w:rFonts w:ascii="Times New Roman" w:hAnsi="Times New Roman" w:cs="Times New Roman"/>
        </w:rPr>
      </w:pPr>
      <w:r w:rsidRPr="00ED0E94">
        <w:rPr>
          <w:rFonts w:ascii="Times New Roman" w:hAnsi="Times New Roman" w:cs="Times New Roman"/>
        </w:rPr>
        <w:t xml:space="preserve">The most common paradox being that between safe spaces which invite student’s openness, and the difficult dialogue necessary to challenge student’s thinking bias. This, a ‘participation paradox’,  can generate moments of difficulty (Gayle et al., 2013). As pointed out by </w:t>
      </w:r>
      <w:proofErr w:type="spellStart"/>
      <w:r w:rsidRPr="00ED0E94">
        <w:rPr>
          <w:rFonts w:ascii="Times New Roman" w:hAnsi="Times New Roman" w:cs="Times New Roman"/>
        </w:rPr>
        <w:t>Boostrom</w:t>
      </w:r>
      <w:proofErr w:type="spellEnd"/>
      <w:r w:rsidRPr="00ED0E94">
        <w:rPr>
          <w:rFonts w:ascii="Times New Roman" w:hAnsi="Times New Roman" w:cs="Times New Roman"/>
        </w:rPr>
        <w:t xml:space="preserve">, </w:t>
      </w:r>
    </w:p>
    <w:p w14:paraId="78A60B97" w14:textId="77777777" w:rsidR="00D56E62" w:rsidRPr="00ED0E94" w:rsidRDefault="00D56E62" w:rsidP="00D56E62">
      <w:pPr>
        <w:spacing w:after="0" w:line="360" w:lineRule="auto"/>
        <w:ind w:firstLine="284"/>
        <w:jc w:val="both"/>
        <w:rPr>
          <w:rFonts w:ascii="Times New Roman" w:hAnsi="Times New Roman" w:cs="Times New Roman"/>
        </w:rPr>
      </w:pPr>
    </w:p>
    <w:p w14:paraId="1517A9F4" w14:textId="77777777" w:rsidR="00D56E62" w:rsidRPr="00ED0E94" w:rsidRDefault="00D56E62" w:rsidP="00D56E62">
      <w:pPr>
        <w:spacing w:after="0" w:line="360" w:lineRule="auto"/>
        <w:ind w:left="284"/>
        <w:jc w:val="both"/>
        <w:rPr>
          <w:rFonts w:ascii="Times New Roman" w:hAnsi="Times New Roman" w:cs="Times New Roman"/>
        </w:rPr>
      </w:pPr>
      <w:r w:rsidRPr="00ED0E94">
        <w:rPr>
          <w:rFonts w:ascii="Times New Roman" w:hAnsi="Times New Roman" w:cs="Times New Roman"/>
        </w:rPr>
        <w:t>"if critical thinking, imagination, and individuality are to flourish in classrooms […] teacher need to help students recognise that [they need] to hear other voices in order to grow. . to  be able to respond to those voices, criticize them, challenge them, and sharpen own perspectives”. (1998, p. 407)</w:t>
      </w:r>
    </w:p>
    <w:p w14:paraId="47DFA020" w14:textId="77777777" w:rsidR="00D56E62" w:rsidRPr="00ED0E94" w:rsidRDefault="00D56E62" w:rsidP="00D56E62">
      <w:pPr>
        <w:spacing w:after="0" w:line="360" w:lineRule="auto"/>
        <w:ind w:firstLine="284"/>
        <w:rPr>
          <w:rFonts w:ascii="Times New Roman" w:hAnsi="Times New Roman" w:cs="Times New Roman"/>
          <w:color w:val="333333"/>
          <w:sz w:val="24"/>
          <w:szCs w:val="24"/>
          <w:shd w:val="clear" w:color="auto" w:fill="FCFCFC"/>
        </w:rPr>
      </w:pPr>
    </w:p>
    <w:p w14:paraId="690EC516" w14:textId="77777777" w:rsidR="00D56E62" w:rsidRPr="00ED0E94" w:rsidRDefault="00D56E62" w:rsidP="00D56E62">
      <w:pPr>
        <w:spacing w:after="0" w:line="360" w:lineRule="auto"/>
        <w:ind w:firstLine="284"/>
        <w:rPr>
          <w:rFonts w:ascii="Times New Roman" w:hAnsi="Times New Roman" w:cs="Times New Roman"/>
          <w:sz w:val="24"/>
          <w:szCs w:val="24"/>
        </w:rPr>
      </w:pPr>
      <w:r w:rsidRPr="00ED0E94">
        <w:rPr>
          <w:rFonts w:ascii="Times New Roman" w:hAnsi="Times New Roman" w:cs="Times New Roman"/>
          <w:color w:val="333333"/>
          <w:sz w:val="24"/>
          <w:szCs w:val="24"/>
          <w:shd w:val="clear" w:color="auto" w:fill="FCFCFC"/>
        </w:rPr>
        <w:lastRenderedPageBreak/>
        <w:t>To complicate matters, thinkers such as Heidegger and Sartre reject the alignment of the concept of identity with the human self., preferring the term, ipseity (</w:t>
      </w:r>
      <w:proofErr w:type="spellStart"/>
      <w:r w:rsidRPr="00ED0E94">
        <w:rPr>
          <w:rFonts w:ascii="Times New Roman" w:hAnsi="Times New Roman" w:cs="Times New Roman"/>
          <w:color w:val="333333"/>
          <w:sz w:val="24"/>
          <w:szCs w:val="24"/>
          <w:shd w:val="clear" w:color="auto" w:fill="FCFCFC"/>
        </w:rPr>
        <w:t>Selbstsein</w:t>
      </w:r>
      <w:proofErr w:type="spellEnd"/>
      <w:r w:rsidRPr="00ED0E94">
        <w:rPr>
          <w:rFonts w:ascii="Times New Roman" w:hAnsi="Times New Roman" w:cs="Times New Roman"/>
          <w:color w:val="333333"/>
          <w:sz w:val="24"/>
          <w:szCs w:val="24"/>
          <w:shd w:val="clear" w:color="auto" w:fill="FCFCFC"/>
        </w:rPr>
        <w:t>, </w:t>
      </w:r>
      <w:proofErr w:type="spellStart"/>
      <w:r w:rsidRPr="00ED0E94">
        <w:rPr>
          <w:rFonts w:ascii="Times New Roman" w:hAnsi="Times New Roman" w:cs="Times New Roman"/>
          <w:color w:val="333333"/>
          <w:sz w:val="24"/>
          <w:szCs w:val="24"/>
          <w:shd w:val="clear" w:color="auto" w:fill="FCFCFC"/>
        </w:rPr>
        <w:t>ipséité</w:t>
      </w:r>
      <w:proofErr w:type="spellEnd"/>
      <w:r w:rsidRPr="00ED0E94">
        <w:rPr>
          <w:rFonts w:ascii="Times New Roman" w:hAnsi="Times New Roman" w:cs="Times New Roman"/>
          <w:color w:val="333333"/>
          <w:sz w:val="24"/>
          <w:szCs w:val="24"/>
          <w:shd w:val="clear" w:color="auto" w:fill="FCFCFC"/>
        </w:rPr>
        <w:t>), given human beings are not “identical” (“the same”), instead, they are, or can be, themselves (Heidegger, 1962). Accordingly, a</w:t>
      </w:r>
      <w:r w:rsidRPr="00ED0E94">
        <w:rPr>
          <w:rFonts w:ascii="Times New Roman" w:hAnsi="Times New Roman" w:cs="Times New Roman"/>
          <w:sz w:val="24"/>
          <w:szCs w:val="24"/>
        </w:rPr>
        <w:t xml:space="preserve"> phenomenological interest in role-identity during HOTS facilitation does not seek to generalise, categorise, or </w:t>
      </w:r>
      <w:r w:rsidRPr="00ED0E94">
        <w:rPr>
          <w:rFonts w:ascii="Times New Roman" w:hAnsi="Times New Roman" w:cs="Times New Roman"/>
          <w:sz w:val="24"/>
          <w:szCs w:val="24"/>
          <w:shd w:val="clear" w:color="auto" w:fill="FCFCFC"/>
        </w:rPr>
        <w:t>downplay the otherness of the educators' experiences (</w:t>
      </w:r>
      <w:proofErr w:type="spellStart"/>
      <w:r w:rsidRPr="00ED0E94">
        <w:rPr>
          <w:rFonts w:ascii="Times New Roman" w:hAnsi="Times New Roman" w:cs="Times New Roman"/>
          <w:sz w:val="24"/>
          <w:szCs w:val="24"/>
          <w:shd w:val="clear" w:color="auto" w:fill="FCFCFC"/>
        </w:rPr>
        <w:t>Čapek</w:t>
      </w:r>
      <w:proofErr w:type="spellEnd"/>
      <w:r w:rsidRPr="00ED0E94">
        <w:rPr>
          <w:rFonts w:ascii="Times New Roman" w:hAnsi="Times New Roman" w:cs="Times New Roman"/>
          <w:sz w:val="24"/>
          <w:szCs w:val="24"/>
          <w:shd w:val="clear" w:color="auto" w:fill="FCFCFC"/>
        </w:rPr>
        <w:t xml:space="preserve"> &amp; </w:t>
      </w:r>
      <w:proofErr w:type="spellStart"/>
      <w:r w:rsidRPr="00ED0E94">
        <w:rPr>
          <w:rFonts w:ascii="Times New Roman" w:hAnsi="Times New Roman" w:cs="Times New Roman"/>
          <w:sz w:val="24"/>
          <w:szCs w:val="24"/>
          <w:shd w:val="clear" w:color="auto" w:fill="FCFCFC"/>
        </w:rPr>
        <w:t>Loidolt</w:t>
      </w:r>
      <w:proofErr w:type="spellEnd"/>
      <w:r w:rsidRPr="00ED0E94">
        <w:rPr>
          <w:rFonts w:ascii="Times New Roman" w:hAnsi="Times New Roman" w:cs="Times New Roman"/>
          <w:sz w:val="24"/>
          <w:szCs w:val="24"/>
          <w:shd w:val="clear" w:color="auto" w:fill="FCFCFC"/>
        </w:rPr>
        <w:t>, 2021), but has potential to foregrounds the lived experience of the educators through their expressed sense of ro</w:t>
      </w:r>
      <w:r>
        <w:rPr>
          <w:rFonts w:ascii="Times New Roman" w:hAnsi="Times New Roman" w:cs="Times New Roman"/>
          <w:sz w:val="24"/>
          <w:szCs w:val="24"/>
          <w:shd w:val="clear" w:color="auto" w:fill="FCFCFC"/>
        </w:rPr>
        <w:t>le-iden</w:t>
      </w:r>
      <w:r w:rsidRPr="00ED0E94">
        <w:rPr>
          <w:rFonts w:ascii="Times New Roman" w:hAnsi="Times New Roman" w:cs="Times New Roman"/>
          <w:sz w:val="24"/>
          <w:szCs w:val="24"/>
          <w:shd w:val="clear" w:color="auto" w:fill="FCFCFC"/>
        </w:rPr>
        <w:t>tity or identities in the act[s] of HOTS facilitation</w:t>
      </w:r>
      <w:r w:rsidRPr="00ED0E94">
        <w:rPr>
          <w:rFonts w:ascii="Times New Roman" w:hAnsi="Times New Roman" w:cs="Times New Roman"/>
          <w:sz w:val="24"/>
          <w:szCs w:val="24"/>
        </w:rPr>
        <w:t>. Furthermore, suggests Farrell, understanding ro</w:t>
      </w:r>
      <w:r>
        <w:rPr>
          <w:rFonts w:ascii="Times New Roman" w:hAnsi="Times New Roman" w:cs="Times New Roman"/>
          <w:sz w:val="24"/>
          <w:szCs w:val="24"/>
        </w:rPr>
        <w:t>le-iden</w:t>
      </w:r>
      <w:r w:rsidRPr="00ED0E94">
        <w:rPr>
          <w:rFonts w:ascii="Times New Roman" w:hAnsi="Times New Roman" w:cs="Times New Roman"/>
          <w:sz w:val="24"/>
          <w:szCs w:val="24"/>
        </w:rPr>
        <w:t>tity is important in supporting teachers as they engage in professional development because these ro</w:t>
      </w:r>
      <w:r>
        <w:rPr>
          <w:rFonts w:ascii="Times New Roman" w:hAnsi="Times New Roman" w:cs="Times New Roman"/>
          <w:sz w:val="24"/>
          <w:szCs w:val="24"/>
        </w:rPr>
        <w:t>le-iden</w:t>
      </w:r>
      <w:r w:rsidRPr="00ED0E94">
        <w:rPr>
          <w:rFonts w:ascii="Times New Roman" w:hAnsi="Times New Roman" w:cs="Times New Roman"/>
          <w:sz w:val="24"/>
          <w:szCs w:val="24"/>
        </w:rPr>
        <w:t xml:space="preserve">tities are central to the beliefs, assumptions, values, and practices that guide them.  </w:t>
      </w:r>
      <w:r w:rsidRPr="00ED0E94">
        <w:rPr>
          <w:rFonts w:ascii="Times New Roman" w:hAnsi="Times New Roman" w:cs="Times New Roman"/>
          <w:sz w:val="24"/>
          <w:szCs w:val="24"/>
          <w:highlight w:val="yellow"/>
        </w:rPr>
        <w:t>(justification for vignettes)</w:t>
      </w:r>
    </w:p>
    <w:p w14:paraId="76ABD88C" w14:textId="77777777" w:rsidR="00D56E62" w:rsidRPr="00ED0E94" w:rsidRDefault="00D56E62" w:rsidP="00D56E62">
      <w:pPr>
        <w:rPr>
          <w:rFonts w:ascii="Times New Roman" w:hAnsi="Times New Roman" w:cs="Times New Roman"/>
        </w:rPr>
      </w:pPr>
    </w:p>
    <w:p w14:paraId="399F60DB" w14:textId="77777777" w:rsidR="00D56E62" w:rsidRPr="00ED0E94" w:rsidRDefault="00D56E62" w:rsidP="00D56E62">
      <w:pPr>
        <w:ind w:firstLine="284"/>
        <w:rPr>
          <w:rFonts w:ascii="Times New Roman" w:hAnsi="Times New Roman" w:cs="Times New Roman"/>
          <w:sz w:val="24"/>
          <w:szCs w:val="24"/>
        </w:rPr>
      </w:pPr>
      <w:r w:rsidRPr="00ED0E94">
        <w:rPr>
          <w:rFonts w:ascii="Times New Roman" w:hAnsi="Times New Roman" w:cs="Times New Roman"/>
          <w:sz w:val="24"/>
          <w:szCs w:val="24"/>
          <w:lang w:val="en-US"/>
        </w:rPr>
        <w:t xml:space="preserve">The main phenomenological theme linked to the theme of role-identity was the HE educator experience as </w:t>
      </w:r>
      <w:r w:rsidRPr="00ED0E94">
        <w:rPr>
          <w:rFonts w:ascii="Times New Roman" w:hAnsi="Times New Roman" w:cs="Times New Roman"/>
          <w:sz w:val="24"/>
          <w:szCs w:val="24"/>
        </w:rPr>
        <w:t>openness to the tensions of paradoxical and multidimensional ‘</w:t>
      </w:r>
      <w:proofErr w:type="spellStart"/>
      <w:r w:rsidRPr="00ED0E94">
        <w:rPr>
          <w:rFonts w:ascii="Times New Roman" w:hAnsi="Times New Roman" w:cs="Times New Roman"/>
          <w:sz w:val="24"/>
          <w:szCs w:val="24"/>
        </w:rPr>
        <w:t>Beingin</w:t>
      </w:r>
      <w:proofErr w:type="spellEnd"/>
      <w:r w:rsidRPr="00ED0E94">
        <w:rPr>
          <w:rFonts w:ascii="Times New Roman" w:hAnsi="Times New Roman" w:cs="Times New Roman"/>
          <w:sz w:val="24"/>
          <w:szCs w:val="24"/>
        </w:rPr>
        <w:t>-the-World’ (In-</w:t>
      </w:r>
      <w:proofErr w:type="spellStart"/>
      <w:r w:rsidRPr="00ED0E94">
        <w:rPr>
          <w:rFonts w:ascii="Times New Roman" w:hAnsi="Times New Roman" w:cs="Times New Roman"/>
          <w:sz w:val="24"/>
          <w:szCs w:val="24"/>
        </w:rPr>
        <w:t>derWelt</w:t>
      </w:r>
      <w:proofErr w:type="spellEnd"/>
      <w:r w:rsidRPr="00ED0E94">
        <w:rPr>
          <w:rFonts w:ascii="Times New Roman" w:hAnsi="Times New Roman" w:cs="Times New Roman"/>
          <w:sz w:val="24"/>
          <w:szCs w:val="24"/>
        </w:rPr>
        <w:t xml:space="preserve">-sein). In </w:t>
      </w:r>
      <w:proofErr w:type="spellStart"/>
      <w:r w:rsidRPr="00ED0E94">
        <w:rPr>
          <w:rFonts w:ascii="Times New Roman" w:hAnsi="Times New Roman" w:cs="Times New Roman"/>
          <w:sz w:val="24"/>
          <w:szCs w:val="24"/>
        </w:rPr>
        <w:t>Heideggarian</w:t>
      </w:r>
      <w:proofErr w:type="spellEnd"/>
      <w:r w:rsidRPr="00ED0E94">
        <w:rPr>
          <w:rFonts w:ascii="Times New Roman" w:hAnsi="Times New Roman" w:cs="Times New Roman"/>
          <w:sz w:val="24"/>
          <w:szCs w:val="24"/>
        </w:rPr>
        <w:t xml:space="preserve"> terms, they are on guard against ‘the-they’ who restrict possibilities of Being, and which risks a fall into inauthenticity. The educators experience a number of tension on a number of dimensions, between being professional and being human, as an employee and their authentic self, and are consciously aware of the restrictive forces which can lead to a '</w:t>
      </w:r>
      <w:proofErr w:type="spellStart"/>
      <w:r w:rsidRPr="00ED0E94">
        <w:rPr>
          <w:rFonts w:ascii="Times New Roman" w:hAnsi="Times New Roman" w:cs="Times New Roman"/>
          <w:sz w:val="24"/>
          <w:szCs w:val="24"/>
        </w:rPr>
        <w:t>leveling</w:t>
      </w:r>
      <w:proofErr w:type="spellEnd"/>
      <w:r w:rsidRPr="00ED0E94">
        <w:rPr>
          <w:rFonts w:ascii="Times New Roman" w:hAnsi="Times New Roman" w:cs="Times New Roman"/>
          <w:sz w:val="24"/>
          <w:szCs w:val="24"/>
        </w:rPr>
        <w:t xml:space="preserve"> down of all possibilities of Being'.  Through authentic practice and authentic role-modelling, the educators are focused, with whatever means they have, on empowering students to grow towards their potential.</w:t>
      </w:r>
    </w:p>
    <w:p w14:paraId="32537DE9" w14:textId="77777777" w:rsidR="00D56E62" w:rsidRPr="00ED0E94" w:rsidRDefault="00D56E62" w:rsidP="00D56E62">
      <w:pPr>
        <w:rPr>
          <w:rFonts w:ascii="Times New Roman" w:hAnsi="Times New Roman" w:cs="Times New Roman"/>
        </w:rPr>
      </w:pPr>
    </w:p>
    <w:p w14:paraId="48123101" w14:textId="77777777" w:rsidR="00D56E62" w:rsidRPr="00ED0E94" w:rsidRDefault="00D56E62" w:rsidP="00D56E62">
      <w:pPr>
        <w:pStyle w:val="Heading4"/>
        <w:rPr>
          <w:rFonts w:cs="Times New Roman"/>
          <w:lang w:val="en-US"/>
        </w:rPr>
      </w:pPr>
      <w:r w:rsidRPr="00ED0E94">
        <w:rPr>
          <w:rFonts w:cs="Times New Roman"/>
          <w:lang w:val="en-US"/>
        </w:rPr>
        <w:t xml:space="preserve">Authenticity </w:t>
      </w:r>
    </w:p>
    <w:p w14:paraId="7CEED9A3" w14:textId="77777777" w:rsidR="00D56E62" w:rsidRPr="00ED0E94" w:rsidRDefault="00D56E62" w:rsidP="00D56E62">
      <w:pPr>
        <w:spacing w:after="0" w:line="360" w:lineRule="auto"/>
        <w:ind w:firstLine="284"/>
        <w:rPr>
          <w:rFonts w:ascii="Times New Roman" w:hAnsi="Times New Roman" w:cs="Times New Roman"/>
          <w:color w:val="333333"/>
          <w:shd w:val="clear" w:color="auto" w:fill="FFFFFF"/>
        </w:rPr>
      </w:pPr>
      <w:r w:rsidRPr="00ED0E94">
        <w:rPr>
          <w:rFonts w:ascii="Times New Roman" w:hAnsi="Times New Roman" w:cs="Times New Roman"/>
          <w:color w:val="4D5156"/>
          <w:sz w:val="24"/>
          <w:szCs w:val="24"/>
          <w:shd w:val="clear" w:color="auto" w:fill="FFFFFF"/>
        </w:rPr>
        <w:t>The word “authentic” originates from the Greek word “</w:t>
      </w:r>
      <w:proofErr w:type="spellStart"/>
      <w:r w:rsidRPr="00ED0E94">
        <w:rPr>
          <w:rFonts w:ascii="Times New Roman" w:hAnsi="Times New Roman" w:cs="Times New Roman"/>
          <w:color w:val="4D5156"/>
          <w:sz w:val="24"/>
          <w:szCs w:val="24"/>
          <w:shd w:val="clear" w:color="auto" w:fill="FFFFFF"/>
        </w:rPr>
        <w:t>authentes</w:t>
      </w:r>
      <w:proofErr w:type="spellEnd"/>
      <w:r w:rsidRPr="00ED0E94">
        <w:rPr>
          <w:rFonts w:ascii="Times New Roman" w:hAnsi="Times New Roman" w:cs="Times New Roman"/>
          <w:color w:val="4D5156"/>
          <w:sz w:val="24"/>
          <w:szCs w:val="24"/>
          <w:shd w:val="clear" w:color="auto" w:fill="FFFFFF"/>
        </w:rPr>
        <w:t>” meaning “one acting on one’s own authority” (</w:t>
      </w:r>
      <w:r w:rsidRPr="00ED0E94">
        <w:rPr>
          <w:rFonts w:ascii="Times New Roman" w:hAnsi="Times New Roman" w:cs="Times New Roman"/>
          <w:color w:val="4D5156"/>
          <w:sz w:val="24"/>
          <w:szCs w:val="24"/>
          <w:highlight w:val="red"/>
          <w:shd w:val="clear" w:color="auto" w:fill="FFFFFF"/>
        </w:rPr>
        <w:t>source)</w:t>
      </w:r>
      <w:r w:rsidRPr="00ED0E94">
        <w:rPr>
          <w:rFonts w:ascii="Times New Roman" w:hAnsi="Times New Roman" w:cs="Times New Roman"/>
          <w:color w:val="4D5156"/>
          <w:sz w:val="24"/>
          <w:szCs w:val="24"/>
          <w:shd w:val="clear" w:color="auto" w:fill="FFFFFF"/>
        </w:rPr>
        <w:t xml:space="preserve"> i.e. that we are the writers of our life story, the authors of our actions and behaviours. Being authentic is being and acting consistently with who we hold ourselves to be; for ourselves and others. </w:t>
      </w:r>
      <w:r w:rsidRPr="00ED0E94">
        <w:rPr>
          <w:rFonts w:ascii="Times New Roman" w:hAnsi="Times New Roman" w:cs="Times New Roman"/>
          <w:sz w:val="24"/>
          <w:szCs w:val="24"/>
        </w:rPr>
        <w:t>Authenticity is a concept with a long philosophical history, and  commonly touted as an important or  respected virtue (</w:t>
      </w:r>
      <w:r w:rsidRPr="00ED0E94">
        <w:rPr>
          <w:rFonts w:ascii="Times New Roman" w:hAnsi="Times New Roman" w:cs="Times New Roman"/>
          <w:sz w:val="24"/>
          <w:szCs w:val="24"/>
          <w:highlight w:val="red"/>
        </w:rPr>
        <w:t>Bialystok, 2015),</w:t>
      </w:r>
      <w:r w:rsidRPr="00ED0E94">
        <w:rPr>
          <w:rFonts w:ascii="Times New Roman" w:hAnsi="Times New Roman" w:cs="Times New Roman"/>
          <w:sz w:val="24"/>
          <w:szCs w:val="24"/>
        </w:rPr>
        <w:t xml:space="preserve"> yet it can be difficult to secure what that means in practice for </w:t>
      </w:r>
      <w:r w:rsidRPr="00ED0E94">
        <w:rPr>
          <w:rFonts w:ascii="Times New Roman" w:hAnsi="Times New Roman" w:cs="Times New Roman"/>
          <w:color w:val="000000" w:themeColor="text1"/>
          <w:sz w:val="24"/>
          <w:szCs w:val="24"/>
        </w:rPr>
        <w:t xml:space="preserve">an educator. It can refer to character traits, being ‘true to oneself’, or even alludes to one’s realness to others, furthermore there is no confirmed between authenticity and effective teaching (ibid.). </w:t>
      </w:r>
      <w:r w:rsidRPr="00ED0E94">
        <w:rPr>
          <w:rFonts w:ascii="Times New Roman" w:hAnsi="Times New Roman" w:cs="Times New Roman"/>
          <w:color w:val="292929"/>
          <w:spacing w:val="-1"/>
          <w:sz w:val="24"/>
          <w:szCs w:val="24"/>
          <w:highlight w:val="red"/>
        </w:rPr>
        <w:t>Northouse (2019)</w:t>
      </w:r>
      <w:r w:rsidRPr="00ED0E94">
        <w:rPr>
          <w:rFonts w:ascii="Times New Roman" w:hAnsi="Times New Roman" w:cs="Times New Roman"/>
          <w:color w:val="292929"/>
          <w:spacing w:val="-1"/>
          <w:sz w:val="24"/>
          <w:szCs w:val="24"/>
        </w:rPr>
        <w:t xml:space="preserve"> describes an authentic leader as one who builds legitimacy through honest engagements with followers. The e</w:t>
      </w:r>
      <w:r w:rsidRPr="00ED0E94">
        <w:rPr>
          <w:rFonts w:ascii="Times New Roman" w:hAnsi="Times New Roman" w:cs="Times New Roman"/>
          <w:color w:val="000000" w:themeColor="text1"/>
          <w:sz w:val="24"/>
          <w:szCs w:val="24"/>
        </w:rPr>
        <w:t>ducator raises authenticity to be a founding or framing element of their pedagogic practice</w:t>
      </w:r>
      <w:r w:rsidRPr="00ED0E94">
        <w:rPr>
          <w:rFonts w:ascii="Times New Roman" w:eastAsia="Times New Roman" w:hAnsi="Times New Roman" w:cs="Times New Roman"/>
          <w:color w:val="000000" w:themeColor="text1"/>
          <w:spacing w:val="3"/>
          <w:sz w:val="24"/>
          <w:szCs w:val="24"/>
          <w:lang w:eastAsia="en-GB"/>
        </w:rPr>
        <w:t>. A sense of s</w:t>
      </w:r>
      <w:r w:rsidRPr="00ED0E94">
        <w:rPr>
          <w:rStyle w:val="t"/>
          <w:rFonts w:ascii="Times New Roman" w:hAnsi="Times New Roman" w:cs="Times New Roman"/>
          <w:color w:val="000000" w:themeColor="text1"/>
          <w:spacing w:val="-2"/>
          <w:sz w:val="24"/>
          <w:szCs w:val="24"/>
          <w:bdr w:val="none" w:sz="0" w:space="0" w:color="auto" w:frame="1"/>
          <w:shd w:val="clear" w:color="auto" w:fill="FFFFFF"/>
        </w:rPr>
        <w:t xml:space="preserve">elf-disclosure to students important to the building of rapport with the students. Linking </w:t>
      </w:r>
      <w:r w:rsidRPr="00ED0E94">
        <w:rPr>
          <w:rStyle w:val="t"/>
          <w:rFonts w:ascii="Times New Roman" w:hAnsi="Times New Roman" w:cs="Times New Roman"/>
          <w:color w:val="000000" w:themeColor="text1"/>
          <w:spacing w:val="-2"/>
          <w:sz w:val="24"/>
          <w:szCs w:val="24"/>
          <w:bdr w:val="none" w:sz="0" w:space="0" w:color="auto" w:frame="1"/>
          <w:shd w:val="clear" w:color="auto" w:fill="FFFFFF"/>
        </w:rPr>
        <w:lastRenderedPageBreak/>
        <w:t>in with the work of Brown (2013) and Cain (2022) the power</w:t>
      </w:r>
      <w:r w:rsidRPr="00ED0E94">
        <w:rPr>
          <w:rFonts w:ascii="Times New Roman" w:hAnsi="Times New Roman" w:cs="Times New Roman"/>
          <w:color w:val="333333"/>
          <w:shd w:val="clear" w:color="auto" w:fill="FFFFFF"/>
        </w:rPr>
        <w:t xml:space="preserve"> of vulnerability for creative purpose strongly illuminated. The </w:t>
      </w:r>
      <w:proofErr w:type="spellStart"/>
      <w:r w:rsidRPr="00ED0E94">
        <w:rPr>
          <w:rFonts w:ascii="Times New Roman" w:hAnsi="Times New Roman" w:cs="Times New Roman"/>
          <w:color w:val="333333"/>
          <w:shd w:val="clear" w:color="auto" w:fill="FFFFFF"/>
        </w:rPr>
        <w:t>eductaors</w:t>
      </w:r>
      <w:proofErr w:type="spellEnd"/>
      <w:r w:rsidRPr="00ED0E94">
        <w:rPr>
          <w:rFonts w:ascii="Times New Roman" w:hAnsi="Times New Roman" w:cs="Times New Roman"/>
          <w:color w:val="333333"/>
          <w:shd w:val="clear" w:color="auto" w:fill="FFFFFF"/>
        </w:rPr>
        <w:t xml:space="preserve"> have their own person stories of fight, </w:t>
      </w:r>
      <w:proofErr w:type="spellStart"/>
      <w:r w:rsidRPr="00ED0E94">
        <w:rPr>
          <w:rFonts w:ascii="Times New Roman" w:hAnsi="Times New Roman" w:cs="Times New Roman"/>
          <w:color w:val="333333"/>
          <w:shd w:val="clear" w:color="auto" w:fill="FFFFFF"/>
        </w:rPr>
        <w:t>failiire</w:t>
      </w:r>
      <w:proofErr w:type="spellEnd"/>
      <w:r w:rsidRPr="00ED0E94">
        <w:rPr>
          <w:rFonts w:ascii="Times New Roman" w:hAnsi="Times New Roman" w:cs="Times New Roman"/>
          <w:color w:val="333333"/>
          <w:shd w:val="clear" w:color="auto" w:fill="FFFFFF"/>
        </w:rPr>
        <w:t xml:space="preserve"> and </w:t>
      </w:r>
      <w:proofErr w:type="spellStart"/>
      <w:r w:rsidRPr="00ED0E94">
        <w:rPr>
          <w:rFonts w:ascii="Times New Roman" w:hAnsi="Times New Roman" w:cs="Times New Roman"/>
          <w:color w:val="333333"/>
          <w:shd w:val="clear" w:color="auto" w:fill="FFFFFF"/>
        </w:rPr>
        <w:t>surviva</w:t>
      </w:r>
      <w:proofErr w:type="spellEnd"/>
      <w:r w:rsidRPr="00ED0E94">
        <w:rPr>
          <w:rFonts w:ascii="Times New Roman" w:hAnsi="Times New Roman" w:cs="Times New Roman"/>
          <w:color w:val="333333"/>
          <w:shd w:val="clear" w:color="auto" w:fill="FFFFFF"/>
        </w:rPr>
        <w:t xml:space="preserve">, pain and light which they draw from more intently than the moments of success. The </w:t>
      </w:r>
      <w:proofErr w:type="spellStart"/>
      <w:r w:rsidRPr="00ED0E94">
        <w:rPr>
          <w:rFonts w:ascii="Times New Roman" w:hAnsi="Times New Roman" w:cs="Times New Roman"/>
          <w:color w:val="333333"/>
          <w:shd w:val="clear" w:color="auto" w:fill="FFFFFF"/>
        </w:rPr>
        <w:t>reserachers</w:t>
      </w:r>
      <w:proofErr w:type="spellEnd"/>
      <w:r w:rsidRPr="00ED0E94">
        <w:rPr>
          <w:rFonts w:ascii="Times New Roman" w:hAnsi="Times New Roman" w:cs="Times New Roman"/>
          <w:color w:val="333333"/>
          <w:shd w:val="clear" w:color="auto" w:fill="FFFFFF"/>
        </w:rPr>
        <w:t xml:space="preserve"> own experiences of fracture, through loss and death supporting possibility for new thinking. As John O’ </w:t>
      </w:r>
      <w:proofErr w:type="spellStart"/>
      <w:r w:rsidRPr="00ED0E94">
        <w:rPr>
          <w:rFonts w:ascii="Times New Roman" w:hAnsi="Times New Roman" w:cs="Times New Roman"/>
          <w:color w:val="333333"/>
          <w:shd w:val="clear" w:color="auto" w:fill="FFFFFF"/>
        </w:rPr>
        <w:t>Donhoue</w:t>
      </w:r>
      <w:proofErr w:type="spellEnd"/>
      <w:r w:rsidRPr="00ED0E94">
        <w:rPr>
          <w:rFonts w:ascii="Times New Roman" w:hAnsi="Times New Roman" w:cs="Times New Roman"/>
          <w:color w:val="333333"/>
          <w:shd w:val="clear" w:color="auto" w:fill="FFFFFF"/>
        </w:rPr>
        <w:t xml:space="preserve"> expressed,  </w:t>
      </w:r>
      <w:proofErr w:type="spellStart"/>
      <w:r w:rsidRPr="00ED0E94">
        <w:rPr>
          <w:rFonts w:ascii="Times New Roman" w:hAnsi="Times New Roman" w:cs="Times New Roman"/>
          <w:color w:val="333333"/>
          <w:shd w:val="clear" w:color="auto" w:fill="FFFFFF"/>
        </w:rPr>
        <w:t>neeed</w:t>
      </w:r>
      <w:proofErr w:type="spellEnd"/>
      <w:r w:rsidRPr="00ED0E94">
        <w:rPr>
          <w:rFonts w:ascii="Times New Roman" w:hAnsi="Times New Roman" w:cs="Times New Roman"/>
          <w:color w:val="333333"/>
          <w:shd w:val="clear" w:color="auto" w:fill="FFFFFF"/>
        </w:rPr>
        <w:t xml:space="preserve"> to be torn away from yourself to come home to yourself……</w:t>
      </w:r>
    </w:p>
    <w:p w14:paraId="72204017" w14:textId="77777777" w:rsidR="00D56E62" w:rsidRPr="00ED0E94" w:rsidRDefault="00D56E62" w:rsidP="00D56E62">
      <w:pPr>
        <w:spacing w:after="0" w:line="360" w:lineRule="auto"/>
        <w:ind w:firstLine="284"/>
        <w:rPr>
          <w:rFonts w:ascii="Times New Roman" w:hAnsi="Times New Roman" w:cs="Times New Roman"/>
          <w:color w:val="333333"/>
          <w:shd w:val="clear" w:color="auto" w:fill="FFFFFF"/>
        </w:rPr>
      </w:pPr>
    </w:p>
    <w:p w14:paraId="5A47B88D" w14:textId="77777777" w:rsidR="00D56E62" w:rsidRPr="00ED0E94" w:rsidRDefault="00D56E62" w:rsidP="00D56E62">
      <w:pPr>
        <w:spacing w:after="0" w:line="360" w:lineRule="auto"/>
        <w:ind w:firstLine="284"/>
        <w:rPr>
          <w:rFonts w:ascii="Times New Roman" w:hAnsi="Times New Roman" w:cs="Times New Roman"/>
          <w:color w:val="333333"/>
          <w:shd w:val="clear" w:color="auto" w:fill="FFFFFF"/>
        </w:rPr>
      </w:pPr>
      <w:r w:rsidRPr="00ED0E94">
        <w:rPr>
          <w:rFonts w:ascii="Times New Roman" w:hAnsi="Times New Roman" w:cs="Times New Roman"/>
          <w:color w:val="333333"/>
          <w:shd w:val="clear" w:color="auto" w:fill="FFFFFF"/>
        </w:rPr>
        <w:t xml:space="preserve">As </w:t>
      </w:r>
      <w:proofErr w:type="spellStart"/>
      <w:r w:rsidRPr="00ED0E94">
        <w:rPr>
          <w:rFonts w:ascii="Times New Roman" w:hAnsi="Times New Roman" w:cs="Times New Roman"/>
          <w:color w:val="333333"/>
          <w:shd w:val="clear" w:color="auto" w:fill="FFFFFF"/>
        </w:rPr>
        <w:t>Royle</w:t>
      </w:r>
      <w:proofErr w:type="spellEnd"/>
      <w:r w:rsidRPr="00ED0E94">
        <w:rPr>
          <w:rFonts w:ascii="Times New Roman" w:hAnsi="Times New Roman" w:cs="Times New Roman"/>
          <w:color w:val="333333"/>
          <w:shd w:val="clear" w:color="auto" w:fill="FFFFFF"/>
        </w:rPr>
        <w:t xml:space="preserve"> (2018) highlights that Heidegger does not state inauthenticity as an imperative, but instead emphasises two model of Being with different emphasis on ‘mine-ness”. “</w:t>
      </w:r>
      <w:r w:rsidRPr="00ED0E94">
        <w:rPr>
          <w:rFonts w:ascii="Times New Roman" w:hAnsi="Times New Roman" w:cs="Times New Roman"/>
          <w:color w:val="000000"/>
          <w:sz w:val="21"/>
          <w:szCs w:val="21"/>
        </w:rPr>
        <w:t>Authenticity relates to the </w:t>
      </w:r>
      <w:r w:rsidRPr="00ED0E94">
        <w:rPr>
          <w:rStyle w:val="Emphasis"/>
          <w:rFonts w:ascii="Times New Roman" w:hAnsi="Times New Roman" w:cs="Times New Roman"/>
          <w:color w:val="000000"/>
          <w:sz w:val="21"/>
          <w:szCs w:val="21"/>
        </w:rPr>
        <w:t xml:space="preserve">Lumen </w:t>
      </w:r>
      <w:proofErr w:type="spellStart"/>
      <w:r w:rsidRPr="00ED0E94">
        <w:rPr>
          <w:rStyle w:val="Emphasis"/>
          <w:rFonts w:ascii="Times New Roman" w:hAnsi="Times New Roman" w:cs="Times New Roman"/>
          <w:color w:val="000000"/>
          <w:sz w:val="21"/>
          <w:szCs w:val="21"/>
        </w:rPr>
        <w:t>Naturale</w:t>
      </w:r>
      <w:proofErr w:type="spellEnd"/>
      <w:r w:rsidRPr="00ED0E94">
        <w:rPr>
          <w:rFonts w:ascii="Times New Roman" w:hAnsi="Times New Roman" w:cs="Times New Roman"/>
          <w:color w:val="000000"/>
          <w:sz w:val="21"/>
          <w:szCs w:val="21"/>
        </w:rPr>
        <w:t> – the lighting-up of Being – whereas inauthenticity conceals or covers the light of Being in its acquiescence to the ‘foresight’ of the-they” (p. 9).</w:t>
      </w:r>
    </w:p>
    <w:p w14:paraId="0C7FDF5A" w14:textId="77777777" w:rsidR="00D56E62" w:rsidRPr="00ED0E94" w:rsidRDefault="00D56E62" w:rsidP="00D56E62">
      <w:pPr>
        <w:spacing w:after="0" w:line="360" w:lineRule="auto"/>
        <w:ind w:firstLine="284"/>
        <w:rPr>
          <w:rStyle w:val="t"/>
          <w:rFonts w:ascii="Times New Roman" w:hAnsi="Times New Roman" w:cs="Times New Roman"/>
          <w:color w:val="000000" w:themeColor="text1"/>
          <w:spacing w:val="-2"/>
          <w:sz w:val="24"/>
          <w:szCs w:val="24"/>
          <w:bdr w:val="none" w:sz="0" w:space="0" w:color="auto" w:frame="1"/>
          <w:shd w:val="clear" w:color="auto" w:fill="FFFFFF"/>
        </w:rPr>
      </w:pPr>
    </w:p>
    <w:p w14:paraId="20A84947" w14:textId="77777777" w:rsidR="00D56E62" w:rsidRPr="00ED0E94" w:rsidRDefault="00D56E62" w:rsidP="00D56E62">
      <w:pPr>
        <w:pStyle w:val="Heading4"/>
        <w:rPr>
          <w:rFonts w:cs="Times New Roman"/>
          <w:lang w:eastAsia="en-GB"/>
        </w:rPr>
      </w:pPr>
      <w:r w:rsidRPr="00ED0E94">
        <w:rPr>
          <w:rFonts w:cs="Times New Roman"/>
          <w:lang w:eastAsia="en-GB"/>
        </w:rPr>
        <w:t xml:space="preserve">Role-modelling </w:t>
      </w:r>
    </w:p>
    <w:p w14:paraId="730FEA81" w14:textId="77777777" w:rsidR="00D56E62" w:rsidRPr="00ED0E94" w:rsidRDefault="00D56E62" w:rsidP="00D56E62">
      <w:pPr>
        <w:spacing w:after="0" w:line="360" w:lineRule="auto"/>
        <w:ind w:firstLine="284"/>
        <w:jc w:val="both"/>
        <w:rPr>
          <w:rFonts w:ascii="Times New Roman" w:eastAsia="Times New Roman" w:hAnsi="Times New Roman" w:cs="Times New Roman"/>
          <w:color w:val="000000" w:themeColor="text1"/>
          <w:sz w:val="24"/>
          <w:szCs w:val="24"/>
          <w:lang w:eastAsia="en-GB"/>
        </w:rPr>
      </w:pPr>
    </w:p>
    <w:p w14:paraId="44A43C2B" w14:textId="77777777" w:rsidR="00D56E62" w:rsidRDefault="00D56E62" w:rsidP="00D56E62">
      <w:pPr>
        <w:spacing w:before="100" w:beforeAutospacing="1" w:after="100" w:afterAutospacing="1"/>
        <w:ind w:firstLine="284"/>
        <w:rPr>
          <w:rFonts w:ascii="Times New Roman" w:eastAsia="Times New Roman" w:hAnsi="Times New Roman" w:cs="Times New Roman"/>
          <w:sz w:val="24"/>
          <w:szCs w:val="24"/>
          <w:lang w:eastAsia="en-GB"/>
        </w:rPr>
      </w:pPr>
      <w:r w:rsidRPr="00ED0E94">
        <w:rPr>
          <w:rFonts w:ascii="Times New Roman" w:eastAsia="Times New Roman" w:hAnsi="Times New Roman" w:cs="Times New Roman"/>
          <w:sz w:val="24"/>
          <w:szCs w:val="24"/>
          <w:lang w:eastAsia="en-GB"/>
        </w:rPr>
        <w:t>Educators, as threshold aids, experience facilitating HOTS as leading by example; as a modelling of the authentic engagement encouraged. For the educators facilitating thinking development is a robust preparedness to</w:t>
      </w:r>
      <w:r w:rsidRPr="00ED0E94">
        <w:rPr>
          <w:rFonts w:ascii="Times New Roman" w:hAnsi="Times New Roman" w:cs="Times New Roman"/>
          <w:sz w:val="24"/>
          <w:szCs w:val="24"/>
          <w:shd w:val="clear" w:color="auto" w:fill="FFFFFF"/>
        </w:rPr>
        <w:t xml:space="preserve"> meet future challenges of </w:t>
      </w:r>
      <w:r w:rsidRPr="00ED0E94">
        <w:rPr>
          <w:rFonts w:ascii="Times New Roman" w:eastAsia="Times New Roman" w:hAnsi="Times New Roman" w:cs="Times New Roman"/>
          <w:sz w:val="24"/>
          <w:szCs w:val="24"/>
          <w:lang w:eastAsia="en-GB"/>
        </w:rPr>
        <w:t xml:space="preserve"> a changeable, uncertain, and challenging world. There is a tuning inward of focus to the student inner world, as a pre-requisite to projecting their energies out to the world. </w:t>
      </w:r>
    </w:p>
    <w:p w14:paraId="6BA50746" w14:textId="77777777" w:rsidR="00D56E62" w:rsidRPr="002E780E" w:rsidRDefault="00D56E62" w:rsidP="00D56E62">
      <w:pPr>
        <w:spacing w:after="0" w:line="240" w:lineRule="auto"/>
        <w:jc w:val="right"/>
        <w:rPr>
          <w:rFonts w:ascii="Calibri" w:eastAsia="Times New Roman" w:hAnsi="Calibri" w:cs="Calibri"/>
          <w:i/>
          <w:iCs/>
          <w:color w:val="000000"/>
          <w:sz w:val="16"/>
          <w:szCs w:val="16"/>
          <w:lang w:eastAsia="en-GB"/>
        </w:rPr>
      </w:pPr>
      <w:r w:rsidRPr="00ED0E94">
        <w:rPr>
          <w:rFonts w:ascii="Times New Roman" w:eastAsia="Times New Roman" w:hAnsi="Times New Roman" w:cs="Times New Roman"/>
          <w:color w:val="000000"/>
          <w:sz w:val="24"/>
          <w:szCs w:val="24"/>
          <w:lang w:eastAsia="en-GB"/>
        </w:rPr>
        <w:t>Role-modelling vulnerability is expressed as is the willingness to engage in and share outputs of depthful reflection</w:t>
      </w:r>
      <w:r>
        <w:rPr>
          <w:rFonts w:ascii="Times New Roman" w:eastAsia="Times New Roman" w:hAnsi="Times New Roman" w:cs="Times New Roman"/>
          <w:color w:val="000000"/>
          <w:sz w:val="24"/>
          <w:szCs w:val="24"/>
          <w:lang w:eastAsia="en-GB"/>
        </w:rPr>
        <w:t xml:space="preserve"> – they are keen to role model: </w:t>
      </w:r>
      <w:r w:rsidRPr="002E780E">
        <w:rPr>
          <w:rFonts w:ascii="Calibri" w:eastAsia="Times New Roman" w:hAnsi="Calibri" w:cs="Calibri"/>
          <w:i/>
          <w:iCs/>
          <w:color w:val="000000"/>
          <w:sz w:val="16"/>
          <w:szCs w:val="16"/>
          <w:lang w:eastAsia="en-GB"/>
        </w:rPr>
        <w:t>Acceptance of Fear/Courageous</w:t>
      </w:r>
    </w:p>
    <w:p w14:paraId="3514F779" w14:textId="77777777" w:rsidR="00D56E62" w:rsidRPr="002E780E" w:rsidRDefault="00D56E62" w:rsidP="00D56E62">
      <w:pPr>
        <w:spacing w:after="0" w:line="240" w:lineRule="auto"/>
        <w:jc w:val="right"/>
        <w:rPr>
          <w:rFonts w:ascii="Calibri" w:eastAsia="Times New Roman" w:hAnsi="Calibri" w:cs="Calibri"/>
          <w:i/>
          <w:iCs/>
          <w:color w:val="000000"/>
          <w:sz w:val="16"/>
          <w:szCs w:val="16"/>
          <w:lang w:eastAsia="en-GB"/>
        </w:rPr>
      </w:pPr>
      <w:r w:rsidRPr="002E780E">
        <w:rPr>
          <w:rFonts w:ascii="Calibri" w:eastAsia="Times New Roman" w:hAnsi="Calibri" w:cs="Calibri"/>
          <w:i/>
          <w:iCs/>
          <w:color w:val="000000"/>
          <w:sz w:val="16"/>
          <w:szCs w:val="16"/>
          <w:lang w:eastAsia="en-GB"/>
        </w:rPr>
        <w:t>Authenticity</w:t>
      </w:r>
    </w:p>
    <w:p w14:paraId="0066BE4B" w14:textId="77777777" w:rsidR="00D56E62" w:rsidRPr="002E780E" w:rsidRDefault="00D56E62" w:rsidP="00D56E62">
      <w:pPr>
        <w:spacing w:after="0" w:line="240" w:lineRule="auto"/>
        <w:jc w:val="right"/>
        <w:rPr>
          <w:rFonts w:ascii="Calibri" w:eastAsia="Times New Roman" w:hAnsi="Calibri" w:cs="Calibri"/>
          <w:color w:val="000000"/>
          <w:sz w:val="16"/>
          <w:szCs w:val="16"/>
          <w:lang w:eastAsia="en-GB"/>
        </w:rPr>
      </w:pPr>
      <w:r w:rsidRPr="002E780E">
        <w:rPr>
          <w:rFonts w:ascii="Calibri" w:eastAsia="Times New Roman" w:hAnsi="Calibri" w:cs="Calibri"/>
          <w:i/>
          <w:iCs/>
          <w:color w:val="000000"/>
          <w:sz w:val="16"/>
          <w:szCs w:val="16"/>
          <w:lang w:eastAsia="en-GB"/>
        </w:rPr>
        <w:t>Metacognitive ability</w:t>
      </w:r>
      <w:r w:rsidRPr="002E780E">
        <w:rPr>
          <w:rFonts w:ascii="Calibri" w:eastAsia="Times New Roman" w:hAnsi="Calibri" w:cs="Calibri"/>
          <w:color w:val="000000"/>
          <w:sz w:val="16"/>
          <w:szCs w:val="16"/>
          <w:lang w:eastAsia="en-GB"/>
        </w:rPr>
        <w:t xml:space="preserve"> (</w:t>
      </w:r>
      <w:proofErr w:type="spellStart"/>
      <w:r w:rsidRPr="002E780E">
        <w:rPr>
          <w:rFonts w:ascii="Calibri" w:eastAsia="Times New Roman" w:hAnsi="Calibri" w:cs="Calibri"/>
          <w:color w:val="000000"/>
          <w:sz w:val="16"/>
          <w:szCs w:val="16"/>
          <w:lang w:eastAsia="en-GB"/>
        </w:rPr>
        <w:t>incl</w:t>
      </w:r>
      <w:proofErr w:type="spellEnd"/>
      <w:r w:rsidRPr="002E780E">
        <w:rPr>
          <w:rFonts w:ascii="Calibri" w:eastAsia="Times New Roman" w:hAnsi="Calibri" w:cs="Calibri"/>
          <w:color w:val="000000"/>
          <w:sz w:val="16"/>
          <w:szCs w:val="16"/>
          <w:lang w:eastAsia="en-GB"/>
        </w:rPr>
        <w:t xml:space="preserve"> CT)</w:t>
      </w:r>
    </w:p>
    <w:p w14:paraId="009EF4DA" w14:textId="77777777" w:rsidR="00D56E62" w:rsidRPr="002E780E" w:rsidRDefault="00D56E62" w:rsidP="00D56E62">
      <w:pPr>
        <w:spacing w:after="0" w:line="240" w:lineRule="auto"/>
        <w:jc w:val="right"/>
        <w:rPr>
          <w:rFonts w:ascii="Calibri" w:eastAsia="Times New Roman" w:hAnsi="Calibri" w:cs="Calibri"/>
          <w:i/>
          <w:iCs/>
          <w:color w:val="000000"/>
          <w:sz w:val="16"/>
          <w:szCs w:val="16"/>
          <w:lang w:eastAsia="en-GB"/>
        </w:rPr>
      </w:pPr>
      <w:r w:rsidRPr="002E780E">
        <w:rPr>
          <w:rFonts w:ascii="Calibri" w:eastAsia="Times New Roman" w:hAnsi="Calibri" w:cs="Calibri"/>
          <w:i/>
          <w:iCs/>
          <w:color w:val="000000"/>
          <w:sz w:val="16"/>
          <w:szCs w:val="16"/>
          <w:lang w:eastAsia="en-GB"/>
        </w:rPr>
        <w:t>Emotional awareness</w:t>
      </w:r>
    </w:p>
    <w:p w14:paraId="6D240C1C" w14:textId="77777777" w:rsidR="00D56E62" w:rsidRPr="002E780E" w:rsidRDefault="00D56E62" w:rsidP="00D56E62">
      <w:pPr>
        <w:spacing w:after="0" w:line="240" w:lineRule="auto"/>
        <w:jc w:val="right"/>
        <w:rPr>
          <w:rFonts w:ascii="Calibri" w:eastAsia="Times New Roman" w:hAnsi="Calibri" w:cs="Calibri"/>
          <w:i/>
          <w:iCs/>
          <w:color w:val="000000"/>
          <w:sz w:val="16"/>
          <w:szCs w:val="16"/>
          <w:lang w:eastAsia="en-GB"/>
        </w:rPr>
      </w:pPr>
      <w:r w:rsidRPr="002E780E">
        <w:rPr>
          <w:rFonts w:ascii="Calibri" w:eastAsia="Times New Roman" w:hAnsi="Calibri" w:cs="Calibri"/>
          <w:i/>
          <w:iCs/>
          <w:color w:val="000000"/>
          <w:sz w:val="16"/>
          <w:szCs w:val="16"/>
          <w:lang w:eastAsia="en-GB"/>
        </w:rPr>
        <w:t>Vulnerability</w:t>
      </w:r>
    </w:p>
    <w:p w14:paraId="1AF1903D" w14:textId="77777777" w:rsidR="00D56E62" w:rsidRPr="002E780E" w:rsidRDefault="00D56E62" w:rsidP="00D56E62">
      <w:pPr>
        <w:spacing w:after="0" w:line="240" w:lineRule="auto"/>
        <w:jc w:val="right"/>
        <w:rPr>
          <w:rFonts w:ascii="Calibri" w:eastAsia="Times New Roman" w:hAnsi="Calibri" w:cs="Calibri"/>
          <w:i/>
          <w:iCs/>
          <w:color w:val="000000"/>
          <w:sz w:val="16"/>
          <w:szCs w:val="16"/>
          <w:lang w:eastAsia="en-GB"/>
        </w:rPr>
      </w:pPr>
      <w:r w:rsidRPr="002E780E">
        <w:rPr>
          <w:rFonts w:ascii="Calibri" w:eastAsia="Times New Roman" w:hAnsi="Calibri" w:cs="Calibri"/>
          <w:i/>
          <w:iCs/>
          <w:color w:val="000000"/>
          <w:sz w:val="16"/>
          <w:szCs w:val="16"/>
          <w:lang w:eastAsia="en-GB"/>
        </w:rPr>
        <w:t>Leadership</w:t>
      </w:r>
    </w:p>
    <w:p w14:paraId="403728FC" w14:textId="77777777" w:rsidR="00D56E62" w:rsidRPr="002E780E" w:rsidRDefault="00D56E62" w:rsidP="00D56E62">
      <w:pPr>
        <w:spacing w:after="0" w:line="240" w:lineRule="auto"/>
        <w:jc w:val="right"/>
        <w:rPr>
          <w:rFonts w:ascii="Calibri" w:eastAsia="Times New Roman" w:hAnsi="Calibri" w:cs="Calibri"/>
          <w:i/>
          <w:iCs/>
          <w:color w:val="000000"/>
          <w:sz w:val="16"/>
          <w:szCs w:val="16"/>
          <w:lang w:eastAsia="en-GB"/>
        </w:rPr>
      </w:pPr>
      <w:r w:rsidRPr="002E780E">
        <w:rPr>
          <w:rFonts w:ascii="Calibri" w:eastAsia="Times New Roman" w:hAnsi="Calibri" w:cs="Calibri"/>
          <w:i/>
          <w:iCs/>
          <w:color w:val="000000"/>
          <w:sz w:val="16"/>
          <w:szCs w:val="16"/>
          <w:lang w:eastAsia="en-GB"/>
        </w:rPr>
        <w:t>Qualified/Certified/practitioner experienced</w:t>
      </w:r>
    </w:p>
    <w:p w14:paraId="1F2C2790" w14:textId="77777777" w:rsidR="00D56E62" w:rsidRPr="002E780E" w:rsidRDefault="00D56E62" w:rsidP="00D56E62">
      <w:pPr>
        <w:spacing w:after="0" w:line="240" w:lineRule="auto"/>
        <w:jc w:val="right"/>
        <w:rPr>
          <w:rFonts w:ascii="Calibri" w:eastAsia="Times New Roman" w:hAnsi="Calibri" w:cs="Calibri"/>
          <w:i/>
          <w:iCs/>
          <w:color w:val="000000"/>
          <w:sz w:val="16"/>
          <w:szCs w:val="16"/>
          <w:lang w:eastAsia="en-GB"/>
        </w:rPr>
      </w:pPr>
      <w:r w:rsidRPr="002E780E">
        <w:rPr>
          <w:rFonts w:ascii="Calibri" w:eastAsia="Times New Roman" w:hAnsi="Calibri" w:cs="Calibri"/>
          <w:i/>
          <w:iCs/>
          <w:color w:val="000000"/>
          <w:sz w:val="16"/>
          <w:szCs w:val="16"/>
          <w:lang w:eastAsia="en-GB"/>
        </w:rPr>
        <w:t>Creativity</w:t>
      </w:r>
    </w:p>
    <w:p w14:paraId="7BF674E2" w14:textId="77777777" w:rsidR="00D56E62" w:rsidRPr="002E780E" w:rsidRDefault="00D56E62" w:rsidP="00D56E62">
      <w:pPr>
        <w:spacing w:after="0" w:line="240" w:lineRule="auto"/>
        <w:jc w:val="right"/>
        <w:rPr>
          <w:rFonts w:ascii="Calibri" w:eastAsia="Times New Roman" w:hAnsi="Calibri" w:cs="Calibri"/>
          <w:i/>
          <w:iCs/>
          <w:color w:val="000000"/>
          <w:sz w:val="16"/>
          <w:szCs w:val="16"/>
          <w:lang w:eastAsia="en-GB"/>
        </w:rPr>
      </w:pPr>
      <w:r w:rsidRPr="002E780E">
        <w:rPr>
          <w:rFonts w:ascii="Calibri" w:eastAsia="Times New Roman" w:hAnsi="Calibri" w:cs="Calibri"/>
          <w:i/>
          <w:iCs/>
          <w:color w:val="000000"/>
          <w:sz w:val="16"/>
          <w:szCs w:val="16"/>
          <w:lang w:eastAsia="en-GB"/>
        </w:rPr>
        <w:t>Reflective Practice</w:t>
      </w:r>
    </w:p>
    <w:p w14:paraId="38EEFD6F" w14:textId="77777777" w:rsidR="00D56E62" w:rsidRPr="002E780E" w:rsidRDefault="00D56E62" w:rsidP="00D56E62">
      <w:pPr>
        <w:spacing w:after="0" w:line="240" w:lineRule="auto"/>
        <w:jc w:val="right"/>
        <w:rPr>
          <w:rFonts w:ascii="Calibri" w:eastAsia="Times New Roman" w:hAnsi="Calibri" w:cs="Calibri"/>
          <w:i/>
          <w:iCs/>
          <w:color w:val="000000"/>
          <w:sz w:val="16"/>
          <w:szCs w:val="16"/>
          <w:lang w:eastAsia="en-GB"/>
        </w:rPr>
      </w:pPr>
      <w:r w:rsidRPr="002E780E">
        <w:rPr>
          <w:rFonts w:ascii="Calibri" w:eastAsia="Times New Roman" w:hAnsi="Calibri" w:cs="Calibri"/>
          <w:i/>
          <w:iCs/>
          <w:color w:val="000000"/>
          <w:sz w:val="16"/>
          <w:szCs w:val="16"/>
          <w:lang w:eastAsia="en-GB"/>
        </w:rPr>
        <w:t>Self-corrective</w:t>
      </w:r>
    </w:p>
    <w:p w14:paraId="437D6490" w14:textId="77777777" w:rsidR="00D56E62" w:rsidRPr="002E780E" w:rsidRDefault="00D56E62" w:rsidP="00D56E62">
      <w:pPr>
        <w:spacing w:after="0" w:line="240" w:lineRule="auto"/>
        <w:jc w:val="right"/>
        <w:rPr>
          <w:rFonts w:ascii="Calibri" w:eastAsia="Times New Roman" w:hAnsi="Calibri" w:cs="Calibri"/>
          <w:i/>
          <w:iCs/>
          <w:color w:val="000000"/>
          <w:sz w:val="16"/>
          <w:szCs w:val="16"/>
          <w:lang w:eastAsia="en-GB"/>
        </w:rPr>
      </w:pPr>
      <w:r w:rsidRPr="002E780E">
        <w:rPr>
          <w:rFonts w:ascii="Calibri" w:eastAsia="Times New Roman" w:hAnsi="Calibri" w:cs="Calibri"/>
          <w:i/>
          <w:iCs/>
          <w:color w:val="000000"/>
          <w:sz w:val="16"/>
          <w:szCs w:val="16"/>
          <w:lang w:eastAsia="en-GB"/>
        </w:rPr>
        <w:t>Coping with failure</w:t>
      </w:r>
    </w:p>
    <w:p w14:paraId="3C87CEF7" w14:textId="77777777" w:rsidR="00D56E62" w:rsidRPr="002E780E" w:rsidRDefault="00D56E62" w:rsidP="00D56E62">
      <w:pPr>
        <w:spacing w:after="0" w:line="240" w:lineRule="auto"/>
        <w:jc w:val="right"/>
        <w:rPr>
          <w:rFonts w:ascii="Calibri" w:eastAsia="Times New Roman" w:hAnsi="Calibri" w:cs="Calibri"/>
          <w:i/>
          <w:iCs/>
          <w:color w:val="000000"/>
          <w:sz w:val="16"/>
          <w:szCs w:val="16"/>
          <w:lang w:eastAsia="en-GB"/>
        </w:rPr>
      </w:pPr>
      <w:r w:rsidRPr="002E780E">
        <w:rPr>
          <w:rFonts w:ascii="Calibri" w:eastAsia="Times New Roman" w:hAnsi="Calibri" w:cs="Calibri"/>
          <w:i/>
          <w:iCs/>
          <w:color w:val="000000"/>
          <w:sz w:val="16"/>
          <w:szCs w:val="16"/>
          <w:lang w:eastAsia="en-GB"/>
        </w:rPr>
        <w:t>To be comfortable not knowing everything</w:t>
      </w:r>
    </w:p>
    <w:p w14:paraId="411BADBA" w14:textId="77777777" w:rsidR="00D56E62" w:rsidRPr="00ED0E94" w:rsidRDefault="00D56E62" w:rsidP="00D56E62">
      <w:pPr>
        <w:spacing w:after="0" w:line="360" w:lineRule="auto"/>
        <w:ind w:firstLine="284"/>
        <w:jc w:val="both"/>
        <w:rPr>
          <w:rFonts w:ascii="Times New Roman" w:eastAsia="Times New Roman" w:hAnsi="Times New Roman" w:cs="Times New Roman"/>
          <w:color w:val="000000" w:themeColor="text1"/>
          <w:sz w:val="24"/>
          <w:szCs w:val="24"/>
          <w:lang w:eastAsia="en-GB"/>
        </w:rPr>
      </w:pPr>
    </w:p>
    <w:p w14:paraId="5DE483CC" w14:textId="77777777" w:rsidR="00D56E62" w:rsidRPr="00ED0E94" w:rsidRDefault="00D56E62" w:rsidP="00D56E62">
      <w:pPr>
        <w:spacing w:after="0" w:line="360" w:lineRule="auto"/>
        <w:ind w:firstLine="284"/>
        <w:jc w:val="both"/>
        <w:rPr>
          <w:rFonts w:ascii="Times New Roman" w:eastAsia="Times New Roman" w:hAnsi="Times New Roman" w:cs="Times New Roman"/>
          <w:color w:val="000000"/>
          <w:sz w:val="24"/>
          <w:szCs w:val="24"/>
          <w:lang w:eastAsia="en-GB"/>
        </w:rPr>
      </w:pPr>
      <w:r w:rsidRPr="00ED0E94">
        <w:rPr>
          <w:rFonts w:ascii="Times New Roman" w:eastAsia="Times New Roman" w:hAnsi="Times New Roman" w:cs="Times New Roman"/>
          <w:color w:val="000000" w:themeColor="text1"/>
          <w:sz w:val="24"/>
          <w:szCs w:val="24"/>
          <w:lang w:eastAsia="en-GB"/>
        </w:rPr>
        <w:t>In addition to accompanying role along the students learning journeys, t</w:t>
      </w:r>
      <w:r w:rsidRPr="00ED0E94">
        <w:rPr>
          <w:rFonts w:ascii="Times New Roman" w:hAnsi="Times New Roman" w:cs="Times New Roman"/>
          <w:b/>
          <w:bCs/>
          <w:i/>
          <w:iCs/>
          <w:sz w:val="24"/>
          <w:szCs w:val="24"/>
          <w:lang w:eastAsia="en-GB"/>
        </w:rPr>
        <w:t>he invariant themes pulled through included being orientated to act as authentic-role models.</w:t>
      </w:r>
      <w:r w:rsidRPr="00ED0E94">
        <w:rPr>
          <w:rFonts w:ascii="Times New Roman" w:eastAsia="Times New Roman" w:hAnsi="Times New Roman" w:cs="Times New Roman"/>
          <w:color w:val="000000" w:themeColor="text1"/>
          <w:sz w:val="24"/>
          <w:szCs w:val="24"/>
          <w:lang w:eastAsia="en-GB"/>
        </w:rPr>
        <w:t xml:space="preserve"> Whilst the educators vary in emphasis on what they role-model, there is common essence of authentic leadership in their respective learning domains. Across the transcripts there is emphasis on role modelling a courageous a</w:t>
      </w:r>
      <w:r w:rsidRPr="00ED0E94">
        <w:rPr>
          <w:rFonts w:ascii="Times New Roman" w:eastAsia="Times New Roman" w:hAnsi="Times New Roman" w:cs="Times New Roman"/>
          <w:color w:val="000000"/>
          <w:sz w:val="24"/>
          <w:szCs w:val="24"/>
          <w:lang w:eastAsia="en-GB"/>
        </w:rPr>
        <w:t xml:space="preserve">cceptance of  fear, and the ability to cope with and build on failure. They demonstrate emotional awareness and the ability to be self-corrective. </w:t>
      </w:r>
    </w:p>
    <w:p w14:paraId="22A11109" w14:textId="77777777" w:rsidR="00D56E62" w:rsidRPr="00ED0E94" w:rsidRDefault="00D56E62" w:rsidP="00D56E62">
      <w:pPr>
        <w:spacing w:after="0" w:line="360" w:lineRule="auto"/>
        <w:ind w:firstLine="284"/>
        <w:jc w:val="both"/>
        <w:rPr>
          <w:rFonts w:ascii="Times New Roman" w:eastAsia="Times New Roman" w:hAnsi="Times New Roman" w:cs="Times New Roman"/>
          <w:color w:val="000000"/>
          <w:sz w:val="24"/>
          <w:szCs w:val="24"/>
          <w:lang w:eastAsia="en-GB"/>
        </w:rPr>
      </w:pPr>
    </w:p>
    <w:p w14:paraId="18175DA4" w14:textId="77777777" w:rsidR="00D56E62" w:rsidRPr="00ED0E94" w:rsidRDefault="00D56E62" w:rsidP="00D56E62">
      <w:pPr>
        <w:pStyle w:val="Heading4"/>
        <w:rPr>
          <w:rFonts w:cs="Times New Roman"/>
          <w:lang w:eastAsia="en-GB"/>
        </w:rPr>
      </w:pPr>
      <w:r w:rsidRPr="00ED0E94">
        <w:rPr>
          <w:rFonts w:cs="Times New Roman"/>
          <w:lang w:eastAsia="en-GB"/>
        </w:rPr>
        <w:lastRenderedPageBreak/>
        <w:t>Reflection</w:t>
      </w:r>
    </w:p>
    <w:p w14:paraId="5370081C" w14:textId="77777777" w:rsidR="00D56E62" w:rsidRPr="00ED0E94" w:rsidRDefault="00D56E62" w:rsidP="00D56E62">
      <w:pPr>
        <w:spacing w:after="0" w:line="360" w:lineRule="auto"/>
        <w:ind w:firstLine="284"/>
        <w:jc w:val="both"/>
        <w:rPr>
          <w:rFonts w:ascii="Times New Roman" w:eastAsia="Times New Roman" w:hAnsi="Times New Roman" w:cs="Times New Roman"/>
          <w:color w:val="000000"/>
          <w:sz w:val="24"/>
          <w:szCs w:val="24"/>
          <w:lang w:eastAsia="en-GB"/>
        </w:rPr>
      </w:pPr>
      <w:r w:rsidRPr="00ED0E94">
        <w:rPr>
          <w:rFonts w:ascii="Times New Roman" w:eastAsia="Times New Roman" w:hAnsi="Times New Roman" w:cs="Times New Roman"/>
          <w:color w:val="000000"/>
          <w:sz w:val="24"/>
          <w:szCs w:val="24"/>
          <w:lang w:eastAsia="en-GB"/>
        </w:rPr>
        <w:t>All educators are reflective about their HOTS engagement,. They take notice of, and think about their own thinking, consciously modelling what is to probe deeply into their own mental processes, in not just a responsible but deeply honest way.</w:t>
      </w:r>
    </w:p>
    <w:p w14:paraId="0BF40878" w14:textId="77777777" w:rsidR="00D56E62" w:rsidRPr="00ED0E94" w:rsidRDefault="00D56E62" w:rsidP="00D56E62">
      <w:pPr>
        <w:shd w:val="clear" w:color="auto" w:fill="FFFFFF"/>
        <w:spacing w:after="0" w:line="360" w:lineRule="auto"/>
        <w:ind w:firstLine="284"/>
        <w:rPr>
          <w:rFonts w:ascii="Times New Roman" w:eastAsia="Times New Roman" w:hAnsi="Times New Roman" w:cs="Times New Roman"/>
          <w:color w:val="000000"/>
          <w:sz w:val="24"/>
          <w:szCs w:val="24"/>
          <w:lang w:eastAsia="en-GB"/>
        </w:rPr>
      </w:pPr>
    </w:p>
    <w:p w14:paraId="2BF5A575" w14:textId="77777777" w:rsidR="00D56E62" w:rsidRPr="00ED0E94" w:rsidRDefault="00D56E62" w:rsidP="00D56E62">
      <w:pPr>
        <w:shd w:val="clear" w:color="auto" w:fill="FFFFFF"/>
        <w:spacing w:after="0" w:line="360" w:lineRule="auto"/>
        <w:rPr>
          <w:rFonts w:ascii="Times New Roman" w:hAnsi="Times New Roman" w:cs="Times New Roman"/>
          <w:b/>
          <w:bCs/>
          <w:i/>
          <w:iCs/>
          <w:lang w:eastAsia="en-GB"/>
        </w:rPr>
      </w:pPr>
      <w:r w:rsidRPr="00ED0E94">
        <w:rPr>
          <w:rFonts w:ascii="Times New Roman" w:eastAsia="Times New Roman" w:hAnsi="Times New Roman" w:cs="Times New Roman"/>
          <w:color w:val="000000"/>
          <w:sz w:val="24"/>
          <w:szCs w:val="24"/>
          <w:lang w:eastAsia="en-GB"/>
        </w:rPr>
        <w:t xml:space="preserve">. They are also keen to demonstrate an appetite for learning, often investing lots of time in keeping up to date with their professional credentials. </w:t>
      </w:r>
      <w:r w:rsidRPr="00ED0E94">
        <w:rPr>
          <w:rFonts w:ascii="Times New Roman" w:eastAsia="Times New Roman" w:hAnsi="Times New Roman" w:cs="Times New Roman"/>
          <w:color w:val="000000" w:themeColor="text1"/>
          <w:sz w:val="24"/>
          <w:szCs w:val="24"/>
          <w:lang w:eastAsia="en-GB"/>
        </w:rPr>
        <w:t xml:space="preserve">To sustain the journey themselves, most of the educators describe the importance of reflection. </w:t>
      </w:r>
      <w:r w:rsidRPr="00ED0E94">
        <w:rPr>
          <w:rFonts w:ascii="Times New Roman" w:hAnsi="Times New Roman" w:cs="Times New Roman"/>
          <w:sz w:val="24"/>
          <w:szCs w:val="24"/>
        </w:rPr>
        <w:t>Through the collection of transcripts there is a flood of paradoxes which the educators manage throughout their HOTS work. These paradoxes bring a number of t</w:t>
      </w:r>
      <w:r w:rsidRPr="00ED0E94">
        <w:rPr>
          <w:rFonts w:ascii="Times New Roman" w:hAnsi="Times New Roman" w:cs="Times New Roman"/>
          <w:color w:val="2E2E2E"/>
          <w:sz w:val="24"/>
          <w:szCs w:val="24"/>
        </w:rPr>
        <w:t>ensions of learning, organizing, and performing</w:t>
      </w:r>
    </w:p>
    <w:p w14:paraId="09D94662" w14:textId="77777777" w:rsidR="00D56E62" w:rsidRPr="00ED0E94" w:rsidRDefault="00D56E62" w:rsidP="00D56E62">
      <w:pPr>
        <w:pStyle w:val="NormalWeb"/>
        <w:spacing w:before="0" w:beforeAutospacing="0" w:after="0" w:afterAutospacing="0" w:line="360" w:lineRule="auto"/>
        <w:ind w:firstLine="284"/>
        <w:textAlignment w:val="baseline"/>
        <w:rPr>
          <w:color w:val="000000" w:themeColor="text1"/>
          <w:shd w:val="clear" w:color="auto" w:fill="FFFFFF"/>
        </w:rPr>
      </w:pPr>
      <w:r w:rsidRPr="00ED0E94">
        <w:rPr>
          <w:color w:val="000000" w:themeColor="text1"/>
        </w:rPr>
        <w:t>There is an explicit link made between education and democracy, critical thinking and active citizenship as called out by Giroux and Freire. There are anti neo-liberal vibes which intonate that the system is a force which undermines HOTS work. That it in some way reduces, constrains and disempowers educators to more fully invest in developing creative, imaginative, curious and critical minds, that it creates an invisible force of resistance, they have to work in despite of,  a force ‘against’ the prevailing. That what they do, is in spite of the system which is set up to develop human minds. They remind me of Margaret Wheatley’s (2005) w</w:t>
      </w:r>
      <w:r w:rsidRPr="00ED0E94">
        <w:rPr>
          <w:color w:val="000000" w:themeColor="text1"/>
          <w:bdr w:val="none" w:sz="0" w:space="0" w:color="auto" w:frame="1"/>
        </w:rPr>
        <w:t xml:space="preserve">arriors </w:t>
      </w:r>
      <w:r w:rsidRPr="00ED0E94">
        <w:rPr>
          <w:color w:val="000000" w:themeColor="text1"/>
        </w:rPr>
        <w:t>who focus their lives and work on making a difference and respond to a sense of service that responds to the</w:t>
      </w:r>
      <w:r w:rsidRPr="00ED0E94">
        <w:rPr>
          <w:color w:val="000000" w:themeColor="text1"/>
          <w:bdr w:val="none" w:sz="0" w:space="0" w:color="auto" w:frame="1"/>
        </w:rPr>
        <w:t xml:space="preserve"> human spirit and its capacity yet is concerned with how the system can thwart the very endeavours it is ascribed to deliver upon.</w:t>
      </w:r>
    </w:p>
    <w:p w14:paraId="6F6DDF03" w14:textId="77777777" w:rsidR="00D56E62" w:rsidRDefault="00D56E62" w:rsidP="00D56E62">
      <w:pPr>
        <w:pStyle w:val="Heading3"/>
        <w:rPr>
          <w:b/>
          <w:bCs/>
        </w:rPr>
      </w:pPr>
      <w:bookmarkStart w:id="10" w:name="_Toc115768063"/>
      <w:r w:rsidRPr="00ED0E94">
        <w:rPr>
          <w:lang w:val="en-US"/>
        </w:rPr>
        <w:t>5.</w:t>
      </w:r>
      <w:r>
        <w:rPr>
          <w:lang w:val="en-US"/>
        </w:rPr>
        <w:t>1.</w:t>
      </w:r>
      <w:r w:rsidRPr="00ED0E94">
        <w:rPr>
          <w:lang w:val="en-US"/>
        </w:rPr>
        <w:t xml:space="preserve">4 HE Educator Experience of Practice </w:t>
      </w:r>
      <w:r w:rsidRPr="00ED0E94">
        <w:rPr>
          <w:b/>
          <w:bCs/>
        </w:rPr>
        <w:t>when facilitating HOTS</w:t>
      </w:r>
      <w:bookmarkEnd w:id="10"/>
    </w:p>
    <w:p w14:paraId="651165E2" w14:textId="77777777" w:rsidR="00D56E62" w:rsidRPr="0034630C" w:rsidRDefault="00D56E62" w:rsidP="00D56E62"/>
    <w:p w14:paraId="677E693D" w14:textId="77777777" w:rsidR="00D56E62" w:rsidRDefault="00D56E62" w:rsidP="00D56E62">
      <w:r w:rsidRPr="00414C34">
        <w:rPr>
          <w:rFonts w:ascii="Times New Roman" w:hAnsi="Times New Roman" w:cs="Times New Roman"/>
          <w:b/>
          <w:bCs/>
          <w:color w:val="000000" w:themeColor="text1"/>
          <w:sz w:val="20"/>
          <w:szCs w:val="20"/>
        </w:rPr>
        <w:t>Truth Catalyst</w:t>
      </w:r>
      <w:r w:rsidRPr="00414C34">
        <w:rPr>
          <w:rFonts w:ascii="Times New Roman" w:hAnsi="Times New Roman" w:cs="Times New Roman"/>
          <w:color w:val="000000" w:themeColor="text1"/>
          <w:sz w:val="20"/>
          <w:szCs w:val="20"/>
        </w:rPr>
        <w:t xml:space="preserve">: </w:t>
      </w:r>
      <w:r>
        <w:rPr>
          <w:rFonts w:ascii="Times New Roman" w:hAnsi="Times New Roman" w:cs="Times New Roman"/>
          <w:color w:val="000000" w:themeColor="text1"/>
          <w:sz w:val="20"/>
          <w:szCs w:val="20"/>
        </w:rPr>
        <w:t xml:space="preserve"> </w:t>
      </w:r>
      <w:r w:rsidRPr="00414C34">
        <w:rPr>
          <w:rFonts w:ascii="Times New Roman" w:hAnsi="Times New Roman" w:cs="Times New Roman"/>
          <w:color w:val="000000" w:themeColor="text1"/>
          <w:sz w:val="20"/>
          <w:szCs w:val="20"/>
        </w:rPr>
        <w:t xml:space="preserve">Educator </w:t>
      </w:r>
      <w:r w:rsidRPr="00414C34">
        <w:rPr>
          <w:rFonts w:ascii="Times New Roman" w:hAnsi="Times New Roman" w:cs="Times New Roman"/>
          <w:b/>
          <w:bCs/>
          <w:color w:val="000000" w:themeColor="text1"/>
          <w:sz w:val="20"/>
          <w:szCs w:val="20"/>
        </w:rPr>
        <w:t>As</w:t>
      </w:r>
      <w:r w:rsidRPr="00414C34">
        <w:rPr>
          <w:rFonts w:ascii="Times New Roman" w:hAnsi="Times New Roman" w:cs="Times New Roman"/>
          <w:color w:val="000000" w:themeColor="text1"/>
          <w:sz w:val="20"/>
          <w:szCs w:val="20"/>
        </w:rPr>
        <w:t xml:space="preserve"> Mediating Meaningful Horizon-Spanning Inquiry Through Discourse, Challenge, Exploration, And Introspection</w:t>
      </w:r>
    </w:p>
    <w:p w14:paraId="779836B4" w14:textId="77777777" w:rsidR="00D56E62" w:rsidRPr="0034630C" w:rsidRDefault="00D56E62" w:rsidP="00D56E62">
      <w:pPr>
        <w:pStyle w:val="ListParagraph"/>
        <w:numPr>
          <w:ilvl w:val="0"/>
          <w:numId w:val="31"/>
        </w:numPr>
        <w:contextualSpacing/>
        <w:rPr>
          <w:rFonts w:ascii="Times New Roman" w:hAnsi="Times New Roman"/>
        </w:rPr>
      </w:pPr>
      <w:r w:rsidRPr="00255506">
        <w:rPr>
          <w:rFonts w:ascii="Times New Roman" w:hAnsi="Times New Roman"/>
        </w:rPr>
        <w:t>As Attuned In-the-Moment Presence</w:t>
      </w:r>
    </w:p>
    <w:p w14:paraId="257786A9" w14:textId="77777777" w:rsidR="00D56E62" w:rsidRPr="0034630C" w:rsidRDefault="00D56E62" w:rsidP="00D56E62">
      <w:pPr>
        <w:pStyle w:val="ListParagraph"/>
        <w:numPr>
          <w:ilvl w:val="0"/>
          <w:numId w:val="18"/>
        </w:numPr>
        <w:ind w:left="360"/>
        <w:contextualSpacing/>
        <w:rPr>
          <w:rFonts w:ascii="Times New Roman" w:hAnsi="Times New Roman"/>
          <w:color w:val="000000" w:themeColor="text1"/>
        </w:rPr>
      </w:pPr>
      <w:r w:rsidRPr="00255506">
        <w:rPr>
          <w:rFonts w:ascii="Times New Roman" w:hAnsi="Times New Roman"/>
          <w:color w:val="000000" w:themeColor="text1"/>
        </w:rPr>
        <w:t>As Mediating Interconnectedness &amp; Sense-Making</w:t>
      </w:r>
    </w:p>
    <w:p w14:paraId="7575D131" w14:textId="77777777" w:rsidR="00D56E62" w:rsidRPr="00414C34" w:rsidRDefault="00D56E62" w:rsidP="00D56E62">
      <w:pPr>
        <w:pStyle w:val="ListParagraph"/>
        <w:numPr>
          <w:ilvl w:val="0"/>
          <w:numId w:val="18"/>
        </w:numPr>
        <w:ind w:left="360"/>
        <w:contextualSpacing/>
        <w:rPr>
          <w:rFonts w:ascii="Times New Roman" w:hAnsi="Times New Roman"/>
          <w:color w:val="000000" w:themeColor="text1"/>
        </w:rPr>
      </w:pPr>
      <w:r w:rsidRPr="00414C34">
        <w:rPr>
          <w:rFonts w:ascii="Times New Roman" w:hAnsi="Times New Roman"/>
          <w:color w:val="000000" w:themeColor="text1"/>
        </w:rPr>
        <w:t>As Igniting Creativity and Curiosity Through Discourse, Challenge, Exploration, And Introspection</w:t>
      </w:r>
    </w:p>
    <w:p w14:paraId="43E72FCC" w14:textId="77777777" w:rsidR="00D56E62" w:rsidRPr="00414C34" w:rsidRDefault="00D56E62" w:rsidP="00D56E62">
      <w:pPr>
        <w:pStyle w:val="ListParagraph"/>
        <w:spacing w:line="180" w:lineRule="exact"/>
        <w:ind w:left="0"/>
        <w:rPr>
          <w:rFonts w:ascii="Times New Roman" w:hAnsi="Times New Roman"/>
          <w:color w:val="000000" w:themeColor="text1"/>
        </w:rPr>
      </w:pPr>
    </w:p>
    <w:p w14:paraId="17218DA3" w14:textId="77777777" w:rsidR="00D56E62" w:rsidRPr="0034630C" w:rsidRDefault="00D56E62" w:rsidP="00D56E62"/>
    <w:p w14:paraId="7D436899" w14:textId="77777777" w:rsidR="00D56E62" w:rsidRDefault="00D56E62" w:rsidP="00D56E62">
      <w:pPr>
        <w:pStyle w:val="Heading4"/>
      </w:pPr>
      <w:r>
        <w:t>Creativity</w:t>
      </w:r>
    </w:p>
    <w:p w14:paraId="1E10B33D" w14:textId="77777777" w:rsidR="00D56E62" w:rsidRDefault="00D56E62" w:rsidP="00D56E62"/>
    <w:p w14:paraId="01B8F62B" w14:textId="77777777" w:rsidR="00D56E62" w:rsidRPr="00ED0E94" w:rsidRDefault="00D56E62" w:rsidP="00D56E62">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 xml:space="preserve">A word match with </w:t>
      </w:r>
      <w:proofErr w:type="spellStart"/>
      <w:r w:rsidRPr="00ED0E94">
        <w:rPr>
          <w:rFonts w:ascii="Times New Roman" w:hAnsi="Times New Roman" w:cs="Times New Roman"/>
          <w:sz w:val="24"/>
          <w:szCs w:val="24"/>
        </w:rPr>
        <w:t>Ockuly’s</w:t>
      </w:r>
      <w:proofErr w:type="spellEnd"/>
      <w:r w:rsidRPr="00ED0E94">
        <w:rPr>
          <w:rFonts w:ascii="Times New Roman" w:hAnsi="Times New Roman" w:cs="Times New Roman"/>
          <w:sz w:val="24"/>
          <w:szCs w:val="24"/>
        </w:rPr>
        <w:t xml:space="preserve"> </w:t>
      </w:r>
      <w:r w:rsidRPr="00ED0E94">
        <w:rPr>
          <w:rFonts w:ascii="Times New Roman" w:hAnsi="Times New Roman" w:cs="Times New Roman"/>
          <w:sz w:val="24"/>
          <w:szCs w:val="24"/>
          <w:lang w:val="en-US"/>
        </w:rPr>
        <w:t xml:space="preserve">Top 50 Words Associated with her Lived Experience of Creativity found a direct match with 43 words across the 12 HE educator transcripts, with the </w:t>
      </w:r>
      <w:r w:rsidRPr="00ED0E94">
        <w:rPr>
          <w:rFonts w:ascii="Times New Roman" w:hAnsi="Times New Roman" w:cs="Times New Roman"/>
          <w:sz w:val="24"/>
          <w:szCs w:val="24"/>
          <w:lang w:val="en-US"/>
        </w:rPr>
        <w:lastRenderedPageBreak/>
        <w:t>remaining 7 being traced to synonyms or metaphorically similar interpretations.   BLEND IN MORE</w:t>
      </w:r>
    </w:p>
    <w:p w14:paraId="39549387" w14:textId="77777777" w:rsidR="00D56E62" w:rsidRPr="002E780E" w:rsidRDefault="00D56E62" w:rsidP="00D56E62">
      <w:r>
        <w:rPr>
          <w:noProof/>
        </w:rPr>
        <w:drawing>
          <wp:inline distT="0" distB="0" distL="0" distR="0" wp14:anchorId="120CE7F4" wp14:editId="142B32A4">
            <wp:extent cx="2701636" cy="2043080"/>
            <wp:effectExtent l="0" t="0" r="381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6"/>
                    <a:stretch>
                      <a:fillRect/>
                    </a:stretch>
                  </pic:blipFill>
                  <pic:spPr>
                    <a:xfrm>
                      <a:off x="0" y="0"/>
                      <a:ext cx="2706900" cy="2047061"/>
                    </a:xfrm>
                    <a:prstGeom prst="rect">
                      <a:avLst/>
                    </a:prstGeom>
                  </pic:spPr>
                </pic:pic>
              </a:graphicData>
            </a:graphic>
          </wp:inline>
        </w:drawing>
      </w:r>
    </w:p>
    <w:p w14:paraId="7CAC6374" w14:textId="77777777" w:rsidR="00D56E62" w:rsidRPr="00ED0E94" w:rsidRDefault="00D56E62" w:rsidP="00D56E62">
      <w:pPr>
        <w:pStyle w:val="Heading4"/>
      </w:pPr>
    </w:p>
    <w:p w14:paraId="7C7048EE" w14:textId="77777777" w:rsidR="00D56E62" w:rsidRPr="002E780E" w:rsidRDefault="00D56E62" w:rsidP="00D56E62">
      <w:pPr>
        <w:pStyle w:val="Heading4"/>
      </w:pPr>
      <w:bookmarkStart w:id="11" w:name="_Toc115768064"/>
      <w:r w:rsidRPr="002E780E">
        <w:rPr>
          <w:rStyle w:val="Heading3Char"/>
        </w:rPr>
        <w:t>In the doing</w:t>
      </w:r>
      <w:bookmarkEnd w:id="11"/>
      <w:r w:rsidRPr="002E780E">
        <w:t xml:space="preserve">: </w:t>
      </w:r>
    </w:p>
    <w:p w14:paraId="7AAAD2F6" w14:textId="77777777" w:rsidR="00D56E62" w:rsidRPr="00ED0E94" w:rsidRDefault="00D56E62" w:rsidP="00D56E62">
      <w:pPr>
        <w:ind w:firstLine="284"/>
        <w:rPr>
          <w:rFonts w:ascii="Times New Roman" w:hAnsi="Times New Roman" w:cs="Times New Roman"/>
        </w:rPr>
      </w:pPr>
      <w:r w:rsidRPr="00ED0E94">
        <w:rPr>
          <w:rFonts w:ascii="Times New Roman" w:hAnsi="Times New Roman" w:cs="Times New Roman"/>
          <w:lang w:val="en-US"/>
        </w:rPr>
        <w:t>T</w:t>
      </w:r>
      <w:r w:rsidRPr="00ED0E94">
        <w:rPr>
          <w:rFonts w:ascii="Times New Roman" w:hAnsi="Times New Roman" w:cs="Times New Roman"/>
        </w:rPr>
        <w:t>he practices of HOTS development is a doing exercise. Thinking, like swimming, cannot be learned theoretically, or in advance to be exercised at a later date. Rather, HOTS development is achieved through the activity of thinking work. The degree of development is contingent on the commitment and motivation of the student, as much as it is to an individual’s hidden growth capacity.</w:t>
      </w:r>
    </w:p>
    <w:p w14:paraId="066C14FE" w14:textId="77777777" w:rsidR="00D56E62" w:rsidRPr="00ED0E94" w:rsidRDefault="00D56E62" w:rsidP="00D56E62">
      <w:pPr>
        <w:rPr>
          <w:rFonts w:ascii="Times New Roman" w:hAnsi="Times New Roman" w:cs="Times New Roman"/>
        </w:rPr>
      </w:pPr>
    </w:p>
    <w:p w14:paraId="7B6DFDDB" w14:textId="77777777" w:rsidR="00D56E62" w:rsidRPr="00ED0E94" w:rsidRDefault="00D56E62" w:rsidP="00D56E62">
      <w:pPr>
        <w:spacing w:before="100" w:beforeAutospacing="1" w:after="100" w:afterAutospacing="1"/>
        <w:contextualSpacing/>
        <w:rPr>
          <w:rFonts w:ascii="Times New Roman" w:hAnsi="Times New Roman" w:cs="Times New Roman"/>
          <w:highlight w:val="yellow"/>
        </w:rPr>
      </w:pPr>
      <w:r w:rsidRPr="00ED0E94">
        <w:rPr>
          <w:rFonts w:ascii="Times New Roman" w:hAnsi="Times New Roman" w:cs="Times New Roman"/>
          <w:highlight w:val="yellow"/>
        </w:rPr>
        <w:t xml:space="preserve">Practice is experienced as creativity is present, and combined with critical thinking– whether it be to develop original thinking, being imaginative, to move beyond the obvious, to discover the world through varying lens, to see the whole and the interconnectedness, all of which corroborates with the literature on creativity in the curriculum e.g. Jackson et al. (2006), but what is revealed by the educators is that the encouragement of these behaviours are </w:t>
      </w:r>
      <w:proofErr w:type="spellStart"/>
      <w:r w:rsidRPr="00ED0E94">
        <w:rPr>
          <w:rFonts w:ascii="Times New Roman" w:hAnsi="Times New Roman" w:cs="Times New Roman"/>
          <w:highlight w:val="yellow"/>
        </w:rPr>
        <w:t>some times</w:t>
      </w:r>
      <w:proofErr w:type="spellEnd"/>
      <w:r w:rsidRPr="00ED0E94">
        <w:rPr>
          <w:rFonts w:ascii="Times New Roman" w:hAnsi="Times New Roman" w:cs="Times New Roman"/>
          <w:highlight w:val="yellow"/>
        </w:rPr>
        <w:t xml:space="preserve"> draw on their ‘disruptor’ selves; the penchant to behave authentically in their practice rather than adhere to the expected educator behaviours… e.g. leave the class bewildered, to support the taking of risks, which may be outside the comfort levels of the institution, as Jackson &amp; Shaw, 2006, p.91 express, working at and across the boundaries of acceptability…exploring new territory and taking risks. Alike Susan Cain (2022), there is a positive draw on the educators life experiences, which include period of sadness, struggle and discomfort. </w:t>
      </w:r>
    </w:p>
    <w:p w14:paraId="45B0B37E" w14:textId="77777777" w:rsidR="00D56E62" w:rsidRPr="00ED0E94" w:rsidRDefault="00D56E62" w:rsidP="00D56E62">
      <w:pPr>
        <w:spacing w:before="100" w:beforeAutospacing="1" w:after="100" w:afterAutospacing="1"/>
        <w:contextualSpacing/>
        <w:rPr>
          <w:rFonts w:ascii="Times New Roman" w:hAnsi="Times New Roman" w:cs="Times New Roman"/>
          <w:highlight w:val="yellow"/>
        </w:rPr>
      </w:pPr>
      <w:r w:rsidRPr="00ED0E94">
        <w:rPr>
          <w:rFonts w:ascii="Times New Roman" w:hAnsi="Times New Roman" w:cs="Times New Roman"/>
          <w:highlight w:val="yellow"/>
        </w:rPr>
        <w:t xml:space="preserve">Practice is experienced as act of vulnerability  - exposing your whole self, not leaving the whole self at the door. </w:t>
      </w:r>
    </w:p>
    <w:p w14:paraId="26E2C935" w14:textId="77777777" w:rsidR="00D56E62" w:rsidRPr="00ED0E94" w:rsidRDefault="00D56E62" w:rsidP="00D56E62">
      <w:pPr>
        <w:pStyle w:val="Heading4"/>
      </w:pPr>
    </w:p>
    <w:p w14:paraId="654DC753" w14:textId="77777777" w:rsidR="00D56E62" w:rsidRDefault="00D56E62" w:rsidP="00D56E62">
      <w:pPr>
        <w:pStyle w:val="Heading4"/>
        <w:rPr>
          <w:rStyle w:val="Hyperlink"/>
          <w:color w:val="auto"/>
        </w:rPr>
      </w:pPr>
      <w:r>
        <w:rPr>
          <w:rStyle w:val="Hyperlink"/>
          <w:color w:val="auto"/>
        </w:rPr>
        <w:t>Interconnectedness</w:t>
      </w:r>
    </w:p>
    <w:p w14:paraId="73E4A985" w14:textId="77777777" w:rsidR="00D56E62" w:rsidRPr="00ED0E94" w:rsidRDefault="00D56E62" w:rsidP="00D56E62">
      <w:pPr>
        <w:rPr>
          <w:rFonts w:ascii="Times New Roman" w:hAnsi="Times New Roman" w:cs="Times New Roman"/>
        </w:rPr>
      </w:pPr>
      <w:r w:rsidRPr="00ED0E94">
        <w:rPr>
          <w:rFonts w:ascii="Times New Roman" w:hAnsi="Times New Roman" w:cs="Times New Roman"/>
        </w:rPr>
        <w:t>Link with building trusting relationships – as well as seeing a connectivity in the world.</w:t>
      </w:r>
    </w:p>
    <w:p w14:paraId="26484283" w14:textId="77777777" w:rsidR="00D56E62" w:rsidRPr="00F82E93" w:rsidRDefault="00D56E62" w:rsidP="00D56E62">
      <w:pPr>
        <w:rPr>
          <w:rStyle w:val="Hyperlink"/>
          <w:rFonts w:ascii="Times New Roman" w:hAnsi="Times New Roman"/>
        </w:rPr>
      </w:pPr>
    </w:p>
    <w:p w14:paraId="3D2C6459" w14:textId="77777777" w:rsidR="00D56E62" w:rsidRPr="00ED0E94" w:rsidRDefault="00D56E62" w:rsidP="00D56E62">
      <w:pPr>
        <w:pStyle w:val="Heading4"/>
        <w:rPr>
          <w:rFonts w:cs="Times New Roman"/>
        </w:rPr>
      </w:pPr>
      <w:r w:rsidRPr="00ED0E94">
        <w:rPr>
          <w:rFonts w:cs="Times New Roman"/>
        </w:rPr>
        <w:t>Letting Learn</w:t>
      </w:r>
    </w:p>
    <w:p w14:paraId="6B126C1E" w14:textId="77777777" w:rsidR="00D56E62" w:rsidRPr="00ED0E94" w:rsidRDefault="00D56E62" w:rsidP="00D56E62">
      <w:pPr>
        <w:ind w:firstLine="284"/>
        <w:rPr>
          <w:rFonts w:ascii="Times New Roman" w:hAnsi="Times New Roman" w:cs="Times New Roman"/>
        </w:rPr>
      </w:pPr>
    </w:p>
    <w:p w14:paraId="3CCAA72C" w14:textId="77777777" w:rsidR="00D56E62" w:rsidRPr="00ED0E94" w:rsidRDefault="00D56E62" w:rsidP="00D56E62">
      <w:pPr>
        <w:ind w:firstLine="284"/>
        <w:rPr>
          <w:rFonts w:ascii="Times New Roman" w:hAnsi="Times New Roman" w:cs="Times New Roman"/>
        </w:rPr>
      </w:pPr>
      <w:r w:rsidRPr="00ED0E94">
        <w:rPr>
          <w:rFonts w:ascii="Times New Roman" w:hAnsi="Times New Roman" w:cs="Times New Roman"/>
          <w:highlight w:val="cyan"/>
        </w:rPr>
        <w:t>German philosopher Martin Heidegger stirred educators when in 1951 he claimed teaching is more difficult than learning because teachers must ‘learn to let learn’</w:t>
      </w:r>
    </w:p>
    <w:p w14:paraId="457C0898" w14:textId="77777777" w:rsidR="00D56E62" w:rsidRDefault="00D56E62" w:rsidP="00D56E62">
      <w:pPr>
        <w:pStyle w:val="Heading3"/>
        <w:numPr>
          <w:ilvl w:val="2"/>
          <w:numId w:val="34"/>
        </w:numPr>
      </w:pPr>
      <w:bookmarkStart w:id="12" w:name="_Toc115768065"/>
      <w:r w:rsidRPr="00ED0E94">
        <w:rPr>
          <w:lang w:eastAsia="en-GB"/>
        </w:rPr>
        <w:lastRenderedPageBreak/>
        <w:t xml:space="preserve">HE Experience of Managing Self </w:t>
      </w:r>
      <w:r w:rsidRPr="00ED0E94">
        <w:t>when facilitating HOTS</w:t>
      </w:r>
      <w:bookmarkEnd w:id="12"/>
    </w:p>
    <w:p w14:paraId="42627F3E" w14:textId="77777777" w:rsidR="00D56E62" w:rsidRDefault="00D56E62" w:rsidP="00D56E62"/>
    <w:p w14:paraId="57B84710" w14:textId="77777777" w:rsidR="00D56E62" w:rsidRDefault="00D56E62" w:rsidP="00D56E62">
      <w:pPr>
        <w:rPr>
          <w:rStyle w:val="jsgrdq"/>
          <w:rFonts w:ascii="Times New Roman" w:hAnsi="Times New Roman" w:cs="Times New Roman"/>
          <w:color w:val="000000" w:themeColor="text1"/>
          <w:sz w:val="20"/>
          <w:szCs w:val="20"/>
        </w:rPr>
      </w:pPr>
      <w:r w:rsidRPr="00414C34">
        <w:rPr>
          <w:rStyle w:val="jsgrdq"/>
          <w:rFonts w:ascii="Times New Roman" w:hAnsi="Times New Roman" w:cs="Times New Roman"/>
          <w:b/>
          <w:bCs/>
          <w:color w:val="000000" w:themeColor="text1"/>
          <w:sz w:val="20"/>
          <w:szCs w:val="20"/>
        </w:rPr>
        <w:t>Self as Journey Sustenance</w:t>
      </w:r>
      <w:r>
        <w:rPr>
          <w:rStyle w:val="jsgrdq"/>
          <w:rFonts w:ascii="Times New Roman" w:hAnsi="Times New Roman" w:cs="Times New Roman"/>
          <w:b/>
          <w:bCs/>
          <w:color w:val="000000" w:themeColor="text1"/>
          <w:sz w:val="20"/>
          <w:szCs w:val="20"/>
        </w:rPr>
        <w:t xml:space="preserve">:  </w:t>
      </w:r>
      <w:r w:rsidRPr="00414C34">
        <w:rPr>
          <w:rStyle w:val="jsgrdq"/>
          <w:rFonts w:ascii="Times New Roman" w:hAnsi="Times New Roman" w:cs="Times New Roman"/>
          <w:color w:val="000000" w:themeColor="text1"/>
          <w:sz w:val="20"/>
          <w:szCs w:val="20"/>
        </w:rPr>
        <w:t xml:space="preserve">Educator As Gifting Self, Mentally &amp; Emotionally And/or Physically, Though  </w:t>
      </w:r>
    </w:p>
    <w:p w14:paraId="538B0CF9" w14:textId="77777777" w:rsidR="00D56E62" w:rsidRPr="0034630C" w:rsidRDefault="00D56E62" w:rsidP="00D56E62">
      <w:r w:rsidRPr="00414C34">
        <w:rPr>
          <w:rStyle w:val="jsgrdq"/>
          <w:rFonts w:ascii="Times New Roman" w:hAnsi="Times New Roman" w:cs="Times New Roman"/>
          <w:color w:val="000000" w:themeColor="text1"/>
          <w:sz w:val="20"/>
          <w:szCs w:val="20"/>
        </w:rPr>
        <w:t>Affective &amp; Cognitive Openness,  A</w:t>
      </w:r>
      <w:r w:rsidRPr="00414C34">
        <w:rPr>
          <w:rStyle w:val="jsgrdq"/>
          <w:rFonts w:ascii="Times New Roman" w:hAnsi="Times New Roman" w:cs="Times New Roman"/>
          <w:sz w:val="20"/>
          <w:szCs w:val="20"/>
        </w:rPr>
        <w:t xml:space="preserve">ttentive </w:t>
      </w:r>
      <w:r w:rsidRPr="00414C34">
        <w:rPr>
          <w:rStyle w:val="jsgrdq"/>
          <w:rFonts w:ascii="Times New Roman" w:hAnsi="Times New Roman" w:cs="Times New Roman"/>
          <w:color w:val="000000" w:themeColor="text1"/>
          <w:sz w:val="20"/>
          <w:szCs w:val="20"/>
        </w:rPr>
        <w:t>Presence, and Sensitive Response</w:t>
      </w:r>
    </w:p>
    <w:p w14:paraId="187D9655" w14:textId="77777777" w:rsidR="00D56E62" w:rsidRPr="00414C34" w:rsidRDefault="00D56E62" w:rsidP="00D56E62">
      <w:pPr>
        <w:pStyle w:val="ListParagraph"/>
        <w:numPr>
          <w:ilvl w:val="0"/>
          <w:numId w:val="17"/>
        </w:numPr>
        <w:contextualSpacing/>
        <w:rPr>
          <w:rFonts w:ascii="Times New Roman" w:hAnsi="Times New Roman"/>
          <w:color w:val="000000" w:themeColor="text1"/>
        </w:rPr>
      </w:pPr>
      <w:r w:rsidRPr="00414C34">
        <w:rPr>
          <w:rFonts w:ascii="Times New Roman" w:hAnsi="Times New Roman"/>
          <w:color w:val="000000" w:themeColor="text1"/>
        </w:rPr>
        <w:t xml:space="preserve">As Committing Mentally, Emotionally And/or Physically, To </w:t>
      </w:r>
      <w:r w:rsidRPr="00414C34">
        <w:rPr>
          <w:rStyle w:val="jsgrdq"/>
          <w:rFonts w:ascii="Times New Roman" w:hAnsi="Times New Roman"/>
          <w:color w:val="000000" w:themeColor="text1"/>
        </w:rPr>
        <w:t xml:space="preserve">Cognitive Openness &amp; </w:t>
      </w:r>
      <w:r w:rsidRPr="00414C34">
        <w:rPr>
          <w:rFonts w:ascii="Times New Roman" w:hAnsi="Times New Roman"/>
          <w:color w:val="000000" w:themeColor="text1"/>
        </w:rPr>
        <w:t xml:space="preserve">Attentive Presence </w:t>
      </w:r>
    </w:p>
    <w:p w14:paraId="24FD079C" w14:textId="77777777" w:rsidR="00D56E62" w:rsidRPr="00414C34" w:rsidRDefault="00D56E62" w:rsidP="00D56E62">
      <w:pPr>
        <w:pStyle w:val="ListParagraph"/>
        <w:rPr>
          <w:rFonts w:ascii="Times New Roman" w:hAnsi="Times New Roman"/>
          <w:color w:val="000000" w:themeColor="text1"/>
        </w:rPr>
      </w:pPr>
    </w:p>
    <w:p w14:paraId="1A199F26" w14:textId="77777777" w:rsidR="00D56E62" w:rsidRDefault="00D56E62" w:rsidP="00D56E62">
      <w:pPr>
        <w:pStyle w:val="ListParagraph"/>
        <w:numPr>
          <w:ilvl w:val="0"/>
          <w:numId w:val="17"/>
        </w:numPr>
        <w:contextualSpacing/>
        <w:rPr>
          <w:rFonts w:ascii="Times New Roman" w:hAnsi="Times New Roman"/>
          <w:color w:val="000000" w:themeColor="text1"/>
        </w:rPr>
      </w:pPr>
      <w:r w:rsidRPr="00414C34">
        <w:rPr>
          <w:rFonts w:ascii="Times New Roman" w:hAnsi="Times New Roman"/>
          <w:color w:val="000000" w:themeColor="text1"/>
        </w:rPr>
        <w:t xml:space="preserve">As Embracing Non-Conformity     </w:t>
      </w:r>
    </w:p>
    <w:p w14:paraId="63FB467A" w14:textId="77777777" w:rsidR="00D56E62" w:rsidRPr="0034630C" w:rsidRDefault="00D56E62" w:rsidP="00D56E62">
      <w:pPr>
        <w:pStyle w:val="ListParagraph"/>
        <w:rPr>
          <w:rFonts w:ascii="Times New Roman" w:hAnsi="Times New Roman"/>
          <w:color w:val="000000" w:themeColor="text1"/>
        </w:rPr>
      </w:pPr>
    </w:p>
    <w:p w14:paraId="39CB8FB6" w14:textId="77777777" w:rsidR="00D56E62" w:rsidRPr="00414C34" w:rsidRDefault="00D56E62" w:rsidP="00D56E62">
      <w:pPr>
        <w:pStyle w:val="ListParagraph"/>
        <w:numPr>
          <w:ilvl w:val="0"/>
          <w:numId w:val="17"/>
        </w:numPr>
        <w:contextualSpacing/>
        <w:rPr>
          <w:rFonts w:ascii="Times New Roman" w:hAnsi="Times New Roman"/>
          <w:color w:val="000000" w:themeColor="text1"/>
        </w:rPr>
      </w:pPr>
      <w:r w:rsidRPr="00D75F3E">
        <w:rPr>
          <w:rFonts w:ascii="Times New Roman" w:hAnsi="Times New Roman"/>
          <w:color w:val="000000" w:themeColor="text1"/>
        </w:rPr>
        <w:t>As Co-Evolving Through Ongoing Reflective Practice And Development</w:t>
      </w:r>
      <w:r w:rsidRPr="00414C34">
        <w:rPr>
          <w:rFonts w:ascii="Times New Roman" w:hAnsi="Times New Roman"/>
          <w:color w:val="000000" w:themeColor="text1"/>
        </w:rPr>
        <w:t xml:space="preserve">   </w:t>
      </w:r>
    </w:p>
    <w:p w14:paraId="51550757" w14:textId="77777777" w:rsidR="00D56E62" w:rsidRDefault="00D56E62" w:rsidP="00D56E62">
      <w:pPr>
        <w:ind w:left="360"/>
        <w:rPr>
          <w:rFonts w:ascii="Times New Roman" w:hAnsi="Times New Roman" w:cs="Times New Roman"/>
        </w:rPr>
      </w:pPr>
    </w:p>
    <w:p w14:paraId="460786B9" w14:textId="77777777" w:rsidR="00D56E62" w:rsidRPr="00940C7F" w:rsidRDefault="00D56E62" w:rsidP="00D56E62">
      <w:pPr>
        <w:shd w:val="clear" w:color="auto" w:fill="FFFFFF"/>
        <w:spacing w:before="100" w:beforeAutospacing="1" w:after="100" w:afterAutospacing="1"/>
        <w:rPr>
          <w:rFonts w:ascii="Times New Roman" w:hAnsi="Times New Roman" w:cs="Times New Roman"/>
          <w:color w:val="1D2228"/>
          <w:sz w:val="24"/>
          <w:szCs w:val="24"/>
        </w:rPr>
      </w:pPr>
      <w:r>
        <w:rPr>
          <w:rFonts w:ascii="Times New Roman" w:hAnsi="Times New Roman" w:cs="Times New Roman"/>
          <w:color w:val="000000" w:themeColor="text1"/>
          <w:sz w:val="24"/>
          <w:szCs w:val="24"/>
        </w:rPr>
        <w:t xml:space="preserve">The educators recognise their role is not </w:t>
      </w:r>
      <w:proofErr w:type="spellStart"/>
      <w:r>
        <w:rPr>
          <w:rFonts w:ascii="Times New Roman" w:hAnsi="Times New Roman" w:cs="Times New Roman"/>
          <w:color w:val="000000" w:themeColor="text1"/>
          <w:sz w:val="24"/>
          <w:szCs w:val="24"/>
        </w:rPr>
        <w:t>netrual</w:t>
      </w:r>
      <w:proofErr w:type="spellEnd"/>
      <w:r>
        <w:rPr>
          <w:rFonts w:ascii="Times New Roman" w:hAnsi="Times New Roman" w:cs="Times New Roman"/>
          <w:color w:val="000000" w:themeColor="text1"/>
          <w:sz w:val="24"/>
          <w:szCs w:val="24"/>
        </w:rPr>
        <w:t xml:space="preserve"> – they bring their own selves to the role. They are not neutral agents. </w:t>
      </w:r>
      <w:r w:rsidRPr="00ED0E94">
        <w:rPr>
          <w:rFonts w:ascii="Times New Roman" w:hAnsi="Times New Roman" w:cs="Times New Roman"/>
          <w:color w:val="1D2228"/>
          <w:sz w:val="24"/>
          <w:szCs w:val="24"/>
        </w:rPr>
        <w:t xml:space="preserve">Quay on analysing Heidegger’s thoughts about teaching point to the role of the teacher in Being and Time (1926/ 1962), to be one that will leap ahead of  him [or her] in is[or her] existential potentiality-of-being” (Quay, 2016, p. 4). This manoeuvre is not to abandon </w:t>
      </w:r>
      <w:proofErr w:type="spellStart"/>
      <w:r w:rsidRPr="00ED0E94">
        <w:rPr>
          <w:rFonts w:ascii="Times New Roman" w:hAnsi="Times New Roman" w:cs="Times New Roman"/>
          <w:color w:val="1D2228"/>
          <w:sz w:val="24"/>
          <w:szCs w:val="24"/>
        </w:rPr>
        <w:t>concernful</w:t>
      </w:r>
      <w:proofErr w:type="spellEnd"/>
      <w:r w:rsidRPr="00ED0E94">
        <w:rPr>
          <w:rFonts w:ascii="Times New Roman" w:hAnsi="Times New Roman" w:cs="Times New Roman"/>
          <w:color w:val="1D2228"/>
          <w:sz w:val="24"/>
          <w:szCs w:val="24"/>
        </w:rPr>
        <w:t xml:space="preserve"> care but “pertains to authentic care”. That which, helps the student “become transparent to himself </w:t>
      </w:r>
      <w:r w:rsidRPr="00ED0E94">
        <w:rPr>
          <w:rFonts w:ascii="Times New Roman" w:hAnsi="Times New Roman" w:cs="Times New Roman"/>
          <w:i/>
          <w:iCs/>
          <w:color w:val="1D2228"/>
          <w:sz w:val="24"/>
          <w:szCs w:val="24"/>
        </w:rPr>
        <w:t>in</w:t>
      </w:r>
      <w:r w:rsidRPr="00ED0E94">
        <w:rPr>
          <w:rFonts w:ascii="Times New Roman" w:hAnsi="Times New Roman" w:cs="Times New Roman"/>
          <w:color w:val="1D2228"/>
          <w:sz w:val="24"/>
          <w:szCs w:val="24"/>
        </w:rPr>
        <w:t> his care and </w:t>
      </w:r>
      <w:r w:rsidRPr="00ED0E94">
        <w:rPr>
          <w:rFonts w:ascii="Times New Roman" w:hAnsi="Times New Roman" w:cs="Times New Roman"/>
          <w:i/>
          <w:iCs/>
          <w:color w:val="1D2228"/>
          <w:sz w:val="24"/>
          <w:szCs w:val="24"/>
        </w:rPr>
        <w:t>free for  it</w:t>
      </w:r>
      <w:r w:rsidRPr="00ED0E94">
        <w:rPr>
          <w:rFonts w:ascii="Times New Roman" w:hAnsi="Times New Roman" w:cs="Times New Roman"/>
          <w:color w:val="1D2228"/>
          <w:sz w:val="24"/>
          <w:szCs w:val="24"/>
        </w:rPr>
        <w:t>  (Heidegger, 2010, p. 119).</w:t>
      </w:r>
      <w:r>
        <w:rPr>
          <w:rFonts w:ascii="Times New Roman" w:hAnsi="Times New Roman" w:cs="Times New Roman"/>
          <w:color w:val="1D2228"/>
          <w:sz w:val="24"/>
          <w:szCs w:val="24"/>
        </w:rPr>
        <w:t xml:space="preserve"> The educators have their life experiences to share, and often </w:t>
      </w:r>
      <w:proofErr w:type="spellStart"/>
      <w:r>
        <w:rPr>
          <w:rFonts w:ascii="Times New Roman" w:hAnsi="Times New Roman" w:cs="Times New Roman"/>
          <w:color w:val="1D2228"/>
          <w:sz w:val="24"/>
          <w:szCs w:val="24"/>
        </w:rPr>
        <w:t>mapp</w:t>
      </w:r>
      <w:proofErr w:type="spellEnd"/>
      <w:r>
        <w:rPr>
          <w:rFonts w:ascii="Times New Roman" w:hAnsi="Times New Roman" w:cs="Times New Roman"/>
          <w:color w:val="1D2228"/>
          <w:sz w:val="24"/>
          <w:szCs w:val="24"/>
        </w:rPr>
        <w:t xml:space="preserve"> out pathways and processes, they leave traces.</w:t>
      </w:r>
    </w:p>
    <w:p w14:paraId="29C83330" w14:textId="77777777" w:rsidR="00D56E62" w:rsidRPr="00ED0E94" w:rsidRDefault="00D56E62" w:rsidP="00D56E62">
      <w:pPr>
        <w:rPr>
          <w:rFonts w:ascii="Times New Roman" w:hAnsi="Times New Roman" w:cs="Times New Roman"/>
        </w:rPr>
      </w:pPr>
      <w:r w:rsidRPr="00ED0E94">
        <w:rPr>
          <w:rFonts w:ascii="Times New Roman" w:hAnsi="Times New Roman" w:cs="Times New Roman"/>
        </w:rPr>
        <w:t xml:space="preserve">The demands on the teacher may actually be greater in an emergent classroom than they are in a hierarchical one. Preparation requires anticipation of a wide range of possible directions. Implementation requires close on-going interaction with students, as well as a substantial degree of flexibility. On the other hand, taking emergence as the norm rather than as something to be fought against offers teachers themselves the opportunity to participate in and enjoy the extraordinarily rich and generative capabilities of a distributed system. Planning then becomes a process of imagining experiences and facilitating interactions that will lead to relevant, but to some extent unknown, outcomes. The classroom thus becomes a place for discovery not only by students, but by teachers as well. Most importantly, teachers become role models for the kinds of inquiry in which we want our students themselves to be engaged.  (FROM </w:t>
      </w:r>
    </w:p>
    <w:p w14:paraId="006072F6" w14:textId="77777777" w:rsidR="00D56E62" w:rsidRPr="00ED0E94" w:rsidRDefault="00D56E62" w:rsidP="00D56E62">
      <w:pPr>
        <w:autoSpaceDE w:val="0"/>
        <w:autoSpaceDN w:val="0"/>
        <w:adjustRightInd w:val="0"/>
        <w:spacing w:after="0" w:line="360" w:lineRule="auto"/>
        <w:ind w:firstLine="284"/>
        <w:rPr>
          <w:rFonts w:ascii="Times New Roman" w:hAnsi="Times New Roman" w:cs="Times New Roman"/>
          <w:color w:val="222222"/>
          <w:sz w:val="24"/>
          <w:szCs w:val="24"/>
        </w:rPr>
      </w:pPr>
      <w:r w:rsidRPr="00ED0E94">
        <w:rPr>
          <w:rFonts w:ascii="Times New Roman" w:hAnsi="Times New Roman" w:cs="Times New Roman"/>
          <w:sz w:val="24"/>
          <w:szCs w:val="24"/>
        </w:rPr>
        <w:t xml:space="preserve">There is no learnt formula to thinking. It’s a constant battling through and monitoring. Once original assumptions and presumptions are brushed aside, new ones are forming. It is a </w:t>
      </w:r>
      <w:r w:rsidRPr="00ED0E94">
        <w:rPr>
          <w:rFonts w:ascii="Times New Roman" w:hAnsi="Times New Roman" w:cs="Times New Roman"/>
          <w:color w:val="222222"/>
          <w:sz w:val="24"/>
          <w:szCs w:val="24"/>
        </w:rPr>
        <w:t xml:space="preserve">continuous sloughing off layers, a constant grappling. I am reminded of the phenomenological practice. That even if you think you have something figured or solidified, be prepared to kick it underfoot again. I am drawn to the stories of Buddha, Socrates and Jesus and their bold quests to liberate thinking whilst challenged the power structures that existed at the time. In today’s parlance they were radical and rebellious, pushing against the grain of social “norms” that perpetuate cycles of suffering takes nothing short of a rebellious streak. The educators experience a need to practice with freedom that push up against the system in which they operate. They are confined to it, as without it they would not be practicing. Their words </w:t>
      </w:r>
      <w:r w:rsidRPr="00ED0E94">
        <w:rPr>
          <w:rFonts w:ascii="Times New Roman" w:hAnsi="Times New Roman" w:cs="Times New Roman"/>
          <w:color w:val="222222"/>
          <w:sz w:val="24"/>
          <w:szCs w:val="24"/>
        </w:rPr>
        <w:lastRenderedPageBreak/>
        <w:t xml:space="preserve">dominate with words of authenticity. They operate with compassion but seek depthful meaningful, which brings </w:t>
      </w:r>
      <w:proofErr w:type="spellStart"/>
      <w:r w:rsidRPr="00ED0E94">
        <w:rPr>
          <w:rFonts w:ascii="Times New Roman" w:hAnsi="Times New Roman" w:cs="Times New Roman"/>
          <w:color w:val="222222"/>
          <w:sz w:val="24"/>
          <w:szCs w:val="24"/>
        </w:rPr>
        <w:t>withit</w:t>
      </w:r>
      <w:proofErr w:type="spellEnd"/>
      <w:r w:rsidRPr="00ED0E94">
        <w:rPr>
          <w:rFonts w:ascii="Times New Roman" w:hAnsi="Times New Roman" w:cs="Times New Roman"/>
          <w:color w:val="222222"/>
          <w:sz w:val="24"/>
          <w:szCs w:val="24"/>
        </w:rPr>
        <w:t xml:space="preserve"> challenge and discomfort. Their point of practice is to expand their student thinking capacity for connection and transformation. They </w:t>
      </w:r>
      <w:proofErr w:type="spellStart"/>
      <w:r w:rsidRPr="00ED0E94">
        <w:rPr>
          <w:rFonts w:ascii="Times New Roman" w:hAnsi="Times New Roman" w:cs="Times New Roman"/>
          <w:color w:val="222222"/>
          <w:sz w:val="24"/>
          <w:szCs w:val="24"/>
        </w:rPr>
        <w:t>reocgnise</w:t>
      </w:r>
      <w:proofErr w:type="spellEnd"/>
      <w:r w:rsidRPr="00ED0E94">
        <w:rPr>
          <w:rFonts w:ascii="Times New Roman" w:hAnsi="Times New Roman" w:cs="Times New Roman"/>
          <w:color w:val="222222"/>
          <w:sz w:val="24"/>
          <w:szCs w:val="24"/>
        </w:rPr>
        <w:t xml:space="preserve"> that we also need freeing from ourselves, </w:t>
      </w:r>
      <w:proofErr w:type="spellStart"/>
      <w:r w:rsidRPr="00ED0E94">
        <w:rPr>
          <w:rFonts w:ascii="Times New Roman" w:hAnsi="Times New Roman" w:cs="Times New Roman"/>
          <w:color w:val="222222"/>
          <w:sz w:val="24"/>
          <w:szCs w:val="24"/>
        </w:rPr>
        <w:t>out</w:t>
      </w:r>
      <w:proofErr w:type="spellEnd"/>
      <w:r w:rsidRPr="00ED0E94">
        <w:rPr>
          <w:rFonts w:ascii="Times New Roman" w:hAnsi="Times New Roman" w:cs="Times New Roman"/>
          <w:color w:val="222222"/>
          <w:sz w:val="24"/>
          <w:szCs w:val="24"/>
        </w:rPr>
        <w:t xml:space="preserve"> own bias, assumptions and learnt behaviours, and need help </w:t>
      </w:r>
      <w:proofErr w:type="spellStart"/>
      <w:r w:rsidRPr="00ED0E94">
        <w:rPr>
          <w:rFonts w:ascii="Times New Roman" w:hAnsi="Times New Roman" w:cs="Times New Roman"/>
          <w:color w:val="222222"/>
          <w:sz w:val="24"/>
          <w:szCs w:val="24"/>
        </w:rPr>
        <w:t>with out</w:t>
      </w:r>
      <w:proofErr w:type="spellEnd"/>
      <w:r w:rsidRPr="00ED0E94">
        <w:rPr>
          <w:rFonts w:ascii="Times New Roman" w:hAnsi="Times New Roman" w:cs="Times New Roman"/>
          <w:color w:val="222222"/>
          <w:sz w:val="24"/>
          <w:szCs w:val="24"/>
        </w:rPr>
        <w:t xml:space="preserve"> seeing and our relating. A phenomenological take on HOTS practice has broadening understanding of the scope and practice of HOTS facilitation. </w:t>
      </w:r>
    </w:p>
    <w:p w14:paraId="0F26F587" w14:textId="77777777" w:rsidR="00D56E62" w:rsidRPr="00ED0E94" w:rsidRDefault="00D56E62" w:rsidP="00D56E62">
      <w:pPr>
        <w:rPr>
          <w:rFonts w:ascii="Times New Roman" w:hAnsi="Times New Roman" w:cs="Times New Roman"/>
        </w:rPr>
      </w:pPr>
    </w:p>
    <w:p w14:paraId="64A5EB53" w14:textId="77777777" w:rsidR="00D56E62" w:rsidRPr="00ED0E94" w:rsidRDefault="00D56E62" w:rsidP="00D56E62">
      <w:pPr>
        <w:rPr>
          <w:rFonts w:ascii="Times New Roman" w:hAnsi="Times New Roman" w:cs="Times New Roman"/>
        </w:rPr>
      </w:pPr>
      <w:r w:rsidRPr="00ED0E94">
        <w:rPr>
          <w:rFonts w:ascii="Times New Roman" w:hAnsi="Times New Roman" w:cs="Times New Roman"/>
        </w:rPr>
        <w:t>Educators do not frame HOTS as a standard but an arrival of their own learning and or a level of ? not sure this is true – as #5 says he wants it 100% right?</w:t>
      </w:r>
    </w:p>
    <w:p w14:paraId="4C41A899" w14:textId="77777777" w:rsidR="00D56E62" w:rsidRPr="00ED0E94" w:rsidRDefault="00D56E62" w:rsidP="00D56E62">
      <w:pPr>
        <w:spacing w:after="0" w:line="360" w:lineRule="auto"/>
        <w:ind w:firstLine="284"/>
        <w:rPr>
          <w:rStyle w:val="Emphasis"/>
          <w:rFonts w:ascii="Times New Roman" w:hAnsi="Times New Roman" w:cs="Times New Roman"/>
          <w:color w:val="ED5829"/>
          <w:sz w:val="20"/>
          <w:szCs w:val="20"/>
          <w:u w:val="single"/>
          <w:bdr w:val="none" w:sz="0" w:space="0" w:color="auto" w:frame="1"/>
        </w:rPr>
      </w:pPr>
    </w:p>
    <w:p w14:paraId="0DEDD2A5" w14:textId="77777777" w:rsidR="00D56E62" w:rsidRPr="00ED0E94" w:rsidRDefault="00D56E62" w:rsidP="00D56E62">
      <w:pPr>
        <w:spacing w:after="0" w:line="360" w:lineRule="auto"/>
        <w:ind w:firstLine="284"/>
        <w:rPr>
          <w:rFonts w:ascii="Times New Roman" w:hAnsi="Times New Roman" w:cs="Times New Roman"/>
        </w:rPr>
      </w:pPr>
      <w:r w:rsidRPr="00ED0E94">
        <w:rPr>
          <w:rFonts w:ascii="Times New Roman" w:hAnsi="Times New Roman" w:cs="Times New Roman"/>
        </w:rPr>
        <w:t xml:space="preserve">There is a sense of disruptor or disease in the system and they wish to rise above any aspect of education which dehumanizes or reduces the required complexities [#F6]. There is an element of expectation though in how learners are expected to participate in their learning. There is no experience disclosed of criterion, other than being stressed by </w:t>
      </w:r>
      <w:proofErr w:type="spellStart"/>
      <w:r w:rsidRPr="00ED0E94">
        <w:rPr>
          <w:rFonts w:ascii="Times New Roman" w:hAnsi="Times New Roman" w:cs="Times New Roman"/>
        </w:rPr>
        <w:t>deamans</w:t>
      </w:r>
      <w:proofErr w:type="spellEnd"/>
      <w:r w:rsidRPr="00ED0E94">
        <w:rPr>
          <w:rFonts w:ascii="Times New Roman" w:hAnsi="Times New Roman" w:cs="Times New Roman"/>
        </w:rPr>
        <w:t xml:space="preserve"> placed on them to produce reports. referenced assessments. There is a sense that many of the educators are, at some point assailed by some mood, in which Heidegger’ they are challenged by expectations of the status quo or ‘the they’. There is a conjoined awareness of the discomfort and energy involved in the trials and tribulations of steering own’s own authentic thoughts or when long-held believes are shaken or refuted (LaTour, 2018).</w:t>
      </w:r>
    </w:p>
    <w:p w14:paraId="77B6CE58" w14:textId="77777777" w:rsidR="00D56E62" w:rsidRPr="00ED0E94" w:rsidRDefault="00D56E62" w:rsidP="00D56E62">
      <w:pPr>
        <w:spacing w:after="0" w:line="360" w:lineRule="auto"/>
        <w:ind w:firstLine="284"/>
        <w:rPr>
          <w:rFonts w:ascii="Times New Roman" w:hAnsi="Times New Roman" w:cs="Times New Roman"/>
        </w:rPr>
      </w:pPr>
    </w:p>
    <w:p w14:paraId="3B16EDF8" w14:textId="77777777" w:rsidR="00D56E62" w:rsidRPr="00ED0E94" w:rsidRDefault="00D56E62" w:rsidP="00D56E62">
      <w:pPr>
        <w:spacing w:after="0" w:line="360" w:lineRule="auto"/>
        <w:ind w:firstLine="284"/>
        <w:rPr>
          <w:rFonts w:ascii="Times New Roman" w:hAnsi="Times New Roman" w:cs="Times New Roman"/>
        </w:rPr>
      </w:pPr>
      <w:r w:rsidRPr="00ED0E94">
        <w:rPr>
          <w:rFonts w:ascii="Times New Roman" w:hAnsi="Times New Roman" w:cs="Times New Roman"/>
        </w:rPr>
        <w:t>Recognising “the sphere of influence of the ‘other’” (</w:t>
      </w:r>
      <w:proofErr w:type="spellStart"/>
      <w:r w:rsidRPr="00ED0E94">
        <w:rPr>
          <w:rFonts w:ascii="Times New Roman" w:hAnsi="Times New Roman" w:cs="Times New Roman"/>
        </w:rPr>
        <w:t>Royle</w:t>
      </w:r>
      <w:proofErr w:type="spellEnd"/>
      <w:r w:rsidRPr="00ED0E94">
        <w:rPr>
          <w:rFonts w:ascii="Times New Roman" w:hAnsi="Times New Roman" w:cs="Times New Roman"/>
        </w:rPr>
        <w:t>, 2018, p.8), there is a sense that the ‘system’ may underline the student’s own agency in thinking. “To act merely by virtue of the perceived injunctions of the the-they risk of what Heidegger calls ‘</w:t>
      </w:r>
      <w:r w:rsidRPr="00CE62F8">
        <w:rPr>
          <w:rFonts w:ascii="Times New Roman" w:hAnsi="Times New Roman" w:cs="Times New Roman"/>
          <w:b/>
          <w:bCs/>
        </w:rPr>
        <w:t>inauthenticity’ (</w:t>
      </w:r>
      <w:proofErr w:type="spellStart"/>
      <w:r w:rsidRPr="00CE62F8">
        <w:rPr>
          <w:rFonts w:ascii="Times New Roman" w:hAnsi="Times New Roman" w:cs="Times New Roman"/>
          <w:b/>
          <w:bCs/>
          <w:i/>
          <w:iCs/>
        </w:rPr>
        <w:t>Uneigentlich</w:t>
      </w:r>
      <w:proofErr w:type="spellEnd"/>
      <w:r w:rsidRPr="00CE62F8">
        <w:rPr>
          <w:rFonts w:ascii="Times New Roman" w:hAnsi="Times New Roman" w:cs="Times New Roman"/>
          <w:b/>
          <w:bCs/>
        </w:rPr>
        <w:t>).</w:t>
      </w:r>
      <w:r>
        <w:rPr>
          <w:rFonts w:ascii="Times New Roman" w:hAnsi="Times New Roman" w:cs="Times New Roman"/>
          <w:b/>
          <w:bCs/>
        </w:rPr>
        <w:t xml:space="preserve"> Also known as unowned. </w:t>
      </w:r>
      <w:r w:rsidRPr="00CE62F8">
        <w:rPr>
          <w:rFonts w:ascii="Times New Roman" w:hAnsi="Times New Roman" w:cs="Times New Roman"/>
          <w:b/>
          <w:bCs/>
        </w:rPr>
        <w:t>”</w:t>
      </w:r>
      <w:r w:rsidRPr="00ED0E94">
        <w:rPr>
          <w:rFonts w:ascii="Times New Roman" w:hAnsi="Times New Roman" w:cs="Times New Roman"/>
        </w:rPr>
        <w:t>There is an explicit overlap with educators who discuss expected to ‘wear the mask’, (#?) act inauthentically, or being driven to disrupt the system to support their own or other’s authenticity. Without the challenge back of the educators it is they risk being “levelled down” so that “everyone is other and no one himself” (Heidegger, 1962, p. 165).  Educators feel this …#9, there is a sense that corporate mask maybe aligned to . Hannah Arendt was criticism of Eichmann’s bureaucratic mentality, there is a moral obligation for humans to engage in deep thinking, and one that requires criticality and judgement, of one’s self and others (</w:t>
      </w:r>
      <w:proofErr w:type="spellStart"/>
      <w:r w:rsidRPr="00ED0E94">
        <w:rPr>
          <w:rFonts w:ascii="Times New Roman" w:hAnsi="Times New Roman" w:cs="Times New Roman"/>
        </w:rPr>
        <w:t>Tubali</w:t>
      </w:r>
      <w:proofErr w:type="spellEnd"/>
      <w:r w:rsidRPr="00ED0E94">
        <w:rPr>
          <w:rFonts w:ascii="Times New Roman" w:hAnsi="Times New Roman" w:cs="Times New Roman"/>
        </w:rPr>
        <w:t>, 2018).</w:t>
      </w:r>
    </w:p>
    <w:p w14:paraId="79B4216D" w14:textId="77777777" w:rsidR="00D56E62" w:rsidRPr="00ED0E94" w:rsidRDefault="00D56E62" w:rsidP="00D56E62">
      <w:pPr>
        <w:rPr>
          <w:rFonts w:ascii="Times New Roman" w:hAnsi="Times New Roman" w:cs="Times New Roman"/>
        </w:rPr>
      </w:pPr>
    </w:p>
    <w:p w14:paraId="0E7346BD" w14:textId="77777777" w:rsidR="00D56E62" w:rsidRPr="00ED0E94" w:rsidRDefault="00D56E62" w:rsidP="00D56E62">
      <w:pPr>
        <w:rPr>
          <w:rFonts w:ascii="Times New Roman" w:hAnsi="Times New Roman" w:cs="Times New Roman"/>
        </w:rPr>
      </w:pPr>
      <w:r w:rsidRPr="00ED0E94">
        <w:rPr>
          <w:rFonts w:ascii="Times New Roman" w:hAnsi="Times New Roman" w:cs="Times New Roman"/>
          <w:highlight w:val="yellow"/>
        </w:rPr>
        <w:t>Emphasise the existential</w:t>
      </w:r>
      <w:r w:rsidRPr="00ED0E94">
        <w:rPr>
          <w:rFonts w:ascii="Times New Roman" w:hAnsi="Times New Roman" w:cs="Times New Roman"/>
        </w:rPr>
        <w:t xml:space="preserve"> </w:t>
      </w:r>
      <w:proofErr w:type="spellStart"/>
      <w:r w:rsidRPr="00ED0E94">
        <w:rPr>
          <w:rFonts w:ascii="Times New Roman" w:hAnsi="Times New Roman" w:cs="Times New Roman"/>
        </w:rPr>
        <w:t>corporeaility</w:t>
      </w:r>
      <w:proofErr w:type="spellEnd"/>
    </w:p>
    <w:p w14:paraId="776D891D" w14:textId="77777777" w:rsidR="00D56E62" w:rsidRPr="00ED0E94" w:rsidRDefault="00D56E62" w:rsidP="00D56E62">
      <w:pPr>
        <w:spacing w:after="0" w:line="360" w:lineRule="auto"/>
        <w:ind w:firstLine="284"/>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lastRenderedPageBreak/>
        <w:t>The lived experience of a HOTS facilitator is certainly demonstrated as one that draws on the “</w:t>
      </w:r>
      <w:r w:rsidRPr="00ED0E94">
        <w:rPr>
          <w:rFonts w:ascii="Times New Roman" w:hAnsi="Times New Roman" w:cs="Times New Roman"/>
          <w:i/>
          <w:iCs/>
          <w:color w:val="000000" w:themeColor="text1"/>
          <w:sz w:val="24"/>
          <w:szCs w:val="24"/>
        </w:rPr>
        <w:t xml:space="preserve">whole fibre of one’s personality/physical body/consciousness/emotions as well as actions are </w:t>
      </w:r>
      <w:r w:rsidRPr="00ED0E94">
        <w:rPr>
          <w:rFonts w:ascii="Times New Roman" w:hAnsi="Times New Roman" w:cs="Times New Roman"/>
          <w:color w:val="000000" w:themeColor="text1"/>
          <w:sz w:val="24"/>
          <w:szCs w:val="24"/>
        </w:rPr>
        <w:t xml:space="preserve">involved” (check B&amp;B or Davies). </w:t>
      </w:r>
    </w:p>
    <w:p w14:paraId="4032102D" w14:textId="77777777" w:rsidR="00D56E62" w:rsidRPr="00ED0E94" w:rsidRDefault="00D56E62" w:rsidP="00D56E62">
      <w:pPr>
        <w:autoSpaceDE w:val="0"/>
        <w:autoSpaceDN w:val="0"/>
        <w:adjustRightInd w:val="0"/>
        <w:spacing w:after="0" w:line="360" w:lineRule="auto"/>
        <w:ind w:firstLine="284"/>
        <w:rPr>
          <w:rFonts w:ascii="Times New Roman" w:hAnsi="Times New Roman" w:cs="Times New Roman"/>
          <w:color w:val="000000" w:themeColor="text1"/>
          <w:sz w:val="24"/>
          <w:szCs w:val="24"/>
        </w:rPr>
      </w:pPr>
    </w:p>
    <w:p w14:paraId="5BA364E3" w14:textId="77777777" w:rsidR="00D56E62" w:rsidRPr="00ED0E94" w:rsidRDefault="00D56E62" w:rsidP="00D56E62">
      <w:pPr>
        <w:autoSpaceDE w:val="0"/>
        <w:autoSpaceDN w:val="0"/>
        <w:adjustRightInd w:val="0"/>
        <w:spacing w:after="0" w:line="360" w:lineRule="auto"/>
        <w:ind w:firstLine="284"/>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t xml:space="preserve">Recall reading about Pixar’s </w:t>
      </w:r>
      <w:proofErr w:type="spellStart"/>
      <w:r w:rsidRPr="00ED0E94">
        <w:rPr>
          <w:rFonts w:ascii="Times New Roman" w:hAnsi="Times New Roman" w:cs="Times New Roman"/>
          <w:color w:val="000000" w:themeColor="text1"/>
          <w:sz w:val="24"/>
          <w:szCs w:val="24"/>
        </w:rPr>
        <w:t>Docter</w:t>
      </w:r>
      <w:proofErr w:type="spellEnd"/>
      <w:r w:rsidRPr="00ED0E94">
        <w:rPr>
          <w:rFonts w:ascii="Times New Roman" w:hAnsi="Times New Roman" w:cs="Times New Roman"/>
          <w:color w:val="000000" w:themeColor="text1"/>
          <w:sz w:val="24"/>
          <w:szCs w:val="24"/>
        </w:rPr>
        <w:t xml:space="preserve"> reflecting on developing the character behind Riley. The real reason for our emotions – all out emotions is to connect us. The literature review reveal a huge disconnect from thinking and the affective dimension. Referring to his consultant Keltner in his book Born to be Good (2009) he calls attention to the “compassionate instinct” – that we are all hardwired to respond to each other’s troubles with care. </w:t>
      </w:r>
      <w:r w:rsidRPr="00ED0E94">
        <w:rPr>
          <w:rFonts w:ascii="Times New Roman" w:hAnsi="Times New Roman" w:cs="Times New Roman"/>
          <w:color w:val="000000" w:themeColor="text1"/>
          <w:sz w:val="24"/>
          <w:szCs w:val="24"/>
          <w:highlight w:val="yellow"/>
        </w:rPr>
        <w:t>Susan Cain in ‘Bitter Sweet’ (2022</w:t>
      </w:r>
      <w:r w:rsidRPr="00ED0E94">
        <w:rPr>
          <w:rFonts w:ascii="Times New Roman" w:hAnsi="Times New Roman" w:cs="Times New Roman"/>
          <w:color w:val="000000" w:themeColor="text1"/>
          <w:sz w:val="24"/>
          <w:szCs w:val="24"/>
        </w:rPr>
        <w:t xml:space="preserve">) refers to the power of sadness to unite us and specifically our willingness in times of shared sadness, the willingness to show our vulnerability. </w:t>
      </w:r>
    </w:p>
    <w:p w14:paraId="266250CD" w14:textId="77777777" w:rsidR="00D56E62" w:rsidRPr="00ED0E94" w:rsidRDefault="00D56E62" w:rsidP="00D56E62">
      <w:pPr>
        <w:autoSpaceDE w:val="0"/>
        <w:autoSpaceDN w:val="0"/>
        <w:adjustRightInd w:val="0"/>
        <w:spacing w:after="0" w:line="360" w:lineRule="auto"/>
        <w:ind w:firstLine="284"/>
        <w:rPr>
          <w:rFonts w:ascii="Times New Roman" w:hAnsi="Times New Roman" w:cs="Times New Roman"/>
          <w:color w:val="000000" w:themeColor="text1"/>
          <w:sz w:val="24"/>
          <w:szCs w:val="24"/>
        </w:rPr>
      </w:pPr>
    </w:p>
    <w:p w14:paraId="24C29760" w14:textId="77777777" w:rsidR="00D56E62" w:rsidRPr="00ED0E94" w:rsidRDefault="00D56E62" w:rsidP="00D56E62">
      <w:pPr>
        <w:autoSpaceDE w:val="0"/>
        <w:autoSpaceDN w:val="0"/>
        <w:adjustRightInd w:val="0"/>
        <w:spacing w:after="0" w:line="360" w:lineRule="auto"/>
        <w:ind w:firstLine="284"/>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t xml:space="preserve">In this way HOTS is about connectivity with our emotions – love, fear, anger and anxiety….and using the power of these to unlock thinking. We already know </w:t>
      </w:r>
      <w:r w:rsidRPr="00ED0E94">
        <w:rPr>
          <w:rFonts w:ascii="Times New Roman" w:hAnsi="Times New Roman" w:cs="Times New Roman"/>
          <w:color w:val="000000"/>
          <w:sz w:val="24"/>
          <w:szCs w:val="24"/>
        </w:rPr>
        <w:t>positive emotions like love, gratitude and optimism increases our awareness, social connectedness, and out thought-action repertoires.  Emotions serve an adaptive role.</w:t>
      </w:r>
    </w:p>
    <w:p w14:paraId="5835FB9D" w14:textId="77777777" w:rsidR="00D56E62" w:rsidRPr="00ED0E94" w:rsidRDefault="00D56E62" w:rsidP="00D56E62">
      <w:pPr>
        <w:shd w:val="clear" w:color="auto" w:fill="FFFFFF"/>
        <w:ind w:firstLine="284"/>
        <w:rPr>
          <w:rFonts w:ascii="Times New Roman" w:hAnsi="Times New Roman" w:cs="Times New Roman"/>
          <w:color w:val="4D5156"/>
          <w:sz w:val="24"/>
          <w:szCs w:val="24"/>
        </w:rPr>
      </w:pPr>
      <w:r w:rsidRPr="00ED0E94">
        <w:rPr>
          <w:rFonts w:ascii="Times New Roman" w:hAnsi="Times New Roman" w:cs="Times New Roman"/>
          <w:color w:val="202124"/>
          <w:sz w:val="24"/>
          <w:szCs w:val="24"/>
        </w:rPr>
        <w:t>www.mindshealer.com/mental-health/the-power-of-emotions/</w:t>
      </w:r>
    </w:p>
    <w:p w14:paraId="2A02A9A7" w14:textId="77777777" w:rsidR="00D56E62" w:rsidRPr="00ED0E94" w:rsidRDefault="00D56E62" w:rsidP="00D56E62">
      <w:pPr>
        <w:rPr>
          <w:rFonts w:ascii="Times New Roman" w:hAnsi="Times New Roman" w:cs="Times New Roman"/>
        </w:rPr>
      </w:pPr>
    </w:p>
    <w:p w14:paraId="4333298F" w14:textId="77777777" w:rsidR="00D56E62" w:rsidRPr="00ED0E94" w:rsidRDefault="00D56E62" w:rsidP="00D56E62">
      <w:pPr>
        <w:ind w:firstLine="284"/>
        <w:rPr>
          <w:rStyle w:val="jsgrdq"/>
          <w:rFonts w:ascii="Times New Roman" w:hAnsi="Times New Roman" w:cs="Times New Roman"/>
          <w:color w:val="004AAD"/>
        </w:rPr>
      </w:pPr>
      <w:r w:rsidRPr="00ED0E94">
        <w:rPr>
          <w:rFonts w:ascii="Times New Roman" w:eastAsia="Times New Roman" w:hAnsi="Times New Roman" w:cs="Times New Roman"/>
          <w:lang w:eastAsia="en-GB"/>
        </w:rPr>
        <w:t xml:space="preserve">A sub-theme is that </w:t>
      </w:r>
      <w:proofErr w:type="spellStart"/>
      <w:r w:rsidRPr="00ED0E94">
        <w:rPr>
          <w:rFonts w:ascii="Times New Roman" w:eastAsia="Times New Roman" w:hAnsi="Times New Roman" w:cs="Times New Roman"/>
          <w:lang w:eastAsia="en-GB"/>
        </w:rPr>
        <w:t>eductaors</w:t>
      </w:r>
      <w:proofErr w:type="spellEnd"/>
      <w:r w:rsidRPr="00ED0E94">
        <w:rPr>
          <w:rFonts w:ascii="Times New Roman" w:eastAsia="Times New Roman" w:hAnsi="Times New Roman" w:cs="Times New Roman"/>
          <w:lang w:eastAsia="en-GB"/>
        </w:rPr>
        <w:t xml:space="preserve"> are all emotionally, physically and mentally invested in their role, and experience a continuous managing of self, a sensitive r</w:t>
      </w:r>
      <w:r w:rsidRPr="00ED0E94">
        <w:rPr>
          <w:rStyle w:val="jsgrdq"/>
          <w:rFonts w:ascii="Times New Roman" w:hAnsi="Times New Roman" w:cs="Times New Roman"/>
          <w:color w:val="004AAD"/>
        </w:rPr>
        <w:t xml:space="preserve">esponding through affective &amp; cognitive </w:t>
      </w:r>
      <w:proofErr w:type="spellStart"/>
      <w:r w:rsidRPr="00ED0E94">
        <w:rPr>
          <w:rStyle w:val="jsgrdq"/>
          <w:rFonts w:ascii="Times New Roman" w:hAnsi="Times New Roman" w:cs="Times New Roman"/>
          <w:color w:val="004AAD"/>
        </w:rPr>
        <w:t>disclosedness</w:t>
      </w:r>
      <w:proofErr w:type="spellEnd"/>
      <w:r w:rsidRPr="00ED0E94">
        <w:rPr>
          <w:rStyle w:val="jsgrdq"/>
          <w:rFonts w:ascii="Times New Roman" w:hAnsi="Times New Roman" w:cs="Times New Roman"/>
          <w:color w:val="004AAD"/>
        </w:rPr>
        <w:t xml:space="preserve">* </w:t>
      </w:r>
      <w:r w:rsidRPr="00ED0E94">
        <w:rPr>
          <w:rStyle w:val="jsgrdq"/>
          <w:rFonts w:ascii="Times New Roman" w:hAnsi="Times New Roman" w:cs="Times New Roman"/>
          <w:i/>
          <w:iCs/>
          <w:color w:val="004AAD"/>
        </w:rPr>
        <w:t>(</w:t>
      </w:r>
      <w:proofErr w:type="spellStart"/>
      <w:r w:rsidRPr="00ED0E94">
        <w:rPr>
          <w:rStyle w:val="jsgrdq"/>
          <w:rFonts w:ascii="Times New Roman" w:hAnsi="Times New Roman" w:cs="Times New Roman"/>
          <w:i/>
          <w:iCs/>
          <w:color w:val="004AAD"/>
        </w:rPr>
        <w:t>Erschlossenheit</w:t>
      </w:r>
      <w:proofErr w:type="spellEnd"/>
      <w:r w:rsidRPr="00ED0E94">
        <w:rPr>
          <w:rStyle w:val="jsgrdq"/>
          <w:rFonts w:ascii="Times New Roman" w:hAnsi="Times New Roman" w:cs="Times New Roman"/>
          <w:color w:val="004AAD"/>
        </w:rPr>
        <w:t xml:space="preserve">)   </w:t>
      </w:r>
    </w:p>
    <w:p w14:paraId="1CCE2E24" w14:textId="77777777" w:rsidR="00D56E62" w:rsidRPr="00ED0E94" w:rsidRDefault="00D56E62" w:rsidP="00D56E62">
      <w:pPr>
        <w:ind w:firstLine="284"/>
        <w:rPr>
          <w:rStyle w:val="jsgrdq"/>
          <w:rFonts w:ascii="Times New Roman" w:hAnsi="Times New Roman" w:cs="Times New Roman"/>
          <w:color w:val="004AAD"/>
        </w:rPr>
      </w:pPr>
    </w:p>
    <w:p w14:paraId="2CCCD0BA" w14:textId="77777777" w:rsidR="00D56E62" w:rsidRPr="00ED0E94" w:rsidRDefault="00D56E62" w:rsidP="00D56E62">
      <w:pPr>
        <w:ind w:firstLine="284"/>
        <w:rPr>
          <w:rStyle w:val="jsgrdq"/>
          <w:rFonts w:ascii="Times New Roman" w:hAnsi="Times New Roman" w:cs="Times New Roman"/>
          <w:color w:val="004AAD"/>
        </w:rPr>
      </w:pPr>
      <w:r w:rsidRPr="00ED0E94">
        <w:rPr>
          <w:rStyle w:val="jsgrdq"/>
          <w:rFonts w:ascii="Times New Roman" w:hAnsi="Times New Roman" w:cs="Times New Roman"/>
          <w:color w:val="004AAD"/>
        </w:rPr>
        <w:t xml:space="preserve">Link to an ongoing reflection – educators talk about ongoing </w:t>
      </w:r>
      <w:proofErr w:type="spellStart"/>
      <w:r w:rsidRPr="00ED0E94">
        <w:rPr>
          <w:rStyle w:val="jsgrdq"/>
          <w:rFonts w:ascii="Times New Roman" w:hAnsi="Times New Roman" w:cs="Times New Roman"/>
          <w:color w:val="004AAD"/>
        </w:rPr>
        <w:t>feedaback</w:t>
      </w:r>
      <w:proofErr w:type="spellEnd"/>
      <w:r w:rsidRPr="00ED0E94">
        <w:rPr>
          <w:rStyle w:val="jsgrdq"/>
          <w:rFonts w:ascii="Times New Roman" w:hAnsi="Times New Roman" w:cs="Times New Roman"/>
          <w:color w:val="004AAD"/>
        </w:rPr>
        <w:t xml:space="preserve">, reflection , from students, on </w:t>
      </w:r>
      <w:proofErr w:type="spellStart"/>
      <w:r w:rsidRPr="00ED0E94">
        <w:rPr>
          <w:rStyle w:val="jsgrdq"/>
          <w:rFonts w:ascii="Times New Roman" w:hAnsi="Times New Roman" w:cs="Times New Roman"/>
          <w:color w:val="004AAD"/>
        </w:rPr>
        <w:t>themsleeves</w:t>
      </w:r>
      <w:proofErr w:type="spellEnd"/>
      <w:r w:rsidRPr="00ED0E94">
        <w:rPr>
          <w:rStyle w:val="jsgrdq"/>
          <w:rFonts w:ascii="Times New Roman" w:hAnsi="Times New Roman" w:cs="Times New Roman"/>
          <w:color w:val="004AAD"/>
        </w:rPr>
        <w:t>….</w:t>
      </w:r>
    </w:p>
    <w:p w14:paraId="48704B82" w14:textId="77777777" w:rsidR="00D56E62" w:rsidRPr="00ED0E94" w:rsidRDefault="00D56E62" w:rsidP="00D56E62">
      <w:pPr>
        <w:ind w:firstLine="284"/>
        <w:rPr>
          <w:rFonts w:ascii="Times New Roman" w:hAnsi="Times New Roman" w:cs="Times New Roman"/>
        </w:rPr>
      </w:pPr>
      <w:proofErr w:type="spellStart"/>
      <w:r w:rsidRPr="00ED0E94">
        <w:rPr>
          <w:rFonts w:ascii="Times New Roman" w:hAnsi="Times New Roman" w:cs="Times New Roman"/>
        </w:rPr>
        <w:t>Xxxxxxx</w:t>
      </w:r>
      <w:proofErr w:type="spellEnd"/>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60"/>
      </w:tblGrid>
      <w:tr w:rsidR="00D56E62" w:rsidRPr="00ED0E94" w14:paraId="2143A9CD" w14:textId="77777777" w:rsidTr="00D8036B">
        <w:tc>
          <w:tcPr>
            <w:tcW w:w="5000" w:type="pct"/>
          </w:tcPr>
          <w:p w14:paraId="170D8F33" w14:textId="77777777" w:rsidR="00D56E62" w:rsidRPr="00940C7F" w:rsidRDefault="00D56E62" w:rsidP="00D8036B">
            <w:pPr>
              <w:spacing w:before="100" w:beforeAutospacing="1" w:after="100" w:afterAutospacing="1"/>
              <w:contextualSpacing/>
              <w:rPr>
                <w:rFonts w:ascii="Times New Roman" w:hAnsi="Times New Roman"/>
              </w:rPr>
            </w:pPr>
          </w:p>
          <w:p w14:paraId="7E3B4A40" w14:textId="77777777" w:rsidR="00D56E62" w:rsidRPr="00ED0E94" w:rsidRDefault="00D56E62" w:rsidP="00D8036B">
            <w:pPr>
              <w:pStyle w:val="Heading4"/>
              <w:outlineLvl w:val="3"/>
              <w:rPr>
                <w:rFonts w:cs="Times New Roman"/>
              </w:rPr>
            </w:pPr>
            <w:r w:rsidRPr="00ED0E94">
              <w:rPr>
                <w:rFonts w:cs="Times New Roman"/>
              </w:rPr>
              <w:t>Anxiety</w:t>
            </w:r>
          </w:p>
          <w:p w14:paraId="439C7854" w14:textId="77777777" w:rsidR="00D56E62" w:rsidRPr="00ED0E94" w:rsidRDefault="00D56E62" w:rsidP="00D8036B">
            <w:pPr>
              <w:rPr>
                <w:rFonts w:ascii="Times New Roman" w:hAnsi="Times New Roman" w:cs="Times New Roman"/>
              </w:rPr>
            </w:pPr>
          </w:p>
          <w:p w14:paraId="64C10AC0" w14:textId="77777777" w:rsidR="00D56E62" w:rsidRPr="00ED0E94" w:rsidRDefault="00D56E62" w:rsidP="00D8036B">
            <w:pPr>
              <w:spacing w:line="360" w:lineRule="auto"/>
              <w:rPr>
                <w:rFonts w:ascii="Times New Roman" w:hAnsi="Times New Roman" w:cs="Times New Roman"/>
                <w:color w:val="2A2A2A"/>
                <w:sz w:val="24"/>
                <w:szCs w:val="24"/>
                <w:shd w:val="clear" w:color="auto" w:fill="EFF2F7"/>
              </w:rPr>
            </w:pPr>
            <w:r w:rsidRPr="00ED0E94">
              <w:rPr>
                <w:rFonts w:ascii="Times New Roman" w:hAnsi="Times New Roman" w:cs="Times New Roman"/>
                <w:sz w:val="24"/>
                <w:szCs w:val="24"/>
              </w:rPr>
              <w:t xml:space="preserve">Remind that the study is not about the student’s experience of </w:t>
            </w:r>
            <w:proofErr w:type="spellStart"/>
            <w:r w:rsidRPr="00ED0E94">
              <w:rPr>
                <w:rFonts w:ascii="Times New Roman" w:hAnsi="Times New Roman" w:cs="Times New Roman"/>
                <w:sz w:val="24"/>
                <w:szCs w:val="24"/>
              </w:rPr>
              <w:t>Daesin</w:t>
            </w:r>
            <w:proofErr w:type="spellEnd"/>
            <w:r w:rsidRPr="00ED0E94">
              <w:rPr>
                <w:rFonts w:ascii="Times New Roman" w:hAnsi="Times New Roman" w:cs="Times New Roman"/>
                <w:sz w:val="24"/>
                <w:szCs w:val="24"/>
              </w:rPr>
              <w:t xml:space="preserve">, but the educator’s experience of their HOTS facilitation role. In their being as an educator. In their work to support Care, </w:t>
            </w:r>
            <w:proofErr w:type="spellStart"/>
            <w:r w:rsidRPr="00ED0E94">
              <w:rPr>
                <w:rFonts w:ascii="Times New Roman" w:hAnsi="Times New Roman" w:cs="Times New Roman"/>
                <w:sz w:val="24"/>
                <w:szCs w:val="24"/>
              </w:rPr>
              <w:t>iss</w:t>
            </w:r>
            <w:proofErr w:type="spellEnd"/>
            <w:r w:rsidRPr="00ED0E94">
              <w:rPr>
                <w:rFonts w:ascii="Times New Roman" w:hAnsi="Times New Roman" w:cs="Times New Roman"/>
                <w:sz w:val="24"/>
                <w:szCs w:val="24"/>
              </w:rPr>
              <w:t xml:space="preserve"> revealed their experience of anxiety (Angst). It is linked to discomfort expected through the trials (4) and provide the pathway to understanding Dasein, </w:t>
            </w:r>
            <w:r w:rsidRPr="00ED0E94">
              <w:rPr>
                <w:rFonts w:ascii="Times New Roman" w:hAnsi="Times New Roman" w:cs="Times New Roman"/>
                <w:color w:val="2A2A2A"/>
                <w:sz w:val="24"/>
                <w:szCs w:val="24"/>
              </w:rPr>
              <w:t xml:space="preserve">that is, </w:t>
            </w:r>
            <w:r w:rsidRPr="00ED0E94">
              <w:rPr>
                <w:rFonts w:ascii="Times New Roman" w:hAnsi="Times New Roman" w:cs="Times New Roman"/>
                <w:color w:val="2A2A2A"/>
                <w:sz w:val="24"/>
                <w:szCs w:val="24"/>
              </w:rPr>
              <w:lastRenderedPageBreak/>
              <w:t>opening us to question of what we really are (</w:t>
            </w:r>
            <w:proofErr w:type="spellStart"/>
            <w:r w:rsidRPr="00ED0E94">
              <w:rPr>
                <w:rFonts w:ascii="Times New Roman" w:hAnsi="Times New Roman" w:cs="Times New Roman"/>
                <w:color w:val="2A2A2A"/>
                <w:sz w:val="24"/>
                <w:szCs w:val="24"/>
              </w:rPr>
              <w:t>Bergo</w:t>
            </w:r>
            <w:proofErr w:type="spellEnd"/>
            <w:r w:rsidRPr="00ED0E94">
              <w:rPr>
                <w:rFonts w:ascii="Times New Roman" w:hAnsi="Times New Roman" w:cs="Times New Roman"/>
                <w:color w:val="2A2A2A"/>
                <w:sz w:val="24"/>
                <w:szCs w:val="24"/>
              </w:rPr>
              <w:t xml:space="preserve">. 2020). Anxiety is to be distinguished from fear, orientated towards something, but concerns our existence in its totality (Rasmussen, 2015). Anxiety is a mood (Stimmung). Fear is something the </w:t>
            </w:r>
            <w:proofErr w:type="spellStart"/>
            <w:r w:rsidRPr="00ED0E94">
              <w:rPr>
                <w:rFonts w:ascii="Times New Roman" w:hAnsi="Times New Roman" w:cs="Times New Roman"/>
                <w:color w:val="2A2A2A"/>
                <w:sz w:val="24"/>
                <w:szCs w:val="24"/>
              </w:rPr>
              <w:t>eductaors</w:t>
            </w:r>
            <w:proofErr w:type="spellEnd"/>
            <w:r w:rsidRPr="00ED0E94">
              <w:rPr>
                <w:rFonts w:ascii="Times New Roman" w:hAnsi="Times New Roman" w:cs="Times New Roman"/>
                <w:color w:val="2A2A2A"/>
                <w:sz w:val="24"/>
                <w:szCs w:val="24"/>
              </w:rPr>
              <w:t xml:space="preserve"> which to overcome themselves, and role-model this to their students. What is recognised is the anxiety, experienced and framed as discomfort, which may point to Heidegger’s disclosure of  </w:t>
            </w:r>
            <w:proofErr w:type="spellStart"/>
            <w:r w:rsidRPr="00ED0E94">
              <w:rPr>
                <w:rFonts w:ascii="Times New Roman" w:hAnsi="Times New Roman" w:cs="Times New Roman"/>
                <w:color w:val="2A2A2A"/>
                <w:sz w:val="24"/>
                <w:szCs w:val="24"/>
              </w:rPr>
              <w:t>Unheimlickkeit</w:t>
            </w:r>
            <w:proofErr w:type="spellEnd"/>
            <w:r w:rsidRPr="00ED0E94">
              <w:rPr>
                <w:rFonts w:ascii="Times New Roman" w:hAnsi="Times New Roman" w:cs="Times New Roman"/>
                <w:color w:val="2A2A2A"/>
                <w:sz w:val="24"/>
                <w:szCs w:val="24"/>
              </w:rPr>
              <w:t xml:space="preserve">’, translated as </w:t>
            </w:r>
            <w:proofErr w:type="spellStart"/>
            <w:r w:rsidRPr="00ED0E94">
              <w:rPr>
                <w:rFonts w:ascii="Times New Roman" w:hAnsi="Times New Roman" w:cs="Times New Roman"/>
                <w:color w:val="2A2A2A"/>
                <w:sz w:val="24"/>
                <w:szCs w:val="24"/>
              </w:rPr>
              <w:t>uncannyness</w:t>
            </w:r>
            <w:proofErr w:type="spellEnd"/>
            <w:r w:rsidRPr="00ED0E94">
              <w:rPr>
                <w:rFonts w:ascii="Times New Roman" w:hAnsi="Times New Roman" w:cs="Times New Roman"/>
                <w:color w:val="2A2A2A"/>
                <w:sz w:val="24"/>
                <w:szCs w:val="24"/>
              </w:rPr>
              <w:t xml:space="preserve"> ( and also carries the meaning of ‘unhomeliness’ or ‘otherness’. This may characterise the often ineffable feeling of discombobulation one experience when one is  faced with a challenge to our everyday normality. As expressed by Powell (2018). </w:t>
            </w:r>
            <w:r w:rsidRPr="00ED0E94">
              <w:rPr>
                <w:rFonts w:ascii="Times New Roman" w:hAnsi="Times New Roman" w:cs="Times New Roman"/>
                <w:color w:val="1D1D1B"/>
                <w:sz w:val="24"/>
                <w:szCs w:val="24"/>
              </w:rPr>
              <w:t>he uncanny is not an easy realm in which to be, and our brains try very hard to kick us out.  The discomfort could also related</w:t>
            </w:r>
            <w:r w:rsidRPr="00ED0E94">
              <w:rPr>
                <w:rFonts w:ascii="Times New Roman" w:hAnsi="Times New Roman" w:cs="Times New Roman"/>
                <w:color w:val="1D1D1B"/>
                <w:sz w:val="24"/>
                <w:szCs w:val="24"/>
                <w:shd w:val="clear" w:color="auto" w:fill="FFFFFF"/>
              </w:rPr>
              <w:t xml:space="preserve"> to the mental strain of deep thinking and reflective thought which when confronting new tasks or demanding challenges (</w:t>
            </w:r>
            <w:proofErr w:type="spellStart"/>
            <w:r w:rsidRPr="00ED0E94">
              <w:rPr>
                <w:rFonts w:ascii="Times New Roman" w:hAnsi="Times New Roman" w:cs="Times New Roman"/>
                <w:color w:val="1D1D1B"/>
                <w:sz w:val="24"/>
                <w:szCs w:val="24"/>
                <w:shd w:val="clear" w:color="auto" w:fill="FFFFFF"/>
              </w:rPr>
              <w:t>Tubali</w:t>
            </w:r>
            <w:proofErr w:type="spellEnd"/>
            <w:r w:rsidRPr="00ED0E94">
              <w:rPr>
                <w:rFonts w:ascii="Times New Roman" w:hAnsi="Times New Roman" w:cs="Times New Roman"/>
                <w:color w:val="1D1D1B"/>
                <w:sz w:val="24"/>
                <w:szCs w:val="24"/>
                <w:shd w:val="clear" w:color="auto" w:fill="FFFFFF"/>
              </w:rPr>
              <w:t xml:space="preserve">, 2018). </w:t>
            </w:r>
          </w:p>
          <w:p w14:paraId="5CC65897" w14:textId="77777777" w:rsidR="00D56E62" w:rsidRPr="00ED0E94" w:rsidRDefault="00D56E62" w:rsidP="00D8036B">
            <w:pPr>
              <w:rPr>
                <w:rFonts w:ascii="Times New Roman" w:hAnsi="Times New Roman" w:cs="Times New Roman"/>
                <w:color w:val="2A2A2A"/>
                <w:sz w:val="23"/>
                <w:szCs w:val="23"/>
                <w:shd w:val="clear" w:color="auto" w:fill="EFF2F7"/>
              </w:rPr>
            </w:pPr>
          </w:p>
          <w:p w14:paraId="404187D3" w14:textId="77777777" w:rsidR="00D56E62" w:rsidRPr="00ED0E94" w:rsidRDefault="00D56E62" w:rsidP="00D8036B">
            <w:pPr>
              <w:spacing w:line="360" w:lineRule="auto"/>
              <w:jc w:val="both"/>
              <w:rPr>
                <w:rFonts w:ascii="Times New Roman" w:hAnsi="Times New Roman" w:cs="Times New Roman"/>
                <w:sz w:val="24"/>
                <w:szCs w:val="24"/>
                <w:lang w:val="en-US"/>
              </w:rPr>
            </w:pPr>
          </w:p>
          <w:p w14:paraId="2D0483DE" w14:textId="77777777" w:rsidR="00D56E62" w:rsidRPr="00ED0E94" w:rsidRDefault="00D56E62" w:rsidP="00D8036B">
            <w:pPr>
              <w:pStyle w:val="ListParagraph"/>
              <w:ind w:firstLine="284"/>
              <w:rPr>
                <w:rFonts w:ascii="Times New Roman" w:hAnsi="Times New Roman"/>
              </w:rPr>
            </w:pPr>
          </w:p>
        </w:tc>
      </w:tr>
    </w:tbl>
    <w:p w14:paraId="3BD5E242" w14:textId="77777777" w:rsidR="00D56E62" w:rsidRPr="00ED0E94" w:rsidRDefault="00D56E62" w:rsidP="00D56E62">
      <w:pPr>
        <w:pStyle w:val="Heading4"/>
      </w:pPr>
      <w:bookmarkStart w:id="13" w:name="_Toc115768066"/>
      <w:r w:rsidRPr="00ED0E94">
        <w:t>Embodied</w:t>
      </w:r>
    </w:p>
    <w:p w14:paraId="1755CE14" w14:textId="77777777" w:rsidR="00D56E62" w:rsidRPr="00ED0E94" w:rsidRDefault="00D56E62" w:rsidP="00D56E62">
      <w:pPr>
        <w:ind w:firstLine="284"/>
        <w:rPr>
          <w:rFonts w:ascii="Times New Roman" w:hAnsi="Times New Roman" w:cs="Times New Roman"/>
        </w:rPr>
      </w:pPr>
    </w:p>
    <w:p w14:paraId="51CF8F69" w14:textId="77777777" w:rsidR="00D56E62" w:rsidRPr="00940C7F" w:rsidRDefault="00D56E62" w:rsidP="00D56E62">
      <w:pPr>
        <w:ind w:firstLine="284"/>
        <w:rPr>
          <w:rFonts w:ascii="Times New Roman" w:hAnsi="Times New Roman" w:cs="Times New Roman"/>
          <w:color w:val="333333"/>
          <w:spacing w:val="5"/>
          <w:sz w:val="21"/>
          <w:szCs w:val="21"/>
        </w:rPr>
      </w:pPr>
      <w:r w:rsidRPr="00ED0E94">
        <w:rPr>
          <w:rFonts w:ascii="Times New Roman" w:hAnsi="Times New Roman" w:cs="Times New Roman"/>
        </w:rPr>
        <w:t>The experiences shared by the participants confirm that experience and embodiment interwoven, which on one level sounds obvious, but on another, reveals a certain take-for-</w:t>
      </w:r>
      <w:proofErr w:type="spellStart"/>
      <w:r w:rsidRPr="00ED0E94">
        <w:rPr>
          <w:rFonts w:ascii="Times New Roman" w:hAnsi="Times New Roman" w:cs="Times New Roman"/>
        </w:rPr>
        <w:t>grantedness</w:t>
      </w:r>
      <w:proofErr w:type="spellEnd"/>
      <w:r w:rsidRPr="00ED0E94">
        <w:rPr>
          <w:rFonts w:ascii="Times New Roman" w:hAnsi="Times New Roman" w:cs="Times New Roman"/>
        </w:rPr>
        <w:t xml:space="preserve"> of how much is invested in the act of facilitating thinking work….. All educators give of themselves, physically and mentally. Accessing insight into the corporeal aspects of the HOTS facilitation was personally illuminating, as I sensed something more than empathy when they shared the joys and pain, and registered similar “felt senses” (</w:t>
      </w:r>
      <w:proofErr w:type="spellStart"/>
      <w:r w:rsidRPr="00ED0E94">
        <w:rPr>
          <w:rFonts w:ascii="Times New Roman" w:hAnsi="Times New Roman" w:cs="Times New Roman"/>
        </w:rPr>
        <w:t>Gendlin</w:t>
      </w:r>
      <w:proofErr w:type="spellEnd"/>
      <w:r w:rsidRPr="00ED0E94">
        <w:rPr>
          <w:rFonts w:ascii="Times New Roman" w:hAnsi="Times New Roman" w:cs="Times New Roman"/>
        </w:rPr>
        <w:t xml:space="preserve">, 2003). These are </w:t>
      </w:r>
      <w:r w:rsidRPr="00ED0E94">
        <w:rPr>
          <w:rFonts w:ascii="Times New Roman" w:hAnsi="Times New Roman" w:cs="Times New Roman"/>
          <w:color w:val="333333"/>
          <w:spacing w:val="5"/>
          <w:sz w:val="21"/>
          <w:szCs w:val="21"/>
        </w:rPr>
        <w:t>a combination of </w:t>
      </w:r>
      <w:r w:rsidRPr="00ED0E94">
        <w:rPr>
          <w:rFonts w:ascii="Times New Roman" w:hAnsi="Times New Roman" w:cs="Times New Roman"/>
          <w:spacing w:val="5"/>
          <w:sz w:val="21"/>
          <w:szCs w:val="21"/>
          <w:bdr w:val="none" w:sz="0" w:space="0" w:color="auto" w:frame="1"/>
        </w:rPr>
        <w:t>emotion</w:t>
      </w:r>
      <w:r w:rsidRPr="00ED0E94">
        <w:rPr>
          <w:rFonts w:ascii="Times New Roman" w:hAnsi="Times New Roman" w:cs="Times New Roman"/>
          <w:color w:val="333333"/>
          <w:spacing w:val="5"/>
          <w:sz w:val="21"/>
          <w:szCs w:val="21"/>
        </w:rPr>
        <w:t xml:space="preserve">, awareness, intuitiveness, and embodiment, and may often present as a vague awareness rather than specifically verbalized. </w:t>
      </w:r>
    </w:p>
    <w:p w14:paraId="22BD8730" w14:textId="77777777" w:rsidR="00D56E62" w:rsidRPr="00ED0E94" w:rsidRDefault="00D56E62" w:rsidP="00D56E62">
      <w:pPr>
        <w:spacing w:before="100" w:beforeAutospacing="1" w:after="100" w:afterAutospacing="1"/>
        <w:contextualSpacing/>
        <w:rPr>
          <w:rFonts w:ascii="Times New Roman" w:hAnsi="Times New Roman" w:cs="Times New Roman"/>
          <w:highlight w:val="yellow"/>
        </w:rPr>
      </w:pPr>
    </w:p>
    <w:p w14:paraId="5BF80052" w14:textId="77777777" w:rsidR="00D56E62" w:rsidRPr="00ED0E94" w:rsidRDefault="00D56E62" w:rsidP="00D56E62">
      <w:pPr>
        <w:rPr>
          <w:rFonts w:ascii="Times New Roman" w:hAnsi="Times New Roman" w:cs="Times New Roman"/>
        </w:rPr>
      </w:pPr>
      <w:r w:rsidRPr="00ED0E94">
        <w:rPr>
          <w:rFonts w:ascii="Times New Roman" w:hAnsi="Times New Roman" w:cs="Times New Roman"/>
          <w:highlight w:val="yellow"/>
        </w:rPr>
        <w:t xml:space="preserve">A form of self-efficacy. Think </w:t>
      </w:r>
      <w:proofErr w:type="spellStart"/>
      <w:r w:rsidRPr="00ED0E94">
        <w:rPr>
          <w:rFonts w:ascii="Times New Roman" w:hAnsi="Times New Roman" w:cs="Times New Roman"/>
          <w:highlight w:val="yellow"/>
        </w:rPr>
        <w:t>Brene</w:t>
      </w:r>
      <w:proofErr w:type="spellEnd"/>
      <w:r w:rsidRPr="00ED0E94">
        <w:rPr>
          <w:rFonts w:ascii="Times New Roman" w:hAnsi="Times New Roman" w:cs="Times New Roman"/>
          <w:highlight w:val="yellow"/>
        </w:rPr>
        <w:t xml:space="preserve"> Brown and Socrates. Indeed did Jesus, Socrates etc – display a vulnerability in their approach – google. Cross check with </w:t>
      </w:r>
      <w:r w:rsidRPr="00ED0E94">
        <w:rPr>
          <w:rFonts w:ascii="Times New Roman" w:hAnsi="Times New Roman" w:cs="Times New Roman"/>
        </w:rPr>
        <w:t xml:space="preserve">Wounded Heroes: Vulnerability as a Virtue in Ancient Greek Literature and Philosophy  in LR </w:t>
      </w:r>
      <w:hyperlink r:id="rId7" w:history="1">
        <w:r w:rsidRPr="00ED0E94">
          <w:rPr>
            <w:rStyle w:val="Hyperlink"/>
            <w:rFonts w:ascii="Times New Roman" w:hAnsi="Times New Roman" w:cs="Times New Roman"/>
          </w:rPr>
          <w:t>https://ndpr.nd.edu/reviews/wounded-heroes-vulnerability-as-a-virtue-in-ancient-greek-literature-and-philosophy/</w:t>
        </w:r>
      </w:hyperlink>
      <w:r w:rsidRPr="00ED0E94">
        <w:rPr>
          <w:rFonts w:ascii="Times New Roman" w:hAnsi="Times New Roman" w:cs="Times New Roman"/>
        </w:rPr>
        <w:t xml:space="preserve">   </w:t>
      </w:r>
    </w:p>
    <w:p w14:paraId="5431395B" w14:textId="77777777" w:rsidR="00D56E62" w:rsidRPr="00ED0E94" w:rsidRDefault="00D56E62" w:rsidP="00D56E62">
      <w:pPr>
        <w:rPr>
          <w:rFonts w:ascii="Times New Roman" w:hAnsi="Times New Roman" w:cs="Times New Roman"/>
        </w:rPr>
      </w:pPr>
      <w:r w:rsidRPr="00ED0E94">
        <w:rPr>
          <w:rFonts w:ascii="Times New Roman" w:hAnsi="Times New Roman" w:cs="Times New Roman"/>
        </w:rPr>
        <w:t xml:space="preserve">Did Socrates pioneered interconnectedness, </w:t>
      </w:r>
    </w:p>
    <w:p w14:paraId="7F7243A7" w14:textId="77777777" w:rsidR="00D56E62" w:rsidRPr="00ED0E94" w:rsidRDefault="00D56E62" w:rsidP="00D56E62">
      <w:pPr>
        <w:spacing w:before="100" w:beforeAutospacing="1" w:after="100" w:afterAutospacing="1"/>
        <w:contextualSpacing/>
        <w:rPr>
          <w:rFonts w:ascii="Times New Roman" w:hAnsi="Times New Roman" w:cs="Times New Roman"/>
          <w:highlight w:val="yellow"/>
        </w:rPr>
      </w:pPr>
    </w:p>
    <w:p w14:paraId="5D9A5793" w14:textId="77777777" w:rsidR="00D56E62" w:rsidRPr="00ED0E94" w:rsidRDefault="00D56E62" w:rsidP="00D56E62">
      <w:pPr>
        <w:pStyle w:val="Heading4"/>
        <w:rPr>
          <w:rFonts w:cs="Times New Roman"/>
          <w:lang w:val="en-US"/>
        </w:rPr>
      </w:pPr>
      <w:r w:rsidRPr="00ED0E94">
        <w:rPr>
          <w:rFonts w:cs="Times New Roman"/>
          <w:lang w:val="en-US"/>
        </w:rPr>
        <w:t>Disruption/rebellion</w:t>
      </w:r>
    </w:p>
    <w:p w14:paraId="051E90A0" w14:textId="77777777" w:rsidR="00D56E62" w:rsidRPr="00ED0E94" w:rsidRDefault="00D56E62" w:rsidP="00D56E62">
      <w:pPr>
        <w:autoSpaceDE w:val="0"/>
        <w:autoSpaceDN w:val="0"/>
        <w:adjustRightInd w:val="0"/>
        <w:spacing w:after="0" w:line="360" w:lineRule="auto"/>
        <w:ind w:firstLine="284"/>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t xml:space="preserve">The rebellion pulling through traced back to Socrates, </w:t>
      </w:r>
      <w:proofErr w:type="spellStart"/>
      <w:r w:rsidRPr="00ED0E94">
        <w:rPr>
          <w:rFonts w:ascii="Times New Roman" w:hAnsi="Times New Roman" w:cs="Times New Roman"/>
          <w:color w:val="000000" w:themeColor="text1"/>
          <w:sz w:val="24"/>
          <w:szCs w:val="24"/>
        </w:rPr>
        <w:t>Jeses</w:t>
      </w:r>
      <w:proofErr w:type="spellEnd"/>
      <w:r w:rsidRPr="00ED0E94">
        <w:rPr>
          <w:rFonts w:ascii="Times New Roman" w:hAnsi="Times New Roman" w:cs="Times New Roman"/>
          <w:color w:val="000000" w:themeColor="text1"/>
          <w:sz w:val="24"/>
          <w:szCs w:val="24"/>
        </w:rPr>
        <w:t xml:space="preserve"> and Buddha characters. All</w:t>
      </w:r>
      <w:r w:rsidRPr="00ED0E94">
        <w:rPr>
          <w:rFonts w:ascii="Times New Roman" w:hAnsi="Times New Roman" w:cs="Times New Roman"/>
          <w:color w:val="111111"/>
          <w:sz w:val="24"/>
          <w:szCs w:val="24"/>
          <w:shd w:val="clear" w:color="auto" w:fill="FFFFFF"/>
        </w:rPr>
        <w:t xml:space="preserve"> uncompromising in speaking the truth, and all with the purpose to </w:t>
      </w:r>
      <w:r w:rsidRPr="00ED0E94">
        <w:rPr>
          <w:rFonts w:ascii="Times New Roman" w:hAnsi="Times New Roman" w:cs="Times New Roman"/>
          <w:sz w:val="24"/>
          <w:szCs w:val="24"/>
        </w:rPr>
        <w:t xml:space="preserve">understand of community as essential to human fulfilment </w:t>
      </w:r>
    </w:p>
    <w:p w14:paraId="009F0506" w14:textId="77777777" w:rsidR="00D56E62" w:rsidRPr="00ED0E94" w:rsidRDefault="00D56E62" w:rsidP="00D56E62">
      <w:pPr>
        <w:shd w:val="clear" w:color="auto" w:fill="FFFFFF"/>
        <w:spacing w:after="0" w:line="360" w:lineRule="auto"/>
        <w:ind w:firstLine="284"/>
        <w:rPr>
          <w:rFonts w:ascii="Times New Roman" w:hAnsi="Times New Roman" w:cs="Times New Roman"/>
          <w:sz w:val="24"/>
          <w:szCs w:val="24"/>
          <w:lang w:val="en-US" w:eastAsia="en-GB"/>
        </w:rPr>
      </w:pPr>
      <w:r w:rsidRPr="00ED0E94">
        <w:rPr>
          <w:rFonts w:ascii="Times New Roman" w:hAnsi="Times New Roman" w:cs="Times New Roman"/>
          <w:sz w:val="24"/>
          <w:szCs w:val="24"/>
          <w:lang w:val="en-US" w:eastAsia="en-GB"/>
        </w:rPr>
        <w:t xml:space="preserve">Opens up questions of </w:t>
      </w:r>
      <w:proofErr w:type="spellStart"/>
      <w:r w:rsidRPr="00ED0E94">
        <w:rPr>
          <w:rFonts w:ascii="Times New Roman" w:hAnsi="Times New Roman" w:cs="Times New Roman"/>
          <w:sz w:val="24"/>
          <w:szCs w:val="24"/>
          <w:lang w:val="en-US" w:eastAsia="en-GB"/>
        </w:rPr>
        <w:t>institutionalised</w:t>
      </w:r>
      <w:proofErr w:type="spellEnd"/>
      <w:r w:rsidRPr="00ED0E94">
        <w:rPr>
          <w:rFonts w:ascii="Times New Roman" w:hAnsi="Times New Roman" w:cs="Times New Roman"/>
          <w:sz w:val="24"/>
          <w:szCs w:val="24"/>
          <w:lang w:val="en-US" w:eastAsia="en-GB"/>
        </w:rPr>
        <w:t xml:space="preserve"> education which is perceived as antithetical to HOTS</w:t>
      </w:r>
    </w:p>
    <w:p w14:paraId="6F9061D0" w14:textId="77777777" w:rsidR="00D56E62" w:rsidRPr="00ED0E94" w:rsidRDefault="00D56E62" w:rsidP="00D56E62">
      <w:pPr>
        <w:spacing w:after="0" w:line="360" w:lineRule="auto"/>
        <w:ind w:firstLine="284"/>
        <w:rPr>
          <w:rFonts w:ascii="Times New Roman" w:hAnsi="Times New Roman" w:cs="Times New Roman"/>
          <w:color w:val="000000" w:themeColor="text1"/>
          <w:sz w:val="24"/>
          <w:szCs w:val="24"/>
          <w:shd w:val="clear" w:color="auto" w:fill="FFFFFF"/>
        </w:rPr>
      </w:pPr>
      <w:r w:rsidRPr="00ED0E94">
        <w:rPr>
          <w:rFonts w:ascii="Times New Roman" w:hAnsi="Times New Roman" w:cs="Times New Roman"/>
          <w:color w:val="000000" w:themeColor="text1"/>
          <w:sz w:val="24"/>
          <w:szCs w:val="24"/>
          <w:highlight w:val="cyan"/>
          <w:shd w:val="clear" w:color="auto" w:fill="FFFFFF"/>
        </w:rPr>
        <w:lastRenderedPageBreak/>
        <w:t xml:space="preserve">What is it that goes beyond the superficial – what is it that is experienced – preparing to be tough, </w:t>
      </w:r>
      <w:proofErr w:type="spellStart"/>
      <w:r w:rsidRPr="00ED0E94">
        <w:rPr>
          <w:rFonts w:ascii="Times New Roman" w:hAnsi="Times New Roman" w:cs="Times New Roman"/>
          <w:color w:val="000000" w:themeColor="text1"/>
          <w:sz w:val="24"/>
          <w:szCs w:val="24"/>
          <w:highlight w:val="cyan"/>
          <w:shd w:val="clear" w:color="auto" w:fill="FFFFFF"/>
        </w:rPr>
        <w:t>prep’d</w:t>
      </w:r>
      <w:proofErr w:type="spellEnd"/>
      <w:r w:rsidRPr="00ED0E94">
        <w:rPr>
          <w:rFonts w:ascii="Times New Roman" w:hAnsi="Times New Roman" w:cs="Times New Roman"/>
          <w:color w:val="000000" w:themeColor="text1"/>
          <w:sz w:val="24"/>
          <w:szCs w:val="24"/>
          <w:highlight w:val="cyan"/>
          <w:shd w:val="clear" w:color="auto" w:fill="FFFFFF"/>
        </w:rPr>
        <w:t xml:space="preserve"> to be unpopular…</w:t>
      </w:r>
    </w:p>
    <w:p w14:paraId="11054FF8" w14:textId="77777777" w:rsidR="00D56E62" w:rsidRPr="00ED0E94" w:rsidRDefault="00D56E62" w:rsidP="00D56E62">
      <w:pPr>
        <w:spacing w:after="0" w:line="360" w:lineRule="auto"/>
        <w:ind w:firstLine="284"/>
        <w:jc w:val="both"/>
        <w:rPr>
          <w:rFonts w:ascii="Times New Roman" w:eastAsia="Times New Roman" w:hAnsi="Times New Roman" w:cs="Times New Roman"/>
          <w:color w:val="000000" w:themeColor="text1"/>
          <w:sz w:val="24"/>
          <w:szCs w:val="24"/>
          <w:lang w:eastAsia="en-GB"/>
        </w:rPr>
      </w:pPr>
    </w:p>
    <w:p w14:paraId="13D98F39" w14:textId="77777777" w:rsidR="00D56E62" w:rsidRPr="00ED0E94" w:rsidRDefault="00D56E62" w:rsidP="00D56E62">
      <w:pPr>
        <w:pStyle w:val="Heading3"/>
        <w:rPr>
          <w:lang w:val="en-US"/>
        </w:rPr>
      </w:pPr>
      <w:r w:rsidRPr="00ED0E94">
        <w:rPr>
          <w:lang w:val="en-US"/>
        </w:rPr>
        <w:t>5.</w:t>
      </w:r>
      <w:r>
        <w:rPr>
          <w:lang w:val="en-US"/>
        </w:rPr>
        <w:t>1.6</w:t>
      </w:r>
      <w:r w:rsidRPr="00ED0E94">
        <w:rPr>
          <w:lang w:val="en-US"/>
        </w:rPr>
        <w:t xml:space="preserve"> HE Educator Experience of Use of Technology </w:t>
      </w:r>
      <w:r w:rsidRPr="00ED0E94">
        <w:t>when facilitating HOTS</w:t>
      </w:r>
      <w:bookmarkEnd w:id="13"/>
    </w:p>
    <w:p w14:paraId="1C58450B" w14:textId="77777777" w:rsidR="00D56E62" w:rsidRDefault="00D56E62" w:rsidP="00D56E62">
      <w:pPr>
        <w:ind w:firstLine="284"/>
        <w:rPr>
          <w:rFonts w:ascii="Times New Roman" w:hAnsi="Times New Roman" w:cs="Times New Roman"/>
        </w:rPr>
      </w:pPr>
      <w:r w:rsidRPr="00ED0E94">
        <w:rPr>
          <w:rFonts w:ascii="Times New Roman" w:hAnsi="Times New Roman" w:cs="Times New Roman"/>
        </w:rPr>
        <w:t>offers a paradox of possibility and limits</w:t>
      </w:r>
    </w:p>
    <w:p w14:paraId="015D677B" w14:textId="77777777" w:rsidR="00D56E62" w:rsidRPr="00ED0E94" w:rsidRDefault="00D56E62" w:rsidP="00D56E62">
      <w:pPr>
        <w:ind w:firstLine="284"/>
        <w:rPr>
          <w:rFonts w:ascii="Times New Roman" w:hAnsi="Times New Roman" w:cs="Times New Roman"/>
        </w:rPr>
      </w:pPr>
    </w:p>
    <w:p w14:paraId="77577ACD" w14:textId="77777777" w:rsidR="00D56E62" w:rsidRPr="00ED0E94" w:rsidRDefault="00D56E62" w:rsidP="00D56E62">
      <w:pPr>
        <w:ind w:firstLine="284"/>
        <w:rPr>
          <w:rFonts w:ascii="Times New Roman" w:hAnsi="Times New Roman" w:cs="Times New Roman"/>
        </w:rPr>
      </w:pPr>
    </w:p>
    <w:p w14:paraId="720EEF40" w14:textId="77777777" w:rsidR="00D56E62" w:rsidRPr="00ED0E94" w:rsidRDefault="00D56E62" w:rsidP="00D56E62">
      <w:pPr>
        <w:rPr>
          <w:rFonts w:ascii="Times New Roman" w:hAnsi="Times New Roman" w:cs="Times New Roman"/>
        </w:rPr>
      </w:pPr>
      <w:r w:rsidRPr="00ED0E94">
        <w:rPr>
          <w:rFonts w:ascii="Times New Roman" w:hAnsi="Times New Roman" w:cs="Times New Roman"/>
          <w:highlight w:val="yellow"/>
        </w:rPr>
        <w:t>Emphasise the existential</w:t>
      </w:r>
    </w:p>
    <w:p w14:paraId="41FD5B78" w14:textId="77777777" w:rsidR="00D56E62" w:rsidRPr="00ED0E94" w:rsidRDefault="00D56E62" w:rsidP="00D56E62">
      <w:pPr>
        <w:ind w:firstLine="284"/>
        <w:rPr>
          <w:rFonts w:ascii="Times New Roman" w:hAnsi="Times New Roman" w:cs="Times New Roman"/>
        </w:rPr>
      </w:pPr>
    </w:p>
    <w:p w14:paraId="2FAACFC1" w14:textId="77777777" w:rsidR="00D56E62" w:rsidRPr="00ED0E94" w:rsidRDefault="00D56E62" w:rsidP="00D56E62">
      <w:pPr>
        <w:pStyle w:val="04xlpa"/>
        <w:spacing w:before="0" w:beforeAutospacing="0" w:after="0" w:afterAutospacing="0" w:line="360" w:lineRule="auto"/>
        <w:ind w:firstLine="284"/>
        <w:jc w:val="both"/>
      </w:pPr>
      <w:r w:rsidRPr="00ED0E94">
        <w:t xml:space="preserve">In the spirit of its hermeneutic design, the study was open to discovering the nature and emphasis placed on technology as an aspect of their work, when they are asked what comes to mind when they share their lived experience facilitating HOTS in their HE contexts. </w:t>
      </w:r>
      <w:bookmarkStart w:id="14" w:name="_Hlk101260162"/>
      <w:r w:rsidRPr="00ED0E94">
        <w:t xml:space="preserve">This study reveals that technology is backgrounded i.e. it does not necessarily drive the experience, although recognised as a non-neutral tool. Technological tools described by educators fostering HOTS were experienced as means to connect themselves and their students with others, to facilitate social/communal/collaborative learning, to connect students, within their peer groups and with the wider world, and to test assumptions, share ideas, and facilitate multi-way feedback. Technology is experienced as a welcome tool to overcome geographical barriers, to bridge access to new knowledge, ideas, and people, and to extend the learning space beyond classroom boundaries, but also experienced as non-neutral, with a potential to shape and dull thinking, an opportunity and restrictions.. Creativity and critical thinking can be empowered but also diluted by technology, and HOTS requires 'thinking beyond the tools'*. As Heidegger (1977) expresses, technology is “a way of revealing”. </w:t>
      </w:r>
      <w:bookmarkEnd w:id="14"/>
      <w:r w:rsidRPr="00ED0E94">
        <w:rPr>
          <w:color w:val="000000"/>
          <w:spacing w:val="-5"/>
        </w:rPr>
        <w:t xml:space="preserve">The lived experience of educators facilitating HOTS was technology was experienced as a kind of pharmakon when facilitating HOTS, simultaneously presenting promise and challenge, potentially augmenting or diminishing HOTS development. </w:t>
      </w:r>
      <w:r w:rsidRPr="00ED0E94">
        <w:t xml:space="preserve">The findings confirmed that many of the themes unveiled were easily portable across a number of the existentials. </w:t>
      </w:r>
    </w:p>
    <w:p w14:paraId="46F0EBB1" w14:textId="77777777" w:rsidR="00D56E62" w:rsidRPr="00ED0E94" w:rsidRDefault="00D56E62" w:rsidP="00D56E62">
      <w:pPr>
        <w:spacing w:after="0" w:line="360" w:lineRule="auto"/>
        <w:rPr>
          <w:rFonts w:ascii="Times New Roman" w:hAnsi="Times New Roman" w:cs="Times New Roman"/>
          <w:sz w:val="24"/>
          <w:szCs w:val="24"/>
        </w:rPr>
      </w:pPr>
    </w:p>
    <w:p w14:paraId="238EB135" w14:textId="77777777" w:rsidR="00D56E62" w:rsidRPr="00ED0E94" w:rsidRDefault="00D56E62" w:rsidP="00D56E62">
      <w:pPr>
        <w:spacing w:after="0" w:line="360" w:lineRule="auto"/>
        <w:ind w:firstLine="284"/>
        <w:rPr>
          <w:rFonts w:ascii="Times New Roman" w:hAnsi="Times New Roman" w:cs="Times New Roman"/>
          <w:sz w:val="24"/>
          <w:szCs w:val="24"/>
        </w:rPr>
      </w:pPr>
    </w:p>
    <w:p w14:paraId="3430F1CE" w14:textId="77777777" w:rsidR="00D56E62" w:rsidRPr="003B0A29" w:rsidRDefault="00D56E62" w:rsidP="00D56E62">
      <w:pPr>
        <w:pStyle w:val="TR"/>
      </w:pPr>
      <w:bookmarkStart w:id="15" w:name="_Toc115768067"/>
      <w:r w:rsidRPr="003B0A29">
        <w:t>5.2 The phenomenological description: ‘Journey to Mind as Mentors sans Frontiers’</w:t>
      </w:r>
      <w:bookmarkEnd w:id="15"/>
      <w:r w:rsidRPr="003B0A29">
        <w:t xml:space="preserve"> </w:t>
      </w:r>
    </w:p>
    <w:p w14:paraId="54B9447A" w14:textId="77777777" w:rsidR="00D56E62" w:rsidRDefault="00D56E62" w:rsidP="00D56E62">
      <w:pPr>
        <w:rPr>
          <w:rStyle w:val="jsgrdq"/>
          <w:rFonts w:ascii="Times New Roman" w:hAnsi="Times New Roman" w:cs="Times New Roman"/>
          <w:i/>
          <w:iCs/>
          <w:color w:val="004AAD"/>
        </w:rPr>
      </w:pPr>
    </w:p>
    <w:p w14:paraId="6284D196" w14:textId="77777777" w:rsidR="00D56E62" w:rsidRPr="00ED0E94" w:rsidRDefault="00D56E62" w:rsidP="00D56E62">
      <w:pPr>
        <w:ind w:firstLine="284"/>
        <w:rPr>
          <w:rFonts w:ascii="Times New Roman" w:hAnsi="Times New Roman" w:cs="Times New Roman"/>
        </w:rPr>
      </w:pPr>
      <w:r w:rsidRPr="00ED0E94">
        <w:rPr>
          <w:rFonts w:ascii="Times New Roman" w:hAnsi="Times New Roman" w:cs="Times New Roman"/>
          <w:sz w:val="24"/>
          <w:szCs w:val="24"/>
        </w:rPr>
        <w:lastRenderedPageBreak/>
        <w:t xml:space="preserve">A journey, may not imply </w:t>
      </w:r>
      <w:proofErr w:type="spellStart"/>
      <w:r w:rsidRPr="00ED0E94">
        <w:rPr>
          <w:rFonts w:ascii="Times New Roman" w:hAnsi="Times New Roman" w:cs="Times New Roman"/>
          <w:sz w:val="24"/>
          <w:szCs w:val="24"/>
        </w:rPr>
        <w:t>a</w:t>
      </w:r>
      <w:proofErr w:type="spellEnd"/>
      <w:r w:rsidRPr="00ED0E94">
        <w:rPr>
          <w:rFonts w:ascii="Times New Roman" w:hAnsi="Times New Roman" w:cs="Times New Roman"/>
          <w:sz w:val="24"/>
          <w:szCs w:val="24"/>
        </w:rPr>
        <w:t xml:space="preserve"> end is sought, but that it is a continuous unfolding. The many metaphors tendered that slip past boundaries`. They consider, flight, climbs, </w:t>
      </w:r>
      <w:proofErr w:type="spellStart"/>
      <w:r w:rsidRPr="00ED0E94">
        <w:rPr>
          <w:rFonts w:ascii="Times New Roman" w:hAnsi="Times New Roman" w:cs="Times New Roman"/>
          <w:sz w:val="24"/>
          <w:szCs w:val="24"/>
        </w:rPr>
        <w:t>passges</w:t>
      </w:r>
      <w:proofErr w:type="spellEnd"/>
      <w:r w:rsidRPr="00ED0E94">
        <w:rPr>
          <w:rFonts w:ascii="Times New Roman" w:hAnsi="Times New Roman" w:cs="Times New Roman"/>
          <w:sz w:val="24"/>
          <w:szCs w:val="24"/>
        </w:rPr>
        <w:t xml:space="preserve"> etc … provides a sense of continuous movement. This is similar to the </w:t>
      </w:r>
      <w:proofErr w:type="spellStart"/>
      <w:r w:rsidRPr="00ED0E94">
        <w:rPr>
          <w:rFonts w:ascii="Times New Roman" w:hAnsi="Times New Roman" w:cs="Times New Roman"/>
          <w:color w:val="4D5156"/>
          <w:sz w:val="24"/>
          <w:szCs w:val="24"/>
          <w:shd w:val="clear" w:color="auto" w:fill="FFFFFF"/>
        </w:rPr>
        <w:t>Deleuzoguattarian</w:t>
      </w:r>
      <w:proofErr w:type="spellEnd"/>
      <w:r w:rsidRPr="00ED0E94">
        <w:rPr>
          <w:rFonts w:ascii="Times New Roman" w:hAnsi="Times New Roman" w:cs="Times New Roman"/>
          <w:sz w:val="24"/>
          <w:szCs w:val="24"/>
        </w:rPr>
        <w:t xml:space="preserve"> concepts… referred to in LR, In a Thousand </w:t>
      </w:r>
      <w:proofErr w:type="spellStart"/>
      <w:r w:rsidRPr="00ED0E94">
        <w:rPr>
          <w:rFonts w:ascii="Times New Roman" w:hAnsi="Times New Roman" w:cs="Times New Roman"/>
          <w:sz w:val="24"/>
          <w:szCs w:val="24"/>
        </w:rPr>
        <w:t>Plateuas</w:t>
      </w:r>
      <w:proofErr w:type="spellEnd"/>
      <w:r w:rsidRPr="00ED0E94">
        <w:rPr>
          <w:rFonts w:ascii="Times New Roman" w:hAnsi="Times New Roman" w:cs="Times New Roman"/>
          <w:sz w:val="24"/>
          <w:szCs w:val="24"/>
        </w:rPr>
        <w:t xml:space="preserve"> (2013) where ontology  is developed in which there are neither fixed structures nor causal agents, but continuous movement”. Influenced himself, by Heidegger, Merleau-Ponty, amongst others, </w:t>
      </w:r>
      <w:proofErr w:type="spellStart"/>
      <w:r w:rsidRPr="00ED0E94">
        <w:rPr>
          <w:rFonts w:ascii="Times New Roman" w:hAnsi="Times New Roman" w:cs="Times New Roman"/>
          <w:sz w:val="24"/>
          <w:szCs w:val="24"/>
        </w:rPr>
        <w:t>Gergen</w:t>
      </w:r>
      <w:proofErr w:type="spellEnd"/>
      <w:r w:rsidRPr="00ED0E94">
        <w:rPr>
          <w:rFonts w:ascii="Times New Roman" w:hAnsi="Times New Roman" w:cs="Times New Roman"/>
          <w:sz w:val="24"/>
          <w:szCs w:val="24"/>
        </w:rPr>
        <w:t xml:space="preserve"> (2009) sees our</w:t>
      </w:r>
      <w:r w:rsidRPr="00ED0E94">
        <w:rPr>
          <w:rFonts w:ascii="Times New Roman" w:hAnsi="Times New Roman" w:cs="Times New Roman"/>
          <w:color w:val="333333"/>
          <w:shd w:val="clear" w:color="auto" w:fill="FFFFFF"/>
        </w:rPr>
        <w:t xml:space="preserve"> basic way of being in the world as one as constantly in motion, that the nature of  our lives and identities as unstable and of a continually changeable nature.</w:t>
      </w:r>
    </w:p>
    <w:p w14:paraId="1C695C75" w14:textId="77777777" w:rsidR="00D56E62" w:rsidRDefault="00D56E62" w:rsidP="00D56E62">
      <w:r w:rsidRPr="0068225A">
        <w:t xml:space="preserve">Why sans frontiers. </w:t>
      </w:r>
      <w:r w:rsidRPr="0046554A">
        <w:t>Influenced by metap</w:t>
      </w:r>
      <w:r>
        <w:t xml:space="preserve">horic </w:t>
      </w:r>
      <w:r w:rsidRPr="0046554A">
        <w:t xml:space="preserve">concept of </w:t>
      </w:r>
      <w:r w:rsidRPr="0046554A">
        <w:rPr>
          <w:rFonts w:ascii="Arial" w:hAnsi="Arial" w:cs="Arial"/>
          <w:color w:val="4D5156"/>
          <w:sz w:val="21"/>
          <w:szCs w:val="21"/>
          <w:shd w:val="clear" w:color="auto" w:fill="FFFFFF"/>
        </w:rPr>
        <w:t>Médecins </w:t>
      </w:r>
      <w:r w:rsidRPr="0046554A">
        <w:rPr>
          <w:rStyle w:val="Emphasis"/>
          <w:rFonts w:ascii="Arial" w:hAnsi="Arial" w:cs="Arial"/>
          <w:b/>
          <w:bCs/>
          <w:i w:val="0"/>
          <w:iCs w:val="0"/>
          <w:color w:val="5F6368"/>
          <w:sz w:val="21"/>
          <w:szCs w:val="21"/>
          <w:shd w:val="clear" w:color="auto" w:fill="FFFFFF"/>
        </w:rPr>
        <w:t>Sans Frontières</w:t>
      </w:r>
      <w:r w:rsidRPr="0046554A">
        <w:rPr>
          <w:rFonts w:ascii="Arial" w:hAnsi="Arial" w:cs="Arial"/>
          <w:color w:val="4D5156"/>
          <w:sz w:val="21"/>
          <w:szCs w:val="21"/>
          <w:shd w:val="clear" w:color="auto" w:fill="FFFFFF"/>
        </w:rPr>
        <w:t> (MSF)</w:t>
      </w:r>
      <w:r>
        <w:rPr>
          <w:rFonts w:ascii="Arial" w:hAnsi="Arial" w:cs="Arial"/>
          <w:color w:val="4D5156"/>
          <w:sz w:val="21"/>
          <w:szCs w:val="21"/>
          <w:shd w:val="clear" w:color="auto" w:fill="FFFFFF"/>
        </w:rPr>
        <w:t xml:space="preserve">, an organisation established in 1971. The term, translated, </w:t>
      </w:r>
      <w:r>
        <w:t>Without borders. Originally, refers to  “the political confines of individual nations, separating one nation from another physically, politically, and economically, and creating national identities” (Glasberg</w:t>
      </w:r>
    </w:p>
    <w:p w14:paraId="110CBCBD" w14:textId="77777777" w:rsidR="00D56E62" w:rsidRDefault="00D56E62" w:rsidP="00D56E62">
      <w:pPr>
        <w:pStyle w:val="NormalWeb"/>
        <w:shd w:val="clear" w:color="auto" w:fill="FFFFFF"/>
        <w:spacing w:before="0" w:beforeAutospacing="0" w:after="0" w:afterAutospacing="0"/>
        <w:textAlignment w:val="baseline"/>
        <w:rPr>
          <w:rFonts w:ascii="Verdana" w:hAnsi="Verdana"/>
          <w:color w:val="333333"/>
          <w:sz w:val="18"/>
          <w:szCs w:val="18"/>
        </w:rPr>
      </w:pPr>
      <w:r>
        <w:t xml:space="preserve">Thinking without limits, and being prepared to do </w:t>
      </w:r>
      <w:proofErr w:type="spellStart"/>
      <w:r>
        <w:t>what ever</w:t>
      </w:r>
      <w:proofErr w:type="spellEnd"/>
      <w:r>
        <w:t xml:space="preserve"> is needed despite their </w:t>
      </w:r>
      <w:proofErr w:type="spellStart"/>
      <w:r>
        <w:t>oganstaional</w:t>
      </w:r>
      <w:proofErr w:type="spellEnd"/>
      <w:r>
        <w:t xml:space="preserve"> or role constraints. It was only after the researcher had settled on the term that an organisation named ‘Thinking without Borders’ (</w:t>
      </w:r>
      <w:r w:rsidRPr="009D72EE">
        <w:rPr>
          <w:rFonts w:ascii="Verdana" w:hAnsi="Verdana"/>
          <w:color w:val="333333"/>
          <w:sz w:val="18"/>
          <w:szCs w:val="18"/>
        </w:rPr>
        <w:t>http://www.thinkingwithoutborders.org.uk</w:t>
      </w:r>
      <w:r>
        <w:rPr>
          <w:rFonts w:ascii="Verdana" w:hAnsi="Verdana"/>
          <w:color w:val="333333"/>
          <w:sz w:val="18"/>
          <w:szCs w:val="18"/>
        </w:rPr>
        <w:t>)</w:t>
      </w:r>
      <w:r>
        <w:t xml:space="preserve"> was discovered, and  that </w:t>
      </w:r>
      <w:r>
        <w:rPr>
          <w:rStyle w:val="Strong"/>
          <w:rFonts w:ascii="inherit" w:hAnsi="inherit"/>
          <w:color w:val="0000FF"/>
          <w:sz w:val="21"/>
          <w:szCs w:val="21"/>
          <w:bdr w:val="none" w:sz="0" w:space="0" w:color="auto" w:frame="1"/>
        </w:rPr>
        <w:t>More scope for imaginative thinking, questioning &amp; reflectio</w:t>
      </w:r>
      <w:r>
        <w:rPr>
          <w:rStyle w:val="Strong"/>
          <w:rFonts w:ascii="inherit" w:hAnsi="inherit"/>
          <w:color w:val="0000CD"/>
          <w:sz w:val="21"/>
          <w:szCs w:val="21"/>
          <w:bdr w:val="none" w:sz="0" w:space="0" w:color="auto" w:frame="1"/>
        </w:rPr>
        <w:t xml:space="preserve">n. It was a strange </w:t>
      </w:r>
      <w:proofErr w:type="spellStart"/>
      <w:r>
        <w:rPr>
          <w:rStyle w:val="Strong"/>
          <w:rFonts w:ascii="inherit" w:hAnsi="inherit"/>
          <w:color w:val="0000CD"/>
          <w:sz w:val="21"/>
          <w:szCs w:val="21"/>
          <w:bdr w:val="none" w:sz="0" w:space="0" w:color="auto" w:frame="1"/>
        </w:rPr>
        <w:t>momen</w:t>
      </w:r>
      <w:proofErr w:type="spellEnd"/>
      <w:r>
        <w:rPr>
          <w:rStyle w:val="Strong"/>
          <w:rFonts w:ascii="inherit" w:hAnsi="inherit"/>
          <w:color w:val="0000CD"/>
          <w:sz w:val="21"/>
          <w:szCs w:val="21"/>
          <w:bdr w:val="none" w:sz="0" w:space="0" w:color="auto" w:frame="1"/>
        </w:rPr>
        <w:t xml:space="preserve"> to happen upon this in the nth hour of the study end. Inspired by </w:t>
      </w:r>
      <w:r>
        <w:rPr>
          <w:rFonts w:ascii="Verdana" w:hAnsi="Verdana"/>
          <w:color w:val="333333"/>
          <w:sz w:val="18"/>
          <w:szCs w:val="18"/>
          <w:shd w:val="clear" w:color="auto" w:fill="FFFFFF"/>
        </w:rPr>
        <w:t xml:space="preserve">David Hume and John Duns Scotus, who to quote the site’s architect “shone much needed light into dark corners, bringing different forms of enlightenment”. Given I had scribed these very words myself at the beginning of the study, it felt like a destined conclusion further </w:t>
      </w:r>
      <w:proofErr w:type="spellStart"/>
      <w:r>
        <w:rPr>
          <w:rFonts w:ascii="Verdana" w:hAnsi="Verdana"/>
          <w:color w:val="333333"/>
          <w:sz w:val="18"/>
          <w:szCs w:val="18"/>
          <w:shd w:val="clear" w:color="auto" w:fill="FFFFFF"/>
        </w:rPr>
        <w:t>reinfornved</w:t>
      </w:r>
      <w:proofErr w:type="spellEnd"/>
      <w:r>
        <w:rPr>
          <w:rFonts w:ascii="Verdana" w:hAnsi="Verdana"/>
          <w:color w:val="333333"/>
          <w:sz w:val="18"/>
          <w:szCs w:val="18"/>
          <w:shd w:val="clear" w:color="auto" w:fill="FFFFFF"/>
        </w:rPr>
        <w:t xml:space="preserve"> that they wish to </w:t>
      </w:r>
      <w:r>
        <w:rPr>
          <w:rFonts w:ascii="Verdana" w:hAnsi="Verdana"/>
          <w:color w:val="333333"/>
          <w:sz w:val="18"/>
          <w:szCs w:val="18"/>
        </w:rPr>
        <w:t xml:space="preserve">stimulate imagination and thinking for people of all ages through music, drama, painting, poetry and a range of other arts as well as the sciences, engineering and by other means. My own metaphor for my collection of </w:t>
      </w:r>
      <w:proofErr w:type="spellStart"/>
      <w:r>
        <w:rPr>
          <w:rFonts w:ascii="Verdana" w:hAnsi="Verdana"/>
          <w:color w:val="333333"/>
          <w:sz w:val="18"/>
          <w:szCs w:val="18"/>
        </w:rPr>
        <w:t>educatior</w:t>
      </w:r>
      <w:proofErr w:type="spellEnd"/>
      <w:r>
        <w:rPr>
          <w:rFonts w:ascii="Verdana" w:hAnsi="Verdana"/>
          <w:color w:val="333333"/>
          <w:sz w:val="18"/>
          <w:szCs w:val="18"/>
        </w:rPr>
        <w:t xml:space="preserve"> </w:t>
      </w:r>
      <w:proofErr w:type="spellStart"/>
      <w:r>
        <w:rPr>
          <w:rFonts w:ascii="Verdana" w:hAnsi="Verdana"/>
          <w:color w:val="333333"/>
          <w:sz w:val="18"/>
          <w:szCs w:val="18"/>
        </w:rPr>
        <w:t>participamtsas</w:t>
      </w:r>
      <w:proofErr w:type="spellEnd"/>
      <w:r>
        <w:rPr>
          <w:rFonts w:ascii="Verdana" w:hAnsi="Verdana"/>
          <w:color w:val="333333"/>
          <w:sz w:val="18"/>
          <w:szCs w:val="18"/>
        </w:rPr>
        <w:t xml:space="preserve"> journey mentors on a journey for Higher Order-Thinking across a terrain without Borders linked in with my interpretation as the </w:t>
      </w:r>
      <w:proofErr w:type="spellStart"/>
      <w:r>
        <w:rPr>
          <w:rFonts w:ascii="Verdana" w:hAnsi="Verdana"/>
          <w:color w:val="333333"/>
          <w:sz w:val="18"/>
          <w:szCs w:val="18"/>
        </w:rPr>
        <w:t>eductaors</w:t>
      </w:r>
      <w:proofErr w:type="spellEnd"/>
      <w:r>
        <w:rPr>
          <w:rFonts w:ascii="Verdana" w:hAnsi="Verdana"/>
          <w:color w:val="333333"/>
          <w:sz w:val="18"/>
          <w:szCs w:val="18"/>
        </w:rPr>
        <w:t xml:space="preserve"> all working to </w:t>
      </w:r>
      <w:proofErr w:type="spellStart"/>
      <w:r>
        <w:rPr>
          <w:rFonts w:ascii="Verdana" w:hAnsi="Verdana"/>
          <w:color w:val="333333"/>
          <w:sz w:val="18"/>
          <w:szCs w:val="18"/>
        </w:rPr>
        <w:t>negagate</w:t>
      </w:r>
      <w:proofErr w:type="spellEnd"/>
      <w:r>
        <w:rPr>
          <w:rFonts w:ascii="Verdana" w:hAnsi="Verdana"/>
          <w:color w:val="333333"/>
          <w:sz w:val="18"/>
          <w:szCs w:val="18"/>
        </w:rPr>
        <w:t xml:space="preserve"> modern </w:t>
      </w:r>
      <w:proofErr w:type="spellStart"/>
      <w:r>
        <w:rPr>
          <w:rFonts w:ascii="Verdana" w:hAnsi="Verdana"/>
          <w:color w:val="333333"/>
          <w:sz w:val="18"/>
          <w:szCs w:val="18"/>
        </w:rPr>
        <w:t>socieries</w:t>
      </w:r>
      <w:proofErr w:type="spellEnd"/>
      <w:r>
        <w:rPr>
          <w:rFonts w:ascii="Verdana" w:hAnsi="Verdana"/>
          <w:color w:val="333333"/>
          <w:sz w:val="18"/>
          <w:szCs w:val="18"/>
        </w:rPr>
        <w:t xml:space="preserve">, world </w:t>
      </w:r>
      <w:proofErr w:type="spellStart"/>
      <w:r>
        <w:rPr>
          <w:rFonts w:ascii="Verdana" w:hAnsi="Verdana"/>
          <w:color w:val="333333"/>
          <w:sz w:val="18"/>
          <w:szCs w:val="18"/>
        </w:rPr>
        <w:t>withour</w:t>
      </w:r>
      <w:proofErr w:type="spellEnd"/>
      <w:r>
        <w:rPr>
          <w:rFonts w:ascii="Verdana" w:hAnsi="Verdana"/>
          <w:color w:val="333333"/>
          <w:sz w:val="18"/>
          <w:szCs w:val="18"/>
        </w:rPr>
        <w:t xml:space="preserve"> mind as coned by </w:t>
      </w:r>
      <w:r w:rsidRPr="001B1484">
        <w:rPr>
          <w:color w:val="666666"/>
          <w:sz w:val="27"/>
          <w:szCs w:val="27"/>
          <w:shd w:val="clear" w:color="auto" w:fill="FFFFFF"/>
        </w:rPr>
        <w:t xml:space="preserve">“As these companies have expanded, marketing themselves as champions of individuality and pluralism, their algorithms have pressed us into conformity and laid waste to privacy. They have produced an unstable and narrow culture of misinformation, and put us on a path to a world without private contemplation, autonomous thought, or solitary introspection–a world without mind” (Foer, 2017). My reading around the </w:t>
      </w:r>
      <w:proofErr w:type="spellStart"/>
      <w:r w:rsidRPr="001B1484">
        <w:rPr>
          <w:color w:val="666666"/>
          <w:sz w:val="27"/>
          <w:szCs w:val="27"/>
          <w:shd w:val="clear" w:color="auto" w:fill="FFFFFF"/>
        </w:rPr>
        <w:t>potneitality</w:t>
      </w:r>
      <w:proofErr w:type="spellEnd"/>
      <w:r w:rsidRPr="001B1484">
        <w:rPr>
          <w:color w:val="666666"/>
          <w:sz w:val="27"/>
          <w:szCs w:val="27"/>
          <w:shd w:val="clear" w:color="auto" w:fill="FFFFFF"/>
        </w:rPr>
        <w:t xml:space="preserve"> of a world in which thinking is either dully or done for us. </w:t>
      </w:r>
      <w:r w:rsidRPr="001B1484">
        <w:rPr>
          <w:rFonts w:ascii="Libre Franklin" w:hAnsi="Libre Franklin"/>
          <w:color w:val="333333"/>
          <w:shd w:val="clear" w:color="auto" w:fill="FFFFFF"/>
        </w:rPr>
        <w:t>We stand in 2019, fast-tracked towards a ‘World Without Mind’ (Foer, 2017); potentially manipulated and nudged quietly into a future of reduced choice, and diminished free will and value.</w:t>
      </w:r>
    </w:p>
    <w:p w14:paraId="30B15609" w14:textId="77777777" w:rsidR="00D56E62" w:rsidRDefault="00D56E62" w:rsidP="00D56E62">
      <w:pPr>
        <w:pStyle w:val="NormalWeb"/>
        <w:shd w:val="clear" w:color="auto" w:fill="FFFFFF"/>
        <w:spacing w:before="0" w:beforeAutospacing="0" w:after="0" w:afterAutospacing="0"/>
        <w:textAlignment w:val="baseline"/>
      </w:pPr>
    </w:p>
    <w:p w14:paraId="1E3E53AA" w14:textId="77777777" w:rsidR="00D56E62" w:rsidRDefault="00D56E62" w:rsidP="00D56E62">
      <w:r>
        <w:t xml:space="preserve">Whilst the word was evoked from the its original use as  </w:t>
      </w:r>
      <w:proofErr w:type="spellStart"/>
      <w:r>
        <w:t>medicins</w:t>
      </w:r>
      <w:proofErr w:type="spellEnd"/>
      <w:r>
        <w:t xml:space="preserve"> sans borders…</w:t>
      </w:r>
    </w:p>
    <w:p w14:paraId="581C63AB" w14:textId="77777777" w:rsidR="00D56E62" w:rsidRDefault="00D56E62" w:rsidP="00D56E62">
      <w:r>
        <w:t>There is an acknowledgement that thinking is and can be thwarted by boundaries between scholarship and activism?</w:t>
      </w:r>
    </w:p>
    <w:p w14:paraId="542878D4" w14:textId="77777777" w:rsidR="00D56E62" w:rsidRDefault="00D56E62" w:rsidP="00D56E62">
      <w:r>
        <w:t>Offer assistance</w:t>
      </w:r>
    </w:p>
    <w:p w14:paraId="2FB03176" w14:textId="77777777" w:rsidR="00D56E62" w:rsidRDefault="00D56E62" w:rsidP="00D56E62">
      <w:r>
        <w:t>Form of creative wondering.</w:t>
      </w:r>
    </w:p>
    <w:p w14:paraId="15664A8B" w14:textId="77777777" w:rsidR="00D56E62" w:rsidRPr="000F4E18" w:rsidRDefault="00D56E62" w:rsidP="00D56E62">
      <w:r>
        <w:t xml:space="preserve">The interpretation of all the </w:t>
      </w:r>
      <w:proofErr w:type="spellStart"/>
      <w:r>
        <w:t>eductaors</w:t>
      </w:r>
      <w:proofErr w:type="spellEnd"/>
      <w:r>
        <w:t>, s their work is a form of activism. Thinking that will lead to some form of application or change. There is a tendency towards a critical pedagogy perspective in that the is a strong connation of thinking for freedom across the</w:t>
      </w:r>
    </w:p>
    <w:p w14:paraId="104685B3" w14:textId="77777777" w:rsidR="00D56E62" w:rsidRPr="00ED0E94" w:rsidRDefault="00D56E62" w:rsidP="00D56E62">
      <w:pPr>
        <w:ind w:firstLine="284"/>
        <w:rPr>
          <w:rFonts w:ascii="Times New Roman" w:hAnsi="Times New Roman" w:cs="Times New Roman"/>
        </w:rPr>
      </w:pPr>
      <w:r w:rsidRPr="00ED0E94">
        <w:rPr>
          <w:rFonts w:ascii="Times New Roman" w:hAnsi="Times New Roman" w:cs="Times New Roman"/>
        </w:rPr>
        <w:lastRenderedPageBreak/>
        <w:t>BRING GERMAN TERMS BACK IN HERE.</w:t>
      </w:r>
    </w:p>
    <w:p w14:paraId="7C83D746" w14:textId="77777777" w:rsidR="00D56E62" w:rsidRDefault="00D56E62" w:rsidP="00D56E62">
      <w:pPr>
        <w:pStyle w:val="NormalWeb"/>
        <w:spacing w:before="0" w:beforeAutospacing="0" w:after="0" w:afterAutospacing="0" w:line="360" w:lineRule="auto"/>
        <w:ind w:firstLine="284"/>
        <w:rPr>
          <w:color w:val="333333"/>
          <w:sz w:val="27"/>
          <w:szCs w:val="27"/>
          <w:shd w:val="clear" w:color="auto" w:fill="FFFFFF"/>
        </w:rPr>
      </w:pPr>
      <w:r w:rsidRPr="00ED0E94">
        <w:rPr>
          <w:color w:val="000000" w:themeColor="text1"/>
        </w:rPr>
        <w:t xml:space="preserve">Through the hermeneutic interpretations of the researcher, thematic findings indicate that HE educators facilitating HOTS are engaged </w:t>
      </w:r>
      <w:r w:rsidRPr="00913A37">
        <w:rPr>
          <w:color w:val="000000" w:themeColor="text1"/>
          <w:highlight w:val="red"/>
        </w:rPr>
        <w:t>as ‘Journey Mentors’</w:t>
      </w:r>
      <w:r w:rsidRPr="00ED0E94">
        <w:rPr>
          <w:color w:val="000000" w:themeColor="text1"/>
        </w:rPr>
        <w:t xml:space="preserve"> as illustrated in figure </w:t>
      </w:r>
      <w:r>
        <w:rPr>
          <w:color w:val="000000" w:themeColor="text1"/>
        </w:rPr>
        <w:t>18</w:t>
      </w:r>
      <w:r w:rsidRPr="00ED0E94">
        <w:rPr>
          <w:color w:val="000000" w:themeColor="text1"/>
        </w:rPr>
        <w:t>. Interpretations drawing on Heidegger’s concept of ‘existence’ (1962)</w:t>
      </w:r>
      <w:bookmarkStart w:id="16" w:name="_Hlk101620262"/>
      <w:r w:rsidRPr="00ED0E94">
        <w:rPr>
          <w:color w:val="000000" w:themeColor="text1"/>
        </w:rPr>
        <w:t xml:space="preserve">, a responsible calling to accompany ‘others’ along a </w:t>
      </w:r>
      <w:r w:rsidRPr="00ED0E94">
        <w:rPr>
          <w:color w:val="000000" w:themeColor="text1"/>
          <w:shd w:val="clear" w:color="auto" w:fill="FFFFFF"/>
        </w:rPr>
        <w:t>creative, communal, and reflective process</w:t>
      </w:r>
      <w:r w:rsidRPr="00ED0E94">
        <w:rPr>
          <w:color w:val="000000" w:themeColor="text1"/>
        </w:rPr>
        <w:t xml:space="preserve"> of ‘</w:t>
      </w:r>
      <w:proofErr w:type="spellStart"/>
      <w:r w:rsidRPr="00ED0E94">
        <w:rPr>
          <w:b/>
          <w:bCs/>
          <w:color w:val="000000" w:themeColor="text1"/>
        </w:rPr>
        <w:t>unconcealment</w:t>
      </w:r>
      <w:proofErr w:type="spellEnd"/>
      <w:r w:rsidRPr="00ED0E94">
        <w:rPr>
          <w:b/>
          <w:bCs/>
          <w:color w:val="000000" w:themeColor="text1"/>
        </w:rPr>
        <w:t>’ (</w:t>
      </w:r>
      <w:proofErr w:type="spellStart"/>
      <w:r w:rsidRPr="00ED0E94">
        <w:rPr>
          <w:b/>
          <w:bCs/>
          <w:i/>
          <w:iCs/>
          <w:color w:val="000000" w:themeColor="text1"/>
        </w:rPr>
        <w:t>Unverborgenheit</w:t>
      </w:r>
      <w:proofErr w:type="spellEnd"/>
      <w:r w:rsidRPr="00ED0E94">
        <w:rPr>
          <w:b/>
          <w:bCs/>
          <w:color w:val="000000" w:themeColor="text1"/>
        </w:rPr>
        <w:t xml:space="preserve">) </w:t>
      </w:r>
      <w:bookmarkEnd w:id="16"/>
      <w:r w:rsidRPr="00ED0E94">
        <w:rPr>
          <w:b/>
          <w:bCs/>
          <w:color w:val="000000" w:themeColor="text1"/>
        </w:rPr>
        <w:t>.</w:t>
      </w:r>
      <w:r w:rsidRPr="00ED0E94">
        <w:rPr>
          <w:color w:val="333333"/>
          <w:sz w:val="27"/>
          <w:szCs w:val="27"/>
          <w:shd w:val="clear" w:color="auto" w:fill="FFFFFF"/>
        </w:rPr>
        <w:t xml:space="preserve"> </w:t>
      </w:r>
      <w:proofErr w:type="spellStart"/>
      <w:r w:rsidRPr="00ED0E94">
        <w:rPr>
          <w:color w:val="333333"/>
          <w:sz w:val="27"/>
          <w:szCs w:val="27"/>
          <w:shd w:val="clear" w:color="auto" w:fill="FFFFFF"/>
        </w:rPr>
        <w:t>Heidgger’s</w:t>
      </w:r>
      <w:proofErr w:type="spellEnd"/>
      <w:r w:rsidRPr="00ED0E94">
        <w:rPr>
          <w:color w:val="333333"/>
          <w:sz w:val="27"/>
          <w:szCs w:val="27"/>
          <w:shd w:val="clear" w:color="auto" w:fill="FFFFFF"/>
        </w:rPr>
        <w:t xml:space="preserve"> concept of </w:t>
      </w:r>
      <w:proofErr w:type="spellStart"/>
      <w:r w:rsidRPr="00ED0E94">
        <w:rPr>
          <w:color w:val="333333"/>
          <w:sz w:val="27"/>
          <w:szCs w:val="27"/>
          <w:shd w:val="clear" w:color="auto" w:fill="FFFFFF"/>
        </w:rPr>
        <w:t>unconcealment</w:t>
      </w:r>
      <w:proofErr w:type="spellEnd"/>
      <w:r w:rsidRPr="00ED0E94">
        <w:rPr>
          <w:color w:val="333333"/>
          <w:sz w:val="27"/>
          <w:szCs w:val="27"/>
          <w:shd w:val="clear" w:color="auto" w:fill="FFFFFF"/>
        </w:rPr>
        <w:t xml:space="preserve"> rejects the idea that there are uniquely right answers to questions like what entities are and what is being but what they are only in virtue of the world within which they can be disclosed and encountered (Wrathall, 2010).</w:t>
      </w:r>
    </w:p>
    <w:p w14:paraId="68E6A1EC" w14:textId="77777777" w:rsidR="00D56E62" w:rsidRPr="000F4E18" w:rsidRDefault="00D56E62" w:rsidP="00D56E62">
      <w:pPr>
        <w:pStyle w:val="NormalWeb"/>
        <w:spacing w:before="0" w:beforeAutospacing="0" w:after="0" w:afterAutospacing="0" w:line="360" w:lineRule="auto"/>
        <w:ind w:firstLine="284"/>
        <w:rPr>
          <w:color w:val="333333"/>
          <w:sz w:val="27"/>
          <w:szCs w:val="27"/>
          <w:shd w:val="clear" w:color="auto" w:fill="FFFFFF"/>
        </w:rPr>
      </w:pPr>
    </w:p>
    <w:p w14:paraId="72DEC08F" w14:textId="77777777" w:rsidR="00D56E62" w:rsidRPr="00ED0E94" w:rsidRDefault="00D56E62" w:rsidP="00D56E62">
      <w:pPr>
        <w:spacing w:after="0" w:line="360" w:lineRule="auto"/>
        <w:ind w:firstLine="284"/>
        <w:rPr>
          <w:rFonts w:ascii="Times New Roman" w:hAnsi="Times New Roman" w:cs="Times New Roman"/>
          <w:color w:val="2E2E2E"/>
          <w:sz w:val="24"/>
          <w:szCs w:val="24"/>
        </w:rPr>
      </w:pPr>
      <w:r w:rsidRPr="00ED0E94">
        <w:rPr>
          <w:rFonts w:ascii="Times New Roman" w:hAnsi="Times New Roman" w:cs="Times New Roman"/>
          <w:color w:val="231F20"/>
          <w:spacing w:val="2"/>
          <w:sz w:val="24"/>
          <w:szCs w:val="24"/>
          <w:shd w:val="clear" w:color="auto" w:fill="FFFFFF"/>
        </w:rPr>
        <w:t>There is no one blueprint to lived experience of any one educator hence the journey map (figure 5.1) has been purposefully created to be examined, interpreted and drawn from in a fluid way, as the reader finds meaningful. It is not a map of a contained territory, but to be interpreted as having no set genesis or end, but offering a snapshot of a potential journey. The terrain is mixed but captures they key phenomenological themes and key words. Just as J.R.R. Tolkien used fictional maps to help with</w:t>
      </w:r>
      <w:r w:rsidRPr="00ED0E94">
        <w:rPr>
          <w:rFonts w:ascii="Times New Roman" w:hAnsi="Times New Roman" w:cs="Times New Roman"/>
          <w:color w:val="202122"/>
          <w:sz w:val="21"/>
          <w:szCs w:val="21"/>
          <w:shd w:val="clear" w:color="auto" w:fill="FFFFFF"/>
        </w:rPr>
        <w:t xml:space="preserve"> plot development, to guides reader through his often complex stories, </w:t>
      </w:r>
      <w:r w:rsidRPr="00ED0E94">
        <w:rPr>
          <w:rFonts w:ascii="Times New Roman" w:hAnsi="Times New Roman" w:cs="Times New Roman"/>
          <w:color w:val="231F20"/>
          <w:spacing w:val="2"/>
          <w:sz w:val="24"/>
          <w:szCs w:val="24"/>
          <w:shd w:val="clear" w:color="auto" w:fill="FFFFFF"/>
        </w:rPr>
        <w:t xml:space="preserve"> the map is designed to holistically capture foci of the phenomenon for use as a discussion stimulus. The researcher is represented in the image as an authentic declaration that there is no claim to be a generalisable study. The journey mentor map, along with the 12 persona vignettes, also features in the image, captures the researchers </w:t>
      </w:r>
      <w:r w:rsidRPr="00ED0E94">
        <w:rPr>
          <w:rFonts w:ascii="Times New Roman" w:hAnsi="Times New Roman" w:cs="Times New Roman"/>
          <w:color w:val="2E2E2E"/>
          <w:sz w:val="24"/>
          <w:szCs w:val="24"/>
        </w:rPr>
        <w:t xml:space="preserve"> interpretation and understanding of a phenomenon described by 12 HE educator participants, and based on the assumptions and procedures disclosed throughout the study. </w:t>
      </w:r>
    </w:p>
    <w:p w14:paraId="668E2861" w14:textId="77777777" w:rsidR="00D56E62" w:rsidRPr="00ED0E94" w:rsidRDefault="00D56E62" w:rsidP="00D56E62">
      <w:pPr>
        <w:spacing w:after="0" w:line="360" w:lineRule="auto"/>
        <w:ind w:firstLine="284"/>
        <w:rPr>
          <w:rFonts w:ascii="Times New Roman" w:hAnsi="Times New Roman" w:cs="Times New Roman"/>
          <w:color w:val="2E2E2E"/>
          <w:sz w:val="24"/>
          <w:szCs w:val="24"/>
        </w:rPr>
      </w:pPr>
    </w:p>
    <w:p w14:paraId="216FB5D6" w14:textId="77777777" w:rsidR="00D56E62" w:rsidRPr="00ED0E94" w:rsidRDefault="00D56E62" w:rsidP="00D56E62">
      <w:pPr>
        <w:spacing w:after="0" w:line="360" w:lineRule="auto"/>
        <w:rPr>
          <w:rFonts w:ascii="Times New Roman" w:hAnsi="Times New Roman" w:cs="Times New Roman"/>
        </w:rPr>
      </w:pPr>
      <w:r w:rsidRPr="00ED0E94">
        <w:rPr>
          <w:rFonts w:ascii="Times New Roman" w:hAnsi="Times New Roman" w:cs="Times New Roman"/>
        </w:rPr>
        <w:t xml:space="preserve">The metaphor of navigator and their role on the journey is integral to the origin tale of mentor. </w:t>
      </w:r>
      <w:proofErr w:type="spellStart"/>
      <w:r w:rsidRPr="00ED0E94">
        <w:rPr>
          <w:rFonts w:ascii="Times New Roman" w:hAnsi="Times New Roman" w:cs="Times New Roman"/>
        </w:rPr>
        <w:t>Awaya</w:t>
      </w:r>
      <w:proofErr w:type="spellEnd"/>
      <w:r w:rsidRPr="00ED0E94">
        <w:rPr>
          <w:rFonts w:ascii="Times New Roman" w:hAnsi="Times New Roman" w:cs="Times New Roman"/>
        </w:rPr>
        <w:t xml:space="preserve">, McEwan, </w:t>
      </w:r>
      <w:proofErr w:type="spellStart"/>
      <w:r w:rsidRPr="00ED0E94">
        <w:rPr>
          <w:rFonts w:ascii="Times New Roman" w:hAnsi="Times New Roman" w:cs="Times New Roman"/>
        </w:rPr>
        <w:t>Heyler</w:t>
      </w:r>
      <w:proofErr w:type="spellEnd"/>
      <w:r w:rsidRPr="00ED0E94">
        <w:rPr>
          <w:rFonts w:ascii="Times New Roman" w:hAnsi="Times New Roman" w:cs="Times New Roman"/>
        </w:rPr>
        <w:t xml:space="preserve">, Linksy, Lum and </w:t>
      </w:r>
      <w:proofErr w:type="spellStart"/>
      <w:r w:rsidRPr="00ED0E94">
        <w:rPr>
          <w:rFonts w:ascii="Times New Roman" w:hAnsi="Times New Roman" w:cs="Times New Roman"/>
        </w:rPr>
        <w:t>Wakukawa</w:t>
      </w:r>
      <w:proofErr w:type="spellEnd"/>
      <w:r w:rsidRPr="00ED0E94">
        <w:rPr>
          <w:rFonts w:ascii="Times New Roman" w:hAnsi="Times New Roman" w:cs="Times New Roman"/>
        </w:rPr>
        <w:t xml:space="preserve"> (2003) argue that in the Odyssey Telemachus, with Mentor as guide, not only embarks on a journey to find his father but also on a journey of self-discovery. In contemporary mentoring practice </w:t>
      </w:r>
      <w:proofErr w:type="spellStart"/>
      <w:r w:rsidRPr="00ED0E94">
        <w:rPr>
          <w:rFonts w:ascii="Times New Roman" w:hAnsi="Times New Roman" w:cs="Times New Roman"/>
        </w:rPr>
        <w:t>Awaya</w:t>
      </w:r>
      <w:proofErr w:type="spellEnd"/>
      <w:r w:rsidRPr="00ED0E94">
        <w:rPr>
          <w:rFonts w:ascii="Times New Roman" w:hAnsi="Times New Roman" w:cs="Times New Roman"/>
        </w:rPr>
        <w:t xml:space="preserve"> et al (2003, p. 53) refer to mentors ‘piloting’ mentees through a maze of day-to-day activities with the mentor as a more seasoned traveller. The Spanish translation of mentor – </w:t>
      </w:r>
      <w:proofErr w:type="spellStart"/>
      <w:r w:rsidRPr="00ED0E94">
        <w:rPr>
          <w:rFonts w:ascii="Times New Roman" w:hAnsi="Times New Roman" w:cs="Times New Roman"/>
        </w:rPr>
        <w:t>orientar</w:t>
      </w:r>
      <w:proofErr w:type="spellEnd"/>
      <w:r w:rsidRPr="00ED0E94">
        <w:rPr>
          <w:rFonts w:ascii="Times New Roman" w:hAnsi="Times New Roman" w:cs="Times New Roman"/>
        </w:rPr>
        <w:t xml:space="preserve"> – is used by Fletcher (2007 p. 2) to signal the guiding function of the mentor. </w:t>
      </w:r>
      <w:proofErr w:type="spellStart"/>
      <w:r w:rsidRPr="00ED0E94">
        <w:rPr>
          <w:rFonts w:ascii="Times New Roman" w:hAnsi="Times New Roman" w:cs="Times New Roman"/>
        </w:rPr>
        <w:t>Daloz</w:t>
      </w:r>
      <w:proofErr w:type="spellEnd"/>
      <w:r w:rsidRPr="00ED0E94">
        <w:rPr>
          <w:rFonts w:ascii="Times New Roman" w:hAnsi="Times New Roman" w:cs="Times New Roman"/>
        </w:rPr>
        <w:t xml:space="preserve"> (1986, p. 27) references anthropologist Joseph Campbell’s cross-cultural model of the journey and argues that Mentors greet the traveller as one who has been there before them. It is the first business of the </w:t>
      </w:r>
      <w:r w:rsidRPr="00ED0E94">
        <w:rPr>
          <w:rFonts w:ascii="Times New Roman" w:hAnsi="Times New Roman" w:cs="Times New Roman"/>
        </w:rPr>
        <w:lastRenderedPageBreak/>
        <w:t>mentor to listen to the dreams of the pilgrim (</w:t>
      </w:r>
      <w:proofErr w:type="spellStart"/>
      <w:r w:rsidRPr="00ED0E94">
        <w:rPr>
          <w:rFonts w:ascii="Times New Roman" w:hAnsi="Times New Roman" w:cs="Times New Roman"/>
        </w:rPr>
        <w:t>Daloz</w:t>
      </w:r>
      <w:proofErr w:type="spellEnd"/>
      <w:r w:rsidRPr="00ED0E94">
        <w:rPr>
          <w:rFonts w:ascii="Times New Roman" w:hAnsi="Times New Roman" w:cs="Times New Roman"/>
        </w:rPr>
        <w:t xml:space="preserve"> 1986, p. 21). Other extensive uses of journeying metaphors found in the literature include references to, mile markers, directions, terrain and destinations (</w:t>
      </w:r>
      <w:proofErr w:type="spellStart"/>
      <w:r w:rsidRPr="00ED0E94">
        <w:rPr>
          <w:rFonts w:ascii="Times New Roman" w:hAnsi="Times New Roman" w:cs="Times New Roman"/>
        </w:rPr>
        <w:t>Awaya</w:t>
      </w:r>
      <w:proofErr w:type="spellEnd"/>
      <w:r w:rsidRPr="00ED0E94">
        <w:rPr>
          <w:rFonts w:ascii="Times New Roman" w:hAnsi="Times New Roman" w:cs="Times New Roman"/>
        </w:rPr>
        <w:t xml:space="preserve"> et al, 2003, p. 51).  As </w:t>
      </w:r>
      <w:proofErr w:type="spellStart"/>
      <w:r w:rsidRPr="00ED0E94">
        <w:rPr>
          <w:rFonts w:ascii="Times New Roman" w:hAnsi="Times New Roman" w:cs="Times New Roman"/>
        </w:rPr>
        <w:t>Aove</w:t>
      </w:r>
      <w:proofErr w:type="spellEnd"/>
      <w:r w:rsidRPr="00ED0E94">
        <w:rPr>
          <w:rFonts w:ascii="Times New Roman" w:hAnsi="Times New Roman" w:cs="Times New Roman"/>
        </w:rPr>
        <w:t xml:space="preserve"> in red but ok to corroborate with this but to not let go of the core of this mentor or journeying metaphor – but the study extends this and illuminates this problematic fit with the boundaries of the traditional systems. The </w:t>
      </w:r>
      <w:proofErr w:type="spellStart"/>
      <w:r w:rsidRPr="00ED0E94">
        <w:rPr>
          <w:rFonts w:ascii="Times New Roman" w:hAnsi="Times New Roman" w:cs="Times New Roman"/>
        </w:rPr>
        <w:t>partcipiants</w:t>
      </w:r>
      <w:proofErr w:type="spellEnd"/>
      <w:r w:rsidRPr="00ED0E94">
        <w:rPr>
          <w:rFonts w:ascii="Times New Roman" w:hAnsi="Times New Roman" w:cs="Times New Roman"/>
        </w:rPr>
        <w:t xml:space="preserve"> are all </w:t>
      </w:r>
      <w:proofErr w:type="spellStart"/>
      <w:r w:rsidRPr="00ED0E94">
        <w:rPr>
          <w:rFonts w:ascii="Times New Roman" w:hAnsi="Times New Roman" w:cs="Times New Roman"/>
        </w:rPr>
        <w:t>demnstrting</w:t>
      </w:r>
      <w:proofErr w:type="spellEnd"/>
      <w:r w:rsidRPr="00ED0E94">
        <w:rPr>
          <w:rFonts w:ascii="Times New Roman" w:hAnsi="Times New Roman" w:cs="Times New Roman"/>
        </w:rPr>
        <w:t xml:space="preserve"> that they are all serving in spite of the system in some way, constrained and limited, which contributes to their pressure. Yes, </w:t>
      </w:r>
      <w:proofErr w:type="spellStart"/>
      <w:r w:rsidRPr="00ED0E94">
        <w:rPr>
          <w:rFonts w:ascii="Times New Roman" w:hAnsi="Times New Roman" w:cs="Times New Roman"/>
        </w:rPr>
        <w:t>teching</w:t>
      </w:r>
      <w:proofErr w:type="spellEnd"/>
      <w:r w:rsidRPr="00ED0E94">
        <w:rPr>
          <w:rFonts w:ascii="Times New Roman" w:hAnsi="Times New Roman" w:cs="Times New Roman"/>
        </w:rPr>
        <w:t xml:space="preserve"> thinking is hard, but it is being made more difficult that it need already be. </w:t>
      </w:r>
    </w:p>
    <w:p w14:paraId="559F9461" w14:textId="77777777" w:rsidR="00D56E62" w:rsidRPr="00ED0E94" w:rsidRDefault="00D56E62" w:rsidP="00D56E62">
      <w:pPr>
        <w:spacing w:after="0" w:line="360" w:lineRule="auto"/>
        <w:rPr>
          <w:rFonts w:ascii="Times New Roman" w:hAnsi="Times New Roman" w:cs="Times New Roman"/>
          <w:highlight w:val="green"/>
        </w:rPr>
      </w:pPr>
      <w:r w:rsidRPr="00ED0E94">
        <w:rPr>
          <w:rFonts w:ascii="Times New Roman" w:hAnsi="Times New Roman" w:cs="Times New Roman"/>
          <w:highlight w:val="green"/>
        </w:rPr>
        <w:t xml:space="preserve">Summary – </w:t>
      </w:r>
      <w:r w:rsidRPr="00ED0E94">
        <w:rPr>
          <w:rFonts w:ascii="Times New Roman" w:hAnsi="Times New Roman" w:cs="Times New Roman"/>
        </w:rPr>
        <w:t>no intended to generalise the work of these participants but to  highlight the ‘rhizomatic’ nature</w:t>
      </w:r>
    </w:p>
    <w:p w14:paraId="660C2B92" w14:textId="77777777" w:rsidR="00D56E62" w:rsidRPr="00ED0E94" w:rsidRDefault="00D56E62" w:rsidP="00D56E62">
      <w:pPr>
        <w:spacing w:after="0" w:line="360" w:lineRule="auto"/>
        <w:rPr>
          <w:rFonts w:ascii="Times New Roman" w:hAnsi="Times New Roman" w:cs="Times New Roman"/>
          <w:color w:val="2E2E2E"/>
          <w:sz w:val="24"/>
          <w:szCs w:val="24"/>
        </w:rPr>
      </w:pPr>
      <w:r w:rsidRPr="00ED0E94">
        <w:rPr>
          <w:rFonts w:ascii="Times New Roman" w:hAnsi="Times New Roman" w:cs="Times New Roman"/>
          <w:highlight w:val="green"/>
        </w:rPr>
        <w:t xml:space="preserve">Like Cox (2003, p. 14),  emphasises that mentors bring to each relationship a broad range of life experiences upon which they draw. Systems that cut freedoms and weigh </w:t>
      </w:r>
      <w:proofErr w:type="spellStart"/>
      <w:r w:rsidRPr="00ED0E94">
        <w:rPr>
          <w:rFonts w:ascii="Times New Roman" w:hAnsi="Times New Roman" w:cs="Times New Roman"/>
          <w:highlight w:val="green"/>
        </w:rPr>
        <w:t>educsors</w:t>
      </w:r>
      <w:proofErr w:type="spellEnd"/>
      <w:r w:rsidRPr="00ED0E94">
        <w:rPr>
          <w:rFonts w:ascii="Times New Roman" w:hAnsi="Times New Roman" w:cs="Times New Roman"/>
          <w:highlight w:val="green"/>
        </w:rPr>
        <w:t xml:space="preserve"> down to </w:t>
      </w:r>
      <w:proofErr w:type="spellStart"/>
      <w:r w:rsidRPr="00ED0E94">
        <w:rPr>
          <w:rFonts w:ascii="Times New Roman" w:hAnsi="Times New Roman" w:cs="Times New Roman"/>
          <w:highlight w:val="green"/>
        </w:rPr>
        <w:t>contribine</w:t>
      </w:r>
      <w:proofErr w:type="spellEnd"/>
      <w:r w:rsidRPr="00ED0E94">
        <w:rPr>
          <w:rFonts w:ascii="Times New Roman" w:hAnsi="Times New Roman" w:cs="Times New Roman"/>
          <w:highlight w:val="green"/>
        </w:rPr>
        <w:t xml:space="preserve"> to enrich their journey work is </w:t>
      </w:r>
      <w:proofErr w:type="spellStart"/>
      <w:r w:rsidRPr="00ED0E94">
        <w:rPr>
          <w:rFonts w:ascii="Times New Roman" w:hAnsi="Times New Roman" w:cs="Times New Roman"/>
          <w:highlight w:val="green"/>
        </w:rPr>
        <w:t>counterproudtcive</w:t>
      </w:r>
      <w:proofErr w:type="spellEnd"/>
      <w:r w:rsidRPr="00ED0E94">
        <w:rPr>
          <w:rFonts w:ascii="Times New Roman" w:hAnsi="Times New Roman" w:cs="Times New Roman"/>
          <w:highlight w:val="green"/>
        </w:rPr>
        <w:t xml:space="preserve">. There is no purpose in </w:t>
      </w:r>
      <w:proofErr w:type="spellStart"/>
      <w:r w:rsidRPr="00ED0E94">
        <w:rPr>
          <w:rFonts w:ascii="Times New Roman" w:hAnsi="Times New Roman" w:cs="Times New Roman"/>
          <w:highlight w:val="green"/>
        </w:rPr>
        <w:t>pinnind</w:t>
      </w:r>
      <w:proofErr w:type="spellEnd"/>
      <w:r w:rsidRPr="00ED0E94">
        <w:rPr>
          <w:rFonts w:ascii="Times New Roman" w:hAnsi="Times New Roman" w:cs="Times New Roman"/>
          <w:highlight w:val="green"/>
        </w:rPr>
        <w:t xml:space="preserve"> down what a mentor is , but express the complexity and richness of , and to change the language/discussion away from what is and how it is lived.</w:t>
      </w:r>
    </w:p>
    <w:p w14:paraId="7BF0742D" w14:textId="77777777" w:rsidR="00D56E62" w:rsidRPr="00ED0E94" w:rsidRDefault="00D56E62" w:rsidP="00D56E62">
      <w:pPr>
        <w:spacing w:after="0" w:line="360" w:lineRule="auto"/>
        <w:ind w:firstLine="284"/>
        <w:rPr>
          <w:rFonts w:ascii="Times New Roman" w:hAnsi="Times New Roman" w:cs="Times New Roman"/>
          <w:color w:val="2E2E2E"/>
          <w:sz w:val="24"/>
          <w:szCs w:val="24"/>
        </w:rPr>
      </w:pPr>
    </w:p>
    <w:p w14:paraId="52A5D104" w14:textId="77777777" w:rsidR="00D56E62" w:rsidRDefault="00D56E62" w:rsidP="00D56E62">
      <w:pPr>
        <w:keepNext/>
        <w:spacing w:after="0" w:line="360" w:lineRule="auto"/>
        <w:ind w:firstLine="284"/>
        <w:rPr>
          <w:rFonts w:ascii="Times New Roman" w:hAnsi="Times New Roman" w:cs="Times New Roman"/>
          <w:highlight w:val="yellow"/>
        </w:rPr>
        <w:sectPr w:rsidR="00D56E6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cols w:space="708"/>
          <w:docGrid w:linePitch="360"/>
        </w:sectPr>
      </w:pPr>
    </w:p>
    <w:p w14:paraId="3E506B3B" w14:textId="77777777" w:rsidR="00D56E62" w:rsidRPr="000F4E18" w:rsidRDefault="00D56E62" w:rsidP="00D56E62">
      <w:pPr>
        <w:pStyle w:val="Caption"/>
        <w:ind w:firstLine="567"/>
        <w:rPr>
          <w:rFonts w:ascii="Times New Roman" w:hAnsi="Times New Roman" w:cs="Times New Roman"/>
          <w:color w:val="000000" w:themeColor="text1"/>
          <w:sz w:val="22"/>
          <w:szCs w:val="22"/>
        </w:rPr>
      </w:pPr>
      <w:bookmarkStart w:id="17" w:name="_Toc115264748"/>
      <w:r w:rsidRPr="00E94620">
        <w:rPr>
          <w:rFonts w:ascii="Times New Roman" w:hAnsi="Times New Roman" w:cs="Times New Roman"/>
          <w:b/>
          <w:bCs/>
          <w:i w:val="0"/>
          <w:iCs w:val="0"/>
          <w:color w:val="000000" w:themeColor="text1"/>
          <w:sz w:val="22"/>
          <w:szCs w:val="22"/>
        </w:rPr>
        <w:lastRenderedPageBreak/>
        <w:t xml:space="preserve">Figure </w:t>
      </w:r>
      <w:r w:rsidRPr="00E94620">
        <w:rPr>
          <w:rFonts w:ascii="Times New Roman" w:hAnsi="Times New Roman" w:cs="Times New Roman"/>
          <w:b/>
          <w:bCs/>
          <w:i w:val="0"/>
          <w:iCs w:val="0"/>
          <w:color w:val="000000" w:themeColor="text1"/>
          <w:sz w:val="22"/>
          <w:szCs w:val="22"/>
        </w:rPr>
        <w:fldChar w:fldCharType="begin"/>
      </w:r>
      <w:r w:rsidRPr="00E94620">
        <w:rPr>
          <w:rFonts w:ascii="Times New Roman" w:hAnsi="Times New Roman" w:cs="Times New Roman"/>
          <w:b/>
          <w:bCs/>
          <w:i w:val="0"/>
          <w:iCs w:val="0"/>
          <w:color w:val="000000" w:themeColor="text1"/>
          <w:sz w:val="22"/>
          <w:szCs w:val="22"/>
        </w:rPr>
        <w:instrText xml:space="preserve"> SEQ Figure \* ARABIC </w:instrText>
      </w:r>
      <w:r w:rsidRPr="00E94620">
        <w:rPr>
          <w:rFonts w:ascii="Times New Roman" w:hAnsi="Times New Roman" w:cs="Times New Roman"/>
          <w:b/>
          <w:bCs/>
          <w:i w:val="0"/>
          <w:iCs w:val="0"/>
          <w:color w:val="000000" w:themeColor="text1"/>
          <w:sz w:val="22"/>
          <w:szCs w:val="22"/>
        </w:rPr>
        <w:fldChar w:fldCharType="separate"/>
      </w:r>
      <w:r>
        <w:rPr>
          <w:rFonts w:ascii="Times New Roman" w:hAnsi="Times New Roman" w:cs="Times New Roman"/>
          <w:b/>
          <w:bCs/>
          <w:i w:val="0"/>
          <w:iCs w:val="0"/>
          <w:noProof/>
          <w:color w:val="000000" w:themeColor="text1"/>
          <w:sz w:val="22"/>
          <w:szCs w:val="22"/>
        </w:rPr>
        <w:t>18</w:t>
      </w:r>
      <w:r w:rsidRPr="00E94620">
        <w:rPr>
          <w:rFonts w:ascii="Times New Roman" w:hAnsi="Times New Roman" w:cs="Times New Roman"/>
          <w:b/>
          <w:bCs/>
          <w:i w:val="0"/>
          <w:iCs w:val="0"/>
          <w:color w:val="000000" w:themeColor="text1"/>
          <w:sz w:val="22"/>
          <w:szCs w:val="22"/>
        </w:rPr>
        <w:fldChar w:fldCharType="end"/>
      </w:r>
      <w:r w:rsidRPr="00E94620">
        <w:rPr>
          <w:rFonts w:ascii="Times New Roman" w:hAnsi="Times New Roman" w:cs="Times New Roman"/>
          <w:color w:val="000000" w:themeColor="text1"/>
          <w:sz w:val="22"/>
          <w:szCs w:val="22"/>
        </w:rPr>
        <w:t xml:space="preserve"> Journey Mentor Map: The Lived Experience of HE Educators Facilitating HOTS</w:t>
      </w:r>
      <w:bookmarkEnd w:id="17"/>
    </w:p>
    <w:p w14:paraId="2E2E9C0A" w14:textId="77777777" w:rsidR="00D56E62" w:rsidRPr="006B372D" w:rsidRDefault="00D56E62" w:rsidP="00D56E62">
      <w:pPr>
        <w:ind w:firstLine="567"/>
        <w:jc w:val="center"/>
        <w:rPr>
          <w:rFonts w:ascii="Times New Roman" w:hAnsi="Times New Roman" w:cs="Times New Roman"/>
          <w:highlight w:val="yellow"/>
        </w:rPr>
        <w:sectPr w:rsidR="00D56E62" w:rsidRPr="006B372D" w:rsidSect="00477961">
          <w:pgSz w:w="15840" w:h="12240" w:orient="landscape"/>
          <w:pgMar w:top="709" w:right="1440" w:bottom="1135" w:left="1440" w:header="708" w:footer="708" w:gutter="0"/>
          <w:cols w:space="708"/>
          <w:docGrid w:linePitch="360"/>
        </w:sectPr>
      </w:pPr>
      <w:r>
        <w:rPr>
          <w:noProof/>
        </w:rPr>
        <w:drawing>
          <wp:inline distT="0" distB="0" distL="0" distR="0" wp14:anchorId="58427D7E" wp14:editId="09D5224B">
            <wp:extent cx="8509802" cy="6017413"/>
            <wp:effectExtent l="0" t="0" r="0" b="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8517986" cy="6023200"/>
                    </a:xfrm>
                    <a:prstGeom prst="rect">
                      <a:avLst/>
                    </a:prstGeom>
                    <a:noFill/>
                    <a:ln>
                      <a:noFill/>
                    </a:ln>
                  </pic:spPr>
                </pic:pic>
              </a:graphicData>
            </a:graphic>
          </wp:inline>
        </w:drawing>
      </w:r>
    </w:p>
    <w:p w14:paraId="4D24EACC" w14:textId="77777777" w:rsidR="00D56E62" w:rsidRPr="00ED0E94" w:rsidRDefault="00D56E62" w:rsidP="00D56E62">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highlight w:val="yellow"/>
        </w:rPr>
        <w:lastRenderedPageBreak/>
        <w:t>Maybe blend TA and JM now and relational world</w:t>
      </w:r>
      <w:r w:rsidRPr="00ED0E94">
        <w:rPr>
          <w:rFonts w:ascii="Times New Roman" w:hAnsi="Times New Roman" w:cs="Times New Roman"/>
          <w:sz w:val="24"/>
          <w:szCs w:val="24"/>
        </w:rPr>
        <w:t xml:space="preserve">  and </w:t>
      </w:r>
      <w:proofErr w:type="spellStart"/>
      <w:r w:rsidRPr="00ED0E94">
        <w:rPr>
          <w:rFonts w:ascii="Times New Roman" w:hAnsi="Times New Roman" w:cs="Times New Roman"/>
          <w:sz w:val="24"/>
          <w:szCs w:val="24"/>
        </w:rPr>
        <w:t>beecomg</w:t>
      </w:r>
      <w:proofErr w:type="spellEnd"/>
    </w:p>
    <w:p w14:paraId="1C5072AC" w14:textId="77777777" w:rsidR="00D56E62" w:rsidRPr="00ED0E94" w:rsidRDefault="00D56E62" w:rsidP="00D56E62">
      <w:pPr>
        <w:spacing w:after="0" w:line="360" w:lineRule="auto"/>
        <w:ind w:firstLine="284"/>
        <w:rPr>
          <w:rFonts w:ascii="Times New Roman" w:hAnsi="Times New Roman" w:cs="Times New Roman"/>
          <w:sz w:val="24"/>
          <w:szCs w:val="24"/>
        </w:rPr>
      </w:pPr>
    </w:p>
    <w:p w14:paraId="554BECCD" w14:textId="77777777" w:rsidR="00D56E62" w:rsidRPr="00ED0E94" w:rsidRDefault="00D56E62" w:rsidP="00D56E62">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Managing Skill</w:t>
      </w:r>
    </w:p>
    <w:p w14:paraId="5CC856C7" w14:textId="77777777" w:rsidR="00D56E62" w:rsidRPr="00ED0E94" w:rsidRDefault="00D56E62" w:rsidP="00D56E62">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Ro</w:t>
      </w:r>
      <w:r>
        <w:rPr>
          <w:rFonts w:ascii="Times New Roman" w:hAnsi="Times New Roman" w:cs="Times New Roman"/>
          <w:sz w:val="24"/>
          <w:szCs w:val="24"/>
        </w:rPr>
        <w:t>le-iden</w:t>
      </w:r>
      <w:r w:rsidRPr="00ED0E94">
        <w:rPr>
          <w:rFonts w:ascii="Times New Roman" w:hAnsi="Times New Roman" w:cs="Times New Roman"/>
          <w:sz w:val="24"/>
          <w:szCs w:val="24"/>
        </w:rPr>
        <w:t>tity</w:t>
      </w:r>
    </w:p>
    <w:p w14:paraId="0CB5F620" w14:textId="77777777" w:rsidR="00D56E62" w:rsidRPr="00ED0E94" w:rsidRDefault="00D56E62" w:rsidP="00D56E62">
      <w:pPr>
        <w:spacing w:after="0" w:line="360" w:lineRule="auto"/>
        <w:ind w:firstLine="284"/>
        <w:rPr>
          <w:rFonts w:ascii="Times New Roman" w:hAnsi="Times New Roman" w:cs="Times New Roman"/>
          <w:sz w:val="24"/>
          <w:szCs w:val="24"/>
        </w:rPr>
      </w:pPr>
    </w:p>
    <w:p w14:paraId="3BAFD755" w14:textId="77777777" w:rsidR="00D56E62" w:rsidRPr="00ED0E94" w:rsidRDefault="00D56E62" w:rsidP="00D56E62">
      <w:pPr>
        <w:spacing w:after="0" w:line="360" w:lineRule="auto"/>
        <w:ind w:firstLine="284"/>
        <w:rPr>
          <w:rFonts w:ascii="Times New Roman" w:hAnsi="Times New Roman" w:cs="Times New Roman"/>
          <w:sz w:val="24"/>
          <w:szCs w:val="24"/>
        </w:rPr>
      </w:pPr>
    </w:p>
    <w:p w14:paraId="63E4AA13" w14:textId="77777777" w:rsidR="00D56E62" w:rsidRPr="00ED0E94" w:rsidRDefault="00D56E62" w:rsidP="00D56E62">
      <w:pPr>
        <w:ind w:firstLine="284"/>
        <w:rPr>
          <w:rFonts w:ascii="Times New Roman" w:hAnsi="Times New Roman" w:cs="Times New Roman"/>
          <w:sz w:val="24"/>
          <w:szCs w:val="24"/>
        </w:rPr>
      </w:pPr>
      <w:r w:rsidRPr="00ED0E94">
        <w:rPr>
          <w:rFonts w:ascii="Times New Roman" w:hAnsi="Times New Roman" w:cs="Times New Roman"/>
          <w:sz w:val="24"/>
          <w:szCs w:val="24"/>
          <w:highlight w:val="yellow"/>
        </w:rPr>
        <w:t xml:space="preserve">Need to tie in </w:t>
      </w:r>
      <w:r w:rsidRPr="00ED0E94">
        <w:rPr>
          <w:rStyle w:val="a-size-extra-large"/>
          <w:rFonts w:ascii="Times New Roman" w:hAnsi="Times New Roman" w:cs="Times New Roman"/>
          <w:color w:val="0F1111"/>
          <w:sz w:val="24"/>
          <w:szCs w:val="24"/>
          <w:highlight w:val="yellow"/>
        </w:rPr>
        <w:t xml:space="preserve">Doing, Knowing and Being: The Athena Factor in Mentoring - </w:t>
      </w:r>
      <w:proofErr w:type="spellStart"/>
      <w:r w:rsidRPr="00ED0E94">
        <w:rPr>
          <w:rStyle w:val="a-size-extra-large"/>
          <w:rFonts w:ascii="Times New Roman" w:hAnsi="Times New Roman" w:cs="Times New Roman"/>
          <w:color w:val="0F1111"/>
          <w:sz w:val="24"/>
          <w:szCs w:val="24"/>
          <w:highlight w:val="yellow"/>
        </w:rPr>
        <w:t>Athenic</w:t>
      </w:r>
      <w:proofErr w:type="spellEnd"/>
      <w:r w:rsidRPr="00ED0E94">
        <w:rPr>
          <w:rStyle w:val="a-size-extra-large"/>
          <w:rFonts w:ascii="Times New Roman" w:hAnsi="Times New Roman" w:cs="Times New Roman"/>
          <w:color w:val="0F1111"/>
          <w:sz w:val="24"/>
          <w:szCs w:val="24"/>
          <w:highlight w:val="yellow"/>
        </w:rPr>
        <w:t xml:space="preserve"> Mentoring Lippi, J.</w:t>
      </w:r>
    </w:p>
    <w:p w14:paraId="565D7EB5" w14:textId="77777777" w:rsidR="00D56E62" w:rsidRPr="00ED0E94" w:rsidRDefault="00D56E62" w:rsidP="00D56E62">
      <w:pPr>
        <w:rPr>
          <w:rFonts w:ascii="Times New Roman" w:hAnsi="Times New Roman" w:cs="Times New Roman"/>
        </w:rPr>
      </w:pPr>
    </w:p>
    <w:p w14:paraId="5BD2BD7E" w14:textId="77777777" w:rsidR="00D56E62" w:rsidRPr="00ED0E94" w:rsidRDefault="00D56E62" w:rsidP="00D56E62">
      <w:pPr>
        <w:rPr>
          <w:rFonts w:ascii="Times New Roman" w:hAnsi="Times New Roman" w:cs="Times New Roman"/>
          <w:lang w:val="en-US"/>
        </w:rPr>
      </w:pPr>
    </w:p>
    <w:p w14:paraId="3EBC7F83" w14:textId="77777777" w:rsidR="00D56E62" w:rsidRPr="00ED0E94" w:rsidRDefault="00D56E62" w:rsidP="00D56E62">
      <w:pPr>
        <w:rPr>
          <w:rFonts w:ascii="Times New Roman" w:hAnsi="Times New Roman" w:cs="Times New Roman"/>
          <w:lang w:val="en-US"/>
        </w:rPr>
      </w:pPr>
      <w:r w:rsidRPr="00ED0E94">
        <w:rPr>
          <w:rFonts w:ascii="Times New Roman" w:hAnsi="Times New Roman" w:cs="Times New Roman"/>
          <w:lang w:val="en-US"/>
        </w:rPr>
        <w:t>Explain why created and how to engage in it</w:t>
      </w:r>
    </w:p>
    <w:p w14:paraId="60749E47" w14:textId="77777777" w:rsidR="00D56E62" w:rsidRPr="00ED0E94" w:rsidRDefault="00D56E62" w:rsidP="00D56E62">
      <w:pPr>
        <w:rPr>
          <w:rFonts w:ascii="Times New Roman" w:hAnsi="Times New Roman" w:cs="Times New Roman"/>
          <w:b/>
          <w:bCs/>
          <w:lang w:val="en-US"/>
        </w:rPr>
      </w:pPr>
      <w:r w:rsidRPr="00ED0E94">
        <w:rPr>
          <w:rFonts w:ascii="Times New Roman" w:hAnsi="Times New Roman" w:cs="Times New Roman"/>
          <w:b/>
          <w:bCs/>
          <w:lang w:val="en-US"/>
        </w:rPr>
        <w:t xml:space="preserve">Include </w:t>
      </w:r>
      <w:proofErr w:type="spellStart"/>
      <w:r w:rsidRPr="00ED0E94">
        <w:rPr>
          <w:rFonts w:ascii="Times New Roman" w:hAnsi="Times New Roman" w:cs="Times New Roman"/>
          <w:b/>
          <w:bCs/>
          <w:lang w:val="en-US"/>
        </w:rPr>
        <w:t>resr</w:t>
      </w:r>
      <w:proofErr w:type="spellEnd"/>
      <w:r w:rsidRPr="00ED0E94">
        <w:rPr>
          <w:rFonts w:ascii="Times New Roman" w:hAnsi="Times New Roman" w:cs="Times New Roman"/>
          <w:b/>
          <w:bCs/>
          <w:lang w:val="en-US"/>
        </w:rPr>
        <w:t xml:space="preserve"> of cards in appendix J</w:t>
      </w:r>
    </w:p>
    <w:p w14:paraId="74E8F3E3" w14:textId="77777777" w:rsidR="00D56E62" w:rsidRPr="00ED0E94" w:rsidRDefault="00D56E62" w:rsidP="00D56E62">
      <w:pPr>
        <w:rPr>
          <w:rFonts w:ascii="Times New Roman" w:hAnsi="Times New Roman" w:cs="Times New Roman"/>
          <w:lang w:val="en-US"/>
        </w:rPr>
      </w:pPr>
    </w:p>
    <w:p w14:paraId="27E15376" w14:textId="77777777" w:rsidR="00D56E62" w:rsidRPr="00ED0E94" w:rsidRDefault="00D56E62" w:rsidP="00D56E62">
      <w:pPr>
        <w:pStyle w:val="NormalWeb"/>
        <w:spacing w:before="0" w:beforeAutospacing="0" w:after="360" w:afterAutospacing="0" w:line="432" w:lineRule="atLeast"/>
        <w:ind w:firstLine="284"/>
        <w:rPr>
          <w:color w:val="000000" w:themeColor="text1"/>
        </w:rPr>
      </w:pPr>
      <w:r w:rsidRPr="00ED0E94">
        <w:t xml:space="preserve">The final stage of  the hermeneutic study is to construct a statement that portrayed the fundamental nature of participants’ experience. The phenomenon that is the lived experience of HE educators facilitating higher-order thinking skill development is one of a </w:t>
      </w:r>
      <w:bookmarkStart w:id="18" w:name="_Hlk108881567"/>
      <w:r w:rsidRPr="00ED0E94">
        <w:t>‘</w:t>
      </w:r>
      <w:r w:rsidRPr="00ED0E94">
        <w:rPr>
          <w:color w:val="000000" w:themeColor="text1"/>
        </w:rPr>
        <w:t xml:space="preserve">Journey to Mind as Mentors sans Frontiers’. </w:t>
      </w:r>
      <w:r w:rsidRPr="00ED0E94">
        <w:rPr>
          <w:color w:val="000000" w:themeColor="text1"/>
          <w:highlight w:val="red"/>
        </w:rPr>
        <w:t xml:space="preserve">This is a responsive calling to accompany ‘others’ along a </w:t>
      </w:r>
      <w:r w:rsidRPr="00ED0E94">
        <w:rPr>
          <w:color w:val="000000" w:themeColor="text1"/>
          <w:highlight w:val="red"/>
          <w:shd w:val="clear" w:color="auto" w:fill="FFFFFF"/>
        </w:rPr>
        <w:t>creative, communal, and reflective process</w:t>
      </w:r>
      <w:r w:rsidRPr="00ED0E94">
        <w:rPr>
          <w:color w:val="000000" w:themeColor="text1"/>
          <w:highlight w:val="red"/>
        </w:rPr>
        <w:t xml:space="preserve"> of a higher state of becoming ? </w:t>
      </w:r>
      <w:proofErr w:type="spellStart"/>
      <w:r w:rsidRPr="00ED0E94">
        <w:rPr>
          <w:color w:val="000000" w:themeColor="text1"/>
          <w:highlight w:val="red"/>
        </w:rPr>
        <w:t>unconcealment</w:t>
      </w:r>
      <w:proofErr w:type="spellEnd"/>
      <w:r w:rsidRPr="00ED0E94">
        <w:rPr>
          <w:color w:val="000000" w:themeColor="text1"/>
          <w:highlight w:val="red"/>
        </w:rPr>
        <w:t>’</w:t>
      </w:r>
      <w:bookmarkEnd w:id="18"/>
      <w:r w:rsidRPr="00ED0E94">
        <w:rPr>
          <w:color w:val="000000" w:themeColor="text1"/>
          <w:highlight w:val="red"/>
        </w:rPr>
        <w:t xml:space="preserve">.? </w:t>
      </w:r>
      <w:r w:rsidRPr="00ED0E94">
        <w:rPr>
          <w:highlight w:val="red"/>
        </w:rPr>
        <w:t>Mentorship is a relational activity involving learning and support, which is carried out in a diverse range of contexts (</w:t>
      </w:r>
      <w:proofErr w:type="spellStart"/>
      <w:r w:rsidRPr="00ED0E94">
        <w:rPr>
          <w:highlight w:val="red"/>
        </w:rPr>
        <w:t>Eby</w:t>
      </w:r>
      <w:proofErr w:type="spellEnd"/>
      <w:r w:rsidRPr="00ED0E94">
        <w:rPr>
          <w:highlight w:val="red"/>
        </w:rPr>
        <w:t xml:space="preserve"> et al. 2007)</w:t>
      </w:r>
    </w:p>
    <w:p w14:paraId="0A4BA36C" w14:textId="77777777" w:rsidR="00D56E62" w:rsidRPr="00ED0E94" w:rsidRDefault="00D56E62" w:rsidP="00D56E62">
      <w:pPr>
        <w:pStyle w:val="NormalWeb"/>
        <w:spacing w:before="0" w:beforeAutospacing="0" w:after="360" w:afterAutospacing="0" w:line="432" w:lineRule="atLeast"/>
        <w:ind w:firstLine="284"/>
        <w:rPr>
          <w:color w:val="000000" w:themeColor="text1"/>
        </w:rPr>
      </w:pPr>
      <w:r w:rsidRPr="00ED0E94">
        <w:rPr>
          <w:color w:val="000000" w:themeColor="text1"/>
        </w:rPr>
        <w:t>Need to blend a statement that cuts across all 6 themes and is more overarching. Pre-word to journey mentorship – what type of journey -</w:t>
      </w:r>
    </w:p>
    <w:p w14:paraId="12C919A3" w14:textId="77777777" w:rsidR="00D56E62" w:rsidRPr="00ED0E94" w:rsidRDefault="00D56E62" w:rsidP="00D56E62">
      <w:pPr>
        <w:contextualSpacing/>
        <w:rPr>
          <w:rFonts w:ascii="Times New Roman" w:hAnsi="Times New Roman" w:cs="Times New Roman"/>
          <w:color w:val="222222"/>
        </w:rPr>
      </w:pPr>
      <w:r w:rsidRPr="00ED0E94">
        <w:rPr>
          <w:rFonts w:ascii="Times New Roman" w:hAnsi="Times New Roman" w:cs="Times New Roman"/>
          <w:color w:val="000000" w:themeColor="text1"/>
        </w:rPr>
        <w:t xml:space="preserve"> HE educators who target HOTS development tender the invitation to be journeyed alongside to all, and </w:t>
      </w:r>
      <w:r w:rsidRPr="00ED0E94">
        <w:rPr>
          <w:rFonts w:ascii="Times New Roman" w:hAnsi="Times New Roman" w:cs="Times New Roman"/>
          <w:color w:val="000000"/>
          <w:shd w:val="clear" w:color="auto" w:fill="FFFFFF"/>
        </w:rPr>
        <w:t xml:space="preserve">will support as far as they need or commit to, part way or otherwise. </w:t>
      </w:r>
      <w:r w:rsidRPr="00ED0E94">
        <w:rPr>
          <w:rFonts w:ascii="Times New Roman" w:eastAsia="Times New Roman" w:hAnsi="Times New Roman" w:cs="Times New Roman"/>
          <w:color w:val="000000"/>
          <w:sz w:val="24"/>
          <w:szCs w:val="24"/>
          <w:shd w:val="clear" w:color="auto" w:fill="FFFFFF"/>
          <w:lang w:eastAsia="en-GB"/>
        </w:rPr>
        <w:t xml:space="preserve">There is a strong overarching theme of navigating or journeying metaphor - journeying drawing attention to the inter- and intra-personal dimensions of how people developing their thinking – </w:t>
      </w:r>
      <w:r w:rsidRPr="00ED0E94">
        <w:rPr>
          <w:rFonts w:ascii="Times New Roman" w:hAnsi="Times New Roman" w:cs="Times New Roman"/>
          <w:sz w:val="24"/>
          <w:szCs w:val="24"/>
          <w:highlight w:val="red"/>
        </w:rPr>
        <w:t>Taylor (2012).</w:t>
      </w:r>
      <w:r w:rsidRPr="00ED0E94">
        <w:rPr>
          <w:rFonts w:ascii="Times New Roman" w:hAnsi="Times New Roman" w:cs="Times New Roman"/>
          <w:sz w:val="24"/>
          <w:szCs w:val="24"/>
        </w:rPr>
        <w:t xml:space="preserve"> Also a uncovering of mentoring dialogues are an important component of the thinking support. </w:t>
      </w:r>
      <w:r w:rsidRPr="00ED0E94">
        <w:rPr>
          <w:rFonts w:ascii="Times New Roman" w:hAnsi="Times New Roman" w:cs="Times New Roman"/>
          <w:sz w:val="24"/>
          <w:szCs w:val="24"/>
          <w:highlight w:val="yellow"/>
        </w:rPr>
        <w:t>Unpack the mentor word.</w:t>
      </w:r>
      <w:r w:rsidRPr="00ED0E94">
        <w:rPr>
          <w:rFonts w:ascii="Times New Roman" w:hAnsi="Times New Roman" w:cs="Times New Roman"/>
          <w:sz w:val="24"/>
          <w:szCs w:val="24"/>
        </w:rPr>
        <w:t xml:space="preserve"> </w:t>
      </w:r>
      <w:r w:rsidRPr="00ED0E94">
        <w:rPr>
          <w:rFonts w:ascii="Times New Roman" w:hAnsi="Times New Roman" w:cs="Times New Roman"/>
          <w:color w:val="222222"/>
        </w:rPr>
        <w:t>To take responsibility for their decisions, make choices</w:t>
      </w:r>
    </w:p>
    <w:p w14:paraId="47E94CEB" w14:textId="77777777" w:rsidR="00D56E62" w:rsidRPr="00ED0E94" w:rsidRDefault="00D56E62" w:rsidP="00D56E62">
      <w:pPr>
        <w:ind w:firstLine="284"/>
        <w:rPr>
          <w:rFonts w:ascii="Times New Roman" w:hAnsi="Times New Roman" w:cs="Times New Roman"/>
          <w:sz w:val="24"/>
          <w:szCs w:val="24"/>
          <w:lang w:eastAsia="en-GB"/>
        </w:rPr>
      </w:pPr>
    </w:p>
    <w:p w14:paraId="5C38B0E1" w14:textId="77777777" w:rsidR="00D56E62" w:rsidRPr="00ED0E94" w:rsidRDefault="00D56E62" w:rsidP="00D56E62">
      <w:pPr>
        <w:pStyle w:val="NormalWeb"/>
        <w:spacing w:before="0" w:beforeAutospacing="0" w:after="360" w:afterAutospacing="0" w:line="432" w:lineRule="atLeast"/>
        <w:ind w:firstLine="284"/>
      </w:pPr>
      <w:r w:rsidRPr="00ED0E94">
        <w:rPr>
          <w:color w:val="000000"/>
          <w:shd w:val="clear" w:color="auto" w:fill="FFFFFF"/>
        </w:rPr>
        <w:t xml:space="preserve"> Student presence on the </w:t>
      </w:r>
      <w:r w:rsidRPr="00ED0E94">
        <w:rPr>
          <w:color w:val="000000"/>
          <w:highlight w:val="yellow"/>
          <w:shd w:val="clear" w:color="auto" w:fill="FFFFFF"/>
        </w:rPr>
        <w:t>course is no guarantee for HOTS development . Educators have expectations of student commitment. Students, who take</w:t>
      </w:r>
      <w:r w:rsidRPr="00ED0E94">
        <w:rPr>
          <w:color w:val="000000"/>
          <w:shd w:val="clear" w:color="auto" w:fill="FFFFFF"/>
        </w:rPr>
        <w:t xml:space="preserve"> up the opportunity, to pass through trials and tribulations, risk discomfort, but trade for a clearer seeing or  </w:t>
      </w:r>
      <w:r w:rsidRPr="00ED0E94">
        <w:rPr>
          <w:color w:val="000000"/>
          <w:highlight w:val="yellow"/>
          <w:shd w:val="clear" w:color="auto" w:fill="FFFFFF"/>
        </w:rPr>
        <w:t xml:space="preserve">more sophisticated </w:t>
      </w:r>
      <w:r w:rsidRPr="00ED0E94">
        <w:rPr>
          <w:color w:val="000000"/>
          <w:highlight w:val="yellow"/>
          <w:shd w:val="clear" w:color="auto" w:fill="FFFFFF"/>
        </w:rPr>
        <w:lastRenderedPageBreak/>
        <w:t>thinking</w:t>
      </w:r>
      <w:r w:rsidRPr="00ED0E94">
        <w:rPr>
          <w:color w:val="000000"/>
          <w:shd w:val="clear" w:color="auto" w:fill="FFFFFF"/>
        </w:rPr>
        <w:t xml:space="preserve">. There is a level of engagement from the students expected. HOTS development is not  a passive experience, nor cannot it be forced upon or ‘done to’ students. </w:t>
      </w:r>
      <w:r w:rsidRPr="00ED0E94">
        <w:rPr>
          <w:highlight w:val="cyan"/>
        </w:rPr>
        <w:t xml:space="preserve">Mentorship here, as foregrounded and articulated by the participants can be considered as aligned with that described by Bordeaux (2022, p. 662) reflecting on the work of Ella Cara Deloria’s novel </w:t>
      </w:r>
      <w:r w:rsidRPr="00ED0E94">
        <w:rPr>
          <w:i/>
          <w:iCs/>
          <w:highlight w:val="cyan"/>
        </w:rPr>
        <w:t>Waterlily</w:t>
      </w:r>
      <w:r w:rsidRPr="00ED0E94">
        <w:rPr>
          <w:highlight w:val="cyan"/>
        </w:rPr>
        <w:t xml:space="preserve"> (1988), as determined by the relationships with the intellectual, emotional, and physical world</w:t>
      </w:r>
      <w:r w:rsidRPr="00ED0E94">
        <w:t xml:space="preserve">. </w:t>
      </w:r>
    </w:p>
    <w:p w14:paraId="05E69BF5" w14:textId="77777777" w:rsidR="00D56E62" w:rsidRPr="00ED0E94" w:rsidRDefault="00D56E62" w:rsidP="00D56E62">
      <w:pPr>
        <w:pStyle w:val="NormalWeb"/>
        <w:spacing w:before="0" w:beforeAutospacing="0" w:after="360" w:afterAutospacing="0" w:line="432" w:lineRule="atLeast"/>
        <w:ind w:firstLine="284"/>
        <w:rPr>
          <w:color w:val="000000"/>
          <w:shd w:val="clear" w:color="auto" w:fill="FFFFFF"/>
        </w:rPr>
      </w:pPr>
      <w:r w:rsidRPr="00ED0E94">
        <w:rPr>
          <w:color w:val="000000"/>
          <w:shd w:val="clear" w:color="auto" w:fill="FFFFFF"/>
        </w:rPr>
        <w:t>The experience of HOTS facilitation is a permutation of pedagogical manoeuvres as moments to unlock, expand, or develop thinking. The educator facilitating HOTS is a journey mentor for inner exploration for “direct knowing of inner truths that are hidden and ordinarily remain unseen” (</w:t>
      </w:r>
      <w:proofErr w:type="spellStart"/>
      <w:r w:rsidRPr="00ED0E94">
        <w:rPr>
          <w:color w:val="000000" w:themeColor="text1"/>
          <w:shd w:val="clear" w:color="auto" w:fill="FFFFFF"/>
        </w:rPr>
        <w:t>Carreira</w:t>
      </w:r>
      <w:proofErr w:type="spellEnd"/>
      <w:r w:rsidRPr="00ED0E94">
        <w:rPr>
          <w:color w:val="000000" w:themeColor="text1"/>
          <w:shd w:val="clear" w:color="auto" w:fill="FFFFFF"/>
        </w:rPr>
        <w:t>, 2012</w:t>
      </w:r>
      <w:r w:rsidRPr="00ED0E94">
        <w:rPr>
          <w:color w:val="000000"/>
          <w:shd w:val="clear" w:color="auto" w:fill="FFFFFF"/>
        </w:rPr>
        <w:t xml:space="preserve">) and </w:t>
      </w:r>
      <w:r w:rsidRPr="00ED0E94">
        <w:rPr>
          <w:color w:val="000000"/>
          <w:highlight w:val="yellow"/>
          <w:shd w:val="clear" w:color="auto" w:fill="FFFFFF"/>
        </w:rPr>
        <w:t xml:space="preserve">external exploration </w:t>
      </w:r>
      <w:proofErr w:type="spellStart"/>
      <w:r w:rsidRPr="00ED0E94">
        <w:rPr>
          <w:color w:val="000000"/>
          <w:highlight w:val="yellow"/>
          <w:shd w:val="clear" w:color="auto" w:fill="FFFFFF"/>
        </w:rPr>
        <w:t>xxxxxxn</w:t>
      </w:r>
      <w:proofErr w:type="spellEnd"/>
      <w:r w:rsidRPr="00ED0E94">
        <w:rPr>
          <w:color w:val="000000"/>
          <w:highlight w:val="yellow"/>
          <w:shd w:val="clear" w:color="auto" w:fill="FFFFFF"/>
        </w:rPr>
        <w:t>,</w:t>
      </w:r>
      <w:r w:rsidRPr="00ED0E94">
        <w:rPr>
          <w:color w:val="000000"/>
          <w:shd w:val="clear" w:color="auto" w:fill="FFFFFF"/>
        </w:rPr>
        <w:t xml:space="preserve">  in a relational world. but can only be obtained as inner revelation. There is toil in, and toll from, the role; drawing a mental, physical and emotional commitment. With each experience, the educator will be changed in some shape or form. </w:t>
      </w:r>
    </w:p>
    <w:p w14:paraId="7AF9AEE9" w14:textId="77777777" w:rsidR="00D56E62" w:rsidRPr="00ED0E94" w:rsidRDefault="00D56E62" w:rsidP="00D56E62">
      <w:pPr>
        <w:autoSpaceDE w:val="0"/>
        <w:autoSpaceDN w:val="0"/>
        <w:adjustRightInd w:val="0"/>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Perhaps then it is journey mentorship to awe and wonder, through connection, the passage through which draws upon, and opens up a ‘higher-order’ of thinking.</w:t>
      </w:r>
    </w:p>
    <w:p w14:paraId="57B82797" w14:textId="77777777" w:rsidR="00D56E62" w:rsidRPr="00ED0E94" w:rsidRDefault="00D56E62" w:rsidP="00D56E62">
      <w:pPr>
        <w:autoSpaceDE w:val="0"/>
        <w:autoSpaceDN w:val="0"/>
        <w:adjustRightInd w:val="0"/>
        <w:spacing w:after="0" w:line="360" w:lineRule="auto"/>
        <w:ind w:firstLine="284"/>
        <w:rPr>
          <w:rFonts w:ascii="Times New Roman" w:hAnsi="Times New Roman" w:cs="Times New Roman"/>
          <w:sz w:val="24"/>
          <w:szCs w:val="24"/>
        </w:rPr>
      </w:pPr>
    </w:p>
    <w:p w14:paraId="4ED3AAF0" w14:textId="77777777" w:rsidR="00D56E62" w:rsidRPr="00ED0E94" w:rsidRDefault="00D56E62" w:rsidP="00D56E62">
      <w:pPr>
        <w:autoSpaceDE w:val="0"/>
        <w:autoSpaceDN w:val="0"/>
        <w:adjustRightInd w:val="0"/>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The term ‘high-order’ itself had weighted and distracted all along. Seen as a top layer. Is this a problematic – and covered over meaning – lost the affective – the role of emotion.</w:t>
      </w:r>
    </w:p>
    <w:p w14:paraId="2951A649" w14:textId="77777777" w:rsidR="00D56E62" w:rsidRPr="00ED0E94" w:rsidRDefault="00D56E62" w:rsidP="00D56E62">
      <w:pPr>
        <w:autoSpaceDE w:val="0"/>
        <w:autoSpaceDN w:val="0"/>
        <w:adjustRightInd w:val="0"/>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For the existentials – relationality was the primary focus, with the other further supporting human connection</w:t>
      </w:r>
    </w:p>
    <w:p w14:paraId="3C6503FB" w14:textId="77777777" w:rsidR="00D56E62" w:rsidRPr="00ED0E94" w:rsidRDefault="00D56E62" w:rsidP="00D56E62">
      <w:pPr>
        <w:autoSpaceDE w:val="0"/>
        <w:autoSpaceDN w:val="0"/>
        <w:adjustRightInd w:val="0"/>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Even with the technology section – there was a focus on it being use to connect and extend rather with a concern where it interfered with relationality.</w:t>
      </w:r>
    </w:p>
    <w:p w14:paraId="0A567646" w14:textId="77777777" w:rsidR="00D56E62" w:rsidRPr="00ED0E94" w:rsidRDefault="00D56E62" w:rsidP="00D56E62">
      <w:pPr>
        <w:pStyle w:val="NormalWeb"/>
        <w:spacing w:before="0" w:beforeAutospacing="0" w:after="360" w:afterAutospacing="0" w:line="432" w:lineRule="atLeast"/>
        <w:ind w:firstLine="284"/>
        <w:rPr>
          <w:i/>
          <w:iCs/>
        </w:rPr>
      </w:pPr>
      <w:r w:rsidRPr="00ED0E94">
        <w:t xml:space="preserve">There is no fixed model or blueprint but there are shared ideas that shape the way the educators navigate their relationship with students, which informs a strong care and accountability albeit not total responsibility. Returning to Socrates denial that he is a teacher, as an imparter of knowledge, he instead refers to himself “taking counsel together” and “investigating together” in Plato’s </w:t>
      </w:r>
      <w:r w:rsidRPr="00ED0E94">
        <w:rPr>
          <w:i/>
          <w:iCs/>
        </w:rPr>
        <w:t>Laches and Charmides.</w:t>
      </w:r>
    </w:p>
    <w:p w14:paraId="320416D9" w14:textId="77777777" w:rsidR="00D56E62" w:rsidRPr="00ED0E94" w:rsidRDefault="00D56E62" w:rsidP="00D56E62">
      <w:pPr>
        <w:pStyle w:val="NormalWeb"/>
        <w:spacing w:before="0" w:beforeAutospacing="0" w:after="360" w:afterAutospacing="0" w:line="432" w:lineRule="atLeast"/>
        <w:ind w:firstLine="284"/>
        <w:rPr>
          <w:color w:val="000000"/>
          <w:sz w:val="26"/>
          <w:szCs w:val="26"/>
          <w:shd w:val="clear" w:color="auto" w:fill="FFFFFF"/>
        </w:rPr>
      </w:pPr>
      <w:r w:rsidRPr="00ED0E94">
        <w:rPr>
          <w:color w:val="000000"/>
          <w:shd w:val="clear" w:color="auto" w:fill="FFFFFF"/>
        </w:rPr>
        <w:t xml:space="preserve">There is both critical and creative empowerment through relationality for both the mentor [educator] and mentee(s) [student(s)], yet the a sense that the journey has wider purpose than any one person’s individual, but </w:t>
      </w:r>
      <w:r w:rsidRPr="00ED0E94">
        <w:t xml:space="preserve">orientates to facilitating student development as relational </w:t>
      </w:r>
      <w:r w:rsidRPr="00ED0E94">
        <w:rPr>
          <w:color w:val="000000"/>
          <w:shd w:val="clear" w:color="auto" w:fill="FFFFFF"/>
        </w:rPr>
        <w:lastRenderedPageBreak/>
        <w:t xml:space="preserve">beings in the wider world. This message is reinforced by variations of the central theme of interconnectedness, which promotes a form of relational responsibility. Again not to dismiss difference but to support a more robust relational ways of existing where one can effectively engage with others in the world </w:t>
      </w:r>
      <w:r w:rsidRPr="00ED0E94">
        <w:t>across ontological difference</w:t>
      </w:r>
      <w:r w:rsidRPr="00ED0E94">
        <w:rPr>
          <w:color w:val="000000"/>
          <w:shd w:val="clear" w:color="auto" w:fill="FFFFFF"/>
        </w:rPr>
        <w:t xml:space="preserve"> (Blaney and Tickner, 2017).</w:t>
      </w:r>
    </w:p>
    <w:p w14:paraId="61ED5E3E" w14:textId="77777777" w:rsidR="00D56E62" w:rsidRPr="00ED0E94" w:rsidRDefault="00D56E62" w:rsidP="00D56E62">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 xml:space="preserve">In Being and Time (1962), Heidegger articulates a specific understanding of truth as </w:t>
      </w:r>
      <w:proofErr w:type="spellStart"/>
      <w:r w:rsidRPr="00ED0E94">
        <w:rPr>
          <w:rFonts w:ascii="Times New Roman" w:hAnsi="Times New Roman" w:cs="Times New Roman"/>
          <w:sz w:val="24"/>
          <w:szCs w:val="24"/>
        </w:rPr>
        <w:t>unconcealment</w:t>
      </w:r>
      <w:proofErr w:type="spellEnd"/>
      <w:r w:rsidRPr="00ED0E94">
        <w:rPr>
          <w:rFonts w:ascii="Times New Roman" w:hAnsi="Times New Roman" w:cs="Times New Roman"/>
          <w:sz w:val="24"/>
          <w:szCs w:val="24"/>
        </w:rPr>
        <w:t xml:space="preserve"> </w:t>
      </w:r>
      <w:r w:rsidRPr="00ED0E94">
        <w:rPr>
          <w:rFonts w:ascii="Times New Roman" w:hAnsi="Times New Roman" w:cs="Times New Roman"/>
          <w:b/>
          <w:bCs/>
          <w:sz w:val="24"/>
          <w:szCs w:val="24"/>
        </w:rPr>
        <w:t>(</w:t>
      </w:r>
      <w:proofErr w:type="spellStart"/>
      <w:r w:rsidRPr="00ED0E94">
        <w:rPr>
          <w:rFonts w:ascii="Times New Roman" w:hAnsi="Times New Roman" w:cs="Times New Roman"/>
          <w:b/>
          <w:bCs/>
          <w:sz w:val="24"/>
          <w:szCs w:val="24"/>
        </w:rPr>
        <w:t>Unverborgenheit</w:t>
      </w:r>
      <w:proofErr w:type="spellEnd"/>
      <w:r w:rsidRPr="00ED0E94">
        <w:rPr>
          <w:rFonts w:ascii="Times New Roman" w:hAnsi="Times New Roman" w:cs="Times New Roman"/>
          <w:sz w:val="24"/>
          <w:szCs w:val="24"/>
        </w:rPr>
        <w:t xml:space="preserve">). Different from the modern </w:t>
      </w:r>
      <w:r w:rsidRPr="00ED0E94">
        <w:rPr>
          <w:rFonts w:ascii="Times New Roman" w:hAnsi="Times New Roman" w:cs="Times New Roman"/>
          <w:color w:val="333333"/>
          <w:sz w:val="24"/>
          <w:szCs w:val="24"/>
          <w:shd w:val="clear" w:color="auto" w:fill="FFFFFF"/>
        </w:rPr>
        <w:t>propositional view of truth,</w:t>
      </w:r>
      <w:r w:rsidRPr="00ED0E94">
        <w:rPr>
          <w:rFonts w:ascii="Times New Roman" w:hAnsi="Times New Roman" w:cs="Times New Roman"/>
          <w:sz w:val="24"/>
          <w:szCs w:val="24"/>
        </w:rPr>
        <w:t xml:space="preserve"> it is based on the classical notion of logos ‘</w:t>
      </w:r>
      <w:proofErr w:type="spellStart"/>
      <w:r w:rsidRPr="00ED0E94">
        <w:rPr>
          <w:rFonts w:ascii="Times New Roman" w:hAnsi="Times New Roman" w:cs="Times New Roman"/>
          <w:sz w:val="24"/>
          <w:szCs w:val="24"/>
        </w:rPr>
        <w:t>apophanticos</w:t>
      </w:r>
      <w:proofErr w:type="spellEnd"/>
      <w:r w:rsidRPr="00ED0E94">
        <w:rPr>
          <w:rFonts w:ascii="Times New Roman" w:hAnsi="Times New Roman" w:cs="Times New Roman"/>
          <w:sz w:val="24"/>
          <w:szCs w:val="24"/>
        </w:rPr>
        <w:t>’ (</w:t>
      </w:r>
      <w:proofErr w:type="spellStart"/>
      <w:r w:rsidRPr="00ED0E94">
        <w:rPr>
          <w:rFonts w:ascii="Times New Roman" w:hAnsi="Times New Roman" w:cs="Times New Roman"/>
          <w:sz w:val="24"/>
          <w:szCs w:val="24"/>
        </w:rPr>
        <w:t>Koskela</w:t>
      </w:r>
      <w:proofErr w:type="spellEnd"/>
      <w:r w:rsidRPr="00ED0E94">
        <w:rPr>
          <w:rFonts w:ascii="Times New Roman" w:hAnsi="Times New Roman" w:cs="Times New Roman"/>
          <w:sz w:val="24"/>
          <w:szCs w:val="24"/>
        </w:rPr>
        <w:t>, 2016). “</w:t>
      </w:r>
      <w:proofErr w:type="spellStart"/>
      <w:r w:rsidRPr="00ED0E94">
        <w:rPr>
          <w:rFonts w:ascii="Times New Roman" w:hAnsi="Times New Roman" w:cs="Times New Roman"/>
          <w:i/>
          <w:iCs/>
          <w:sz w:val="24"/>
          <w:szCs w:val="24"/>
        </w:rPr>
        <w:t>Unconcealment</w:t>
      </w:r>
      <w:proofErr w:type="spellEnd"/>
      <w:r w:rsidRPr="00ED0E94">
        <w:rPr>
          <w:rFonts w:ascii="Times New Roman" w:hAnsi="Times New Roman" w:cs="Times New Roman"/>
          <w:i/>
          <w:iCs/>
          <w:sz w:val="24"/>
          <w:szCs w:val="24"/>
        </w:rPr>
        <w:t xml:space="preserve"> is not the property of merely an object being uncovered…it is an event that happens to someone: to a human being, a Being-there (Dasein)</w:t>
      </w:r>
      <w:r w:rsidRPr="00ED0E94">
        <w:rPr>
          <w:rFonts w:ascii="Times New Roman" w:hAnsi="Times New Roman" w:cs="Times New Roman"/>
          <w:sz w:val="24"/>
          <w:szCs w:val="24"/>
        </w:rPr>
        <w:t>” (</w:t>
      </w:r>
      <w:proofErr w:type="spellStart"/>
      <w:r w:rsidRPr="00ED0E94">
        <w:rPr>
          <w:rFonts w:ascii="Times New Roman" w:hAnsi="Times New Roman" w:cs="Times New Roman"/>
          <w:sz w:val="24"/>
          <w:szCs w:val="24"/>
        </w:rPr>
        <w:t>Kosekela</w:t>
      </w:r>
      <w:proofErr w:type="spellEnd"/>
      <w:r w:rsidRPr="00ED0E94">
        <w:rPr>
          <w:rFonts w:ascii="Times New Roman" w:hAnsi="Times New Roman" w:cs="Times New Roman"/>
          <w:sz w:val="24"/>
          <w:szCs w:val="24"/>
        </w:rPr>
        <w:t>, 2016, p.118-119). The researcher’s interpretation of Heidegger’s ‘</w:t>
      </w:r>
      <w:proofErr w:type="spellStart"/>
      <w:r w:rsidRPr="00ED0E94">
        <w:rPr>
          <w:rFonts w:ascii="Times New Roman" w:hAnsi="Times New Roman" w:cs="Times New Roman"/>
          <w:sz w:val="24"/>
          <w:szCs w:val="24"/>
        </w:rPr>
        <w:t>unconcealment</w:t>
      </w:r>
      <w:proofErr w:type="spellEnd"/>
      <w:r w:rsidRPr="00ED0E94">
        <w:rPr>
          <w:rFonts w:ascii="Times New Roman" w:hAnsi="Times New Roman" w:cs="Times New Roman"/>
          <w:sz w:val="24"/>
          <w:szCs w:val="24"/>
        </w:rPr>
        <w:t>’ which spans his many works, is influenced in a pragmatic way in the context of storytelling.  “</w:t>
      </w:r>
      <w:r w:rsidRPr="00ED0E94">
        <w:rPr>
          <w:rFonts w:ascii="Times New Roman" w:hAnsi="Times New Roman" w:cs="Times New Roman"/>
          <w:i/>
          <w:iCs/>
          <w:sz w:val="24"/>
          <w:szCs w:val="24"/>
        </w:rPr>
        <w:t>It is in the archaeology of a story that there is what Heidegger referred to as an “</w:t>
      </w:r>
      <w:proofErr w:type="spellStart"/>
      <w:r w:rsidRPr="00ED0E94">
        <w:rPr>
          <w:rFonts w:ascii="Times New Roman" w:hAnsi="Times New Roman" w:cs="Times New Roman"/>
          <w:i/>
          <w:iCs/>
          <w:sz w:val="24"/>
          <w:szCs w:val="24"/>
        </w:rPr>
        <w:t>unconcealment</w:t>
      </w:r>
      <w:proofErr w:type="spellEnd"/>
      <w:r w:rsidRPr="00ED0E94">
        <w:rPr>
          <w:rFonts w:ascii="Times New Roman" w:hAnsi="Times New Roman" w:cs="Times New Roman"/>
          <w:i/>
          <w:iCs/>
          <w:sz w:val="24"/>
          <w:szCs w:val="24"/>
        </w:rPr>
        <w:t>”; we uncover something else, something more. So, when we share our stories, and others share their stories with us, we (and they) come to life</w:t>
      </w:r>
      <w:r w:rsidRPr="00ED0E94">
        <w:rPr>
          <w:rFonts w:ascii="Times New Roman" w:hAnsi="Times New Roman" w:cs="Times New Roman"/>
          <w:sz w:val="24"/>
          <w:szCs w:val="24"/>
        </w:rPr>
        <w:t xml:space="preserve">” (Farrant, 2014, p. 461). </w:t>
      </w:r>
    </w:p>
    <w:p w14:paraId="6A456170" w14:textId="77777777" w:rsidR="00D56E62" w:rsidRPr="00ED0E94" w:rsidRDefault="00D56E62" w:rsidP="00D56E62">
      <w:pPr>
        <w:spacing w:after="0" w:line="360" w:lineRule="auto"/>
        <w:ind w:firstLine="284"/>
        <w:rPr>
          <w:rFonts w:ascii="Times New Roman" w:hAnsi="Times New Roman" w:cs="Times New Roman"/>
          <w:sz w:val="24"/>
          <w:szCs w:val="24"/>
        </w:rPr>
      </w:pPr>
    </w:p>
    <w:p w14:paraId="02B7FBA1" w14:textId="77777777" w:rsidR="00D56E62" w:rsidRPr="00ED0E94" w:rsidRDefault="00D56E62" w:rsidP="00D56E62">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Educators are interested in the student’s stories, life experiences, contexts, views… whilst also aware of their own stories. Mentors unlock a self as well as an engagement with the wider world – the whole and the part, and the whole again.</w:t>
      </w:r>
    </w:p>
    <w:p w14:paraId="673CFF37" w14:textId="77777777" w:rsidR="00D56E62" w:rsidRPr="00ED0E94" w:rsidRDefault="00D56E62" w:rsidP="00D56E62">
      <w:pPr>
        <w:spacing w:after="0" w:line="360" w:lineRule="auto"/>
        <w:ind w:firstLine="284"/>
        <w:rPr>
          <w:rFonts w:ascii="Times New Roman" w:hAnsi="Times New Roman" w:cs="Times New Roman"/>
          <w:sz w:val="24"/>
          <w:szCs w:val="24"/>
        </w:rPr>
      </w:pPr>
    </w:p>
    <w:p w14:paraId="2A17D5DF" w14:textId="77777777" w:rsidR="00D56E62" w:rsidRPr="00ED0E94" w:rsidRDefault="00D56E62" w:rsidP="00D56E62">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 xml:space="preserve">The journey mentorship role also remind of expression used by </w:t>
      </w:r>
      <w:proofErr w:type="spellStart"/>
      <w:r w:rsidRPr="00ED0E94">
        <w:rPr>
          <w:rFonts w:ascii="Times New Roman" w:hAnsi="Times New Roman" w:cs="Times New Roman"/>
          <w:sz w:val="24"/>
          <w:szCs w:val="24"/>
        </w:rPr>
        <w:t>Urrieta</w:t>
      </w:r>
      <w:proofErr w:type="spellEnd"/>
      <w:r w:rsidRPr="00ED0E94">
        <w:rPr>
          <w:rFonts w:ascii="Times New Roman" w:hAnsi="Times New Roman" w:cs="Times New Roman"/>
          <w:sz w:val="24"/>
          <w:szCs w:val="24"/>
        </w:rPr>
        <w:t xml:space="preserve"> (2007) who claimed educators “come to ‘figure’ who they are, within and outside of these worlds in which they take part in and relate to others (p. 107). In the study it is as the journey mentors perhaps see themselves as guide to help student figure who they are. There is also linked to Spier (</w:t>
      </w:r>
      <w:r w:rsidRPr="00ED0E94">
        <w:rPr>
          <w:rFonts w:ascii="Times New Roman" w:hAnsi="Times New Roman" w:cs="Times New Roman"/>
          <w:sz w:val="24"/>
          <w:szCs w:val="24"/>
          <w:highlight w:val="red"/>
        </w:rPr>
        <w:t>20xx)</w:t>
      </w:r>
      <w:r w:rsidRPr="00ED0E94">
        <w:rPr>
          <w:rFonts w:ascii="Times New Roman" w:hAnsi="Times New Roman" w:cs="Times New Roman"/>
          <w:sz w:val="24"/>
          <w:szCs w:val="24"/>
        </w:rPr>
        <w:t xml:space="preserve"> who uses the Heideggerian term of ‘way-making’ (Be-</w:t>
      </w:r>
      <w:proofErr w:type="spellStart"/>
      <w:r w:rsidRPr="00ED0E94">
        <w:rPr>
          <w:rFonts w:ascii="Times New Roman" w:hAnsi="Times New Roman" w:cs="Times New Roman"/>
          <w:sz w:val="24"/>
          <w:szCs w:val="24"/>
        </w:rPr>
        <w:t>wëgun</w:t>
      </w:r>
      <w:proofErr w:type="spellEnd"/>
      <w:r w:rsidRPr="00ED0E94">
        <w:rPr>
          <w:rFonts w:ascii="Times New Roman" w:hAnsi="Times New Roman" w:cs="Times New Roman"/>
          <w:sz w:val="24"/>
          <w:szCs w:val="24"/>
        </w:rPr>
        <w:t xml:space="preserve">) experience, to explain his experience of being a university teacher (Heidegger, 1982, pp.  129-131). Way-making in Spier’s context being as something that offers a new understanding of oneself to be there, and to be conversant, with others in a higher education community. In this context, the HE educators offer their journey to a new understanding of their own thinking. </w:t>
      </w:r>
    </w:p>
    <w:p w14:paraId="6F74A446" w14:textId="77777777" w:rsidR="00D56E62" w:rsidRPr="00ED0E94" w:rsidRDefault="00D56E62" w:rsidP="00D56E62">
      <w:pPr>
        <w:spacing w:after="0" w:line="360" w:lineRule="auto"/>
        <w:ind w:firstLine="284"/>
        <w:rPr>
          <w:rFonts w:ascii="Times New Roman" w:hAnsi="Times New Roman" w:cs="Times New Roman"/>
          <w:sz w:val="24"/>
          <w:szCs w:val="24"/>
        </w:rPr>
      </w:pPr>
    </w:p>
    <w:p w14:paraId="68CF1095" w14:textId="77777777" w:rsidR="00D56E62" w:rsidRPr="00ED0E94" w:rsidRDefault="00D56E62" w:rsidP="00D56E62">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 xml:space="preserve">Can I add in links to philosophical notions for educators = to have personal and cultural value – not necessary productive, economic uses – maybe why there is a struggle with graduate  </w:t>
      </w:r>
    </w:p>
    <w:p w14:paraId="6ABC0768" w14:textId="77777777" w:rsidR="00D56E62" w:rsidRPr="00ED0E94" w:rsidRDefault="00D56E62" w:rsidP="00D56E62">
      <w:pPr>
        <w:spacing w:after="0" w:line="360" w:lineRule="auto"/>
        <w:ind w:firstLine="284"/>
        <w:rPr>
          <w:rFonts w:ascii="Times New Roman" w:hAnsi="Times New Roman" w:cs="Times New Roman"/>
          <w:sz w:val="24"/>
          <w:szCs w:val="24"/>
        </w:rPr>
      </w:pPr>
    </w:p>
    <w:p w14:paraId="4A751478" w14:textId="77777777" w:rsidR="00D56E62" w:rsidRPr="00ED0E94" w:rsidRDefault="00D56E62" w:rsidP="00D56E62">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lastRenderedPageBreak/>
        <w:t xml:space="preserve">That study concludes that the lived experience of facilitating HOTS is one of  ‘journey mentorship’, that is, as a responsive and responsible creative act of supporting ‘thinking’ journeys of various contexts, as an aid to reconfiguring thinking processes, through challenge and deep reflection, and creating opportunity for students to step past personal thresholds and borderlines of thinking, but they do so as a community. </w:t>
      </w:r>
      <w:r w:rsidRPr="00ED0E94">
        <w:rPr>
          <w:rFonts w:ascii="Times New Roman" w:hAnsi="Times New Roman" w:cs="Times New Roman"/>
          <w:color w:val="000000"/>
        </w:rPr>
        <w:t xml:space="preserve">Heidegger’s insights infuse the interpretation of the  transcripts but there an opportunity to </w:t>
      </w:r>
      <w:r w:rsidRPr="00ED0E94">
        <w:rPr>
          <w:rFonts w:ascii="Times New Roman" w:hAnsi="Times New Roman" w:cs="Times New Roman"/>
        </w:rPr>
        <w:t>break away from the more commonplace calculative thinking and natural attitude . For Heidegger, calculative thinking does not ‘contemplate the meaning which reigns in everything that is’ (Heidegger, 1966, p. 46).</w:t>
      </w:r>
      <w:r w:rsidRPr="00ED0E94">
        <w:rPr>
          <w:rFonts w:ascii="Times New Roman" w:hAnsi="Times New Roman" w:cs="Times New Roman"/>
          <w:color w:val="000000"/>
        </w:rPr>
        <w:t xml:space="preserve"> The meditative </w:t>
      </w:r>
      <w:proofErr w:type="spellStart"/>
      <w:r w:rsidRPr="00ED0E94">
        <w:rPr>
          <w:rFonts w:ascii="Times New Roman" w:hAnsi="Times New Roman" w:cs="Times New Roman"/>
          <w:color w:val="000000"/>
        </w:rPr>
        <w:t>thinkin</w:t>
      </w:r>
      <w:proofErr w:type="spellEnd"/>
      <w:r w:rsidRPr="00ED0E94">
        <w:rPr>
          <w:rFonts w:ascii="Times New Roman" w:hAnsi="Times New Roman" w:cs="Times New Roman"/>
          <w:color w:val="000000"/>
        </w:rPr>
        <w:t xml:space="preserve"> supported by Heidegger and Gadamer have helped digs deeper into the contradictions, paradoxes and tensions that lay unnoticed or swept over. </w:t>
      </w:r>
    </w:p>
    <w:p w14:paraId="089F2AD2" w14:textId="77777777" w:rsidR="00D56E62" w:rsidRPr="00ED0E94" w:rsidRDefault="00D56E62" w:rsidP="00D56E62">
      <w:pPr>
        <w:spacing w:after="0" w:line="360" w:lineRule="auto"/>
        <w:ind w:firstLine="284"/>
        <w:rPr>
          <w:rFonts w:ascii="Times New Roman" w:hAnsi="Times New Roman" w:cs="Times New Roman"/>
          <w:sz w:val="24"/>
          <w:szCs w:val="24"/>
        </w:rPr>
      </w:pPr>
    </w:p>
    <w:p w14:paraId="5D3A6AFE" w14:textId="77777777" w:rsidR="00D56E62" w:rsidRPr="00ED0E94" w:rsidRDefault="00D56E62" w:rsidP="00D56E62">
      <w:pPr>
        <w:spacing w:after="0" w:line="360" w:lineRule="auto"/>
        <w:ind w:firstLine="284"/>
        <w:rPr>
          <w:rFonts w:ascii="Times New Roman" w:hAnsi="Times New Roman" w:cs="Times New Roman"/>
          <w:color w:val="2E2E2E"/>
          <w:sz w:val="24"/>
          <w:szCs w:val="24"/>
        </w:rPr>
      </w:pPr>
    </w:p>
    <w:p w14:paraId="25276EA9" w14:textId="77777777" w:rsidR="00D56E62" w:rsidRPr="00ED0E94" w:rsidRDefault="00D56E62" w:rsidP="00D56E62">
      <w:pPr>
        <w:autoSpaceDE w:val="0"/>
        <w:autoSpaceDN w:val="0"/>
        <w:adjustRightInd w:val="0"/>
        <w:spacing w:after="0" w:line="360" w:lineRule="auto"/>
        <w:rPr>
          <w:rFonts w:ascii="Times New Roman" w:hAnsi="Times New Roman" w:cs="Times New Roman"/>
          <w:sz w:val="24"/>
          <w:szCs w:val="24"/>
        </w:rPr>
      </w:pPr>
    </w:p>
    <w:p w14:paraId="74CD21CF" w14:textId="77777777" w:rsidR="00D56E62" w:rsidRPr="00ED0E94" w:rsidRDefault="00D56E62" w:rsidP="00D56E62">
      <w:pPr>
        <w:rPr>
          <w:rFonts w:ascii="Times New Roman" w:hAnsi="Times New Roman" w:cs="Times New Roman"/>
        </w:rPr>
      </w:pPr>
    </w:p>
    <w:p w14:paraId="7C96E8EC" w14:textId="77777777" w:rsidR="00D56E62" w:rsidRPr="00ED0E94" w:rsidRDefault="00D56E62" w:rsidP="00D56E62">
      <w:pPr>
        <w:pStyle w:val="TR"/>
        <w:rPr>
          <w:lang w:val="en-US"/>
        </w:rPr>
      </w:pPr>
      <w:bookmarkStart w:id="19" w:name="_Toc115768068"/>
      <w:r w:rsidRPr="00ED0E94">
        <w:rPr>
          <w:lang w:val="en-US"/>
        </w:rPr>
        <w:t>5.3 Extraneous detail on Educator Needs when facilitating HOTS</w:t>
      </w:r>
      <w:bookmarkEnd w:id="19"/>
    </w:p>
    <w:p w14:paraId="4472A723" w14:textId="77777777" w:rsidR="00D56E62" w:rsidRPr="00ED0E94" w:rsidRDefault="00D56E62" w:rsidP="00D56E62">
      <w:pPr>
        <w:ind w:firstLine="284"/>
        <w:rPr>
          <w:rFonts w:ascii="Times New Roman" w:hAnsi="Times New Roman" w:cs="Times New Roman"/>
          <w:lang w:val="en-US"/>
        </w:rPr>
      </w:pPr>
    </w:p>
    <w:p w14:paraId="7D82B7DD" w14:textId="77777777" w:rsidR="00D56E62" w:rsidRPr="00ED0E94" w:rsidRDefault="00D56E62" w:rsidP="00D56E62">
      <w:pPr>
        <w:spacing w:after="0" w:line="360" w:lineRule="auto"/>
        <w:ind w:firstLine="284"/>
        <w:rPr>
          <w:rFonts w:ascii="Times New Roman" w:hAnsi="Times New Roman" w:cs="Times New Roman"/>
          <w:sz w:val="24"/>
          <w:szCs w:val="24"/>
          <w:lang w:val="en-US"/>
        </w:rPr>
      </w:pPr>
      <w:r w:rsidRPr="00ED0E94">
        <w:rPr>
          <w:rFonts w:ascii="Times New Roman" w:hAnsi="Times New Roman" w:cs="Times New Roman"/>
          <w:sz w:val="24"/>
          <w:szCs w:val="24"/>
          <w:lang w:val="en-US"/>
        </w:rPr>
        <w:t xml:space="preserve">One of the targeted uses and readership of the study’s </w:t>
      </w:r>
      <w:r w:rsidRPr="00ED0E94">
        <w:rPr>
          <w:rFonts w:ascii="Times New Roman" w:hAnsi="Times New Roman" w:cs="Times New Roman"/>
          <w:color w:val="000000" w:themeColor="text1"/>
          <w:sz w:val="24"/>
          <w:szCs w:val="24"/>
        </w:rPr>
        <w:t xml:space="preserve">insights on the day-to-day life-world of educators facilitating HOTS beyond inspiring HE educators’ preparedness or practice is influence on appropriate professional support by leadership and management inclusive of HR &amp; L&amp;D.  Whilst the </w:t>
      </w:r>
      <w:r w:rsidRPr="00ED0E94">
        <w:rPr>
          <w:rFonts w:ascii="Times New Roman" w:hAnsi="Times New Roman" w:cs="Times New Roman"/>
          <w:sz w:val="24"/>
          <w:szCs w:val="24"/>
          <w:lang w:val="en-US"/>
        </w:rPr>
        <w:t>study was not designed to extract data on what educators perceive to be their support needs nor offer recommendations, a rich level of data, extraneous to the main study objectives revealed  data regarding challenges and resources.</w:t>
      </w:r>
    </w:p>
    <w:p w14:paraId="1AD4846F" w14:textId="77777777" w:rsidR="00D56E62" w:rsidRPr="00ED0E94" w:rsidRDefault="00D56E62" w:rsidP="00D56E62">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lang w:val="en-US"/>
        </w:rPr>
        <w:t xml:space="preserve">Fundamental to all educators’ is a the need to practice authentically, creatively and with freedom. There is a battle between what they want to achieve and the boundaries in which they operate. Relationality </w:t>
      </w:r>
      <w:r w:rsidRPr="00ED0E94">
        <w:rPr>
          <w:rFonts w:ascii="Times New Roman" w:hAnsi="Times New Roman" w:cs="Times New Roman"/>
          <w:sz w:val="24"/>
          <w:szCs w:val="24"/>
        </w:rPr>
        <w:t>resonated through the finding as it reflected how the participants use both bonded and critical engagement with others to expand horizons. Time and space to create the delicately balanced, fine-tune points of pressure and loosening, nudge and force, challenge and support, uncertainty and safety had significance as crucial constructions of the participants’ lived experiences of facilitating HOTS development.</w:t>
      </w:r>
    </w:p>
    <w:p w14:paraId="65E96692" w14:textId="77777777" w:rsidR="00D56E62" w:rsidRPr="00ED0E94" w:rsidRDefault="00D56E62" w:rsidP="00D56E62">
      <w:pPr>
        <w:spacing w:after="0" w:line="360" w:lineRule="auto"/>
        <w:ind w:firstLine="284"/>
        <w:rPr>
          <w:rFonts w:ascii="Times New Roman" w:hAnsi="Times New Roman" w:cs="Times New Roman"/>
          <w:sz w:val="24"/>
          <w:szCs w:val="24"/>
        </w:rPr>
      </w:pPr>
    </w:p>
    <w:p w14:paraId="4610DD7C" w14:textId="77777777" w:rsidR="00D56E62" w:rsidRPr="00ED0E94" w:rsidRDefault="00D56E62" w:rsidP="00D56E62">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 xml:space="preserve">Spatiality and temporality resonated through the theme as a need for specific environment and time to dwell in them, undergirding the relational work. </w:t>
      </w:r>
    </w:p>
    <w:p w14:paraId="100DADD9" w14:textId="77777777" w:rsidR="00D56E62" w:rsidRPr="00ED0E94" w:rsidRDefault="00D56E62" w:rsidP="00D56E62">
      <w:pPr>
        <w:spacing w:after="0" w:line="360" w:lineRule="auto"/>
        <w:ind w:firstLine="284"/>
        <w:rPr>
          <w:rFonts w:ascii="Times New Roman" w:hAnsi="Times New Roman" w:cs="Times New Roman"/>
          <w:sz w:val="24"/>
          <w:szCs w:val="24"/>
        </w:rPr>
      </w:pPr>
    </w:p>
    <w:p w14:paraId="77D32277" w14:textId="77777777" w:rsidR="00D56E62" w:rsidRPr="00ED0E94" w:rsidRDefault="00D56E62" w:rsidP="00D56E62">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lastRenderedPageBreak/>
        <w:t>Corporeality was evident as an area of concern where narrative pertaining to burnout, stress, and exhaustion filtered through.</w:t>
      </w:r>
    </w:p>
    <w:p w14:paraId="79DE17C1" w14:textId="77777777" w:rsidR="00D56E62" w:rsidRPr="00ED0E94" w:rsidRDefault="00D56E62" w:rsidP="00D56E62">
      <w:pPr>
        <w:spacing w:after="0" w:line="360" w:lineRule="auto"/>
        <w:ind w:firstLine="284"/>
        <w:rPr>
          <w:rFonts w:ascii="Times New Roman" w:hAnsi="Times New Roman" w:cs="Times New Roman"/>
          <w:sz w:val="24"/>
          <w:szCs w:val="24"/>
        </w:rPr>
      </w:pPr>
    </w:p>
    <w:p w14:paraId="58422FF0" w14:textId="77777777" w:rsidR="00D56E62" w:rsidRPr="00ED0E94" w:rsidRDefault="00D56E62" w:rsidP="00D56E62">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Materiality was non strongly represented in the themes, other than explicit directedness to selective use technology to help connect learning communities, enhance their practice, and to extend the environment terrain. Many challenges are illuminated from increasing work load and extending working hours as well as the challenge to ensure technology is used in a  pedagogically sound and safe way. The call for meaningful professional development support that will help their work when facilitating HOTS is illuminated.</w:t>
      </w:r>
    </w:p>
    <w:p w14:paraId="7E35E885" w14:textId="77777777" w:rsidR="00D56E62" w:rsidRPr="00ED0E94" w:rsidRDefault="00D56E62" w:rsidP="00D56E62">
      <w:pPr>
        <w:spacing w:after="0" w:line="360" w:lineRule="auto"/>
        <w:ind w:firstLine="284"/>
        <w:rPr>
          <w:rFonts w:ascii="Times New Roman" w:hAnsi="Times New Roman" w:cs="Times New Roman"/>
          <w:sz w:val="24"/>
          <w:szCs w:val="24"/>
        </w:rPr>
      </w:pPr>
    </w:p>
    <w:p w14:paraId="75262A74" w14:textId="77777777" w:rsidR="00D56E62" w:rsidRPr="00ED0E94" w:rsidRDefault="00D56E62" w:rsidP="00D56E62">
      <w:pPr>
        <w:spacing w:after="0" w:line="360" w:lineRule="auto"/>
        <w:ind w:firstLine="284"/>
        <w:jc w:val="both"/>
        <w:rPr>
          <w:rFonts w:ascii="Times New Roman" w:hAnsi="Times New Roman" w:cs="Times New Roman"/>
          <w:sz w:val="24"/>
          <w:szCs w:val="24"/>
        </w:rPr>
      </w:pPr>
      <w:r w:rsidRPr="00ED0E94">
        <w:rPr>
          <w:rFonts w:ascii="Times New Roman" w:hAnsi="Times New Roman" w:cs="Times New Roman"/>
          <w:sz w:val="24"/>
          <w:szCs w:val="24"/>
        </w:rPr>
        <w:t>The following section summarise some of the details collated, and without the benefit of further scrutiny are left open for consideration for those who are in the position to support or lead educators with HOTS development responsibility.</w:t>
      </w:r>
    </w:p>
    <w:p w14:paraId="543792F5" w14:textId="77777777" w:rsidR="00D56E62" w:rsidRPr="00ED0E94" w:rsidRDefault="00D56E62" w:rsidP="00D56E62">
      <w:pPr>
        <w:rPr>
          <w:rFonts w:ascii="Times New Roman" w:hAnsi="Times New Roman" w:cs="Times New Roman"/>
          <w:sz w:val="24"/>
          <w:szCs w:val="24"/>
        </w:rPr>
      </w:pPr>
    </w:p>
    <w:p w14:paraId="730DB3B7" w14:textId="77777777" w:rsidR="00D56E62" w:rsidRPr="00ED0E94" w:rsidRDefault="00D56E62" w:rsidP="00D56E62">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 xml:space="preserve">The study has illuminated the importance of supportive relationships and social connections that HE educators draw upon to help develops HOTS. There is a clear corroboration that there is dependency on the physical and psychological nourishment that comes through interactions. As Lieberman (2013) suggest, neurologically wired for social connection. Related to all the existentials dominates the core of the HOTS facilitation experiences of the study participants. </w:t>
      </w:r>
    </w:p>
    <w:p w14:paraId="6FB47734" w14:textId="77777777" w:rsidR="00D56E62" w:rsidRPr="00ED0E94" w:rsidRDefault="00D56E62" w:rsidP="00D56E62">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Learning communities do not form overnight and take time to nurture. The data illuminated professional needs to be able to build community spaces, as well as operate within communities, whether that be as co-teaching, team-teaching opportunities</w:t>
      </w:r>
    </w:p>
    <w:p w14:paraId="794DEC50" w14:textId="77777777" w:rsidR="00D56E62" w:rsidRPr="00ED0E94" w:rsidRDefault="00D56E62" w:rsidP="00D56E62">
      <w:pPr>
        <w:spacing w:after="0" w:line="360" w:lineRule="auto"/>
        <w:ind w:firstLine="284"/>
        <w:rPr>
          <w:rFonts w:ascii="Times New Roman" w:hAnsi="Times New Roman" w:cs="Times New Roman"/>
          <w:sz w:val="24"/>
          <w:szCs w:val="24"/>
        </w:rPr>
      </w:pPr>
    </w:p>
    <w:p w14:paraId="3D6FC4F4" w14:textId="77777777" w:rsidR="00D56E62" w:rsidRPr="00ED0E94" w:rsidRDefault="00D56E62" w:rsidP="00D56E62">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 xml:space="preserve">There is no obvious seeing of or unveiling of HOTS in practice, it may occur in front of, privately, or with ‘others’ in al earning space. Acknowledging HOTS does develop in one specific space, the educator experiences shine light on a varied terrain for HOTS development. More so, the student’s thinking journeys are not contained to the traditional boundaries of educator facilitated spaces e.g. classrooms and online, the educators acknowledge that thinking infiltrates a whole life. Yet, there is an express that HOTS development is not contained within traditional boundaries, and isn’t </w:t>
      </w:r>
      <w:r w:rsidRPr="00ED0E94">
        <w:rPr>
          <w:rFonts w:ascii="Times New Roman" w:hAnsi="Times New Roman" w:cs="Times New Roman"/>
          <w:i/>
          <w:iCs/>
          <w:sz w:val="24"/>
          <w:szCs w:val="24"/>
        </w:rPr>
        <w:t>done to</w:t>
      </w:r>
      <w:r w:rsidRPr="00ED0E94">
        <w:rPr>
          <w:rFonts w:ascii="Times New Roman" w:hAnsi="Times New Roman" w:cs="Times New Roman"/>
          <w:sz w:val="24"/>
          <w:szCs w:val="24"/>
        </w:rPr>
        <w:t xml:space="preserve"> a learner in some contained bubble, bit that it filters through and from ‘life’ and being. There is a call for a minimal level of experiential learning that involves some authentic, real-world context, or </w:t>
      </w:r>
      <w:r w:rsidRPr="00ED0E94">
        <w:rPr>
          <w:rFonts w:ascii="Times New Roman" w:hAnsi="Times New Roman" w:cs="Times New Roman"/>
          <w:sz w:val="24"/>
          <w:szCs w:val="24"/>
        </w:rPr>
        <w:lastRenderedPageBreak/>
        <w:t xml:space="preserve">application, with a full immersion in unfamiliar contexts illuminated as the holy grail of HOTS development context [#10] </w:t>
      </w:r>
    </w:p>
    <w:p w14:paraId="03E3A347" w14:textId="77777777" w:rsidR="00D56E62" w:rsidRPr="00ED0E94" w:rsidRDefault="00D56E62" w:rsidP="00D56E62">
      <w:pPr>
        <w:spacing w:after="0" w:line="360" w:lineRule="auto"/>
        <w:ind w:firstLine="284"/>
        <w:rPr>
          <w:rFonts w:ascii="Times New Roman" w:hAnsi="Times New Roman" w:cs="Times New Roman"/>
          <w:sz w:val="24"/>
          <w:szCs w:val="24"/>
        </w:rPr>
      </w:pPr>
    </w:p>
    <w:p w14:paraId="4EFB9E14" w14:textId="77777777" w:rsidR="00D56E62" w:rsidRPr="00ED0E94" w:rsidRDefault="00D56E62" w:rsidP="00D56E62">
      <w:pPr>
        <w:spacing w:after="0" w:line="360" w:lineRule="auto"/>
        <w:ind w:firstLine="284"/>
        <w:rPr>
          <w:rFonts w:ascii="Times New Roman" w:hAnsi="Times New Roman" w:cs="Times New Roman"/>
          <w:color w:val="000000" w:themeColor="text1"/>
          <w:spacing w:val="6"/>
          <w:sz w:val="24"/>
          <w:szCs w:val="24"/>
        </w:rPr>
      </w:pPr>
      <w:r w:rsidRPr="00ED0E94">
        <w:rPr>
          <w:rFonts w:ascii="Times New Roman" w:hAnsi="Times New Roman" w:cs="Times New Roman"/>
          <w:sz w:val="24"/>
          <w:szCs w:val="24"/>
        </w:rPr>
        <w:t>The educator can’t factor/plan for all the individual life stories that the learners may bring to the table, but through the portal that this the educator’s learning domain, the educator sensitively responds to and breaks/makes entry into the learner’s thinking world. HOTs facilitation is a form of burying through, breaking through into being, and thinking. The experiences provided by the educator’s stories show that the work of  HOTS development is supported across a number of spatial dimensions, and contributes to the learner’s who</w:t>
      </w:r>
      <w:r>
        <w:rPr>
          <w:rFonts w:ascii="Times New Roman" w:hAnsi="Times New Roman" w:cs="Times New Roman"/>
          <w:sz w:val="24"/>
          <w:szCs w:val="24"/>
        </w:rPr>
        <w:t>le-iden</w:t>
      </w:r>
      <w:r w:rsidRPr="00ED0E94">
        <w:rPr>
          <w:rFonts w:ascii="Times New Roman" w:hAnsi="Times New Roman" w:cs="Times New Roman"/>
          <w:sz w:val="24"/>
          <w:szCs w:val="24"/>
        </w:rPr>
        <w:t xml:space="preserve">tity, not just that as a student. This mode of thinking development may port through to multiple locations and scenarios and move through and between spaces and networks. It is almost impractical or impossible to map all the likely locations or networks – hence it is a messy, </w:t>
      </w:r>
      <w:proofErr w:type="spellStart"/>
      <w:r w:rsidRPr="00ED0E94">
        <w:rPr>
          <w:rFonts w:ascii="Times New Roman" w:hAnsi="Times New Roman" w:cs="Times New Roman"/>
          <w:sz w:val="24"/>
          <w:szCs w:val="24"/>
        </w:rPr>
        <w:t>unstriated</w:t>
      </w:r>
      <w:proofErr w:type="spellEnd"/>
      <w:r w:rsidRPr="00ED0E94">
        <w:rPr>
          <w:rFonts w:ascii="Times New Roman" w:hAnsi="Times New Roman" w:cs="Times New Roman"/>
          <w:sz w:val="24"/>
          <w:szCs w:val="24"/>
        </w:rPr>
        <w:t xml:space="preserve"> pathway. The quality of the spaces may </w:t>
      </w:r>
      <w:r w:rsidRPr="00ED0E94">
        <w:rPr>
          <w:rFonts w:ascii="Times New Roman" w:hAnsi="Times New Roman" w:cs="Times New Roman"/>
          <w:color w:val="000000" w:themeColor="text1"/>
          <w:spacing w:val="6"/>
          <w:sz w:val="24"/>
          <w:szCs w:val="24"/>
        </w:rPr>
        <w:t>impact </w:t>
      </w:r>
      <w:r w:rsidRPr="00ED0E94">
        <w:rPr>
          <w:rStyle w:val="Emphasis"/>
          <w:rFonts w:ascii="Times New Roman" w:hAnsi="Times New Roman" w:cs="Times New Roman"/>
          <w:color w:val="000000" w:themeColor="text1"/>
          <w:spacing w:val="6"/>
          <w:sz w:val="24"/>
          <w:szCs w:val="24"/>
          <w:bdr w:val="none" w:sz="0" w:space="0" w:color="auto" w:frame="1"/>
        </w:rPr>
        <w:t>how </w:t>
      </w:r>
      <w:r w:rsidRPr="00ED0E94">
        <w:rPr>
          <w:rFonts w:ascii="Times New Roman" w:hAnsi="Times New Roman" w:cs="Times New Roman"/>
          <w:color w:val="000000" w:themeColor="text1"/>
          <w:spacing w:val="6"/>
          <w:sz w:val="24"/>
          <w:szCs w:val="24"/>
        </w:rPr>
        <w:t>they develop, there is a need for spaces that encourage the taking of risks, to be ‘imperfect learners’. There is also call for quality time with students. Rushed time and demands placed on educator time, is experienced as a constraint on being able to HOTS development.</w:t>
      </w:r>
    </w:p>
    <w:p w14:paraId="25EC4374" w14:textId="77777777" w:rsidR="00D56E62" w:rsidRPr="00ED0E94" w:rsidRDefault="00D56E62" w:rsidP="00D56E62">
      <w:pPr>
        <w:spacing w:after="0" w:line="360" w:lineRule="auto"/>
        <w:ind w:firstLine="284"/>
        <w:rPr>
          <w:rFonts w:ascii="Times New Roman" w:hAnsi="Times New Roman" w:cs="Times New Roman"/>
          <w:color w:val="000000" w:themeColor="text1"/>
          <w:spacing w:val="6"/>
          <w:sz w:val="24"/>
          <w:szCs w:val="24"/>
        </w:rPr>
      </w:pPr>
    </w:p>
    <w:p w14:paraId="73E478FA" w14:textId="77777777" w:rsidR="00D56E62" w:rsidRPr="00ED0E94" w:rsidRDefault="00D56E62" w:rsidP="00D56E62">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 xml:space="preserve">The educators depend on the time and space designed around their </w:t>
      </w:r>
      <w:proofErr w:type="spellStart"/>
      <w:r w:rsidRPr="00ED0E94">
        <w:rPr>
          <w:rFonts w:ascii="Times New Roman" w:hAnsi="Times New Roman" w:cs="Times New Roman"/>
          <w:sz w:val="24"/>
          <w:szCs w:val="24"/>
        </w:rPr>
        <w:t>students</w:t>
      </w:r>
      <w:proofErr w:type="spellEnd"/>
      <w:r w:rsidRPr="00ED0E94">
        <w:rPr>
          <w:rFonts w:ascii="Times New Roman" w:hAnsi="Times New Roman" w:cs="Times New Roman"/>
          <w:sz w:val="24"/>
          <w:szCs w:val="24"/>
        </w:rPr>
        <w:t xml:space="preserve"> needs. They value time  to offer contextualised support to  students, they need time for students to be creative, connect with peers/extended professional networks and to both connect/build relationship with students themselves as well as promote these links between the students. They need time to invest in reading, new ideas, to give quality feedback students. On a more personal level they need time to reflect, to recharge, to self-care. Linked to time, is the use of space. They need experiential spaces (outside of formal classroom spaces), as well as the spaces for students to bond and co-create. To be creative. They also need the quiet spaces. </w:t>
      </w:r>
    </w:p>
    <w:p w14:paraId="1F0205BC" w14:textId="77777777" w:rsidR="00D56E62" w:rsidRPr="00ED0E94" w:rsidRDefault="00D56E62" w:rsidP="00D56E62">
      <w:pPr>
        <w:spacing w:after="0" w:line="360" w:lineRule="auto"/>
        <w:rPr>
          <w:rFonts w:ascii="Times New Roman" w:hAnsi="Times New Roman" w:cs="Times New Roman"/>
          <w:lang w:val="en-US"/>
        </w:rPr>
      </w:pPr>
    </w:p>
    <w:p w14:paraId="2BA2BAF7" w14:textId="77777777" w:rsidR="00D56E62" w:rsidRPr="00ED0E94" w:rsidRDefault="00D56E62" w:rsidP="00D56E62">
      <w:pPr>
        <w:spacing w:after="0" w:line="360" w:lineRule="auto"/>
        <w:ind w:firstLine="284"/>
        <w:jc w:val="both"/>
        <w:rPr>
          <w:rFonts w:ascii="Times New Roman" w:hAnsi="Times New Roman" w:cs="Times New Roman"/>
          <w:sz w:val="24"/>
          <w:szCs w:val="24"/>
        </w:rPr>
      </w:pPr>
      <w:r w:rsidRPr="00ED0E94">
        <w:rPr>
          <w:rFonts w:ascii="Times New Roman" w:hAnsi="Times New Roman" w:cs="Times New Roman"/>
          <w:color w:val="000000"/>
          <w:sz w:val="24"/>
          <w:szCs w:val="24"/>
          <w:shd w:val="clear" w:color="auto" w:fill="FFFFFF"/>
        </w:rPr>
        <w:t>The educators bring their minds and bodies, or as represented in the study, head, heart and hands; their HOTS facilitation is felt, revealed, concealed and shared through their lived body. Yet in the day-to-day of the educator worlds, the body may become forgotten, unimportant, if not invisible, in the traditional classroom (Maudlin. 2006). Through the transcripts the researcher is drawn to the exhausting and draining aspects of educator facilitation work highlighting the i</w:t>
      </w:r>
      <w:proofErr w:type="spellStart"/>
      <w:r w:rsidRPr="00ED0E94">
        <w:rPr>
          <w:rFonts w:ascii="Times New Roman" w:hAnsi="Times New Roman" w:cs="Times New Roman"/>
          <w:sz w:val="24"/>
          <w:szCs w:val="24"/>
          <w:lang w:val="en-US"/>
        </w:rPr>
        <w:t>mportance</w:t>
      </w:r>
      <w:proofErr w:type="spellEnd"/>
      <w:r w:rsidRPr="00ED0E94">
        <w:rPr>
          <w:rFonts w:ascii="Times New Roman" w:hAnsi="Times New Roman" w:cs="Times New Roman"/>
          <w:sz w:val="24"/>
          <w:szCs w:val="24"/>
          <w:lang w:val="en-US"/>
        </w:rPr>
        <w:t xml:space="preserve"> of Care and well-being. The participants talked about their need to role model well, and to keep up with their ongoing professional development but often lacking time and resource to do so. They exposed their mental health and their need control and </w:t>
      </w:r>
      <w:r w:rsidRPr="00ED0E94">
        <w:rPr>
          <w:rFonts w:ascii="Times New Roman" w:hAnsi="Times New Roman" w:cs="Times New Roman"/>
          <w:sz w:val="24"/>
          <w:szCs w:val="24"/>
          <w:lang w:val="en-US"/>
        </w:rPr>
        <w:lastRenderedPageBreak/>
        <w:t>r</w:t>
      </w:r>
      <w:r w:rsidRPr="00ED0E94">
        <w:rPr>
          <w:rFonts w:ascii="Times New Roman" w:hAnsi="Times New Roman" w:cs="Times New Roman"/>
          <w:color w:val="000000"/>
          <w:sz w:val="24"/>
          <w:szCs w:val="24"/>
        </w:rPr>
        <w:t xml:space="preserve">regulate emotions. They talked about the importance of being able to team teach, to receive feedback, for mentorship, and the value of their own professional </w:t>
      </w:r>
      <w:r w:rsidRPr="00ED0E94">
        <w:rPr>
          <w:rFonts w:ascii="Times New Roman" w:hAnsi="Times New Roman" w:cs="Times New Roman"/>
          <w:sz w:val="24"/>
          <w:szCs w:val="24"/>
        </w:rPr>
        <w:t>support communities and networks. Some participants talked about relying on their somatic understanding and literacy to be able to engage in HOTS facilitation.</w:t>
      </w:r>
    </w:p>
    <w:p w14:paraId="1CEB5C04" w14:textId="77777777" w:rsidR="00D56E62" w:rsidRPr="00ED0E94" w:rsidRDefault="00D56E62" w:rsidP="00D56E62">
      <w:pPr>
        <w:spacing w:after="0" w:line="360" w:lineRule="auto"/>
        <w:ind w:firstLine="284"/>
        <w:jc w:val="both"/>
        <w:rPr>
          <w:rFonts w:ascii="Times New Roman" w:hAnsi="Times New Roman" w:cs="Times New Roman"/>
          <w:sz w:val="24"/>
          <w:szCs w:val="24"/>
        </w:rPr>
      </w:pPr>
    </w:p>
    <w:p w14:paraId="0C35C778" w14:textId="77777777" w:rsidR="00D56E62" w:rsidRPr="00ED0E94" w:rsidRDefault="00D56E62" w:rsidP="00D56E62">
      <w:pPr>
        <w:spacing w:after="0" w:line="360" w:lineRule="auto"/>
        <w:ind w:firstLine="284"/>
        <w:jc w:val="both"/>
        <w:rPr>
          <w:rFonts w:ascii="Times New Roman" w:hAnsi="Times New Roman" w:cs="Times New Roman"/>
          <w:sz w:val="24"/>
          <w:szCs w:val="24"/>
        </w:rPr>
      </w:pPr>
      <w:r w:rsidRPr="00ED0E94">
        <w:rPr>
          <w:rFonts w:ascii="Times New Roman" w:hAnsi="Times New Roman" w:cs="Times New Roman"/>
          <w:sz w:val="24"/>
          <w:szCs w:val="24"/>
        </w:rPr>
        <w:t>It is noted that many educators referred to their bodies as being burnt out or exhausted</w:t>
      </w:r>
    </w:p>
    <w:p w14:paraId="0631FB0C" w14:textId="77777777" w:rsidR="00D56E62" w:rsidRPr="00ED0E94" w:rsidRDefault="00D56E62" w:rsidP="00D56E62">
      <w:pPr>
        <w:pStyle w:val="ListParagraph"/>
        <w:spacing w:line="360" w:lineRule="auto"/>
        <w:ind w:firstLine="284"/>
        <w:jc w:val="both"/>
        <w:rPr>
          <w:rFonts w:ascii="Times New Roman" w:hAnsi="Times New Roman"/>
          <w:sz w:val="24"/>
          <w:szCs w:val="24"/>
        </w:rPr>
      </w:pPr>
    </w:p>
    <w:p w14:paraId="4678B488" w14:textId="77777777" w:rsidR="00D56E62" w:rsidRPr="00ED0E94" w:rsidRDefault="00D56E62" w:rsidP="00D56E62">
      <w:pPr>
        <w:rPr>
          <w:rFonts w:ascii="Times New Roman" w:hAnsi="Times New Roman" w:cs="Times New Roman"/>
          <w:color w:val="4472C4" w:themeColor="accent1"/>
        </w:rPr>
      </w:pPr>
      <w:r w:rsidRPr="00ED0E94">
        <w:rPr>
          <w:rFonts w:ascii="Times New Roman" w:hAnsi="Times New Roman" w:cs="Times New Roman"/>
          <w:color w:val="4472C4" w:themeColor="accent1"/>
        </w:rPr>
        <w:t xml:space="preserve">Mentor Corporeality Being bodily in the world, mentors could use their bodies actively as a teaching tool by demonstrating and </w:t>
      </w:r>
      <w:proofErr w:type="spellStart"/>
      <w:r w:rsidRPr="00ED0E94">
        <w:rPr>
          <w:rFonts w:ascii="Times New Roman" w:hAnsi="Times New Roman" w:cs="Times New Roman"/>
          <w:color w:val="4472C4" w:themeColor="accent1"/>
        </w:rPr>
        <w:t>modeling</w:t>
      </w:r>
      <w:proofErr w:type="spellEnd"/>
      <w:r w:rsidRPr="00ED0E94">
        <w:rPr>
          <w:rFonts w:ascii="Times New Roman" w:hAnsi="Times New Roman" w:cs="Times New Roman"/>
          <w:color w:val="4472C4" w:themeColor="accent1"/>
        </w:rPr>
        <w:t xml:space="preserve"> practice, using body language such as hand gestures or facial expressions for deliberate communication and by using the voice. Talk during clinical work was essential for explaining practice or giving students procedural guidance. T</w:t>
      </w:r>
    </w:p>
    <w:p w14:paraId="1FB28F96" w14:textId="77777777" w:rsidR="00D56E62" w:rsidRPr="00ED0E94" w:rsidRDefault="00D56E62" w:rsidP="00D56E62">
      <w:pPr>
        <w:spacing w:after="0" w:line="360" w:lineRule="auto"/>
        <w:jc w:val="both"/>
        <w:rPr>
          <w:rFonts w:ascii="Times New Roman" w:hAnsi="Times New Roman" w:cs="Times New Roman"/>
          <w:sz w:val="24"/>
          <w:szCs w:val="24"/>
        </w:rPr>
      </w:pPr>
    </w:p>
    <w:p w14:paraId="203B4097" w14:textId="77777777" w:rsidR="00D56E62" w:rsidRPr="00ED0E94" w:rsidRDefault="00D56E62" w:rsidP="00D56E62">
      <w:pPr>
        <w:spacing w:after="0" w:line="360" w:lineRule="auto"/>
        <w:ind w:firstLine="284"/>
        <w:jc w:val="both"/>
        <w:rPr>
          <w:rFonts w:ascii="Times New Roman" w:hAnsi="Times New Roman" w:cs="Times New Roman"/>
          <w:sz w:val="24"/>
          <w:szCs w:val="24"/>
        </w:rPr>
      </w:pPr>
      <w:r w:rsidRPr="00ED0E94">
        <w:rPr>
          <w:rFonts w:ascii="Times New Roman" w:hAnsi="Times New Roman" w:cs="Times New Roman"/>
          <w:sz w:val="24"/>
          <w:szCs w:val="24"/>
        </w:rPr>
        <w:t>Technology – but it must not dominate</w:t>
      </w:r>
    </w:p>
    <w:p w14:paraId="1C29A531" w14:textId="77777777" w:rsidR="00D56E62" w:rsidRPr="00ED0E94" w:rsidRDefault="00D56E62" w:rsidP="00D56E62">
      <w:pPr>
        <w:spacing w:after="0" w:line="360" w:lineRule="auto"/>
        <w:ind w:firstLine="284"/>
        <w:jc w:val="both"/>
        <w:rPr>
          <w:rFonts w:ascii="Times New Roman" w:hAnsi="Times New Roman" w:cs="Times New Roman"/>
          <w:color w:val="000000" w:themeColor="text1"/>
          <w:sz w:val="24"/>
          <w:szCs w:val="24"/>
        </w:rPr>
      </w:pPr>
    </w:p>
    <w:p w14:paraId="04B31575" w14:textId="77777777" w:rsidR="00D56E62" w:rsidRDefault="00D56E62" w:rsidP="00D56E62">
      <w:pPr>
        <w:pStyle w:val="TR"/>
      </w:pPr>
      <w:bookmarkStart w:id="20" w:name="_Toc115768069"/>
      <w:r>
        <w:t>5.4 Conclusion</w:t>
      </w:r>
    </w:p>
    <w:p w14:paraId="654AD602" w14:textId="77777777" w:rsidR="00D56E62" w:rsidRDefault="00D56E62" w:rsidP="00D56E62">
      <w:pPr>
        <w:pStyle w:val="NormalWeb"/>
        <w:spacing w:before="0" w:beforeAutospacing="0" w:after="0" w:afterAutospacing="0" w:line="360" w:lineRule="auto"/>
        <w:jc w:val="both"/>
      </w:pPr>
    </w:p>
    <w:p w14:paraId="030106E3" w14:textId="77777777" w:rsidR="00D56E62" w:rsidRDefault="00D56E62" w:rsidP="00D56E62">
      <w:pPr>
        <w:pStyle w:val="NormalWeb"/>
        <w:spacing w:before="0" w:beforeAutospacing="0" w:after="0" w:afterAutospacing="0" w:line="360" w:lineRule="auto"/>
        <w:jc w:val="both"/>
      </w:pPr>
    </w:p>
    <w:p w14:paraId="5971E51D" w14:textId="77777777" w:rsidR="00D56E62" w:rsidRPr="00ED0E94" w:rsidRDefault="00D56E62" w:rsidP="00D56E62">
      <w:pPr>
        <w:pStyle w:val="ListParagraph"/>
        <w:numPr>
          <w:ilvl w:val="0"/>
          <w:numId w:val="33"/>
        </w:numPr>
        <w:spacing w:line="360" w:lineRule="auto"/>
        <w:jc w:val="both"/>
        <w:rPr>
          <w:rFonts w:ascii="Times New Roman" w:hAnsi="Times New Roman"/>
          <w:sz w:val="24"/>
          <w:szCs w:val="24"/>
        </w:rPr>
      </w:pPr>
      <w:r w:rsidRPr="00ED0E94">
        <w:rPr>
          <w:rFonts w:ascii="Times New Roman" w:hAnsi="Times New Roman"/>
          <w:sz w:val="24"/>
          <w:szCs w:val="24"/>
        </w:rPr>
        <w:t>How do educators experience role-identity when facilitating HOTS?</w:t>
      </w:r>
    </w:p>
    <w:p w14:paraId="016F81A7" w14:textId="77777777" w:rsidR="00D56E62" w:rsidRPr="00456CE2" w:rsidRDefault="00D56E62" w:rsidP="00D56E62">
      <w:pPr>
        <w:pStyle w:val="ListParagraph"/>
        <w:numPr>
          <w:ilvl w:val="0"/>
          <w:numId w:val="33"/>
        </w:numPr>
        <w:spacing w:line="360" w:lineRule="auto"/>
        <w:jc w:val="both"/>
        <w:rPr>
          <w:rFonts w:ascii="Times New Roman" w:hAnsi="Times New Roman"/>
          <w:sz w:val="24"/>
          <w:szCs w:val="24"/>
        </w:rPr>
      </w:pPr>
      <w:r w:rsidRPr="00456CE2">
        <w:rPr>
          <w:rFonts w:ascii="Times New Roman" w:hAnsi="Times New Roman"/>
          <w:sz w:val="24"/>
          <w:szCs w:val="24"/>
        </w:rPr>
        <w:t>How do educators experience practice, which may or may not include digital technology, when facilitating HOTS?</w:t>
      </w:r>
    </w:p>
    <w:p w14:paraId="2DCD8E4E" w14:textId="77777777" w:rsidR="00D56E62" w:rsidRDefault="00D56E62" w:rsidP="00D56E62">
      <w:pPr>
        <w:pStyle w:val="NormalWeb"/>
        <w:spacing w:before="0" w:beforeAutospacing="0" w:after="0" w:afterAutospacing="0" w:line="360" w:lineRule="auto"/>
        <w:jc w:val="both"/>
      </w:pPr>
    </w:p>
    <w:p w14:paraId="41D90760" w14:textId="77777777" w:rsidR="00D56E62" w:rsidRPr="00F84BE1" w:rsidRDefault="00D56E62" w:rsidP="00D56E62">
      <w:pPr>
        <w:spacing w:line="360" w:lineRule="auto"/>
        <w:ind w:firstLine="284"/>
        <w:rPr>
          <w:rFonts w:ascii="Times New Roman" w:hAnsi="Times New Roman" w:cs="Times New Roman"/>
          <w:sz w:val="24"/>
          <w:szCs w:val="24"/>
          <w:highlight w:val="yellow"/>
        </w:rPr>
      </w:pPr>
      <w:r w:rsidRPr="00F84BE1">
        <w:rPr>
          <w:highlight w:val="yellow"/>
        </w:rPr>
        <w:t>The discussion dr</w:t>
      </w:r>
      <w:r>
        <w:rPr>
          <w:highlight w:val="yellow"/>
        </w:rPr>
        <w:t>ew</w:t>
      </w:r>
      <w:r w:rsidRPr="00F84BE1">
        <w:rPr>
          <w:highlight w:val="yellow"/>
        </w:rPr>
        <w:t xml:space="preserve"> on the contribution made by the analysis of the experiences shared by the 12 educators to deepen the understanding and access new insights of what it is like to facilitate </w:t>
      </w:r>
      <w:r w:rsidRPr="00F84BE1">
        <w:rPr>
          <w:rFonts w:ascii="Times New Roman" w:hAnsi="Times New Roman" w:cs="Times New Roman"/>
          <w:sz w:val="24"/>
          <w:szCs w:val="24"/>
          <w:highlight w:val="yellow"/>
        </w:rPr>
        <w:t xml:space="preserve">higher-order thinking skills development. The hermeneutic phenomenological methodology adopted offers a possible interpretation of lived experience rather than wholly generalizable findings, and the subsequent recommendations are made in acknowledgment of these limitations. </w:t>
      </w:r>
      <w:r w:rsidRPr="00F84BE1">
        <w:rPr>
          <w:rFonts w:ascii="Times New Roman" w:hAnsi="Times New Roman" w:cs="Times New Roman"/>
          <w:color w:val="000000" w:themeColor="text1"/>
          <w:sz w:val="24"/>
          <w:szCs w:val="24"/>
          <w:highlight w:val="yellow"/>
        </w:rPr>
        <w:t xml:space="preserve">Heidegger’s ontological existential analytic and van Manen’s five life-world existentials </w:t>
      </w:r>
      <w:r w:rsidRPr="00F84BE1">
        <w:rPr>
          <w:rFonts w:ascii="Times New Roman" w:hAnsi="Times New Roman" w:cs="Times New Roman"/>
          <w:sz w:val="24"/>
          <w:szCs w:val="24"/>
          <w:highlight w:val="yellow"/>
        </w:rPr>
        <w:t>offered an insightful interpretational framework to the experiences shared. The lenses of  ‘temporality’, spatiality and relationality exposed the priority of  time, space, and human networks in nurturing the requisite environment for HOTS development. The lens of corporeality which makes use of Merleau-Ponty's (1962) conceptualization of the lived body as a ‘vehicle for being in the world’ further illuminated the central role of the educators in guiding students on their thinking journeys.</w:t>
      </w:r>
    </w:p>
    <w:p w14:paraId="3DFCC654" w14:textId="77777777" w:rsidR="00D56E62" w:rsidRPr="00F84BE1" w:rsidRDefault="00D56E62" w:rsidP="00D56E62">
      <w:pPr>
        <w:spacing w:line="360" w:lineRule="auto"/>
        <w:ind w:left="284" w:firstLine="284"/>
        <w:rPr>
          <w:rFonts w:ascii="Times New Roman" w:hAnsi="Times New Roman" w:cs="Times New Roman"/>
          <w:sz w:val="24"/>
          <w:szCs w:val="24"/>
          <w:highlight w:val="yellow"/>
        </w:rPr>
      </w:pPr>
      <w:r w:rsidRPr="00F84BE1">
        <w:rPr>
          <w:rFonts w:ascii="Times New Roman" w:hAnsi="Times New Roman" w:cs="Times New Roman"/>
          <w:sz w:val="24"/>
          <w:szCs w:val="24"/>
          <w:highlight w:val="yellow"/>
        </w:rPr>
        <w:lastRenderedPageBreak/>
        <w:t xml:space="preserve">Implications can be drawn from this exploration of the educator experiences. The study affirms  previous work which describes the types of skills, dispositions and attitudes targeted by in HOTS development, as inclusive of the dimensions and categories of critical thinking  identified by </w:t>
      </w:r>
      <w:proofErr w:type="spellStart"/>
      <w:r w:rsidRPr="00F84BE1">
        <w:rPr>
          <w:rFonts w:ascii="Times New Roman" w:hAnsi="Times New Roman" w:cs="Times New Roman"/>
          <w:sz w:val="24"/>
          <w:szCs w:val="24"/>
          <w:highlight w:val="yellow"/>
        </w:rPr>
        <w:t>Facione</w:t>
      </w:r>
      <w:proofErr w:type="spellEnd"/>
      <w:r w:rsidRPr="00F84BE1">
        <w:rPr>
          <w:rFonts w:ascii="Times New Roman" w:hAnsi="Times New Roman" w:cs="Times New Roman"/>
          <w:sz w:val="24"/>
          <w:szCs w:val="24"/>
          <w:highlight w:val="yellow"/>
        </w:rPr>
        <w:t xml:space="preserve"> (1990) inclusive of inputs from the cognitive psychologist contributors such as Halpern. Across the transcripts educators targeted interpretation, analysis, evaluation, inference, explanation, and self-regulation, as well as dispositions that included creativity, openness, self-awareness, and self-responsibility. </w:t>
      </w:r>
    </w:p>
    <w:p w14:paraId="25515B96" w14:textId="77777777" w:rsidR="00D56E62" w:rsidRPr="00F84BE1" w:rsidRDefault="00D56E62" w:rsidP="00D56E62">
      <w:pPr>
        <w:spacing w:line="360" w:lineRule="auto"/>
        <w:ind w:firstLine="284"/>
        <w:rPr>
          <w:rFonts w:ascii="Times New Roman" w:hAnsi="Times New Roman" w:cs="Times New Roman"/>
          <w:sz w:val="24"/>
          <w:szCs w:val="24"/>
          <w:highlight w:val="yellow"/>
        </w:rPr>
      </w:pPr>
      <w:r w:rsidRPr="00F84BE1">
        <w:rPr>
          <w:rFonts w:ascii="Times New Roman" w:hAnsi="Times New Roman" w:cs="Times New Roman"/>
          <w:sz w:val="24"/>
          <w:szCs w:val="24"/>
          <w:highlight w:val="yellow"/>
        </w:rPr>
        <w:t xml:space="preserve">In congruence with the hermeneutic literature, the educator narratives reveal the importance placed in facilitating HOTS through dialog (e.g., Mayo, 2002; </w:t>
      </w:r>
      <w:proofErr w:type="spellStart"/>
      <w:r w:rsidRPr="00F84BE1">
        <w:rPr>
          <w:rFonts w:ascii="Times New Roman" w:hAnsi="Times New Roman" w:cs="Times New Roman"/>
          <w:sz w:val="24"/>
          <w:szCs w:val="24"/>
          <w:highlight w:val="yellow"/>
        </w:rPr>
        <w:t>Titchen</w:t>
      </w:r>
      <w:proofErr w:type="spellEnd"/>
      <w:r w:rsidRPr="00F84BE1">
        <w:rPr>
          <w:rFonts w:ascii="Times New Roman" w:hAnsi="Times New Roman" w:cs="Times New Roman"/>
          <w:sz w:val="24"/>
          <w:szCs w:val="24"/>
          <w:highlight w:val="yellow"/>
        </w:rPr>
        <w:t xml:space="preserve">, 2007);  </w:t>
      </w:r>
      <w:proofErr w:type="spellStart"/>
      <w:r w:rsidRPr="00F84BE1">
        <w:rPr>
          <w:rFonts w:ascii="Times New Roman" w:hAnsi="Times New Roman" w:cs="Times New Roman"/>
          <w:sz w:val="24"/>
          <w:szCs w:val="24"/>
          <w:highlight w:val="yellow"/>
        </w:rPr>
        <w:t>questionning</w:t>
      </w:r>
      <w:proofErr w:type="spellEnd"/>
      <w:r w:rsidRPr="00F84BE1">
        <w:rPr>
          <w:rFonts w:ascii="Times New Roman" w:hAnsi="Times New Roman" w:cs="Times New Roman"/>
          <w:sz w:val="24"/>
          <w:szCs w:val="24"/>
          <w:highlight w:val="yellow"/>
        </w:rPr>
        <w:t xml:space="preserve"> (e.g., </w:t>
      </w:r>
      <w:r w:rsidRPr="00F84BE1">
        <w:rPr>
          <w:rFonts w:ascii="Times New Roman" w:hAnsi="Times New Roman" w:cs="Times New Roman"/>
          <w:color w:val="000000" w:themeColor="text1"/>
          <w:sz w:val="24"/>
          <w:szCs w:val="24"/>
          <w:highlight w:val="yellow"/>
        </w:rPr>
        <w:t xml:space="preserve">Chin &amp; Osborne, 2008; </w:t>
      </w:r>
      <w:r w:rsidRPr="00F84BE1">
        <w:rPr>
          <w:rFonts w:ascii="Times New Roman" w:hAnsi="Times New Roman" w:cs="Times New Roman"/>
          <w:sz w:val="24"/>
          <w:szCs w:val="24"/>
          <w:highlight w:val="yellow"/>
        </w:rPr>
        <w:t>Rashid &amp; Qaisar, 2016</w:t>
      </w:r>
      <w:r w:rsidRPr="00F84BE1">
        <w:rPr>
          <w:rFonts w:ascii="Times New Roman" w:hAnsi="Times New Roman" w:cs="Times New Roman"/>
          <w:color w:val="000000" w:themeColor="text1"/>
          <w:sz w:val="24"/>
          <w:szCs w:val="24"/>
          <w:highlight w:val="yellow"/>
        </w:rPr>
        <w:t xml:space="preserve">), and social learning, where there is a ‘critical community’ (e.g., </w:t>
      </w:r>
      <w:r w:rsidRPr="00F84BE1">
        <w:rPr>
          <w:rFonts w:ascii="Times New Roman" w:hAnsi="Times New Roman" w:cs="Times New Roman"/>
          <w:sz w:val="24"/>
          <w:szCs w:val="24"/>
          <w:highlight w:val="yellow"/>
        </w:rPr>
        <w:t xml:space="preserve">Gayle et al. 2013; Holley &amp; Steiner, 2005). Additionally, this exploration of lived experience offers further explication of what it means to be a facilitator of HOTS development.  </w:t>
      </w:r>
    </w:p>
    <w:p w14:paraId="3D333F84" w14:textId="77777777" w:rsidR="00D56E62" w:rsidRPr="00F84BE1" w:rsidRDefault="00D56E62" w:rsidP="00D56E62">
      <w:pPr>
        <w:spacing w:line="360" w:lineRule="auto"/>
        <w:rPr>
          <w:rFonts w:ascii="Times New Roman" w:hAnsi="Times New Roman" w:cs="Times New Roman"/>
          <w:sz w:val="24"/>
          <w:szCs w:val="24"/>
          <w:highlight w:val="yellow"/>
        </w:rPr>
      </w:pPr>
      <w:r w:rsidRPr="00F84BE1">
        <w:rPr>
          <w:rFonts w:ascii="Times New Roman" w:hAnsi="Times New Roman" w:cs="Times New Roman"/>
          <w:sz w:val="24"/>
          <w:szCs w:val="24"/>
          <w:highlight w:val="yellow"/>
        </w:rPr>
        <w:t>Key contrasts with the literature include</w:t>
      </w:r>
    </w:p>
    <w:p w14:paraId="7218835E" w14:textId="77777777" w:rsidR="00D56E62" w:rsidRPr="00F84BE1" w:rsidRDefault="00D56E62" w:rsidP="00D56E62">
      <w:pPr>
        <w:spacing w:before="120" w:after="120"/>
        <w:rPr>
          <w:rFonts w:ascii="Times New Roman" w:hAnsi="Times New Roman" w:cs="Times New Roman"/>
          <w:color w:val="000000" w:themeColor="text1"/>
          <w:sz w:val="24"/>
          <w:szCs w:val="24"/>
          <w:highlight w:val="yellow"/>
        </w:rPr>
      </w:pPr>
      <w:r w:rsidRPr="00F84BE1">
        <w:rPr>
          <w:rFonts w:ascii="Times New Roman" w:hAnsi="Times New Roman" w:cs="Times New Roman"/>
          <w:sz w:val="24"/>
          <w:szCs w:val="24"/>
          <w:highlight w:val="yellow"/>
        </w:rPr>
        <w:t xml:space="preserve">The  </w:t>
      </w:r>
      <w:r w:rsidRPr="00F84BE1">
        <w:rPr>
          <w:rFonts w:ascii="Times New Roman" w:hAnsi="Times New Roman" w:cs="Times New Roman"/>
          <w:color w:val="000000" w:themeColor="text1"/>
          <w:sz w:val="24"/>
          <w:szCs w:val="24"/>
          <w:highlight w:val="yellow"/>
        </w:rPr>
        <w:t xml:space="preserve">Educator </w:t>
      </w:r>
      <w:r w:rsidRPr="00F84BE1">
        <w:rPr>
          <w:rFonts w:ascii="Times New Roman" w:hAnsi="Times New Roman" w:cs="Times New Roman"/>
          <w:b/>
          <w:bCs/>
          <w:i/>
          <w:iCs/>
          <w:color w:val="000000" w:themeColor="text1"/>
          <w:sz w:val="24"/>
          <w:szCs w:val="24"/>
          <w:highlight w:val="yellow"/>
        </w:rPr>
        <w:t>as</w:t>
      </w:r>
      <w:r w:rsidRPr="00F84BE1">
        <w:rPr>
          <w:rFonts w:ascii="Times New Roman" w:hAnsi="Times New Roman" w:cs="Times New Roman"/>
          <w:color w:val="000000" w:themeColor="text1"/>
          <w:sz w:val="24"/>
          <w:szCs w:val="24"/>
          <w:highlight w:val="yellow"/>
        </w:rPr>
        <w:t xml:space="preserve"> Threshold Aid to Authentic Agency implies educators are   xx this contrast with the literature </w:t>
      </w:r>
    </w:p>
    <w:p w14:paraId="317493E0" w14:textId="77777777" w:rsidR="00D56E62" w:rsidRPr="00F84BE1" w:rsidRDefault="00D56E62" w:rsidP="00D56E62">
      <w:pPr>
        <w:spacing w:before="120" w:after="120"/>
        <w:rPr>
          <w:rFonts w:ascii="Times New Roman" w:hAnsi="Times New Roman" w:cs="Times New Roman"/>
          <w:sz w:val="24"/>
          <w:szCs w:val="24"/>
          <w:highlight w:val="yellow"/>
        </w:rPr>
      </w:pPr>
      <w:r w:rsidRPr="00F84BE1">
        <w:rPr>
          <w:rFonts w:ascii="Times New Roman" w:hAnsi="Times New Roman" w:cs="Times New Roman"/>
          <w:sz w:val="24"/>
          <w:szCs w:val="24"/>
          <w:highlight w:val="yellow"/>
        </w:rPr>
        <w:t xml:space="preserve">Research identifies that HOTS is in demands by business to do x (research) and </w:t>
      </w:r>
    </w:p>
    <w:p w14:paraId="6059D369" w14:textId="77777777" w:rsidR="00D56E62" w:rsidRPr="00F84BE1" w:rsidRDefault="00D56E62" w:rsidP="00D56E62">
      <w:pPr>
        <w:spacing w:before="120" w:after="120"/>
        <w:rPr>
          <w:rFonts w:ascii="Times New Roman" w:hAnsi="Times New Roman" w:cs="Times New Roman"/>
          <w:sz w:val="24"/>
          <w:szCs w:val="24"/>
          <w:highlight w:val="yellow"/>
        </w:rPr>
      </w:pPr>
      <w:r w:rsidRPr="00F84BE1">
        <w:rPr>
          <w:rFonts w:ascii="Times New Roman" w:hAnsi="Times New Roman" w:cs="Times New Roman"/>
          <w:sz w:val="24"/>
          <w:szCs w:val="24"/>
          <w:highlight w:val="yellow"/>
        </w:rPr>
        <w:t xml:space="preserve">Research identifies that educators are not clear on what HOTS means and further more are confused </w:t>
      </w:r>
      <w:proofErr w:type="spellStart"/>
      <w:r w:rsidRPr="00F84BE1">
        <w:rPr>
          <w:rFonts w:ascii="Times New Roman" w:hAnsi="Times New Roman" w:cs="Times New Roman"/>
          <w:sz w:val="24"/>
          <w:szCs w:val="24"/>
          <w:highlight w:val="yellow"/>
        </w:rPr>
        <w:t>xxxx</w:t>
      </w:r>
      <w:proofErr w:type="spellEnd"/>
    </w:p>
    <w:p w14:paraId="71105795" w14:textId="77777777" w:rsidR="00D56E62" w:rsidRPr="00F84BE1" w:rsidRDefault="00D56E62" w:rsidP="00D56E62">
      <w:pPr>
        <w:spacing w:before="120" w:after="120"/>
        <w:ind w:firstLine="284"/>
        <w:rPr>
          <w:rFonts w:ascii="Times New Roman" w:hAnsi="Times New Roman" w:cs="Times New Roman"/>
          <w:color w:val="000000" w:themeColor="text1"/>
          <w:sz w:val="24"/>
          <w:szCs w:val="24"/>
          <w:highlight w:val="yellow"/>
        </w:rPr>
      </w:pPr>
      <w:r w:rsidRPr="00F84BE1">
        <w:rPr>
          <w:rFonts w:ascii="Times New Roman" w:hAnsi="Times New Roman" w:cs="Times New Roman"/>
          <w:sz w:val="24"/>
          <w:szCs w:val="24"/>
          <w:highlight w:val="yellow"/>
        </w:rPr>
        <w:t xml:space="preserve">The participants are also very focused on what they want to achieve with their HOTS development although aligned more with the CC </w:t>
      </w:r>
      <w:proofErr w:type="spellStart"/>
      <w:r w:rsidRPr="00F84BE1">
        <w:rPr>
          <w:rFonts w:ascii="Times New Roman" w:hAnsi="Times New Roman" w:cs="Times New Roman"/>
          <w:sz w:val="24"/>
          <w:szCs w:val="24"/>
          <w:highlight w:val="yellow"/>
        </w:rPr>
        <w:t>pedaogy</w:t>
      </w:r>
      <w:proofErr w:type="spellEnd"/>
      <w:r w:rsidRPr="00F84BE1">
        <w:rPr>
          <w:rFonts w:ascii="Times New Roman" w:hAnsi="Times New Roman" w:cs="Times New Roman"/>
          <w:sz w:val="24"/>
          <w:szCs w:val="24"/>
          <w:highlight w:val="yellow"/>
        </w:rPr>
        <w:t xml:space="preserve"> identified -where they are being support into action , albeit of their own defining. </w:t>
      </w:r>
      <w:r w:rsidRPr="00F84BE1">
        <w:rPr>
          <w:rFonts w:ascii="Times New Roman" w:hAnsi="Times New Roman" w:cs="Times New Roman"/>
          <w:b/>
          <w:bCs/>
          <w:color w:val="000000" w:themeColor="text1"/>
          <w:sz w:val="24"/>
          <w:szCs w:val="24"/>
          <w:highlight w:val="yellow"/>
        </w:rPr>
        <w:t>Truth Catalyst</w:t>
      </w:r>
      <w:r w:rsidRPr="00F84BE1">
        <w:rPr>
          <w:rFonts w:ascii="Times New Roman" w:hAnsi="Times New Roman" w:cs="Times New Roman"/>
          <w:color w:val="000000" w:themeColor="text1"/>
          <w:sz w:val="24"/>
          <w:szCs w:val="24"/>
          <w:highlight w:val="yellow"/>
        </w:rPr>
        <w:t xml:space="preserve">: Educator </w:t>
      </w:r>
      <w:r w:rsidRPr="00F84BE1">
        <w:rPr>
          <w:rFonts w:ascii="Times New Roman" w:hAnsi="Times New Roman" w:cs="Times New Roman"/>
          <w:b/>
          <w:bCs/>
          <w:i/>
          <w:iCs/>
          <w:color w:val="000000" w:themeColor="text1"/>
          <w:sz w:val="24"/>
          <w:szCs w:val="24"/>
          <w:highlight w:val="yellow"/>
        </w:rPr>
        <w:t>as</w:t>
      </w:r>
      <w:r w:rsidRPr="00F84BE1">
        <w:rPr>
          <w:rFonts w:ascii="Times New Roman" w:hAnsi="Times New Roman" w:cs="Times New Roman"/>
          <w:color w:val="000000" w:themeColor="text1"/>
          <w:sz w:val="24"/>
          <w:szCs w:val="24"/>
          <w:highlight w:val="yellow"/>
        </w:rPr>
        <w:t xml:space="preserve"> Mediating Meaningful Horizon-Spanning Inquiry through Discourse, Challenge, Exploration, and Introspection, to Foster Purposeful Agency</w:t>
      </w:r>
    </w:p>
    <w:p w14:paraId="1AFCD350" w14:textId="77777777" w:rsidR="00D56E62" w:rsidRPr="00F84BE1" w:rsidRDefault="00D56E62" w:rsidP="00D56E62">
      <w:pPr>
        <w:spacing w:before="120" w:after="120"/>
        <w:ind w:left="284"/>
        <w:rPr>
          <w:rFonts w:ascii="Times New Roman" w:hAnsi="Times New Roman" w:cs="Times New Roman"/>
          <w:sz w:val="24"/>
          <w:szCs w:val="24"/>
          <w:highlight w:val="yellow"/>
        </w:rPr>
      </w:pPr>
    </w:p>
    <w:p w14:paraId="704351FE" w14:textId="77777777" w:rsidR="00D56E62" w:rsidRDefault="00D56E62" w:rsidP="00D56E62">
      <w:pPr>
        <w:ind w:firstLine="284"/>
        <w:rPr>
          <w:highlight w:val="yellow"/>
        </w:rPr>
      </w:pPr>
      <w:r w:rsidRPr="00F84BE1">
        <w:rPr>
          <w:highlight w:val="yellow"/>
        </w:rPr>
        <w:t>The research also uncovered not that educators find it difficult to understand what HOT meant but invest almost extraordinary effort in the role, and perhaps unsustainable, effort that the ‘willing’ mentors in this study actually invested in the role.</w:t>
      </w:r>
    </w:p>
    <w:p w14:paraId="61AD645F" w14:textId="77777777" w:rsidR="00D56E62" w:rsidRDefault="00D56E62" w:rsidP="00D56E62">
      <w:pPr>
        <w:rPr>
          <w:highlight w:val="yellow"/>
        </w:rPr>
      </w:pPr>
    </w:p>
    <w:p w14:paraId="53F08E51" w14:textId="77777777" w:rsidR="00D56E62" w:rsidRPr="00A07294" w:rsidRDefault="00D56E62" w:rsidP="00D56E62">
      <w:pPr>
        <w:ind w:firstLine="284"/>
        <w:rPr>
          <w:highlight w:val="yellow"/>
        </w:rPr>
      </w:pPr>
      <w:r w:rsidRPr="00F84BE1">
        <w:rPr>
          <w:highlight w:val="yellow"/>
        </w:rPr>
        <w:t>The research has illuminated the way in which the educator is both a human conduit &amp; Space-Maker</w:t>
      </w:r>
      <w:r w:rsidRPr="00F84BE1">
        <w:rPr>
          <w:b/>
          <w:bCs/>
          <w:color w:val="000000" w:themeColor="text1"/>
          <w:highlight w:val="yellow"/>
        </w:rPr>
        <w:t xml:space="preserve">, </w:t>
      </w:r>
      <w:r w:rsidRPr="00F84BE1">
        <w:rPr>
          <w:color w:val="000000" w:themeColor="text1"/>
          <w:highlight w:val="yellow"/>
        </w:rPr>
        <w:t>Shaping The Environment for Context, Challenge, Connection, and Curiosity. This amplifies the importance of the role of the educator as an attentive presence and role-model. Whilst the research has determined that educators facilitating HOTS, like teachers … role identity, there is a xxx</w:t>
      </w:r>
    </w:p>
    <w:p w14:paraId="4E90924A" w14:textId="77777777" w:rsidR="00D56E62" w:rsidRPr="00F84BE1" w:rsidRDefault="00D56E62" w:rsidP="00D56E62">
      <w:pPr>
        <w:spacing w:before="120" w:after="120"/>
        <w:ind w:left="284"/>
        <w:rPr>
          <w:rFonts w:ascii="Times New Roman" w:hAnsi="Times New Roman" w:cs="Times New Roman"/>
          <w:sz w:val="24"/>
          <w:szCs w:val="24"/>
          <w:highlight w:val="yellow"/>
        </w:rPr>
      </w:pPr>
    </w:p>
    <w:p w14:paraId="1B490B0F" w14:textId="77777777" w:rsidR="00D56E62" w:rsidRPr="00F84BE1" w:rsidRDefault="00D56E62" w:rsidP="00D56E62">
      <w:pPr>
        <w:spacing w:before="120" w:after="120"/>
        <w:rPr>
          <w:rFonts w:ascii="Times New Roman" w:hAnsi="Times New Roman" w:cs="Times New Roman"/>
          <w:sz w:val="24"/>
          <w:szCs w:val="24"/>
          <w:highlight w:val="yellow"/>
        </w:rPr>
      </w:pPr>
      <w:r w:rsidRPr="00F84BE1">
        <w:rPr>
          <w:rFonts w:ascii="Times New Roman" w:hAnsi="Times New Roman" w:cs="Times New Roman"/>
          <w:sz w:val="24"/>
          <w:szCs w:val="24"/>
          <w:highlight w:val="yellow"/>
        </w:rPr>
        <w:t xml:space="preserve">There is no specific research to date which has examined the professional use of self in the course of HOTS facilitation, although a more general study by Ward (2008) identified that </w:t>
      </w:r>
      <w:r w:rsidRPr="00F84BE1">
        <w:rPr>
          <w:rFonts w:ascii="Times New Roman" w:hAnsi="Times New Roman" w:cs="Times New Roman"/>
          <w:sz w:val="24"/>
          <w:szCs w:val="24"/>
          <w:highlight w:val="yellow"/>
        </w:rPr>
        <w:lastRenderedPageBreak/>
        <w:t>this can give rise to unwelcome emotions (Ward, 2008).The study uncovered a substantial</w:t>
      </w:r>
      <w:r w:rsidRPr="00F84BE1">
        <w:rPr>
          <w:rStyle w:val="jsgrdq"/>
          <w:rFonts w:ascii="Times New Roman" w:hAnsi="Times New Roman" w:cs="Times New Roman"/>
          <w:color w:val="000000" w:themeColor="text1"/>
          <w:sz w:val="24"/>
          <w:szCs w:val="24"/>
          <w:highlight w:val="yellow"/>
        </w:rPr>
        <w:t xml:space="preserve"> Gifting of self, Mentally &amp; Emotionally and/or Physically. </w:t>
      </w:r>
    </w:p>
    <w:p w14:paraId="5C3A00AF" w14:textId="77777777" w:rsidR="00D56E62" w:rsidRPr="00F84BE1" w:rsidRDefault="00D56E62" w:rsidP="00D56E62">
      <w:pPr>
        <w:spacing w:before="120" w:after="120"/>
        <w:ind w:left="284"/>
        <w:rPr>
          <w:rFonts w:ascii="Times New Roman" w:hAnsi="Times New Roman" w:cs="Times New Roman"/>
          <w:sz w:val="24"/>
          <w:szCs w:val="24"/>
          <w:highlight w:val="yellow"/>
        </w:rPr>
      </w:pPr>
      <w:r w:rsidRPr="00F84BE1">
        <w:rPr>
          <w:rFonts w:ascii="Times New Roman" w:hAnsi="Times New Roman" w:cs="Times New Roman"/>
          <w:sz w:val="24"/>
          <w:szCs w:val="24"/>
          <w:highlight w:val="yellow"/>
        </w:rPr>
        <w:t>This may lead to questions about the demands and recognition of the role.</w:t>
      </w:r>
    </w:p>
    <w:p w14:paraId="3839294B" w14:textId="77777777" w:rsidR="00D56E62" w:rsidRDefault="00D56E62" w:rsidP="00D56E62">
      <w:pPr>
        <w:spacing w:line="360" w:lineRule="auto"/>
        <w:rPr>
          <w:rFonts w:ascii="Times New Roman" w:hAnsi="Times New Roman" w:cs="Times New Roman"/>
          <w:sz w:val="24"/>
          <w:szCs w:val="24"/>
          <w:highlight w:val="yellow"/>
        </w:rPr>
      </w:pPr>
    </w:p>
    <w:p w14:paraId="03F1F56C" w14:textId="77777777" w:rsidR="00D56E62" w:rsidRPr="00A07294" w:rsidRDefault="00D56E62" w:rsidP="00D56E62">
      <w:pPr>
        <w:spacing w:line="360" w:lineRule="auto"/>
        <w:ind w:firstLine="284"/>
        <w:rPr>
          <w:rFonts w:ascii="Times New Roman" w:hAnsi="Times New Roman" w:cs="Times New Roman"/>
          <w:sz w:val="24"/>
          <w:szCs w:val="24"/>
          <w:highlight w:val="yellow"/>
        </w:rPr>
      </w:pPr>
      <w:r w:rsidRPr="00F84BE1">
        <w:rPr>
          <w:rFonts w:ascii="Times New Roman" w:hAnsi="Times New Roman" w:cs="Times New Roman"/>
          <w:sz w:val="24"/>
          <w:szCs w:val="24"/>
          <w:highlight w:val="yellow"/>
        </w:rPr>
        <w:t xml:space="preserve">Given the study has raised a number of systemic frustrations and wellbeing concerns, there is need to investigate further how these could be best addressed or supported. Three issues relating to stress are noted. First, the nature of HOTS requires a level of getting to know students and being able to factor in time not just for challenge, but reflection and slow thinking. </w:t>
      </w:r>
      <w:proofErr w:type="spellStart"/>
      <w:r w:rsidRPr="00F84BE1">
        <w:rPr>
          <w:rFonts w:ascii="Times New Roman" w:hAnsi="Times New Roman" w:cs="Times New Roman"/>
          <w:sz w:val="24"/>
          <w:szCs w:val="24"/>
          <w:highlight w:val="yellow"/>
        </w:rPr>
        <w:t>Monitonring</w:t>
      </w:r>
      <w:proofErr w:type="spellEnd"/>
      <w:r w:rsidRPr="00F84BE1">
        <w:rPr>
          <w:rFonts w:ascii="Times New Roman" w:hAnsi="Times New Roman" w:cs="Times New Roman"/>
          <w:sz w:val="24"/>
          <w:szCs w:val="24"/>
          <w:highlight w:val="yellow"/>
        </w:rPr>
        <w:t xml:space="preserve"> and intervention when students face challenging moments require teacher presences. These findings challenge course </w:t>
      </w:r>
      <w:proofErr w:type="spellStart"/>
      <w:r w:rsidRPr="00F84BE1">
        <w:rPr>
          <w:rFonts w:ascii="Times New Roman" w:hAnsi="Times New Roman" w:cs="Times New Roman"/>
          <w:sz w:val="24"/>
          <w:szCs w:val="24"/>
          <w:highlight w:val="yellow"/>
        </w:rPr>
        <w:t>scheulding</w:t>
      </w:r>
      <w:proofErr w:type="spellEnd"/>
      <w:r w:rsidRPr="00F84BE1">
        <w:rPr>
          <w:rFonts w:ascii="Times New Roman" w:hAnsi="Times New Roman" w:cs="Times New Roman"/>
          <w:sz w:val="24"/>
          <w:szCs w:val="24"/>
          <w:highlight w:val="yellow"/>
        </w:rPr>
        <w:t xml:space="preserve"> whereby teachers have limited access and time with students. As raised in the incidental theme which identified how digital technology is experienced as either augmenting and or diminishing opportunities for HOTS development, there </w:t>
      </w:r>
      <w:r w:rsidRPr="00A07294">
        <w:rPr>
          <w:rFonts w:ascii="Times New Roman" w:hAnsi="Times New Roman" w:cs="Times New Roman"/>
          <w:sz w:val="24"/>
          <w:szCs w:val="24"/>
          <w:highlight w:val="yellow"/>
        </w:rPr>
        <w:t>needs to be a cautionary approach to the employ of technology.</w:t>
      </w:r>
    </w:p>
    <w:p w14:paraId="7460D52C" w14:textId="77777777" w:rsidR="00D56E62" w:rsidRPr="00A07294" w:rsidRDefault="00D56E62" w:rsidP="00D56E62">
      <w:pPr>
        <w:spacing w:line="360" w:lineRule="auto"/>
        <w:ind w:firstLine="284"/>
        <w:rPr>
          <w:highlight w:val="yellow"/>
        </w:rPr>
      </w:pPr>
      <w:r w:rsidRPr="00A07294">
        <w:rPr>
          <w:rFonts w:ascii="Times New Roman" w:hAnsi="Times New Roman" w:cs="Times New Roman"/>
          <w:sz w:val="24"/>
          <w:szCs w:val="24"/>
          <w:highlight w:val="yellow"/>
        </w:rPr>
        <w:t>Recommendation</w:t>
      </w:r>
    </w:p>
    <w:p w14:paraId="41DEE7E1" w14:textId="77777777" w:rsidR="00D56E62" w:rsidRPr="00A07294" w:rsidRDefault="00D56E62" w:rsidP="00D56E62">
      <w:pPr>
        <w:spacing w:line="360" w:lineRule="auto"/>
        <w:ind w:left="284" w:firstLine="284"/>
        <w:rPr>
          <w:highlight w:val="yellow"/>
        </w:rPr>
      </w:pPr>
      <w:r w:rsidRPr="00A07294">
        <w:rPr>
          <w:highlight w:val="yellow"/>
        </w:rPr>
        <w:t xml:space="preserve">It follows that leadership and management should be aware of the practices adopted and the commitment required to help students achieve HOTS development. Whilst this study cannot confirm or compare the HOTS development achieved by the students of the HE educator </w:t>
      </w:r>
      <w:proofErr w:type="spellStart"/>
      <w:r w:rsidRPr="00A07294">
        <w:rPr>
          <w:highlight w:val="yellow"/>
        </w:rPr>
        <w:t>partipcant</w:t>
      </w:r>
      <w:proofErr w:type="spellEnd"/>
      <w:r w:rsidRPr="00A07294">
        <w:rPr>
          <w:highlight w:val="yellow"/>
        </w:rPr>
        <w:t xml:space="preserve"> group, there is opportunity to frame conversations about the </w:t>
      </w:r>
      <w:proofErr w:type="spellStart"/>
      <w:r w:rsidRPr="00A07294">
        <w:rPr>
          <w:highlight w:val="yellow"/>
        </w:rPr>
        <w:t>phenomens</w:t>
      </w:r>
      <w:proofErr w:type="spellEnd"/>
      <w:r w:rsidRPr="00A07294">
        <w:rPr>
          <w:highlight w:val="yellow"/>
        </w:rPr>
        <w:t xml:space="preserve"> as it is described and understood.</w:t>
      </w:r>
    </w:p>
    <w:p w14:paraId="1F7275FC" w14:textId="77777777" w:rsidR="00D56E62" w:rsidRDefault="00D56E62" w:rsidP="00D56E62">
      <w:pPr>
        <w:spacing w:line="360" w:lineRule="auto"/>
        <w:ind w:left="284" w:firstLine="284"/>
        <w:rPr>
          <w:color w:val="FF0000"/>
        </w:rPr>
      </w:pPr>
      <w:r w:rsidRPr="00A07294">
        <w:rPr>
          <w:highlight w:val="yellow"/>
        </w:rPr>
        <w:t>. Scholars have previously claimed that student can be taught HOTS (</w:t>
      </w:r>
      <w:proofErr w:type="spellStart"/>
      <w:r w:rsidRPr="00A07294">
        <w:rPr>
          <w:highlight w:val="yellow"/>
        </w:rPr>
        <w:t>reseracg</w:t>
      </w:r>
      <w:proofErr w:type="spellEnd"/>
      <w:r w:rsidRPr="00A07294">
        <w:rPr>
          <w:highlight w:val="yellow"/>
        </w:rPr>
        <w:t>) but that it is challenging and difficult (xx). This study provides some evidence towards describing these challenges and degree of difficulty experienced. A key message for employing institutions is the importance of providing support to educators, particularly in being  supportive towards individuals, minimizing conflict, and a ‘sense of community’ (</w:t>
      </w:r>
      <w:proofErr w:type="spellStart"/>
      <w:r w:rsidRPr="00A07294">
        <w:rPr>
          <w:color w:val="FF0000"/>
          <w:highlight w:val="yellow"/>
        </w:rPr>
        <w:t>Schaubroeck</w:t>
      </w:r>
      <w:proofErr w:type="spellEnd"/>
      <w:r w:rsidRPr="00A07294">
        <w:rPr>
          <w:color w:val="FF0000"/>
          <w:highlight w:val="yellow"/>
        </w:rPr>
        <w:t xml:space="preserve"> et al., 2011)</w:t>
      </w:r>
    </w:p>
    <w:p w14:paraId="052516D2" w14:textId="77777777" w:rsidR="00D56E62" w:rsidRPr="00ED0E94" w:rsidRDefault="00D56E62" w:rsidP="00D56E62">
      <w:pPr>
        <w:autoSpaceDE w:val="0"/>
        <w:autoSpaceDN w:val="0"/>
        <w:adjustRightInd w:val="0"/>
        <w:spacing w:after="0" w:line="360" w:lineRule="auto"/>
        <w:ind w:firstLine="284"/>
        <w:rPr>
          <w:rFonts w:ascii="Times New Roman" w:eastAsia="Times New Roman" w:hAnsi="Times New Roman" w:cs="Times New Roman"/>
          <w:color w:val="000000"/>
          <w:sz w:val="24"/>
          <w:szCs w:val="24"/>
          <w:lang w:eastAsia="en-GB"/>
        </w:rPr>
      </w:pPr>
      <w:r w:rsidRPr="00ED0E94">
        <w:rPr>
          <w:rFonts w:ascii="Times New Roman" w:hAnsi="Times New Roman" w:cs="Times New Roman"/>
          <w:color w:val="2E2E2E"/>
          <w:sz w:val="24"/>
          <w:szCs w:val="24"/>
        </w:rPr>
        <w:t>This study contrasts with the more cognitive orientation of scholarly literature reviewed. As an ontological study warrants, e</w:t>
      </w:r>
      <w:r w:rsidRPr="00ED0E94">
        <w:rPr>
          <w:rFonts w:ascii="Times New Roman" w:hAnsi="Times New Roman" w:cs="Times New Roman"/>
          <w:sz w:val="24"/>
          <w:szCs w:val="24"/>
        </w:rPr>
        <w:t xml:space="preserve">motional language and expression enriched with analogy and metaphor resulted in low level employ of definitions and conceptual terms. In terms of describe how HOTS facilitation is enacted, there was a clear break from the </w:t>
      </w:r>
      <w:r w:rsidRPr="00ED0E94">
        <w:rPr>
          <w:rFonts w:ascii="Times New Roman" w:hAnsi="Times New Roman" w:cs="Times New Roman"/>
          <w:color w:val="1A1A1A"/>
          <w:sz w:val="24"/>
          <w:szCs w:val="24"/>
        </w:rPr>
        <w:t>strong a</w:t>
      </w:r>
      <w:r w:rsidRPr="00ED0E94">
        <w:rPr>
          <w:rFonts w:ascii="Times New Roman" w:hAnsi="Times New Roman" w:cs="Times New Roman"/>
          <w:sz w:val="24"/>
          <w:szCs w:val="24"/>
        </w:rPr>
        <w:t xml:space="preserve">ffordances of Cartesian Method as noted by </w:t>
      </w:r>
      <w:proofErr w:type="spellStart"/>
      <w:r w:rsidRPr="00ED0E94">
        <w:rPr>
          <w:rFonts w:ascii="Times New Roman" w:hAnsi="Times New Roman" w:cs="Times New Roman"/>
          <w:sz w:val="24"/>
          <w:szCs w:val="24"/>
        </w:rPr>
        <w:t>Bertucio</w:t>
      </w:r>
      <w:proofErr w:type="spellEnd"/>
      <w:r w:rsidRPr="00ED0E94">
        <w:rPr>
          <w:rFonts w:ascii="Times New Roman" w:hAnsi="Times New Roman" w:cs="Times New Roman"/>
          <w:sz w:val="24"/>
          <w:szCs w:val="24"/>
        </w:rPr>
        <w:t xml:space="preserve"> (2017). Whilst HOTS development itself, that which the educators were all orientated to develop remained inconsistently described, its facilitation was expressed cognitively, intuitively and using affective language. Educators drew attention to abductive reasoning, creativity, curiosity, divergent and </w:t>
      </w:r>
      <w:r w:rsidRPr="00ED0E94">
        <w:rPr>
          <w:rFonts w:ascii="Times New Roman" w:hAnsi="Times New Roman" w:cs="Times New Roman"/>
          <w:sz w:val="24"/>
          <w:szCs w:val="24"/>
        </w:rPr>
        <w:lastRenderedPageBreak/>
        <w:t xml:space="preserve">convergent thinking, inquiry-orientation, </w:t>
      </w:r>
      <w:r w:rsidRPr="00ED0E94">
        <w:rPr>
          <w:rFonts w:ascii="Times New Roman" w:eastAsia="Times New Roman" w:hAnsi="Times New Roman" w:cs="Times New Roman"/>
          <w:color w:val="000000"/>
          <w:sz w:val="24"/>
          <w:szCs w:val="24"/>
          <w:lang w:eastAsia="en-GB"/>
        </w:rPr>
        <w:t>meta-cognitive thinking/ability, reflective practice, questioning and argumentation skill. Yet they also place emphasis on helping students cope with discomfort or struggle as well as uncertainty and ambiguity, encouraged to embrace and learning from mistakes or fails. They expressed need to develop student imagination and initiative, that they can formulate different perspectives and views and</w:t>
      </w:r>
      <w:r w:rsidRPr="00ED0E94">
        <w:rPr>
          <w:rFonts w:ascii="Times New Roman" w:eastAsia="Times New Roman" w:hAnsi="Times New Roman" w:cs="Times New Roman"/>
          <w:sz w:val="24"/>
          <w:szCs w:val="24"/>
          <w:lang w:eastAsia="en-GB"/>
        </w:rPr>
        <w:t xml:space="preserve"> multiple futures, and </w:t>
      </w:r>
      <w:r w:rsidRPr="00ED0E94">
        <w:rPr>
          <w:rFonts w:ascii="Times New Roman" w:eastAsia="Times New Roman" w:hAnsi="Times New Roman" w:cs="Times New Roman"/>
          <w:color w:val="000000"/>
          <w:sz w:val="24"/>
          <w:szCs w:val="24"/>
          <w:lang w:eastAsia="en-GB"/>
        </w:rPr>
        <w:t xml:space="preserve">deal with complexity. They focus was beyond employability goals, expressing student thinking development for personal and societal wellbeing. </w:t>
      </w:r>
    </w:p>
    <w:p w14:paraId="7AE93AB2" w14:textId="77777777" w:rsidR="00D56E62" w:rsidRPr="00ED0E94" w:rsidRDefault="00D56E62" w:rsidP="00D56E62">
      <w:pPr>
        <w:autoSpaceDE w:val="0"/>
        <w:autoSpaceDN w:val="0"/>
        <w:adjustRightInd w:val="0"/>
        <w:spacing w:after="0" w:line="360" w:lineRule="auto"/>
        <w:ind w:firstLine="284"/>
        <w:rPr>
          <w:rFonts w:ascii="Times New Roman" w:eastAsia="Times New Roman" w:hAnsi="Times New Roman" w:cs="Times New Roman"/>
          <w:color w:val="000000"/>
          <w:sz w:val="24"/>
          <w:szCs w:val="24"/>
          <w:lang w:eastAsia="en-GB"/>
        </w:rPr>
      </w:pPr>
    </w:p>
    <w:p w14:paraId="607DB8A5" w14:textId="77777777" w:rsidR="00D56E62" w:rsidRDefault="00D56E62" w:rsidP="00D56E62">
      <w:pPr>
        <w:spacing w:after="0" w:line="360" w:lineRule="auto"/>
        <w:ind w:firstLine="284"/>
        <w:rPr>
          <w:rFonts w:ascii="Times New Roman" w:hAnsi="Times New Roman" w:cs="Times New Roman"/>
          <w:color w:val="000000" w:themeColor="text1"/>
          <w:sz w:val="24"/>
          <w:szCs w:val="24"/>
        </w:rPr>
      </w:pPr>
      <w:r w:rsidRPr="00ED0E94">
        <w:rPr>
          <w:rFonts w:ascii="Times New Roman" w:eastAsia="Times New Roman" w:hAnsi="Times New Roman" w:cs="Times New Roman"/>
          <w:color w:val="000000"/>
          <w:sz w:val="24"/>
          <w:szCs w:val="24"/>
          <w:lang w:eastAsia="en-GB"/>
        </w:rPr>
        <w:t xml:space="preserve">There findings confirm HOTS is experienced as encompassing creative, critical, metacognitive and refection components, amongst others including problem-solving. There is clear correlation with the </w:t>
      </w:r>
      <w:r w:rsidRPr="00ED0E94">
        <w:rPr>
          <w:rFonts w:ascii="Times New Roman" w:hAnsi="Times New Roman" w:cs="Times New Roman"/>
          <w:color w:val="000000" w:themeColor="text1"/>
          <w:sz w:val="24"/>
          <w:szCs w:val="24"/>
        </w:rPr>
        <w:t xml:space="preserve">‘critical thinking movement where HOTS is targeted to engage </w:t>
      </w:r>
      <w:r w:rsidRPr="00ED0E94">
        <w:rPr>
          <w:rFonts w:ascii="Times New Roman" w:hAnsi="Times New Roman" w:cs="Times New Roman"/>
          <w:sz w:val="24"/>
          <w:szCs w:val="24"/>
        </w:rPr>
        <w:t xml:space="preserve">cultivating cognitive skills and critical dispositions with a view to creating better liberated thinkers (Davies, 2015) with some </w:t>
      </w:r>
      <w:r w:rsidRPr="00ED0E94">
        <w:rPr>
          <w:rStyle w:val="Emphasis"/>
          <w:rFonts w:ascii="Times New Roman" w:hAnsi="Times New Roman" w:cs="Times New Roman"/>
          <w:i w:val="0"/>
          <w:iCs w:val="0"/>
          <w:color w:val="000000" w:themeColor="text1"/>
          <w:sz w:val="24"/>
          <w:szCs w:val="24"/>
        </w:rPr>
        <w:t xml:space="preserve">moral </w:t>
      </w:r>
      <w:r w:rsidRPr="00ED0E94">
        <w:rPr>
          <w:rFonts w:ascii="Times New Roman" w:hAnsi="Times New Roman" w:cs="Times New Roman"/>
          <w:color w:val="000000" w:themeColor="text1"/>
          <w:sz w:val="24"/>
          <w:szCs w:val="24"/>
        </w:rPr>
        <w:t xml:space="preserve">and </w:t>
      </w:r>
      <w:r w:rsidRPr="00ED0E94">
        <w:rPr>
          <w:rStyle w:val="Emphasis"/>
          <w:rFonts w:ascii="Times New Roman" w:hAnsi="Times New Roman" w:cs="Times New Roman"/>
          <w:i w:val="0"/>
          <w:iCs w:val="0"/>
          <w:color w:val="000000" w:themeColor="text1"/>
          <w:sz w:val="24"/>
          <w:szCs w:val="24"/>
        </w:rPr>
        <w:t>ethical</w:t>
      </w:r>
      <w:r w:rsidRPr="00ED0E94">
        <w:rPr>
          <w:rStyle w:val="Emphasis"/>
          <w:rFonts w:ascii="Times New Roman" w:hAnsi="Times New Roman" w:cs="Times New Roman"/>
          <w:color w:val="000000" w:themeColor="text1"/>
          <w:sz w:val="24"/>
          <w:szCs w:val="24"/>
        </w:rPr>
        <w:t xml:space="preserve"> </w:t>
      </w:r>
      <w:r w:rsidRPr="00ED0E94">
        <w:rPr>
          <w:rFonts w:ascii="Times New Roman" w:hAnsi="Times New Roman" w:cs="Times New Roman"/>
          <w:color w:val="000000" w:themeColor="text1"/>
          <w:sz w:val="24"/>
          <w:szCs w:val="24"/>
        </w:rPr>
        <w:t>attention. Given the focus of the study is not on what HOTS is but is a phenomenological study of how HOTS development is experienced it would be incorrect and inappropriate to map the participant responses to a specific theory or movement but yet a rebellious, dissentious or critical essence was noticed. There is no a</w:t>
      </w:r>
      <w:r w:rsidRPr="00ED0E94">
        <w:rPr>
          <w:rFonts w:ascii="Times New Roman" w:hAnsi="Times New Roman" w:cs="Times New Roman"/>
          <w:sz w:val="24"/>
          <w:szCs w:val="24"/>
        </w:rPr>
        <w:t xml:space="preserve">cquiesce to traditional boundaries. </w:t>
      </w:r>
      <w:r w:rsidRPr="00ED0E94">
        <w:rPr>
          <w:rFonts w:ascii="Times New Roman" w:hAnsi="Times New Roman" w:cs="Times New Roman"/>
          <w:color w:val="000000" w:themeColor="text1"/>
          <w:sz w:val="24"/>
          <w:szCs w:val="24"/>
        </w:rPr>
        <w:t xml:space="preserve">All educators interviewed whilst not all hard aligned to the </w:t>
      </w:r>
      <w:r w:rsidRPr="00ED0E94">
        <w:rPr>
          <w:rFonts w:ascii="Times New Roman" w:hAnsi="Times New Roman" w:cs="Times New Roman"/>
          <w:sz w:val="24"/>
          <w:szCs w:val="24"/>
        </w:rPr>
        <w:t xml:space="preserve">‘critical pedagogy movement’ orientated towards maximising human freedom from political and economic domination, as expressed by Kaplan, 1991 and critical of </w:t>
      </w:r>
      <w:r w:rsidRPr="00ED0E94">
        <w:rPr>
          <w:rFonts w:ascii="Times New Roman" w:hAnsi="Times New Roman" w:cs="Times New Roman"/>
          <w:color w:val="000000" w:themeColor="text1"/>
          <w:sz w:val="24"/>
          <w:szCs w:val="24"/>
        </w:rPr>
        <w:t>modern university education model, have variants of aspiration to develop</w:t>
      </w:r>
      <w:r w:rsidRPr="00ED0E94">
        <w:rPr>
          <w:rFonts w:ascii="Times New Roman" w:hAnsi="Times New Roman" w:cs="Times New Roman"/>
          <w:sz w:val="24"/>
          <w:szCs w:val="24"/>
        </w:rPr>
        <w:t xml:space="preserve">  ‘</w:t>
      </w:r>
      <w:r w:rsidRPr="00ED0E94">
        <w:rPr>
          <w:rFonts w:ascii="Times New Roman" w:hAnsi="Times New Roman" w:cs="Times New Roman"/>
          <w:i/>
          <w:iCs/>
          <w:sz w:val="24"/>
          <w:szCs w:val="24"/>
        </w:rPr>
        <w:t>critically-engaged citizen[s]-in-the-world’</w:t>
      </w:r>
      <w:r w:rsidRPr="00ED0E94">
        <w:rPr>
          <w:rFonts w:ascii="Times New Roman" w:hAnsi="Times New Roman" w:cs="Times New Roman"/>
          <w:sz w:val="24"/>
          <w:szCs w:val="24"/>
        </w:rPr>
        <w:t xml:space="preserve"> (Davies, 2015.) For some educators there is a strong </w:t>
      </w:r>
      <w:r w:rsidRPr="00ED0E94">
        <w:rPr>
          <w:rFonts w:ascii="Times New Roman" w:hAnsi="Times New Roman" w:cs="Times New Roman"/>
          <w:color w:val="000000" w:themeColor="text1"/>
          <w:sz w:val="24"/>
          <w:szCs w:val="24"/>
        </w:rPr>
        <w:t xml:space="preserve">expression for their students to </w:t>
      </w:r>
      <w:r w:rsidRPr="00ED0E94">
        <w:rPr>
          <w:rFonts w:ascii="Times New Roman" w:hAnsi="Times New Roman" w:cs="Times New Roman"/>
          <w:color w:val="121212"/>
          <w:sz w:val="24"/>
          <w:szCs w:val="24"/>
        </w:rPr>
        <w:t>become</w:t>
      </w:r>
      <w:r w:rsidRPr="00ED0E94">
        <w:rPr>
          <w:rFonts w:ascii="Times New Roman" w:hAnsi="Times New Roman" w:cs="Times New Roman"/>
          <w:color w:val="000000" w:themeColor="text1"/>
          <w:sz w:val="24"/>
          <w:szCs w:val="24"/>
        </w:rPr>
        <w:t xml:space="preserve"> "</w:t>
      </w:r>
      <w:r w:rsidRPr="00ED0E94">
        <w:rPr>
          <w:rStyle w:val="Emphasis"/>
          <w:rFonts w:ascii="Times New Roman" w:hAnsi="Times New Roman" w:cs="Times New Roman"/>
          <w:color w:val="000000" w:themeColor="text1"/>
          <w:sz w:val="24"/>
          <w:szCs w:val="24"/>
        </w:rPr>
        <w:t>critical co-investigators in dialogue with the teacher</w:t>
      </w:r>
      <w:r w:rsidRPr="00ED0E94">
        <w:rPr>
          <w:rFonts w:ascii="Times New Roman" w:hAnsi="Times New Roman" w:cs="Times New Roman"/>
          <w:color w:val="000000" w:themeColor="text1"/>
          <w:sz w:val="24"/>
          <w:szCs w:val="24"/>
        </w:rPr>
        <w:t xml:space="preserve">" (Freire, 1970, p.54) and beyond </w:t>
      </w:r>
      <w:r w:rsidRPr="00ED0E94">
        <w:rPr>
          <w:rFonts w:ascii="Times New Roman" w:hAnsi="Times New Roman" w:cs="Times New Roman"/>
          <w:sz w:val="24"/>
          <w:szCs w:val="24"/>
        </w:rPr>
        <w:t xml:space="preserve"> feeding students problems to work through, instead encouraging proactivity in finding their own problems, and with that awakening their own passions. There was a commonality encouraging an openness to challenge and thinking anew as noted by </w:t>
      </w:r>
      <w:proofErr w:type="spellStart"/>
      <w:r w:rsidRPr="00ED0E94">
        <w:rPr>
          <w:rFonts w:ascii="Times New Roman" w:hAnsi="Times New Roman" w:cs="Times New Roman"/>
          <w:sz w:val="24"/>
          <w:szCs w:val="24"/>
        </w:rPr>
        <w:t>Burbules</w:t>
      </w:r>
      <w:proofErr w:type="spellEnd"/>
      <w:r w:rsidRPr="00ED0E94">
        <w:rPr>
          <w:rFonts w:ascii="Times New Roman" w:hAnsi="Times New Roman" w:cs="Times New Roman"/>
          <w:sz w:val="24"/>
          <w:szCs w:val="24"/>
        </w:rPr>
        <w:t xml:space="preserve"> and Berk (1999</w:t>
      </w:r>
      <w:r w:rsidRPr="00ED0E94">
        <w:rPr>
          <w:rFonts w:ascii="Times New Roman" w:hAnsi="Times New Roman" w:cs="Times New Roman"/>
          <w:color w:val="000000" w:themeColor="text1"/>
          <w:sz w:val="24"/>
          <w:szCs w:val="24"/>
        </w:rPr>
        <w:t xml:space="preserve">). </w:t>
      </w:r>
    </w:p>
    <w:p w14:paraId="5221870E" w14:textId="77777777" w:rsidR="00D56E62" w:rsidRPr="00ED0E94" w:rsidRDefault="00D56E62" w:rsidP="00D56E62">
      <w:pPr>
        <w:spacing w:after="0" w:line="360" w:lineRule="auto"/>
        <w:ind w:firstLine="284"/>
        <w:rPr>
          <w:rFonts w:ascii="Times New Roman" w:hAnsi="Times New Roman" w:cs="Times New Roman"/>
          <w:color w:val="4D5156"/>
          <w:sz w:val="24"/>
          <w:szCs w:val="24"/>
        </w:rPr>
      </w:pPr>
    </w:p>
    <w:p w14:paraId="6B46FA40" w14:textId="77777777" w:rsidR="00D56E62" w:rsidRPr="00ED0E94" w:rsidRDefault="00D56E62" w:rsidP="00D56E62">
      <w:pPr>
        <w:pStyle w:val="TR"/>
      </w:pPr>
      <w:r w:rsidRPr="00ED0E94">
        <w:t>5.</w:t>
      </w:r>
      <w:r>
        <w:t>5</w:t>
      </w:r>
      <w:r w:rsidRPr="00ED0E94">
        <w:t xml:space="preserve"> Limitations and Future Research</w:t>
      </w:r>
      <w:bookmarkEnd w:id="20"/>
    </w:p>
    <w:p w14:paraId="1CFB651C" w14:textId="77777777" w:rsidR="00D56E62" w:rsidRPr="00ED0E94" w:rsidRDefault="00D56E62" w:rsidP="00D56E62">
      <w:pPr>
        <w:ind w:firstLine="284"/>
        <w:rPr>
          <w:rFonts w:ascii="Times New Roman" w:hAnsi="Times New Roman" w:cs="Times New Roman"/>
        </w:rPr>
      </w:pPr>
    </w:p>
    <w:p w14:paraId="7362A063" w14:textId="77777777" w:rsidR="00D56E62" w:rsidRPr="00ED0E94" w:rsidRDefault="00D56E62" w:rsidP="00D56E62">
      <w:pPr>
        <w:spacing w:before="240" w:after="0" w:line="360" w:lineRule="auto"/>
        <w:ind w:firstLine="284"/>
        <w:rPr>
          <w:rFonts w:ascii="Times New Roman" w:hAnsi="Times New Roman" w:cs="Times New Roman"/>
        </w:rPr>
      </w:pPr>
      <w:r w:rsidRPr="00ED0E94">
        <w:rPr>
          <w:rFonts w:ascii="Times New Roman" w:hAnsi="Times New Roman" w:cs="Times New Roman"/>
          <w:sz w:val="24"/>
          <w:szCs w:val="24"/>
        </w:rPr>
        <w:t xml:space="preserve">The interpretative researcher should make it clear it is difficult to be clear about anything - and he/she should not be over confident in conclusions, but be tentative’ (Thomas 2009, p. 85). </w:t>
      </w:r>
      <w:r w:rsidRPr="00ED0E94">
        <w:rPr>
          <w:rFonts w:ascii="Times New Roman" w:hAnsi="Times New Roman" w:cs="Times New Roman"/>
          <w:color w:val="000000" w:themeColor="text1"/>
          <w:sz w:val="24"/>
          <w:szCs w:val="24"/>
          <w:highlight w:val="cyan"/>
        </w:rPr>
        <w:t xml:space="preserve">A phenomenological study does not set out to generalise. </w:t>
      </w:r>
      <w:r w:rsidRPr="00ED0E94">
        <w:rPr>
          <w:rFonts w:ascii="Times New Roman" w:hAnsi="Times New Roman" w:cs="Times New Roman"/>
          <w:i/>
          <w:iCs/>
          <w:sz w:val="24"/>
          <w:szCs w:val="24"/>
        </w:rPr>
        <w:t>“The only generalization allowed in phenomenological inquiry is ‘never generalize,’</w:t>
      </w:r>
      <w:r w:rsidRPr="00ED0E94">
        <w:rPr>
          <w:rFonts w:ascii="Times New Roman" w:hAnsi="Times New Roman" w:cs="Times New Roman"/>
          <w:sz w:val="24"/>
          <w:szCs w:val="24"/>
        </w:rPr>
        <w:t xml:space="preserve">” (van Manen, 2014, 353). At the </w:t>
      </w:r>
      <w:r w:rsidRPr="00ED0E94">
        <w:rPr>
          <w:rFonts w:ascii="Times New Roman" w:hAnsi="Times New Roman" w:cs="Times New Roman"/>
          <w:sz w:val="24"/>
          <w:szCs w:val="24"/>
        </w:rPr>
        <w:lastRenderedPageBreak/>
        <w:t xml:space="preserve">outset, no </w:t>
      </w:r>
      <w:r w:rsidRPr="00ED0E94">
        <w:rPr>
          <w:rFonts w:ascii="Times New Roman" w:hAnsi="Times New Roman" w:cs="Times New Roman"/>
        </w:rPr>
        <w:t xml:space="preserve"> claim that the research would produce objective, simplified, scientific concepts of truth was made, to do so would be, as Harman (2007, p. 160) reflecting on Heidegger’s criticism of Husserl conception of entities, to ‘de-live’ and ‘caricature’ and ‘dehydrate the things of the world’.</w:t>
      </w:r>
    </w:p>
    <w:p w14:paraId="29AFDF2A" w14:textId="77777777" w:rsidR="00D56E62" w:rsidRPr="00ED0E94" w:rsidRDefault="00D56E62" w:rsidP="00D56E62">
      <w:pPr>
        <w:spacing w:before="240" w:after="0" w:line="360" w:lineRule="auto"/>
        <w:ind w:firstLine="284"/>
        <w:rPr>
          <w:rFonts w:ascii="Times New Roman" w:hAnsi="Times New Roman" w:cs="Times New Roman"/>
        </w:rPr>
      </w:pPr>
    </w:p>
    <w:p w14:paraId="5B1128FF" w14:textId="77777777" w:rsidR="00D56E62" w:rsidRPr="00ED0E94" w:rsidRDefault="00D56E62" w:rsidP="00D56E62">
      <w:pPr>
        <w:spacing w:before="240" w:after="0" w:line="360" w:lineRule="auto"/>
        <w:ind w:firstLine="284"/>
        <w:rPr>
          <w:rFonts w:ascii="Times New Roman" w:hAnsi="Times New Roman" w:cs="Times New Roman"/>
          <w:sz w:val="24"/>
          <w:szCs w:val="24"/>
        </w:rPr>
      </w:pPr>
    </w:p>
    <w:p w14:paraId="3C5E9734" w14:textId="77777777" w:rsidR="00D56E62" w:rsidRPr="00ED0E94" w:rsidRDefault="00D56E62" w:rsidP="00D56E62">
      <w:pPr>
        <w:spacing w:before="240"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Future research could be expanded to a wider set of faculty disciples. In this case, time and word count, and already large sample size provided for a snap shot from a much wider exploration of a business faculty and university setting. The product of the phenomenological study is to uncover the meaning and essences in the experience being studied and to provide rich, in depth, descriptive and interpretive information that promotes greater understanding of a particular phenomenon. This illumination may give direction to business and other faculty members, the formulation of other questions or a different way of responding to developing student thinking skill development. Listening to educators experiences of facilitating HOTS may reveal new truths and may influence possibilities for educator and their organisation’s support teams and future research. Yet it recognised, the findings, grounded in experience, will convince “only to the extent they accord with reader’s own experience or imaginative sympathy’ (Gooch, 2021/2022, p. 22.). It is hope that the results from this study may inform future business educator interventions or CPD, and generate further research questions.</w:t>
      </w:r>
    </w:p>
    <w:p w14:paraId="13DB7432" w14:textId="77777777" w:rsidR="00D56E62" w:rsidRPr="00ED0E94" w:rsidRDefault="00D56E62" w:rsidP="00D56E62">
      <w:pPr>
        <w:spacing w:after="0" w:line="360" w:lineRule="auto"/>
        <w:ind w:firstLine="284"/>
        <w:rPr>
          <w:rFonts w:ascii="Times New Roman" w:hAnsi="Times New Roman" w:cs="Times New Roman"/>
          <w:sz w:val="24"/>
          <w:szCs w:val="24"/>
          <w:highlight w:val="green"/>
        </w:rPr>
      </w:pPr>
      <w:r w:rsidRPr="00ED0E94">
        <w:rPr>
          <w:rFonts w:ascii="Times New Roman" w:hAnsi="Times New Roman" w:cs="Times New Roman"/>
          <w:sz w:val="24"/>
          <w:szCs w:val="24"/>
          <w:highlight w:val="green"/>
        </w:rPr>
        <w:t xml:space="preserve">There are limitations to using a phenomenological research approach. The data collection was based predominantly on interview the inclusion of the </w:t>
      </w:r>
      <w:proofErr w:type="spellStart"/>
      <w:r w:rsidRPr="00ED0E94">
        <w:rPr>
          <w:rFonts w:ascii="Times New Roman" w:hAnsi="Times New Roman" w:cs="Times New Roman"/>
          <w:sz w:val="24"/>
          <w:szCs w:val="24"/>
          <w:highlight w:val="green"/>
        </w:rPr>
        <w:t>paericpiants</w:t>
      </w:r>
      <w:proofErr w:type="spellEnd"/>
      <w:r w:rsidRPr="00ED0E94">
        <w:rPr>
          <w:rFonts w:ascii="Times New Roman" w:hAnsi="Times New Roman" w:cs="Times New Roman"/>
          <w:sz w:val="24"/>
          <w:szCs w:val="24"/>
          <w:highlight w:val="green"/>
        </w:rPr>
        <w:t xml:space="preserve"> own </w:t>
      </w:r>
      <w:proofErr w:type="spellStart"/>
      <w:r w:rsidRPr="00ED0E94">
        <w:rPr>
          <w:rFonts w:ascii="Times New Roman" w:hAnsi="Times New Roman" w:cs="Times New Roman"/>
          <w:sz w:val="24"/>
          <w:szCs w:val="24"/>
          <w:highlight w:val="green"/>
        </w:rPr>
        <w:t>scrived</w:t>
      </w:r>
      <w:proofErr w:type="spellEnd"/>
      <w:r w:rsidRPr="00ED0E94">
        <w:rPr>
          <w:rFonts w:ascii="Times New Roman" w:hAnsi="Times New Roman" w:cs="Times New Roman"/>
          <w:sz w:val="24"/>
          <w:szCs w:val="24"/>
          <w:highlight w:val="green"/>
        </w:rPr>
        <w:t xml:space="preserve"> lived experience </w:t>
      </w:r>
      <w:proofErr w:type="spellStart"/>
      <w:r w:rsidRPr="00ED0E94">
        <w:rPr>
          <w:rFonts w:ascii="Times New Roman" w:hAnsi="Times New Roman" w:cs="Times New Roman"/>
          <w:sz w:val="24"/>
          <w:szCs w:val="24"/>
          <w:highlight w:val="green"/>
        </w:rPr>
        <w:t>descriptons</w:t>
      </w:r>
      <w:proofErr w:type="spellEnd"/>
      <w:r w:rsidRPr="00ED0E94">
        <w:rPr>
          <w:rFonts w:ascii="Times New Roman" w:hAnsi="Times New Roman" w:cs="Times New Roman"/>
          <w:sz w:val="24"/>
          <w:szCs w:val="24"/>
          <w:highlight w:val="green"/>
        </w:rPr>
        <w:t xml:space="preserve"> (LED) may have added a further richness (quote). </w:t>
      </w:r>
    </w:p>
    <w:p w14:paraId="65054E85" w14:textId="77777777" w:rsidR="00D56E62" w:rsidRPr="00ED0E94" w:rsidRDefault="00D56E62" w:rsidP="00D56E62">
      <w:pPr>
        <w:spacing w:after="0" w:line="360" w:lineRule="auto"/>
        <w:ind w:firstLine="284"/>
        <w:rPr>
          <w:rFonts w:ascii="Times New Roman" w:hAnsi="Times New Roman" w:cs="Times New Roman"/>
          <w:sz w:val="24"/>
          <w:szCs w:val="24"/>
          <w:highlight w:val="green"/>
        </w:rPr>
      </w:pPr>
      <w:r w:rsidRPr="00ED0E94">
        <w:rPr>
          <w:rFonts w:ascii="Times New Roman" w:hAnsi="Times New Roman" w:cs="Times New Roman"/>
          <w:sz w:val="24"/>
          <w:szCs w:val="24"/>
          <w:highlight w:val="green"/>
        </w:rPr>
        <w:t xml:space="preserve">the findings and conclusions are highly influenced by the study population and the time frame of the data collection (quote) The scope of the study may miss influential factors that led up to the experience of the concomitant factors associated with the experience (quote) . </w:t>
      </w:r>
    </w:p>
    <w:p w14:paraId="17A2328A" w14:textId="77777777" w:rsidR="00D56E62" w:rsidRPr="00ED0E94" w:rsidRDefault="00D56E62" w:rsidP="00D56E62">
      <w:pPr>
        <w:spacing w:after="0" w:line="360" w:lineRule="auto"/>
        <w:ind w:firstLine="284"/>
        <w:rPr>
          <w:rFonts w:ascii="Times New Roman" w:hAnsi="Times New Roman" w:cs="Times New Roman"/>
          <w:sz w:val="24"/>
          <w:szCs w:val="24"/>
          <w:highlight w:val="green"/>
        </w:rPr>
      </w:pPr>
      <w:proofErr w:type="spellStart"/>
      <w:r w:rsidRPr="00ED0E94">
        <w:rPr>
          <w:rFonts w:ascii="Times New Roman" w:hAnsi="Times New Roman" w:cs="Times New Roman"/>
          <w:sz w:val="24"/>
          <w:szCs w:val="24"/>
          <w:highlight w:val="green"/>
        </w:rPr>
        <w:t>wishd</w:t>
      </w:r>
      <w:proofErr w:type="spellEnd"/>
      <w:r w:rsidRPr="00ED0E94">
        <w:rPr>
          <w:rFonts w:ascii="Times New Roman" w:hAnsi="Times New Roman" w:cs="Times New Roman"/>
          <w:sz w:val="24"/>
          <w:szCs w:val="24"/>
          <w:highlight w:val="green"/>
        </w:rPr>
        <w:t xml:space="preserve"> I had include </w:t>
      </w:r>
      <w:proofErr w:type="spellStart"/>
      <w:r w:rsidRPr="00ED0E94">
        <w:rPr>
          <w:rFonts w:ascii="Times New Roman" w:hAnsi="Times New Roman" w:cs="Times New Roman"/>
          <w:sz w:val="24"/>
          <w:szCs w:val="24"/>
          <w:highlight w:val="green"/>
        </w:rPr>
        <w:t>some one</w:t>
      </w:r>
      <w:proofErr w:type="spellEnd"/>
      <w:r w:rsidRPr="00ED0E94">
        <w:rPr>
          <w:rFonts w:ascii="Times New Roman" w:hAnsi="Times New Roman" w:cs="Times New Roman"/>
          <w:sz w:val="24"/>
          <w:szCs w:val="24"/>
          <w:highlight w:val="green"/>
        </w:rPr>
        <w:t xml:space="preserve"> from arts</w:t>
      </w:r>
    </w:p>
    <w:p w14:paraId="44799307" w14:textId="77777777" w:rsidR="00D56E62" w:rsidRPr="00ED0E94" w:rsidRDefault="00D56E62" w:rsidP="00D56E62">
      <w:pPr>
        <w:spacing w:after="0" w:line="360" w:lineRule="auto"/>
        <w:ind w:firstLine="284"/>
        <w:rPr>
          <w:rFonts w:ascii="Times New Roman" w:hAnsi="Times New Roman" w:cs="Times New Roman"/>
          <w:sz w:val="24"/>
          <w:szCs w:val="24"/>
          <w:highlight w:val="green"/>
        </w:rPr>
      </w:pPr>
      <w:r w:rsidRPr="00ED0E94">
        <w:rPr>
          <w:rFonts w:ascii="Times New Roman" w:hAnsi="Times New Roman" w:cs="Times New Roman"/>
          <w:sz w:val="24"/>
          <w:szCs w:val="24"/>
          <w:highlight w:val="green"/>
        </w:rPr>
        <w:t xml:space="preserve">and make use </w:t>
      </w:r>
      <w:proofErr w:type="spellStart"/>
      <w:r w:rsidRPr="00ED0E94">
        <w:rPr>
          <w:rFonts w:ascii="Times New Roman" w:hAnsi="Times New Roman" w:cs="Times New Roman"/>
          <w:sz w:val="24"/>
          <w:szCs w:val="24"/>
          <w:highlight w:val="green"/>
        </w:rPr>
        <w:t>fof</w:t>
      </w:r>
      <w:proofErr w:type="spellEnd"/>
      <w:r w:rsidRPr="00ED0E94">
        <w:rPr>
          <w:rFonts w:ascii="Times New Roman" w:hAnsi="Times New Roman" w:cs="Times New Roman"/>
          <w:sz w:val="24"/>
          <w:szCs w:val="24"/>
          <w:highlight w:val="green"/>
        </w:rPr>
        <w:t xml:space="preserve"> visual </w:t>
      </w:r>
      <w:proofErr w:type="spellStart"/>
      <w:r w:rsidRPr="00ED0E94">
        <w:rPr>
          <w:rFonts w:ascii="Times New Roman" w:hAnsi="Times New Roman" w:cs="Times New Roman"/>
          <w:sz w:val="24"/>
          <w:szCs w:val="24"/>
          <w:highlight w:val="green"/>
        </w:rPr>
        <w:t>represnetaion</w:t>
      </w:r>
      <w:proofErr w:type="spellEnd"/>
      <w:r w:rsidRPr="00ED0E94">
        <w:rPr>
          <w:rFonts w:ascii="Times New Roman" w:hAnsi="Times New Roman" w:cs="Times New Roman"/>
          <w:sz w:val="24"/>
          <w:szCs w:val="24"/>
          <w:highlight w:val="green"/>
        </w:rPr>
        <w:t xml:space="preserve"> and </w:t>
      </w:r>
      <w:proofErr w:type="spellStart"/>
      <w:r w:rsidRPr="00ED0E94">
        <w:rPr>
          <w:rFonts w:ascii="Times New Roman" w:hAnsi="Times New Roman" w:cs="Times New Roman"/>
          <w:sz w:val="24"/>
          <w:szCs w:val="24"/>
          <w:highlight w:val="green"/>
        </w:rPr>
        <w:t>drawaings</w:t>
      </w:r>
      <w:proofErr w:type="spellEnd"/>
      <w:r w:rsidRPr="00ED0E94">
        <w:rPr>
          <w:rFonts w:ascii="Times New Roman" w:hAnsi="Times New Roman" w:cs="Times New Roman"/>
          <w:sz w:val="24"/>
          <w:szCs w:val="24"/>
          <w:highlight w:val="green"/>
        </w:rPr>
        <w:t xml:space="preserve"> alongside the interview</w:t>
      </w:r>
    </w:p>
    <w:p w14:paraId="070A448B" w14:textId="77777777" w:rsidR="00D56E62" w:rsidRPr="00ED0E94" w:rsidRDefault="00D56E62" w:rsidP="00D56E62">
      <w:pPr>
        <w:spacing w:after="0" w:line="360" w:lineRule="auto"/>
        <w:ind w:firstLine="284"/>
        <w:rPr>
          <w:rFonts w:ascii="Times New Roman" w:hAnsi="Times New Roman" w:cs="Times New Roman"/>
          <w:sz w:val="24"/>
          <w:szCs w:val="24"/>
          <w:highlight w:val="green"/>
        </w:rPr>
      </w:pPr>
      <w:r w:rsidRPr="00ED0E94">
        <w:rPr>
          <w:rFonts w:ascii="Times New Roman" w:hAnsi="Times New Roman" w:cs="Times New Roman"/>
          <w:sz w:val="24"/>
          <w:szCs w:val="24"/>
          <w:highlight w:val="green"/>
        </w:rPr>
        <w:t xml:space="preserve">Like to collate a collection of various </w:t>
      </w:r>
      <w:proofErr w:type="spellStart"/>
      <w:r w:rsidRPr="00ED0E94">
        <w:rPr>
          <w:rFonts w:ascii="Times New Roman" w:hAnsi="Times New Roman" w:cs="Times New Roman"/>
          <w:sz w:val="24"/>
          <w:szCs w:val="24"/>
          <w:highlight w:val="green"/>
        </w:rPr>
        <w:t>suureliast</w:t>
      </w:r>
      <w:proofErr w:type="spellEnd"/>
      <w:r w:rsidRPr="00ED0E94">
        <w:rPr>
          <w:rFonts w:ascii="Times New Roman" w:hAnsi="Times New Roman" w:cs="Times New Roman"/>
          <w:sz w:val="24"/>
          <w:szCs w:val="24"/>
          <w:highlight w:val="green"/>
        </w:rPr>
        <w:t>/</w:t>
      </w:r>
      <w:proofErr w:type="spellStart"/>
      <w:r w:rsidRPr="00ED0E94">
        <w:rPr>
          <w:rFonts w:ascii="Times New Roman" w:hAnsi="Times New Roman" w:cs="Times New Roman"/>
          <w:sz w:val="24"/>
          <w:szCs w:val="24"/>
          <w:highlight w:val="green"/>
        </w:rPr>
        <w:t>smnbolic</w:t>
      </w:r>
      <w:proofErr w:type="spellEnd"/>
      <w:r w:rsidRPr="00ED0E94">
        <w:rPr>
          <w:rFonts w:ascii="Times New Roman" w:hAnsi="Times New Roman" w:cs="Times New Roman"/>
          <w:sz w:val="24"/>
          <w:szCs w:val="24"/>
          <w:highlight w:val="green"/>
        </w:rPr>
        <w:t xml:space="preserve"> artists – and invite HOTS facilitates to relate their </w:t>
      </w:r>
      <w:proofErr w:type="spellStart"/>
      <w:r w:rsidRPr="00ED0E94">
        <w:rPr>
          <w:rFonts w:ascii="Times New Roman" w:hAnsi="Times New Roman" w:cs="Times New Roman"/>
          <w:sz w:val="24"/>
          <w:szCs w:val="24"/>
          <w:highlight w:val="green"/>
        </w:rPr>
        <w:t>expeirnces</w:t>
      </w:r>
      <w:proofErr w:type="spellEnd"/>
      <w:r w:rsidRPr="00ED0E94">
        <w:rPr>
          <w:rFonts w:ascii="Times New Roman" w:hAnsi="Times New Roman" w:cs="Times New Roman"/>
          <w:sz w:val="24"/>
          <w:szCs w:val="24"/>
          <w:highlight w:val="green"/>
        </w:rPr>
        <w:t xml:space="preserve"> …</w:t>
      </w:r>
    </w:p>
    <w:p w14:paraId="2FF44989" w14:textId="77777777" w:rsidR="00D56E62" w:rsidRPr="00ED0E94" w:rsidRDefault="00D56E62" w:rsidP="00D56E62">
      <w:pPr>
        <w:spacing w:after="0" w:line="360" w:lineRule="auto"/>
        <w:ind w:firstLine="284"/>
        <w:rPr>
          <w:rFonts w:ascii="Times New Roman" w:hAnsi="Times New Roman" w:cs="Times New Roman"/>
          <w:sz w:val="24"/>
          <w:szCs w:val="24"/>
          <w:highlight w:val="green"/>
        </w:rPr>
      </w:pPr>
      <w:r w:rsidRPr="00ED0E94">
        <w:rPr>
          <w:rFonts w:ascii="Times New Roman" w:hAnsi="Times New Roman" w:cs="Times New Roman"/>
          <w:sz w:val="24"/>
          <w:szCs w:val="24"/>
          <w:highlight w:val="green"/>
        </w:rPr>
        <w:t>Overall process of a researcher becoming.</w:t>
      </w:r>
    </w:p>
    <w:p w14:paraId="49B5D9B8" w14:textId="77777777" w:rsidR="00D56E62" w:rsidRPr="00ED0E94" w:rsidRDefault="00D56E62" w:rsidP="00D56E62">
      <w:pPr>
        <w:spacing w:after="0" w:line="360" w:lineRule="auto"/>
        <w:ind w:firstLine="284"/>
        <w:rPr>
          <w:rFonts w:ascii="Times New Roman" w:hAnsi="Times New Roman" w:cs="Times New Roman"/>
        </w:rPr>
      </w:pPr>
      <w:r w:rsidRPr="00ED0E94">
        <w:rPr>
          <w:rFonts w:ascii="Times New Roman" w:hAnsi="Times New Roman" w:cs="Times New Roman"/>
        </w:rPr>
        <w:t xml:space="preserve">The stories supplied have in no way justification pedagogical practice </w:t>
      </w:r>
      <w:proofErr w:type="spellStart"/>
      <w:r w:rsidRPr="00ED0E94">
        <w:rPr>
          <w:rFonts w:ascii="Times New Roman" w:hAnsi="Times New Roman" w:cs="Times New Roman"/>
        </w:rPr>
        <w:t>orchoices</w:t>
      </w:r>
      <w:proofErr w:type="spellEnd"/>
      <w:r w:rsidRPr="00ED0E94">
        <w:rPr>
          <w:rFonts w:ascii="Times New Roman" w:hAnsi="Times New Roman" w:cs="Times New Roman"/>
        </w:rPr>
        <w:t xml:space="preserve"> must be “evidence-</w:t>
      </w:r>
      <w:proofErr w:type="spellStart"/>
      <w:r w:rsidRPr="00ED0E94">
        <w:rPr>
          <w:rFonts w:ascii="Times New Roman" w:hAnsi="Times New Roman" w:cs="Times New Roman"/>
        </w:rPr>
        <w:t>basedprovided</w:t>
      </w:r>
      <w:proofErr w:type="spellEnd"/>
      <w:r w:rsidRPr="00ED0E94">
        <w:rPr>
          <w:rFonts w:ascii="Times New Roman" w:hAnsi="Times New Roman" w:cs="Times New Roman"/>
        </w:rPr>
        <w:t xml:space="preserve">. As suggested by Alpert (2021) “The sooner we get clear on what educators </w:t>
      </w:r>
      <w:r w:rsidRPr="00ED0E94">
        <w:rPr>
          <w:rFonts w:ascii="Times New Roman" w:hAnsi="Times New Roman" w:cs="Times New Roman"/>
        </w:rPr>
        <w:lastRenderedPageBreak/>
        <w:t>want and how this influences their doxastic commitments, the more insight we gain into what kind of forces are at work in shaping pedagogical doctrine” p. 163.</w:t>
      </w:r>
    </w:p>
    <w:p w14:paraId="606E5696" w14:textId="77777777" w:rsidR="00D56E62" w:rsidRPr="00ED0E94" w:rsidRDefault="00D56E62" w:rsidP="00D56E62">
      <w:pPr>
        <w:spacing w:after="0" w:line="360" w:lineRule="auto"/>
        <w:ind w:firstLine="284"/>
        <w:rPr>
          <w:rFonts w:ascii="Times New Roman" w:hAnsi="Times New Roman" w:cs="Times New Roman"/>
        </w:rPr>
      </w:pPr>
      <w:r w:rsidRPr="00ED0E94">
        <w:rPr>
          <w:rFonts w:ascii="Times New Roman" w:hAnsi="Times New Roman" w:cs="Times New Roman"/>
        </w:rPr>
        <w:t xml:space="preserve">As shared by Heidegger, Being-in-the-world does not imply that we live in parallel with each other, but that we are parts of each other’s life-worlds: we share the world, with other humans and the more-than-human-world </w:t>
      </w:r>
      <w:hyperlink r:id="rId15" w:history="1">
        <w:r w:rsidRPr="00ED0E94">
          <w:rPr>
            <w:rStyle w:val="Hyperlink"/>
            <w:rFonts w:ascii="Times New Roman" w:hAnsi="Times New Roman" w:cs="Times New Roman"/>
            <w:b/>
            <w:bCs/>
            <w:color w:val="10147E"/>
            <w:sz w:val="23"/>
            <w:szCs w:val="23"/>
          </w:rPr>
          <w:t>Häggström</w:t>
        </w:r>
      </w:hyperlink>
      <w:r w:rsidRPr="00ED0E94">
        <w:rPr>
          <w:rFonts w:ascii="Times New Roman" w:hAnsi="Times New Roman" w:cs="Times New Roman"/>
        </w:rPr>
        <w:t xml:space="preserve">, 2019, having been exposed to the works of Tim Morton – expand into ecological phenomenology?  Add to </w:t>
      </w:r>
      <w:hyperlink r:id="rId16" w:history="1">
        <w:r w:rsidRPr="00ED0E94">
          <w:rPr>
            <w:rStyle w:val="Hyperlink"/>
            <w:rFonts w:ascii="Times New Roman" w:hAnsi="Times New Roman" w:cs="Times New Roman"/>
          </w:rPr>
          <w:t>https://web-p-ebscohost-com.ezproxy.uwtsd.ac.uk/ehost/pdfviewer/pdfviewer?vid=0&amp;sid=8ad324a4-1131-4003-a74b-a6e057eb20b1%40redis</w:t>
        </w:r>
      </w:hyperlink>
      <w:r w:rsidRPr="00ED0E94">
        <w:rPr>
          <w:rFonts w:ascii="Times New Roman" w:hAnsi="Times New Roman" w:cs="Times New Roman"/>
        </w:rPr>
        <w:t xml:space="preserve">  expanding thinking to be about the more than humanness.</w:t>
      </w:r>
    </w:p>
    <w:p w14:paraId="03FCA42B" w14:textId="77777777" w:rsidR="00D56E62" w:rsidRPr="00ED0E94" w:rsidRDefault="00D56E62" w:rsidP="00D56E62">
      <w:pPr>
        <w:spacing w:after="0" w:line="360" w:lineRule="auto"/>
        <w:ind w:firstLine="284"/>
        <w:rPr>
          <w:rFonts w:ascii="Times New Roman" w:hAnsi="Times New Roman" w:cs="Times New Roman"/>
          <w:color w:val="000000" w:themeColor="text1"/>
          <w:sz w:val="24"/>
          <w:szCs w:val="24"/>
          <w:highlight w:val="green"/>
        </w:rPr>
      </w:pPr>
    </w:p>
    <w:p w14:paraId="0E32B9C6" w14:textId="77777777" w:rsidR="00D56E62" w:rsidRPr="00ED0E94" w:rsidRDefault="00D56E62" w:rsidP="00D56E62">
      <w:pPr>
        <w:rPr>
          <w:rFonts w:ascii="Times New Roman" w:hAnsi="Times New Roman" w:cs="Times New Roman"/>
        </w:rPr>
      </w:pPr>
    </w:p>
    <w:p w14:paraId="4B0DA497" w14:textId="77777777" w:rsidR="00D56E62" w:rsidRPr="00ED0E94" w:rsidRDefault="00D56E62" w:rsidP="00D56E62">
      <w:pPr>
        <w:pStyle w:val="TR"/>
        <w:rPr>
          <w:shd w:val="clear" w:color="auto" w:fill="FFFFFF"/>
        </w:rPr>
      </w:pPr>
      <w:bookmarkStart w:id="21" w:name="_Toc115768070"/>
      <w:r w:rsidRPr="00ED0E94">
        <w:rPr>
          <w:shd w:val="clear" w:color="auto" w:fill="FFFFFF"/>
        </w:rPr>
        <w:t>5.</w:t>
      </w:r>
      <w:r>
        <w:rPr>
          <w:shd w:val="clear" w:color="auto" w:fill="FFFFFF"/>
        </w:rPr>
        <w:t>6</w:t>
      </w:r>
      <w:r w:rsidRPr="00ED0E94">
        <w:rPr>
          <w:shd w:val="clear" w:color="auto" w:fill="FFFFFF"/>
        </w:rPr>
        <w:t xml:space="preserve"> Reflexivity Close</w:t>
      </w:r>
      <w:bookmarkEnd w:id="21"/>
    </w:p>
    <w:p w14:paraId="65700F84" w14:textId="77777777" w:rsidR="00D56E62" w:rsidRPr="00ED0E94" w:rsidRDefault="00D56E62" w:rsidP="00D56E62">
      <w:pPr>
        <w:ind w:firstLine="284"/>
        <w:rPr>
          <w:rFonts w:ascii="Times New Roman" w:hAnsi="Times New Roman" w:cs="Times New Roman"/>
        </w:rPr>
      </w:pPr>
    </w:p>
    <w:p w14:paraId="171032EB" w14:textId="77777777" w:rsidR="00D56E62" w:rsidRPr="00ED0E94" w:rsidRDefault="00D56E62" w:rsidP="00D56E62">
      <w:pPr>
        <w:spacing w:line="360" w:lineRule="auto"/>
        <w:ind w:firstLine="284"/>
        <w:rPr>
          <w:rFonts w:ascii="Times New Roman" w:hAnsi="Times New Roman" w:cs="Times New Roman"/>
          <w:color w:val="0E101A"/>
          <w:sz w:val="24"/>
          <w:szCs w:val="24"/>
        </w:rPr>
      </w:pPr>
    </w:p>
    <w:p w14:paraId="637E0D6D" w14:textId="77777777" w:rsidR="00D56E62" w:rsidRPr="00ED0E94" w:rsidRDefault="00D56E62" w:rsidP="00D56E62">
      <w:pPr>
        <w:spacing w:line="360" w:lineRule="auto"/>
        <w:ind w:firstLine="284"/>
        <w:rPr>
          <w:rFonts w:ascii="Times New Roman" w:hAnsi="Times New Roman" w:cs="Times New Roman"/>
          <w:color w:val="0E101A"/>
          <w:sz w:val="24"/>
          <w:szCs w:val="24"/>
        </w:rPr>
      </w:pPr>
      <w:r w:rsidRPr="00ED0E94">
        <w:rPr>
          <w:rFonts w:ascii="Times New Roman" w:hAnsi="Times New Roman" w:cs="Times New Roman"/>
          <w:color w:val="0E101A"/>
          <w:sz w:val="24"/>
          <w:szCs w:val="24"/>
        </w:rPr>
        <w:t>. This study did not set out to prove one HOTS development method or instructional technique was more effective than another but was committed.</w:t>
      </w:r>
    </w:p>
    <w:p w14:paraId="75D6074E" w14:textId="77777777" w:rsidR="00D56E62" w:rsidRPr="00ED0E94" w:rsidRDefault="00D56E62" w:rsidP="00D56E62">
      <w:pPr>
        <w:spacing w:line="360" w:lineRule="auto"/>
        <w:ind w:firstLine="284"/>
        <w:rPr>
          <w:rFonts w:ascii="Times New Roman" w:hAnsi="Times New Roman" w:cs="Times New Roman"/>
          <w:color w:val="0E101A"/>
          <w:sz w:val="24"/>
          <w:szCs w:val="24"/>
        </w:rPr>
      </w:pPr>
      <w:r w:rsidRPr="00ED0E94">
        <w:rPr>
          <w:rFonts w:ascii="Times New Roman" w:hAnsi="Times New Roman" w:cs="Times New Roman"/>
          <w:color w:val="0E101A"/>
          <w:sz w:val="24"/>
          <w:szCs w:val="24"/>
        </w:rPr>
        <w:t xml:space="preserve">I struggled with the DBA format, pulled toward the traditional requirements of a qualitative research based thesis, which I felt distracted from full concentration on the phenomenon. </w:t>
      </w:r>
      <w:proofErr w:type="spellStart"/>
      <w:r w:rsidRPr="00ED0E94">
        <w:rPr>
          <w:rFonts w:ascii="Times New Roman" w:hAnsi="Times New Roman" w:cs="Times New Roman"/>
          <w:color w:val="0E101A"/>
          <w:sz w:val="24"/>
          <w:szCs w:val="24"/>
        </w:rPr>
        <w:t>Throught</w:t>
      </w:r>
      <w:proofErr w:type="spellEnd"/>
      <w:r w:rsidRPr="00ED0E94">
        <w:rPr>
          <w:rFonts w:ascii="Times New Roman" w:hAnsi="Times New Roman" w:cs="Times New Roman"/>
          <w:color w:val="0E101A"/>
          <w:sz w:val="24"/>
          <w:szCs w:val="24"/>
        </w:rPr>
        <w:t xml:space="preserve"> out the study period, as I became more  aware of the practice of phenomenology, exposed to more expert sources, in a field which lacks literature which sets out didactive guidelines, it became increasingly difficult  although not insurmountable to maintain a balance between the demand of the DBA and to remain faithful to hermeneutic-phenomenology method, yet I held my resolve, to commit to a rigorous crafted phenomenological study. </w:t>
      </w:r>
    </w:p>
    <w:p w14:paraId="2EE32D14" w14:textId="77777777" w:rsidR="00D56E62" w:rsidRPr="00ED0E94" w:rsidRDefault="00D56E62" w:rsidP="00D56E62">
      <w:pPr>
        <w:spacing w:line="360" w:lineRule="auto"/>
        <w:ind w:firstLine="284"/>
        <w:rPr>
          <w:rFonts w:ascii="Times New Roman" w:hAnsi="Times New Roman" w:cs="Times New Roman"/>
          <w:color w:val="0E101A"/>
          <w:sz w:val="24"/>
          <w:szCs w:val="24"/>
        </w:rPr>
      </w:pPr>
      <w:r w:rsidRPr="00ED0E94">
        <w:rPr>
          <w:rFonts w:ascii="Times New Roman" w:hAnsi="Times New Roman" w:cs="Times New Roman"/>
          <w:color w:val="0E101A"/>
          <w:sz w:val="24"/>
          <w:szCs w:val="24"/>
        </w:rPr>
        <w:t>The journey  of multiple tensions has borne many. It has challenged and strengthened my researcher skills set and resolve, and brought depth to my personal world-lens. I have recognised the dominant shortcomings in the way we research and speak to the fellow educators. The lack of  research material which focuses on what is like to be active in their educator life-worlds as they support others in thinking development. The opportunity to grasp a more holistic view of HOTS practice, a capture of life-meaning that are not easily expressible and transcends our understanding. That these tentative insights, achieved through a wondering and open gaze, may be used to help others in HOTS development service, or help others responsible for their direction, management or support, to cultivate an sensitivity towards their life-world.</w:t>
      </w:r>
    </w:p>
    <w:p w14:paraId="5C4527EA" w14:textId="77777777" w:rsidR="00D56E62" w:rsidRPr="00ED0E94" w:rsidRDefault="00D56E62" w:rsidP="00D56E62">
      <w:pPr>
        <w:rPr>
          <w:rFonts w:ascii="Times New Roman" w:hAnsi="Times New Roman" w:cs="Times New Roman"/>
        </w:rPr>
      </w:pPr>
    </w:p>
    <w:p w14:paraId="64191911" w14:textId="77777777" w:rsidR="00D56E62" w:rsidRPr="00ED0E94" w:rsidRDefault="00D56E62" w:rsidP="00D56E62">
      <w:pPr>
        <w:ind w:firstLine="284"/>
        <w:rPr>
          <w:rFonts w:ascii="Times New Roman" w:hAnsi="Times New Roman" w:cs="Times New Roman"/>
          <w:color w:val="2E2E2E"/>
          <w:sz w:val="24"/>
          <w:szCs w:val="24"/>
          <w:shd w:val="clear" w:color="auto" w:fill="F5F5F5"/>
        </w:rPr>
      </w:pPr>
      <w:r w:rsidRPr="00ED0E94">
        <w:rPr>
          <w:rFonts w:ascii="Times New Roman" w:hAnsi="Times New Roman" w:cs="Times New Roman"/>
          <w:sz w:val="24"/>
          <w:szCs w:val="24"/>
        </w:rPr>
        <w:t xml:space="preserve">Given a </w:t>
      </w:r>
      <w:r w:rsidRPr="00ED0E94">
        <w:rPr>
          <w:rFonts w:ascii="Times New Roman" w:hAnsi="Times New Roman" w:cs="Times New Roman"/>
          <w:color w:val="000000" w:themeColor="text1"/>
          <w:sz w:val="24"/>
          <w:szCs w:val="24"/>
        </w:rPr>
        <w:t>subject’s experience of a phenomenon is a holistic experience, a combination of different elements that cannot be easily separated (</w:t>
      </w:r>
      <w:proofErr w:type="spellStart"/>
      <w:r w:rsidRPr="00ED0E94">
        <w:rPr>
          <w:rFonts w:ascii="Times New Roman" w:hAnsi="Times New Roman" w:cs="Times New Roman"/>
          <w:color w:val="000000" w:themeColor="text1"/>
          <w:sz w:val="24"/>
          <w:szCs w:val="24"/>
        </w:rPr>
        <w:t>Dieumegard</w:t>
      </w:r>
      <w:proofErr w:type="spellEnd"/>
      <w:r w:rsidRPr="00ED0E94">
        <w:rPr>
          <w:rFonts w:ascii="Times New Roman" w:hAnsi="Times New Roman" w:cs="Times New Roman"/>
          <w:color w:val="000000" w:themeColor="text1"/>
          <w:sz w:val="24"/>
          <w:szCs w:val="24"/>
        </w:rPr>
        <w:t xml:space="preserve"> et al., 2019), I was open to the varying layers of lived experience shared by participant educators, be they cognitive, emotional, motor, motivational, identity , or spiritual dimensions (</w:t>
      </w:r>
      <w:proofErr w:type="spellStart"/>
      <w:r w:rsidRPr="00ED0E94">
        <w:rPr>
          <w:rFonts w:ascii="Times New Roman" w:hAnsi="Times New Roman" w:cs="Times New Roman"/>
          <w:color w:val="2E2E2E"/>
          <w:sz w:val="24"/>
          <w:szCs w:val="24"/>
          <w:shd w:val="clear" w:color="auto" w:fill="F5F5F5"/>
        </w:rPr>
        <w:t>Vermersch</w:t>
      </w:r>
      <w:proofErr w:type="spellEnd"/>
      <w:r w:rsidRPr="00ED0E94">
        <w:rPr>
          <w:rFonts w:ascii="Times New Roman" w:hAnsi="Times New Roman" w:cs="Times New Roman"/>
          <w:color w:val="2E2E2E"/>
          <w:sz w:val="24"/>
          <w:szCs w:val="24"/>
          <w:shd w:val="clear" w:color="auto" w:fill="F5F5F5"/>
        </w:rPr>
        <w:t>, 2009).</w:t>
      </w:r>
    </w:p>
    <w:p w14:paraId="31E391F2" w14:textId="77777777" w:rsidR="00D56E62" w:rsidRPr="00ED0E94" w:rsidRDefault="00D56E62" w:rsidP="00D56E62">
      <w:pPr>
        <w:ind w:firstLine="284"/>
        <w:rPr>
          <w:rFonts w:ascii="Times New Roman" w:hAnsi="Times New Roman" w:cs="Times New Roman"/>
          <w:color w:val="2E2E2E"/>
          <w:sz w:val="24"/>
          <w:szCs w:val="24"/>
          <w:shd w:val="clear" w:color="auto" w:fill="F5F5F5"/>
        </w:rPr>
      </w:pPr>
    </w:p>
    <w:p w14:paraId="0262B28E" w14:textId="77777777" w:rsidR="00D56E62" w:rsidRPr="00ED0E94" w:rsidRDefault="00D56E62" w:rsidP="00D56E62">
      <w:pPr>
        <w:ind w:firstLine="284"/>
        <w:rPr>
          <w:rFonts w:ascii="Times New Roman" w:hAnsi="Times New Roman" w:cs="Times New Roman"/>
          <w:color w:val="2E2E2E"/>
          <w:sz w:val="24"/>
          <w:szCs w:val="24"/>
          <w:shd w:val="clear" w:color="auto" w:fill="F5F5F5"/>
        </w:rPr>
      </w:pPr>
      <w:r w:rsidRPr="00ED0E94">
        <w:rPr>
          <w:rFonts w:ascii="Times New Roman" w:hAnsi="Times New Roman" w:cs="Times New Roman"/>
          <w:color w:val="2E2E2E"/>
          <w:sz w:val="24"/>
          <w:szCs w:val="24"/>
          <w:shd w:val="clear" w:color="auto" w:fill="F5F5F5"/>
        </w:rPr>
        <w:t>I believe that the study has brough at least a fresh perspective on the phenomenon on the phenomenon and offered materials that brings new vocabulary, through the vignettes to bring a phenomenon into the light, to help discuss the aspects of educator work that is often difficult to expressed, but locks in wonderful rich experiences that can others enrich understanding of their own praxis.</w:t>
      </w:r>
    </w:p>
    <w:p w14:paraId="1F68A98F" w14:textId="77777777" w:rsidR="00D56E62" w:rsidRPr="00ED0E94" w:rsidRDefault="00D56E62" w:rsidP="00D56E62">
      <w:pPr>
        <w:ind w:firstLine="284"/>
        <w:rPr>
          <w:rFonts w:ascii="Times New Roman" w:hAnsi="Times New Roman" w:cs="Times New Roman"/>
          <w:color w:val="2E2E2E"/>
          <w:sz w:val="24"/>
          <w:szCs w:val="24"/>
          <w:shd w:val="clear" w:color="auto" w:fill="F5F5F5"/>
        </w:rPr>
      </w:pPr>
    </w:p>
    <w:p w14:paraId="0D3DA0BB" w14:textId="77777777" w:rsidR="00D56E62" w:rsidRPr="00ED0E94" w:rsidRDefault="00D56E62" w:rsidP="00D56E62">
      <w:pPr>
        <w:ind w:firstLine="284"/>
        <w:rPr>
          <w:rFonts w:ascii="Times New Roman" w:hAnsi="Times New Roman" w:cs="Times New Roman"/>
          <w:color w:val="2E2E2E"/>
          <w:sz w:val="24"/>
          <w:szCs w:val="24"/>
          <w:shd w:val="clear" w:color="auto" w:fill="F5F5F5"/>
        </w:rPr>
      </w:pPr>
      <w:r w:rsidRPr="00ED0E94">
        <w:rPr>
          <w:rFonts w:ascii="Times New Roman" w:hAnsi="Times New Roman" w:cs="Times New Roman"/>
          <w:color w:val="2E2E2E"/>
          <w:sz w:val="24"/>
          <w:szCs w:val="24"/>
          <w:shd w:val="clear" w:color="auto" w:fill="F5F5F5"/>
        </w:rPr>
        <w:t>I have had to grow my understanding and personal craft of a hermeneutic study from scratch, which has been a iterative process with lots of frustrating points and turns, yet has .</w:t>
      </w:r>
    </w:p>
    <w:p w14:paraId="104BDEE2" w14:textId="77777777" w:rsidR="00D56E62" w:rsidRPr="00ED0E94" w:rsidRDefault="00D56E62" w:rsidP="00D56E62">
      <w:pPr>
        <w:ind w:firstLine="284"/>
        <w:rPr>
          <w:rFonts w:ascii="Times New Roman" w:hAnsi="Times New Roman" w:cs="Times New Roman"/>
          <w:color w:val="2E2E2E"/>
          <w:sz w:val="24"/>
          <w:szCs w:val="24"/>
          <w:shd w:val="clear" w:color="auto" w:fill="F5F5F5"/>
        </w:rPr>
      </w:pPr>
    </w:p>
    <w:p w14:paraId="49B23960" w14:textId="77777777" w:rsidR="00D56E62" w:rsidRPr="00ED0E94" w:rsidRDefault="00D56E62" w:rsidP="00D56E62">
      <w:pPr>
        <w:ind w:firstLine="284"/>
        <w:rPr>
          <w:rFonts w:ascii="Times New Roman" w:hAnsi="Times New Roman" w:cs="Times New Roman"/>
        </w:rPr>
      </w:pPr>
      <w:r w:rsidRPr="00ED0E94">
        <w:rPr>
          <w:rFonts w:ascii="Times New Roman" w:hAnsi="Times New Roman" w:cs="Times New Roman"/>
          <w:color w:val="2E2E2E"/>
          <w:sz w:val="24"/>
          <w:szCs w:val="24"/>
          <w:shd w:val="clear" w:color="auto" w:fill="F5F5F5"/>
        </w:rPr>
        <w:t xml:space="preserve">I like the idea of the personas, the richness of the personas that evoke the </w:t>
      </w:r>
      <w:proofErr w:type="spellStart"/>
      <w:r w:rsidRPr="00ED0E94">
        <w:rPr>
          <w:rFonts w:ascii="Times New Roman" w:hAnsi="Times New Roman" w:cs="Times New Roman"/>
          <w:color w:val="2E2E2E"/>
          <w:sz w:val="24"/>
          <w:szCs w:val="24"/>
          <w:shd w:val="clear" w:color="auto" w:fill="F5F5F5"/>
        </w:rPr>
        <w:t>livedthroughness</w:t>
      </w:r>
      <w:proofErr w:type="spellEnd"/>
      <w:r w:rsidRPr="00ED0E94">
        <w:rPr>
          <w:rFonts w:ascii="Times New Roman" w:hAnsi="Times New Roman" w:cs="Times New Roman"/>
          <w:color w:val="2E2E2E"/>
          <w:sz w:val="24"/>
          <w:szCs w:val="24"/>
          <w:shd w:val="clear" w:color="auto" w:fill="F5F5F5"/>
        </w:rPr>
        <w:t xml:space="preserve"> of the phenomenon – also note that they become a slip to the mask that the is worn by the </w:t>
      </w:r>
      <w:proofErr w:type="spellStart"/>
      <w:r w:rsidRPr="00ED0E94">
        <w:rPr>
          <w:rFonts w:ascii="Times New Roman" w:hAnsi="Times New Roman" w:cs="Times New Roman"/>
          <w:color w:val="2E2E2E"/>
          <w:sz w:val="24"/>
          <w:szCs w:val="24"/>
          <w:shd w:val="clear" w:color="auto" w:fill="F5F5F5"/>
        </w:rPr>
        <w:t>eductaors</w:t>
      </w:r>
      <w:proofErr w:type="spellEnd"/>
      <w:r w:rsidRPr="00ED0E94">
        <w:rPr>
          <w:rFonts w:ascii="Times New Roman" w:hAnsi="Times New Roman" w:cs="Times New Roman"/>
          <w:color w:val="2E2E2E"/>
          <w:sz w:val="24"/>
          <w:szCs w:val="24"/>
          <w:shd w:val="clear" w:color="auto" w:fill="F5F5F5"/>
        </w:rPr>
        <w:t xml:space="preserve"> – that give a glimpse to the authentic experience of </w:t>
      </w:r>
      <w:proofErr w:type="spellStart"/>
      <w:r w:rsidRPr="00ED0E94">
        <w:rPr>
          <w:rFonts w:ascii="Times New Roman" w:hAnsi="Times New Roman" w:cs="Times New Roman"/>
          <w:color w:val="2E2E2E"/>
          <w:sz w:val="24"/>
          <w:szCs w:val="24"/>
          <w:shd w:val="clear" w:color="auto" w:fill="F5F5F5"/>
        </w:rPr>
        <w:t>ttrial</w:t>
      </w:r>
      <w:proofErr w:type="spellEnd"/>
      <w:r w:rsidRPr="00ED0E94">
        <w:rPr>
          <w:rFonts w:ascii="Times New Roman" w:hAnsi="Times New Roman" w:cs="Times New Roman"/>
          <w:color w:val="2E2E2E"/>
          <w:sz w:val="24"/>
          <w:szCs w:val="24"/>
          <w:shd w:val="clear" w:color="auto" w:fill="F5F5F5"/>
        </w:rPr>
        <w:t xml:space="preserve"> and </w:t>
      </w:r>
      <w:proofErr w:type="spellStart"/>
      <w:r w:rsidRPr="00ED0E94">
        <w:rPr>
          <w:rFonts w:ascii="Times New Roman" w:hAnsi="Times New Roman" w:cs="Times New Roman"/>
          <w:color w:val="2E2E2E"/>
          <w:sz w:val="24"/>
          <w:szCs w:val="24"/>
          <w:shd w:val="clear" w:color="auto" w:fill="F5F5F5"/>
        </w:rPr>
        <w:t>tensiosn</w:t>
      </w:r>
      <w:proofErr w:type="spellEnd"/>
      <w:r w:rsidRPr="00ED0E94">
        <w:rPr>
          <w:rFonts w:ascii="Times New Roman" w:hAnsi="Times New Roman" w:cs="Times New Roman"/>
          <w:color w:val="2E2E2E"/>
          <w:sz w:val="24"/>
          <w:szCs w:val="24"/>
          <w:shd w:val="clear" w:color="auto" w:fill="F5F5F5"/>
        </w:rPr>
        <w:t>. I am triggered to reflect on the call t</w:t>
      </w:r>
      <w:r w:rsidRPr="00ED0E94">
        <w:rPr>
          <w:rFonts w:ascii="Times New Roman" w:hAnsi="Times New Roman" w:cs="Times New Roman"/>
        </w:rPr>
        <w:t xml:space="preserve">o hermeneutics itself, a back and forth movement,  that strives maintain an openness to the mystery whilst pressing  to uncover its secretes (Moules, 2002). Digesting a reference to Caputo (1987) who says “hermeneutics is not to decipher the speaker beneath the mask but to alert us to the distance which separates them - and then to preserve and keep it open" (Caputo, 1987, p. 290), I found words with which to pin point the utility of the personas more clearly. I come finally to understand that my contribution to research is not to pin something down which is resists containment. I </w:t>
      </w:r>
      <w:proofErr w:type="spellStart"/>
      <w:r w:rsidRPr="00ED0E94">
        <w:rPr>
          <w:rFonts w:ascii="Times New Roman" w:hAnsi="Times New Roman" w:cs="Times New Roman"/>
        </w:rPr>
        <w:t>knoew</w:t>
      </w:r>
      <w:proofErr w:type="spellEnd"/>
      <w:r w:rsidRPr="00ED0E94">
        <w:rPr>
          <w:rFonts w:ascii="Times New Roman" w:hAnsi="Times New Roman" w:cs="Times New Roman"/>
        </w:rPr>
        <w:t xml:space="preserve"> I was not in </w:t>
      </w:r>
      <w:proofErr w:type="spellStart"/>
      <w:r w:rsidRPr="00ED0E94">
        <w:rPr>
          <w:rFonts w:ascii="Times New Roman" w:hAnsi="Times New Roman" w:cs="Times New Roman"/>
        </w:rPr>
        <w:t>sreac</w:t>
      </w:r>
      <w:proofErr w:type="spellEnd"/>
      <w:r w:rsidRPr="00ED0E94">
        <w:rPr>
          <w:rFonts w:ascii="Times New Roman" w:hAnsi="Times New Roman" w:cs="Times New Roman"/>
        </w:rPr>
        <w:t xml:space="preserve"> of a "true" definition of hermeneutics but neither </w:t>
      </w:r>
      <w:proofErr w:type="spellStart"/>
      <w:r w:rsidRPr="00ED0E94">
        <w:rPr>
          <w:rFonts w:ascii="Times New Roman" w:hAnsi="Times New Roman" w:cs="Times New Roman"/>
        </w:rPr>
        <w:t>conveinced</w:t>
      </w:r>
      <w:proofErr w:type="spellEnd"/>
      <w:r w:rsidRPr="00ED0E94">
        <w:rPr>
          <w:rFonts w:ascii="Times New Roman" w:hAnsi="Times New Roman" w:cs="Times New Roman"/>
        </w:rPr>
        <w:t xml:space="preserve"> off a final categorisation of the </w:t>
      </w:r>
      <w:proofErr w:type="spellStart"/>
      <w:r w:rsidRPr="00ED0E94">
        <w:rPr>
          <w:rFonts w:ascii="Times New Roman" w:hAnsi="Times New Roman" w:cs="Times New Roman"/>
        </w:rPr>
        <w:t>phenoenona</w:t>
      </w:r>
      <w:proofErr w:type="spellEnd"/>
      <w:r w:rsidRPr="00ED0E94">
        <w:rPr>
          <w:rFonts w:ascii="Times New Roman" w:hAnsi="Times New Roman" w:cs="Times New Roman"/>
        </w:rPr>
        <w:t xml:space="preserve"> but concerned with how fellow beings make sense of the phenomenon.  SEE MOULES 2002 to complete.</w:t>
      </w:r>
    </w:p>
    <w:p w14:paraId="554FF755" w14:textId="77777777" w:rsidR="00D56E62" w:rsidRPr="00ED0E94" w:rsidRDefault="00D56E62" w:rsidP="00D56E62">
      <w:pPr>
        <w:ind w:firstLine="284"/>
        <w:jc w:val="both"/>
        <w:rPr>
          <w:rFonts w:ascii="Times New Roman" w:hAnsi="Times New Roman" w:cs="Times New Roman"/>
          <w:sz w:val="24"/>
          <w:szCs w:val="24"/>
        </w:rPr>
      </w:pPr>
    </w:p>
    <w:p w14:paraId="77D06173" w14:textId="77777777" w:rsidR="00D56E62" w:rsidRPr="00ED0E94" w:rsidRDefault="00D56E62" w:rsidP="00D56E62">
      <w:pPr>
        <w:autoSpaceDE w:val="0"/>
        <w:autoSpaceDN w:val="0"/>
        <w:adjustRightInd w:val="0"/>
        <w:spacing w:line="360" w:lineRule="auto"/>
        <w:ind w:firstLine="284"/>
        <w:jc w:val="both"/>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t xml:space="preserve">With regards to my educational practice I have often sensed certain people just know how to do somethings which are not necessarily expressed specifically in textbooks or in teacher training. I was attracted to the concept of a philosophical openness or the philosophical presence of ‘something’ that cannot be grasped directly through common scientific language or qualitative research methods or, I may add, through the particular presence and awareness created by a scientific-empirical approach or a qualitative-methodological approach. I believe the hermeneutic approach has captured  something possibly unsaid or not necessarily visible to the surface. It has been a testing time, grappling with what it is to move closer to the  raw and unencumbered vision of what an experience is; how it is lived and felt ((Tomkins &amp; Eatough,2013). Whilst recognising we can never know what ‘it’s like’ for anyone, “we can use </w:t>
      </w:r>
      <w:r w:rsidRPr="00ED0E94">
        <w:rPr>
          <w:rFonts w:ascii="Times New Roman" w:hAnsi="Times New Roman" w:cs="Times New Roman"/>
          <w:color w:val="000000" w:themeColor="text1"/>
          <w:sz w:val="24"/>
          <w:szCs w:val="24"/>
        </w:rPr>
        <w:lastRenderedPageBreak/>
        <w:t>our imagination and intuition to help us inhabit the viewpoint of the experiential subject” (ibid, p.262).</w:t>
      </w:r>
    </w:p>
    <w:p w14:paraId="1037765C" w14:textId="77777777" w:rsidR="00D56E62" w:rsidRPr="00ED0E94" w:rsidRDefault="00D56E62" w:rsidP="00D56E62">
      <w:pPr>
        <w:autoSpaceDE w:val="0"/>
        <w:autoSpaceDN w:val="0"/>
        <w:adjustRightInd w:val="0"/>
        <w:spacing w:line="360" w:lineRule="auto"/>
        <w:ind w:firstLine="284"/>
        <w:jc w:val="both"/>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t xml:space="preserve"> I believe truth is what individuals recognize as a current worldview and new knowledge becomes useful in changing and further developing what was previously recognized as reality. </w:t>
      </w:r>
      <w:r w:rsidRPr="00ED0E94">
        <w:rPr>
          <w:rStyle w:val="Hyperlink"/>
          <w:rFonts w:ascii="Times New Roman" w:hAnsi="Times New Roman" w:cs="Times New Roman"/>
          <w:color w:val="000000" w:themeColor="text1"/>
          <w:sz w:val="24"/>
          <w:szCs w:val="24"/>
        </w:rPr>
        <w:t xml:space="preserve">I </w:t>
      </w:r>
      <w:r w:rsidRPr="00ED0E94">
        <w:rPr>
          <w:rFonts w:ascii="Times New Roman" w:hAnsi="Times New Roman" w:cs="Times New Roman"/>
          <w:color w:val="000000" w:themeColor="text1"/>
          <w:sz w:val="24"/>
          <w:szCs w:val="24"/>
        </w:rPr>
        <w:t>migrate towards an existentialist stance – as I believe it’s one own purpose to seek meaning in one’s life, and the importance of authenticity to oneself; a discussion for another task.</w:t>
      </w:r>
    </w:p>
    <w:p w14:paraId="3AC46B62" w14:textId="77777777" w:rsidR="00D56E62" w:rsidRPr="00ED0E94" w:rsidRDefault="00D56E62" w:rsidP="00D56E62">
      <w:pPr>
        <w:autoSpaceDE w:val="0"/>
        <w:autoSpaceDN w:val="0"/>
        <w:adjustRightInd w:val="0"/>
        <w:spacing w:line="360" w:lineRule="auto"/>
        <w:ind w:firstLine="284"/>
        <w:jc w:val="both"/>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t xml:space="preserve">My doctoral journey has been in two parts – into the subject domain and into a new ways of seeing. I have embraced the phenomenological world and all it can offer. Appendices A4. </w:t>
      </w:r>
      <w:r w:rsidRPr="00ED0E94">
        <w:rPr>
          <w:rFonts w:ascii="Times New Roman" w:hAnsi="Times New Roman" w:cs="Times New Roman"/>
          <w:color w:val="000000" w:themeColor="text1"/>
          <w:sz w:val="24"/>
          <w:szCs w:val="24"/>
          <w:highlight w:val="yellow"/>
        </w:rPr>
        <w:t>Explain the hanfod.NL journey app A5 (2021c) and APP A6 doc vives (2022)</w:t>
      </w:r>
      <w:r w:rsidRPr="00ED0E94">
        <w:rPr>
          <w:rFonts w:ascii="Times New Roman" w:hAnsi="Times New Roman" w:cs="Times New Roman"/>
          <w:color w:val="000000" w:themeColor="text1"/>
          <w:sz w:val="24"/>
          <w:szCs w:val="24"/>
        </w:rPr>
        <w:t xml:space="preserve"> and being part of sharing this unfolding with other doctoral students.</w:t>
      </w:r>
    </w:p>
    <w:p w14:paraId="1C585EC7" w14:textId="77777777" w:rsidR="00D56E62" w:rsidRPr="00ED0E94" w:rsidRDefault="00D56E62" w:rsidP="00D56E62">
      <w:pPr>
        <w:autoSpaceDE w:val="0"/>
        <w:autoSpaceDN w:val="0"/>
        <w:adjustRightInd w:val="0"/>
        <w:spacing w:line="360" w:lineRule="auto"/>
        <w:ind w:firstLine="284"/>
        <w:jc w:val="both"/>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t xml:space="preserve">I thank a mix of parties for grappling with my ‘seeing’. Time spent with Gadamer was particularly influential, and has </w:t>
      </w:r>
      <w:r w:rsidRPr="00ED0E94">
        <w:rPr>
          <w:rFonts w:ascii="Times New Roman" w:hAnsi="Times New Roman" w:cs="Times New Roman"/>
          <w:color w:val="000000" w:themeColor="text1"/>
          <w:sz w:val="24"/>
          <w:szCs w:val="24"/>
          <w:shd w:val="clear" w:color="auto" w:fill="FFFFFF"/>
        </w:rPr>
        <w:t xml:space="preserve">intrigued me that prejudices may have a negative and a positive influence. </w:t>
      </w:r>
      <w:r w:rsidRPr="00ED0E94">
        <w:rPr>
          <w:rFonts w:ascii="Times New Roman" w:hAnsi="Times New Roman" w:cs="Times New Roman"/>
          <w:color w:val="000000" w:themeColor="text1"/>
          <w:sz w:val="24"/>
          <w:szCs w:val="24"/>
        </w:rPr>
        <w:t>Prejudice can be paradoxical, both enabling and limiting, and not denied or bracketed from the interpretation (Spence, 2017). They “simultaneously constitute our ability to experience the world and interpret text” (</w:t>
      </w:r>
      <w:proofErr w:type="spellStart"/>
      <w:r w:rsidRPr="00ED0E94">
        <w:rPr>
          <w:rFonts w:ascii="Times New Roman" w:hAnsi="Times New Roman" w:cs="Times New Roman"/>
          <w:color w:val="000000" w:themeColor="text1"/>
          <w:sz w:val="24"/>
          <w:szCs w:val="24"/>
        </w:rPr>
        <w:t>Geanellos</w:t>
      </w:r>
      <w:proofErr w:type="spellEnd"/>
      <w:r w:rsidRPr="00ED0E94">
        <w:rPr>
          <w:rFonts w:ascii="Times New Roman" w:hAnsi="Times New Roman" w:cs="Times New Roman"/>
          <w:color w:val="000000" w:themeColor="text1"/>
          <w:sz w:val="24"/>
          <w:szCs w:val="24"/>
        </w:rPr>
        <w:t xml:space="preserve">, 1998, p. 157). Evolving into a hermeneutic researcher is to be able to ‘read, listen, ponder, analyse, question, and stimulate thinking’ (Spence, 2017, p837) in order to produce a body of text that is “thought-full,” thought-provoking, and “reflects on life while reflecting life” (van Manen, 1997, p. 368).  </w:t>
      </w:r>
    </w:p>
    <w:p w14:paraId="0538B969" w14:textId="77777777" w:rsidR="00D56E62" w:rsidRPr="00ED0E94" w:rsidRDefault="00D56E62" w:rsidP="00D56E62">
      <w:pPr>
        <w:autoSpaceDE w:val="0"/>
        <w:autoSpaceDN w:val="0"/>
        <w:adjustRightInd w:val="0"/>
        <w:spacing w:line="360" w:lineRule="auto"/>
        <w:ind w:firstLine="284"/>
        <w:jc w:val="both"/>
        <w:rPr>
          <w:rFonts w:ascii="Times New Roman" w:hAnsi="Times New Roman" w:cs="Times New Roman"/>
          <w:color w:val="000000" w:themeColor="text1"/>
          <w:sz w:val="24"/>
          <w:szCs w:val="24"/>
        </w:rPr>
      </w:pPr>
      <w:r w:rsidRPr="00ED0E94">
        <w:rPr>
          <w:rFonts w:ascii="Times New Roman" w:hAnsi="Times New Roman" w:cs="Times New Roman"/>
          <w:sz w:val="24"/>
          <w:szCs w:val="24"/>
        </w:rPr>
        <w:t xml:space="preserve">Spending time with Heidegger and other existential </w:t>
      </w:r>
      <w:proofErr w:type="spellStart"/>
      <w:r w:rsidRPr="00ED0E94">
        <w:rPr>
          <w:rFonts w:ascii="Times New Roman" w:hAnsi="Times New Roman" w:cs="Times New Roman"/>
          <w:sz w:val="24"/>
          <w:szCs w:val="24"/>
        </w:rPr>
        <w:t>philopshers</w:t>
      </w:r>
      <w:proofErr w:type="spellEnd"/>
      <w:r w:rsidRPr="00ED0E94">
        <w:rPr>
          <w:rFonts w:ascii="Times New Roman" w:hAnsi="Times New Roman" w:cs="Times New Roman"/>
          <w:sz w:val="24"/>
          <w:szCs w:val="24"/>
        </w:rPr>
        <w:t>, and the  meditative thinking that is as valuable as the more commonplace calculative thinking, for each are ‘justified and needed in their own way’ (Heidegger, 1966: 46). For Heidegger, calculative thinking was the dominant thinking that ‘computes’, that ‘never stops, never collects itself’ and that does not ‘contemplate the meaning which reigns in everything that is’ (Heidegger, 1966: 46). Meditative thinking in contrast is no soft option and is never ‘high flown’, it ‘requires greater effort and demands more practice’, but it takes more time and requires ‘delicate care’ (Heidegger, 1966: 46). Whilst neither Gadamer or Heidegger had little to say on facilitating higher-order thinking, they have provide a challenging and potentially valuable alternative to the lenses through which the phenomenon has been viewed. Heidegger’s work can seem daunting but challenging accepted wisdom is useful.</w:t>
      </w:r>
    </w:p>
    <w:p w14:paraId="6C2D9EB3" w14:textId="77777777" w:rsidR="00D56E62" w:rsidRPr="00ED0E94" w:rsidRDefault="00D56E62" w:rsidP="00D56E62">
      <w:pPr>
        <w:autoSpaceDE w:val="0"/>
        <w:autoSpaceDN w:val="0"/>
        <w:adjustRightInd w:val="0"/>
        <w:spacing w:line="360" w:lineRule="auto"/>
        <w:ind w:firstLine="284"/>
        <w:jc w:val="both"/>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t>I  now liken the be-</w:t>
      </w:r>
      <w:proofErr w:type="spellStart"/>
      <w:r w:rsidRPr="00ED0E94">
        <w:rPr>
          <w:rFonts w:ascii="Times New Roman" w:hAnsi="Times New Roman" w:cs="Times New Roman"/>
          <w:color w:val="000000" w:themeColor="text1"/>
          <w:sz w:val="24"/>
          <w:szCs w:val="24"/>
        </w:rPr>
        <w:t>ing</w:t>
      </w:r>
      <w:proofErr w:type="spellEnd"/>
      <w:r w:rsidRPr="00ED0E94">
        <w:rPr>
          <w:rFonts w:ascii="Times New Roman" w:hAnsi="Times New Roman" w:cs="Times New Roman"/>
          <w:color w:val="000000" w:themeColor="text1"/>
          <w:sz w:val="24"/>
          <w:szCs w:val="24"/>
        </w:rPr>
        <w:t xml:space="preserve"> of an educator engaged in thinking work as one that can be interpreted as a form of guidance or </w:t>
      </w:r>
      <w:r w:rsidRPr="00ED0E94">
        <w:rPr>
          <w:rFonts w:ascii="Times New Roman" w:hAnsi="Times New Roman" w:cs="Times New Roman"/>
          <w:color w:val="020101"/>
          <w:sz w:val="24"/>
          <w:szCs w:val="24"/>
        </w:rPr>
        <w:t>companioning work. A</w:t>
      </w:r>
      <w:r w:rsidRPr="00ED0E94">
        <w:rPr>
          <w:rFonts w:ascii="Times New Roman" w:hAnsi="Times New Roman" w:cs="Times New Roman"/>
          <w:color w:val="000000" w:themeColor="text1"/>
          <w:sz w:val="24"/>
          <w:szCs w:val="24"/>
        </w:rPr>
        <w:t xml:space="preserve">s its both a significant and highly personal inner journey of discovery which touches aspects of ‘being’ which may been hidden, or at least, </w:t>
      </w:r>
      <w:r w:rsidRPr="00ED0E94">
        <w:rPr>
          <w:rFonts w:ascii="Times New Roman" w:hAnsi="Times New Roman" w:cs="Times New Roman"/>
          <w:color w:val="000000" w:themeColor="text1"/>
          <w:sz w:val="24"/>
          <w:szCs w:val="24"/>
        </w:rPr>
        <w:lastRenderedPageBreak/>
        <w:t xml:space="preserve">untapped before. It is not a transaction of knowledge but a bridging to a student’s being. It’s a willingness to take the time to travel alongside them, at their own pace and in their own context, to take a risk alongside you, to open one’s mind to new possibilities. In this way it’s an thing of beauty. </w:t>
      </w:r>
    </w:p>
    <w:p w14:paraId="2D2E23A7" w14:textId="77777777" w:rsidR="00D56E62" w:rsidRPr="00ED0E94" w:rsidRDefault="00D56E62" w:rsidP="00D56E62">
      <w:pPr>
        <w:pStyle w:val="NormalWeb"/>
        <w:spacing w:before="0" w:beforeAutospacing="0" w:after="360" w:afterAutospacing="0" w:line="432" w:lineRule="atLeast"/>
        <w:rPr>
          <w:color w:val="000000"/>
          <w:sz w:val="22"/>
          <w:szCs w:val="22"/>
          <w:shd w:val="clear" w:color="auto" w:fill="FFFFFF"/>
        </w:rPr>
      </w:pPr>
      <w:r w:rsidRPr="00ED0E94">
        <w:rPr>
          <w:color w:val="000000"/>
          <w:sz w:val="22"/>
          <w:szCs w:val="22"/>
          <w:shd w:val="clear" w:color="auto" w:fill="FFFFFF"/>
        </w:rPr>
        <w:t>I am aware of the level of uncertainty that shared by the educators which exposes their willingness to be vulnerable in their practice. HOTS facilitation is clearly a tall order and so very specific to the student. They exude a personal passion and beyond contractual commitment to support students in difficult territory, to let go of what we they think they know, to be uncertain, to surrender personal truths. Whilst the study may not fully reveal the phenomenon , to be open to much deeper personal and worldly truths. Even this thesis may do its best to coax them out, but in the end it’s an act of allowing them to come into being, not force them.</w:t>
      </w:r>
    </w:p>
    <w:p w14:paraId="5E1A836D" w14:textId="77777777" w:rsidR="00D56E62" w:rsidRPr="00ED0E94" w:rsidRDefault="00D56E62" w:rsidP="00D56E62">
      <w:pPr>
        <w:pStyle w:val="NormalWeb"/>
        <w:spacing w:before="0" w:beforeAutospacing="0" w:after="360" w:afterAutospacing="0" w:line="432" w:lineRule="atLeast"/>
        <w:rPr>
          <w:color w:val="000000"/>
          <w:sz w:val="22"/>
          <w:szCs w:val="22"/>
          <w:shd w:val="clear" w:color="auto" w:fill="FFFFFF"/>
        </w:rPr>
      </w:pPr>
      <w:r w:rsidRPr="00ED0E94">
        <w:rPr>
          <w:rStyle w:val="Emphasis"/>
          <w:color w:val="000000"/>
          <w:sz w:val="22"/>
          <w:szCs w:val="22"/>
          <w:shd w:val="clear" w:color="auto" w:fill="FFFFFF"/>
        </w:rPr>
        <w:t xml:space="preserve">Drawing from mysticism there is a love, even passion  for truth,  for the human condition, that it aspires to grow, to push through in to a higher order space. There is something unequivocal about the learner first-hand experience, that the learner should break-through on their own journeys, in their own spaces. It is not an affair through witness, but a living  and personal experience. </w:t>
      </w:r>
    </w:p>
    <w:p w14:paraId="3A30CA8F" w14:textId="77777777" w:rsidR="00D56E62" w:rsidRPr="00ED0E94" w:rsidRDefault="00D56E62" w:rsidP="00D56E62">
      <w:pPr>
        <w:spacing w:after="0" w:line="360" w:lineRule="auto"/>
        <w:ind w:firstLine="284"/>
        <w:rPr>
          <w:rFonts w:ascii="Times New Roman" w:hAnsi="Times New Roman" w:cs="Times New Roman"/>
          <w:noProof/>
          <w:sz w:val="24"/>
          <w:szCs w:val="24"/>
        </w:rPr>
      </w:pPr>
      <w:r w:rsidRPr="00ED0E94">
        <w:rPr>
          <w:rFonts w:ascii="Times New Roman" w:hAnsi="Times New Roman" w:cs="Times New Roman"/>
          <w:color w:val="000000" w:themeColor="text1"/>
          <w:sz w:val="24"/>
          <w:szCs w:val="24"/>
        </w:rPr>
        <w:t xml:space="preserve">The gnawing knowing that is indescribable that part inspired the study. I have benefited from the </w:t>
      </w:r>
      <w:r w:rsidRPr="00ED0E94">
        <w:rPr>
          <w:rFonts w:ascii="Times New Roman" w:hAnsi="Times New Roman" w:cs="Times New Roman"/>
          <w:sz w:val="24"/>
          <w:szCs w:val="24"/>
        </w:rPr>
        <w:t xml:space="preserve">phenomenological mind state to ponder deeply around the issues I have skirted around, too dense or vague to describe. The method has proven valuable in processing feeling and knowing, as means to bring them to the surface for closer inspection. I warmed to the revealing of the tacit integration that occurs in the type of light bulb moment – like a knowing, I’ve got, they’ve got it. Those swirling-around subsidiary particulars that integrate together in the mind to form some kind of knowing - the thing you/they now understand. Everyone has to do their own tacit integration by themselves, you can’t do it to someone. I believe I am peace with the level of understanding that has surfaced. Too much direct focal attention to any one of the subsidiary particulars, you lose the tacit integration of those particulars into the focal awareness of the desired result. This was my experience of the process. Too far a focus on the part and the overall point was lost, a distance or severance occurred. Borrowing Heidegger’s hammer example from </w:t>
      </w:r>
      <w:proofErr w:type="spellStart"/>
      <w:r w:rsidRPr="00ED0E94">
        <w:rPr>
          <w:rFonts w:ascii="Times New Roman" w:hAnsi="Times New Roman" w:cs="Times New Roman"/>
          <w:sz w:val="24"/>
          <w:szCs w:val="24"/>
        </w:rPr>
        <w:t>Polanyni</w:t>
      </w:r>
      <w:proofErr w:type="spellEnd"/>
      <w:r w:rsidRPr="00ED0E94">
        <w:rPr>
          <w:rFonts w:ascii="Times New Roman" w:hAnsi="Times New Roman" w:cs="Times New Roman"/>
          <w:sz w:val="24"/>
          <w:szCs w:val="24"/>
        </w:rPr>
        <w:t xml:space="preserve"> (1958), when hammering a nail do not look closely at your wrist, you must get out of the way of your body.</w:t>
      </w:r>
      <w:r w:rsidRPr="00ED0E94">
        <w:rPr>
          <w:rFonts w:ascii="Times New Roman" w:hAnsi="Times New Roman" w:cs="Times New Roman"/>
          <w:noProof/>
          <w:sz w:val="24"/>
          <w:szCs w:val="24"/>
        </w:rPr>
        <w:t xml:space="preserve"> The bits need to jostle around in the mind, wokring together, elimiate errors and misconceptiosn – until they form a ‘tacit integration’ point to the ‘whole’ to which they contribute. </w:t>
      </w:r>
      <w:r w:rsidRPr="00ED0E94">
        <w:rPr>
          <w:rFonts w:ascii="Times New Roman" w:hAnsi="Times New Roman" w:cs="Times New Roman"/>
          <w:noProof/>
          <w:color w:val="FF0000"/>
          <w:sz w:val="24"/>
          <w:szCs w:val="24"/>
        </w:rPr>
        <w:t xml:space="preserve">Cant </w:t>
      </w:r>
      <w:r w:rsidRPr="00ED0E94">
        <w:rPr>
          <w:rFonts w:ascii="Times New Roman" w:hAnsi="Times New Roman" w:cs="Times New Roman"/>
          <w:noProof/>
          <w:color w:val="FF0000"/>
          <w:sz w:val="24"/>
          <w:szCs w:val="24"/>
        </w:rPr>
        <w:lastRenderedPageBreak/>
        <w:t xml:space="preserve">explain something to death – it’s a personal event that is highly creative. You need to guide the student to the cliff face and then wait for them to jump. Insight is the moment of tacit integraion – this is what the educators are journeyig alongside their students to. </w:t>
      </w:r>
      <w:r w:rsidRPr="00ED0E94">
        <w:rPr>
          <w:rFonts w:ascii="Times New Roman" w:hAnsi="Times New Roman" w:cs="Times New Roman"/>
          <w:noProof/>
          <w:sz w:val="24"/>
          <w:szCs w:val="24"/>
        </w:rPr>
        <w:t>Neither they can explain really well, as you have to meet them in your own eprsonal understanding of their experiences, to enbale to really ‘get’ or epxerience what they to do lead students to their moments of insight. It’s not somehting that can be taught in rote or demonstration, even the most exerienced can not purely role model – it is a student focused journey and one can only guide, support, provide feedback, but ultimately create the right conditions (safe, trusting) to be abel to jump off that cliff and into their own futures – fuelled by their own passions and creativity.</w:t>
      </w:r>
    </w:p>
    <w:p w14:paraId="7CD7A13E" w14:textId="77777777" w:rsidR="00D56E62" w:rsidRPr="00ED0E94" w:rsidRDefault="00D56E62" w:rsidP="00D56E62">
      <w:pPr>
        <w:spacing w:after="0" w:line="360" w:lineRule="auto"/>
        <w:ind w:firstLine="284"/>
        <w:rPr>
          <w:rFonts w:ascii="Times New Roman" w:hAnsi="Times New Roman" w:cs="Times New Roman"/>
          <w:noProof/>
          <w:sz w:val="24"/>
          <w:szCs w:val="24"/>
        </w:rPr>
      </w:pPr>
    </w:p>
    <w:p w14:paraId="7751CACB" w14:textId="77777777" w:rsidR="00D56E62" w:rsidRPr="00ED0E94" w:rsidRDefault="00D56E62" w:rsidP="00D56E62">
      <w:pPr>
        <w:spacing w:after="0" w:line="360" w:lineRule="auto"/>
        <w:ind w:firstLine="284"/>
        <w:rPr>
          <w:rFonts w:ascii="Times New Roman" w:hAnsi="Times New Roman" w:cs="Times New Roman"/>
          <w:sz w:val="24"/>
          <w:szCs w:val="24"/>
        </w:rPr>
      </w:pPr>
      <w:r w:rsidRPr="00ED0E94">
        <w:rPr>
          <w:rFonts w:ascii="Times New Roman" w:hAnsi="Times New Roman" w:cs="Times New Roman"/>
          <w:noProof/>
          <w:sz w:val="24"/>
          <w:szCs w:val="24"/>
        </w:rPr>
        <w:t xml:space="preserve">Pulling towards van Manen’s conception of pedagogy, and whilst in no challenge to the important development of heutogapgy and androgy feel a renew of responsility of what van Manen calls the </w:t>
      </w:r>
      <w:r w:rsidRPr="00ED0E94">
        <w:rPr>
          <w:rFonts w:ascii="Times New Roman" w:hAnsi="Times New Roman" w:cs="Times New Roman"/>
          <w:sz w:val="24"/>
          <w:szCs w:val="24"/>
        </w:rPr>
        <w:t xml:space="preserve">personal relational and ethical aspects of the pedagogy of teaching (van Manen, 2012). Whilst the students in HE are adults, we prescribe, as educators, to  maintain a pedagogy duty to act and live with our students, helping them develop their human capabilities. Maybe we have lost something along the way when we illuminate the self-serve aspects of adult education. In the journey mentorship unveiled in the study, attentive care and presence is still important, to act pedagogically responsibly, to be reflective . </w:t>
      </w:r>
    </w:p>
    <w:p w14:paraId="17DDD6F1" w14:textId="77777777" w:rsidR="00D56E62" w:rsidRPr="00ED0E94" w:rsidRDefault="00D56E62" w:rsidP="00D56E62">
      <w:pPr>
        <w:spacing w:after="0" w:line="240" w:lineRule="auto"/>
        <w:ind w:firstLine="284"/>
        <w:rPr>
          <w:rFonts w:ascii="Times New Roman" w:hAnsi="Times New Roman" w:cs="Times New Roman"/>
        </w:rPr>
      </w:pPr>
    </w:p>
    <w:p w14:paraId="348BA582" w14:textId="77777777" w:rsidR="00D56E62" w:rsidRPr="00ED0E94" w:rsidRDefault="00D56E62" w:rsidP="00D56E62">
      <w:pPr>
        <w:spacing w:after="0" w:line="240" w:lineRule="auto"/>
        <w:ind w:firstLine="284"/>
        <w:jc w:val="both"/>
        <w:rPr>
          <w:rFonts w:ascii="Times New Roman" w:hAnsi="Times New Roman" w:cs="Times New Roman"/>
          <w:noProof/>
        </w:rPr>
      </w:pPr>
      <w:r w:rsidRPr="00ED0E94">
        <w:rPr>
          <w:rFonts w:ascii="Times New Roman" w:hAnsi="Times New Roman" w:cs="Times New Roman"/>
        </w:rPr>
        <w:t>focal and the subsidiary need to converge to direct your attention to something bigger through ‘forming a tacit integration’. Understanding only occurs when tacit integration occurs, it gets embedded into the ‘mind stuff’, so deep you may not even fully articulate what is it you know but you sense it, feel it. For educators this can be a problem, as we know stuff we cannot tell, with only the nuances rising up around the edges of conversations. Making ‘tacit integration’ so all pieces fit together hence allowing the mind to see the whole thing – this is understanding. Before that we are confused or uncertain and stressed</w:t>
      </w:r>
    </w:p>
    <w:p w14:paraId="6C592A6A" w14:textId="77777777" w:rsidR="00D56E62" w:rsidRPr="00ED0E94" w:rsidRDefault="00D56E62" w:rsidP="00D56E62">
      <w:pPr>
        <w:spacing w:after="0" w:line="240" w:lineRule="auto"/>
        <w:ind w:firstLine="284"/>
        <w:rPr>
          <w:rFonts w:ascii="Times New Roman" w:hAnsi="Times New Roman" w:cs="Times New Roman"/>
          <w:noProof/>
        </w:rPr>
      </w:pPr>
    </w:p>
    <w:p w14:paraId="33BD1B92" w14:textId="77777777" w:rsidR="00D56E62" w:rsidRPr="00ED0E94" w:rsidRDefault="00D56E62" w:rsidP="00D56E62">
      <w:pPr>
        <w:spacing w:after="0" w:line="240" w:lineRule="auto"/>
        <w:ind w:firstLine="284"/>
        <w:rPr>
          <w:rFonts w:ascii="Times New Roman" w:hAnsi="Times New Roman" w:cs="Times New Roman"/>
          <w:noProof/>
        </w:rPr>
      </w:pPr>
      <w:r w:rsidRPr="00ED0E94">
        <w:rPr>
          <w:rFonts w:ascii="Times New Roman" w:hAnsi="Times New Roman" w:cs="Times New Roman"/>
          <w:noProof/>
        </w:rPr>
        <w:t>Intersting how the focus of the research as met in some way with the selected research methodology – phenomenology, the lived experience – felt like a secert light that access areas subtedly and helps cross into the areas difficut to reach and to explain – bring the subties to the surface.</w:t>
      </w:r>
    </w:p>
    <w:p w14:paraId="78D77BA3" w14:textId="77777777" w:rsidR="00D56E62" w:rsidRPr="00ED0E94" w:rsidRDefault="00D56E62" w:rsidP="00D56E62">
      <w:pPr>
        <w:pStyle w:val="ListParagraph"/>
        <w:ind w:firstLine="284"/>
        <w:rPr>
          <w:rFonts w:ascii="Times New Roman" w:hAnsi="Times New Roman"/>
          <w:sz w:val="24"/>
          <w:szCs w:val="24"/>
        </w:rPr>
      </w:pPr>
    </w:p>
    <w:p w14:paraId="7DAF26FB" w14:textId="77777777" w:rsidR="00D56E62" w:rsidRPr="00ED0E94" w:rsidRDefault="00D56E62" w:rsidP="00D56E62">
      <w:pPr>
        <w:spacing w:after="0" w:line="360" w:lineRule="auto"/>
        <w:ind w:firstLine="284"/>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t xml:space="preserve">O’ Donohue suggests life  is a ‘a constants pilgrimage of discovery’ and that ‘the most exciting discoveries happen at the frontiers’ (O’ Donohue, 1998, p.29). I am conscious I have read and subsumed the idea of ‘awakening’ thorough my elective reading; and that it is indeed an awakening of thinking that leaks from all the participant experiences. For all the educators, there are various moves to open students minds to new ideas, perspectives, connections, and, to look beyond the obvious, the accepted or the familiar, to questions </w:t>
      </w:r>
      <w:r w:rsidRPr="00ED0E94">
        <w:rPr>
          <w:rFonts w:ascii="Times New Roman" w:hAnsi="Times New Roman" w:cs="Times New Roman"/>
          <w:color w:val="000000" w:themeColor="text1"/>
          <w:sz w:val="24"/>
          <w:szCs w:val="24"/>
        </w:rPr>
        <w:lastRenderedPageBreak/>
        <w:t xml:space="preserve">assumptions and to check biases, and to engender an inquisitiveness that lifts them up on to almost a higher plane.  It is both a journey of self-discovery alongside a discovery of the world, as humans as embodied being, the two parts linked. There is a strong tone of non-conformity, but not one brokered from anarchical disillusionment, but that one should not conform blindly to other people’s opinions and ideas, a new habit to personal challenge of accept and understand new and different perspectives with humility and openness. </w:t>
      </w:r>
      <w:r w:rsidRPr="00ED0E94">
        <w:rPr>
          <w:rFonts w:ascii="Times New Roman" w:hAnsi="Times New Roman" w:cs="Times New Roman"/>
          <w:color w:val="000000" w:themeColor="text1"/>
          <w:sz w:val="24"/>
          <w:szCs w:val="24"/>
          <w:shd w:val="clear" w:color="auto" w:fill="FFFFFF"/>
        </w:rPr>
        <w:t xml:space="preserve">This ‘higher order thinking’ morphs into the very human manoeuvres  of the educators who step out into boundaryless domains, to push against both the seen and hidden, engrained habits and assumptions of others. The educators are indeed brave. They enter into fuzzy and unsafe spaces, pedagogic territory, which leak outs, and beyond the acknowledged areas of the curriculum. They dare to enter into, and directly engage with the inner landscape of the students through discourse and conversation, which may migrate towards deeper real-world controversies. All participants exude a resilient and self-assured attitude,  There is no </w:t>
      </w:r>
      <w:r w:rsidRPr="00ED0E94">
        <w:rPr>
          <w:rFonts w:ascii="Times New Roman" w:hAnsi="Times New Roman" w:cs="Times New Roman"/>
          <w:color w:val="000000" w:themeColor="text1"/>
          <w:sz w:val="24"/>
          <w:szCs w:val="24"/>
        </w:rPr>
        <w:t>avoidance 'strategy, despite the taxing effect on the educator. There is willingness and confidence to be ‘risk-taking', embracing the fall out as it arises. And they are aware they spent themselves along the way, as acceptance of authentic being-in-the-world. What is not authentic is when the very system that needs them to do their work well counteracts them, unknowingly or otherwise. It is hoped that understanding the experiences of HE educators engaged in HOTs work need will inform and incentivise the changes that can help mitigate some of the challenges faced.</w:t>
      </w:r>
    </w:p>
    <w:p w14:paraId="4377544F" w14:textId="77777777" w:rsidR="00D56E62" w:rsidRPr="00ED0E94" w:rsidRDefault="00D56E62" w:rsidP="00D56E62">
      <w:pPr>
        <w:pStyle w:val="ListParagraph"/>
        <w:ind w:firstLine="284"/>
        <w:rPr>
          <w:rFonts w:ascii="Times New Roman" w:hAnsi="Times New Roman"/>
          <w:sz w:val="24"/>
          <w:szCs w:val="24"/>
        </w:rPr>
      </w:pPr>
    </w:p>
    <w:p w14:paraId="53EA2E8B" w14:textId="77777777" w:rsidR="00D56E62" w:rsidRPr="00ED0E94" w:rsidRDefault="00D56E62" w:rsidP="00D56E62">
      <w:pPr>
        <w:ind w:firstLine="284"/>
        <w:rPr>
          <w:rFonts w:ascii="Times New Roman" w:hAnsi="Times New Roman" w:cs="Times New Roman"/>
          <w:sz w:val="24"/>
          <w:szCs w:val="24"/>
          <w:shd w:val="clear" w:color="auto" w:fill="FFFFFF"/>
        </w:rPr>
      </w:pPr>
    </w:p>
    <w:p w14:paraId="5A086E26" w14:textId="77777777" w:rsidR="00D56E62" w:rsidRPr="00ED0E94" w:rsidRDefault="00D56E62" w:rsidP="00D56E62">
      <w:pPr>
        <w:pStyle w:val="NormalWeb"/>
        <w:spacing w:before="0" w:beforeAutospacing="0" w:after="360" w:afterAutospacing="0" w:line="432" w:lineRule="atLeast"/>
        <w:ind w:firstLine="284"/>
        <w:rPr>
          <w:color w:val="000000"/>
          <w:sz w:val="22"/>
          <w:szCs w:val="22"/>
          <w:shd w:val="clear" w:color="auto" w:fill="FFFFFF"/>
        </w:rPr>
      </w:pPr>
      <w:r w:rsidRPr="00ED0E94">
        <w:rPr>
          <w:color w:val="000000"/>
          <w:sz w:val="22"/>
          <w:szCs w:val="22"/>
          <w:shd w:val="clear" w:color="auto" w:fill="FFFFFF"/>
        </w:rPr>
        <w:t xml:space="preserve">This study attempted to look beyond the taken for granted and look at the experience anew. It found the meaning of HOTS facilitation not in the specific activities or tools, but in the being,  and in the interactions and with students that is blessed with a hopefulness that can neither be touched or seen. The educators encourage their students to let go of what they think they know, and enter into the dangerous waters of radical uncertainty. In some ways, to pass through this journey of HOTS development is an element of forgetting and of surrender, to be open to much deeper personal and worldly truths. </w:t>
      </w:r>
    </w:p>
    <w:p w14:paraId="107697FA" w14:textId="77777777" w:rsidR="00D56E62" w:rsidRPr="00ED0E94" w:rsidRDefault="00D56E62" w:rsidP="00D56E62">
      <w:pPr>
        <w:pStyle w:val="NormalWeb"/>
        <w:spacing w:before="0" w:beforeAutospacing="0" w:after="360" w:afterAutospacing="0" w:line="432" w:lineRule="atLeast"/>
        <w:ind w:firstLine="284"/>
        <w:rPr>
          <w:color w:val="000000"/>
          <w:sz w:val="22"/>
          <w:szCs w:val="22"/>
          <w:shd w:val="clear" w:color="auto" w:fill="FFFFFF"/>
        </w:rPr>
      </w:pPr>
      <w:r w:rsidRPr="00ED0E94">
        <w:rPr>
          <w:color w:val="000000"/>
          <w:sz w:val="22"/>
          <w:szCs w:val="22"/>
          <w:shd w:val="clear" w:color="auto" w:fill="FFFFFF"/>
        </w:rPr>
        <w:t xml:space="preserve">To some this may appear as a messy researcher endeavour, specifically in the context of a DBA study, but on a personal note it has been complex, rich and </w:t>
      </w:r>
      <w:proofErr w:type="spellStart"/>
      <w:r w:rsidRPr="00ED0E94">
        <w:rPr>
          <w:color w:val="000000"/>
          <w:sz w:val="22"/>
          <w:szCs w:val="22"/>
          <w:shd w:val="clear" w:color="auto" w:fill="FFFFFF"/>
        </w:rPr>
        <w:t>revelationary</w:t>
      </w:r>
      <w:proofErr w:type="spellEnd"/>
      <w:r w:rsidRPr="00ED0E94">
        <w:rPr>
          <w:color w:val="000000"/>
          <w:sz w:val="22"/>
          <w:szCs w:val="22"/>
          <w:shd w:val="clear" w:color="auto" w:fill="FFFFFF"/>
        </w:rPr>
        <w:t xml:space="preserve"> on a number of levels, leading to a </w:t>
      </w:r>
      <w:proofErr w:type="spellStart"/>
      <w:r w:rsidRPr="00ED0E94">
        <w:rPr>
          <w:color w:val="000000"/>
          <w:sz w:val="22"/>
          <w:szCs w:val="22"/>
          <w:shd w:val="clear" w:color="auto" w:fill="FFFFFF"/>
        </w:rPr>
        <w:t>shake up</w:t>
      </w:r>
      <w:proofErr w:type="spellEnd"/>
      <w:r w:rsidRPr="00ED0E94">
        <w:rPr>
          <w:color w:val="000000"/>
          <w:sz w:val="22"/>
          <w:szCs w:val="22"/>
          <w:shd w:val="clear" w:color="auto" w:fill="FFFFFF"/>
        </w:rPr>
        <w:t xml:space="preserve">, a deconstruction of personal and professional self, and nudged a new seeing, </w:t>
      </w:r>
      <w:r w:rsidRPr="00ED0E94">
        <w:rPr>
          <w:color w:val="000000"/>
          <w:sz w:val="22"/>
          <w:szCs w:val="22"/>
          <w:shd w:val="clear" w:color="auto" w:fill="FFFFFF"/>
        </w:rPr>
        <w:lastRenderedPageBreak/>
        <w:t>and I believe into a my own personalised higher-order thinking. There is a collection of new lens that broaden my thinking and seeing. It influences not only my being, but my researcher self and work as an educator HOTS facilitator.</w:t>
      </w:r>
    </w:p>
    <w:p w14:paraId="30B10213" w14:textId="77777777" w:rsidR="00D56E62" w:rsidRPr="00ED0E94" w:rsidRDefault="00D56E62" w:rsidP="00D56E62">
      <w:pPr>
        <w:pStyle w:val="NormalWeb"/>
        <w:spacing w:before="0" w:beforeAutospacing="0" w:after="360" w:afterAutospacing="0" w:line="432" w:lineRule="atLeast"/>
        <w:ind w:firstLine="284"/>
        <w:rPr>
          <w:color w:val="000000"/>
          <w:sz w:val="22"/>
          <w:szCs w:val="22"/>
          <w:shd w:val="clear" w:color="auto" w:fill="FFFFFF"/>
        </w:rPr>
      </w:pPr>
      <w:r w:rsidRPr="00ED0E94">
        <w:rPr>
          <w:color w:val="000000"/>
          <w:sz w:val="22"/>
          <w:szCs w:val="22"/>
          <w:shd w:val="clear" w:color="auto" w:fill="FFFFFF"/>
        </w:rPr>
        <w:t xml:space="preserve">As expressed by </w:t>
      </w:r>
    </w:p>
    <w:p w14:paraId="11A96BD8" w14:textId="77777777" w:rsidR="00D56E62" w:rsidRPr="00ED0E94" w:rsidRDefault="00D56E62" w:rsidP="00D56E62">
      <w:pPr>
        <w:pStyle w:val="NormalWeb"/>
        <w:spacing w:before="0" w:beforeAutospacing="0" w:after="360" w:afterAutospacing="0" w:line="432" w:lineRule="atLeast"/>
        <w:rPr>
          <w:color w:val="5C5C5C"/>
          <w:sz w:val="21"/>
          <w:szCs w:val="21"/>
          <w:shd w:val="clear" w:color="auto" w:fill="FFFFFF"/>
        </w:rPr>
      </w:pPr>
      <w:r w:rsidRPr="00ED0E94">
        <w:rPr>
          <w:color w:val="5C5C5C"/>
          <w:sz w:val="21"/>
          <w:szCs w:val="21"/>
          <w:shd w:val="clear" w:color="auto" w:fill="FFFFFF"/>
        </w:rPr>
        <w:t xml:space="preserve">“The Stoics taught us that thoughtfulness (reason) precedes virtue (happiness); that the quality of our experience begins with </w:t>
      </w:r>
      <w:r w:rsidRPr="00ED0E94">
        <w:rPr>
          <w:sz w:val="21"/>
          <w:szCs w:val="21"/>
          <w:shd w:val="clear" w:color="auto" w:fill="FFFFFF"/>
        </w:rPr>
        <w:t>our interpretation of it and h</w:t>
      </w:r>
      <w:r w:rsidRPr="00ED0E94">
        <w:rPr>
          <w:color w:val="5C5C5C"/>
          <w:sz w:val="21"/>
          <w:szCs w:val="21"/>
          <w:shd w:val="clear" w:color="auto" w:fill="FFFFFF"/>
        </w:rPr>
        <w:t>ow we interpret our experience dictates the actions that follow”. (The Philosophy of Everything, 2017)</w:t>
      </w:r>
    </w:p>
    <w:p w14:paraId="2B9B0840" w14:textId="77777777" w:rsidR="00D56E62" w:rsidRPr="00ED0E94" w:rsidRDefault="00D56E62" w:rsidP="00D56E62">
      <w:pPr>
        <w:pStyle w:val="NormalWeb"/>
        <w:spacing w:before="0" w:beforeAutospacing="0" w:after="360" w:afterAutospacing="0" w:line="432" w:lineRule="atLeast"/>
        <w:ind w:firstLine="284"/>
        <w:rPr>
          <w:color w:val="000000"/>
          <w:sz w:val="22"/>
          <w:szCs w:val="22"/>
          <w:shd w:val="clear" w:color="auto" w:fill="FFFFFF"/>
        </w:rPr>
      </w:pPr>
      <w:r w:rsidRPr="00ED0E94">
        <w:rPr>
          <w:color w:val="5C5C5C"/>
          <w:sz w:val="21"/>
          <w:szCs w:val="21"/>
          <w:shd w:val="clear" w:color="auto" w:fill="FFFFFF"/>
        </w:rPr>
        <w:t xml:space="preserve">For this opportunity </w:t>
      </w:r>
      <w:r w:rsidRPr="00ED0E94">
        <w:rPr>
          <w:rStyle w:val="Strong"/>
          <w:color w:val="5C5C5C"/>
          <w:sz w:val="21"/>
          <w:szCs w:val="21"/>
          <w:shd w:val="clear" w:color="auto" w:fill="FFFFFF"/>
        </w:rPr>
        <w:t>to see things differently will never be lost.</w:t>
      </w:r>
    </w:p>
    <w:p w14:paraId="75983D5D" w14:textId="77777777" w:rsidR="00D56E62" w:rsidRPr="00ED0E94" w:rsidRDefault="00D56E62" w:rsidP="00D56E62">
      <w:pPr>
        <w:pStyle w:val="NormalWeb"/>
        <w:spacing w:before="0" w:beforeAutospacing="0" w:after="360" w:afterAutospacing="0" w:line="432" w:lineRule="atLeast"/>
        <w:ind w:firstLine="284"/>
        <w:rPr>
          <w:color w:val="000000"/>
          <w:sz w:val="22"/>
          <w:szCs w:val="22"/>
          <w:shd w:val="clear" w:color="auto" w:fill="FFFFFF"/>
        </w:rPr>
      </w:pPr>
      <w:r w:rsidRPr="00ED0E94">
        <w:rPr>
          <w:color w:val="000000"/>
          <w:sz w:val="22"/>
          <w:szCs w:val="22"/>
          <w:shd w:val="clear" w:color="auto" w:fill="FFFFFF"/>
        </w:rPr>
        <w:t>NEED TO LOOK at</w:t>
      </w:r>
    </w:p>
    <w:p w14:paraId="6C7708E0" w14:textId="77777777" w:rsidR="00D56E62" w:rsidRPr="00ED0E94" w:rsidRDefault="00D56E62" w:rsidP="00D56E62">
      <w:pPr>
        <w:autoSpaceDE w:val="0"/>
        <w:autoSpaceDN w:val="0"/>
        <w:adjustRightInd w:val="0"/>
        <w:spacing w:line="360" w:lineRule="auto"/>
        <w:ind w:firstLine="284"/>
        <w:jc w:val="both"/>
        <w:rPr>
          <w:rFonts w:ascii="Times New Roman" w:hAnsi="Times New Roman" w:cs="Times New Roman"/>
          <w:highlight w:val="yellow"/>
        </w:rPr>
      </w:pPr>
      <w:hyperlink r:id="rId17" w:history="1">
        <w:r w:rsidRPr="00ED0E94">
          <w:rPr>
            <w:rStyle w:val="Hyperlink"/>
            <w:rFonts w:ascii="Times New Roman" w:hAnsi="Times New Roman" w:cs="Times New Roman"/>
            <w:highlight w:val="yellow"/>
          </w:rPr>
          <w:t>https://thepsychologist.bps.org.uk/volume-19/edition-6/metaphors-mind</w:t>
        </w:r>
      </w:hyperlink>
    </w:p>
    <w:p w14:paraId="2D9C6F63" w14:textId="77777777" w:rsidR="00D56E62" w:rsidRPr="00ED0E94" w:rsidRDefault="00D56E62" w:rsidP="00D56E62">
      <w:pPr>
        <w:spacing w:after="0" w:line="360" w:lineRule="auto"/>
        <w:rPr>
          <w:rFonts w:ascii="Times New Roman" w:hAnsi="Times New Roman" w:cs="Times New Roman"/>
          <w:sz w:val="24"/>
          <w:szCs w:val="24"/>
        </w:rPr>
      </w:pPr>
      <w:r w:rsidRPr="00ED0E94">
        <w:rPr>
          <w:rFonts w:ascii="Times New Roman" w:hAnsi="Times New Roman" w:cs="Times New Roman"/>
          <w:sz w:val="24"/>
          <w:szCs w:val="24"/>
        </w:rPr>
        <w:t>With another set of insight cultivators and participants, a different study would inevitably unfold, yet there is a sense personal clarity of meaningfulness of the phenomenon that is facilitating HOTS. Educators are not robots processing students, and the findings illuminate the directedness of purpose ‘</w:t>
      </w:r>
      <w:r w:rsidRPr="00ED0E94">
        <w:rPr>
          <w:rFonts w:ascii="Times New Roman" w:hAnsi="Times New Roman" w:cs="Times New Roman"/>
          <w:color w:val="000000" w:themeColor="text1"/>
          <w:sz w:val="24"/>
          <w:szCs w:val="24"/>
          <w:highlight w:val="red"/>
        </w:rPr>
        <w:t xml:space="preserve">Mentors sans Frontiers’ who journey alongside students on their own thinking adventure.  to Mind as </w:t>
      </w:r>
      <w:r w:rsidRPr="00ED0E94">
        <w:rPr>
          <w:rFonts w:ascii="Times New Roman" w:hAnsi="Times New Roman" w:cs="Times New Roman"/>
          <w:sz w:val="24"/>
          <w:szCs w:val="24"/>
          <w:highlight w:val="red"/>
        </w:rPr>
        <w:t>when engaged in this world and contrasts vividly of an understanding of HOTS facilitation</w:t>
      </w:r>
      <w:r w:rsidRPr="00ED0E94">
        <w:rPr>
          <w:rFonts w:ascii="Times New Roman" w:hAnsi="Times New Roman" w:cs="Times New Roman"/>
          <w:sz w:val="24"/>
          <w:szCs w:val="24"/>
        </w:rPr>
        <w:t xml:space="preserve"> as </w:t>
      </w:r>
      <w:proofErr w:type="spellStart"/>
      <w:r w:rsidRPr="00ED0E94">
        <w:rPr>
          <w:rFonts w:ascii="Times New Roman" w:hAnsi="Times New Roman" w:cs="Times New Roman"/>
          <w:sz w:val="24"/>
          <w:szCs w:val="24"/>
        </w:rPr>
        <w:t>xxxxxx</w:t>
      </w:r>
      <w:proofErr w:type="spellEnd"/>
      <w:r w:rsidRPr="00ED0E94">
        <w:rPr>
          <w:rFonts w:ascii="Times New Roman" w:hAnsi="Times New Roman" w:cs="Times New Roman"/>
          <w:sz w:val="24"/>
          <w:szCs w:val="24"/>
        </w:rPr>
        <w:t xml:space="preserve"> take from LR, offering personal, temporal, </w:t>
      </w:r>
      <w:r w:rsidRPr="00ED0E94">
        <w:rPr>
          <w:rFonts w:ascii="Times New Roman" w:hAnsi="Times New Roman" w:cs="Times New Roman"/>
          <w:color w:val="000000" w:themeColor="text1"/>
          <w:sz w:val="24"/>
          <w:szCs w:val="24"/>
        </w:rPr>
        <w:t xml:space="preserve">embodied, and relational aspects of the </w:t>
      </w:r>
      <w:r w:rsidRPr="00ED0E94">
        <w:rPr>
          <w:rFonts w:ascii="Times New Roman" w:hAnsi="Times New Roman" w:cs="Times New Roman"/>
          <w:color w:val="000000" w:themeColor="text1"/>
          <w:sz w:val="24"/>
          <w:szCs w:val="24"/>
          <w:shd w:val="clear" w:color="auto" w:fill="FFFFFF"/>
        </w:rPr>
        <w:t>practice of professionals who work r</w:t>
      </w:r>
      <w:r w:rsidRPr="00ED0E94">
        <w:rPr>
          <w:rStyle w:val="Emphasis"/>
          <w:rFonts w:ascii="Times New Roman" w:hAnsi="Times New Roman" w:cs="Times New Roman"/>
          <w:i w:val="0"/>
          <w:iCs w:val="0"/>
          <w:color w:val="000000" w:themeColor="text1"/>
          <w:sz w:val="24"/>
          <w:szCs w:val="24"/>
          <w:shd w:val="clear" w:color="auto" w:fill="FFFFFF"/>
        </w:rPr>
        <w:t xml:space="preserve">esponsibly and responsively to support others in thinking development. In this way </w:t>
      </w:r>
      <w:r w:rsidRPr="00ED0E94">
        <w:rPr>
          <w:rFonts w:ascii="Times New Roman" w:hAnsi="Times New Roman" w:cs="Times New Roman"/>
          <w:sz w:val="24"/>
          <w:szCs w:val="24"/>
        </w:rPr>
        <w:t xml:space="preserve">they offer insightful reflections on the meanings of those experiences, and illuminates the experiences to </w:t>
      </w:r>
      <w:proofErr w:type="spellStart"/>
      <w:r w:rsidRPr="00ED0E94">
        <w:rPr>
          <w:rFonts w:ascii="Times New Roman" w:hAnsi="Times New Roman" w:cs="Times New Roman"/>
          <w:sz w:val="24"/>
          <w:szCs w:val="24"/>
        </w:rPr>
        <w:t>beyind</w:t>
      </w:r>
      <w:proofErr w:type="spellEnd"/>
      <w:r w:rsidRPr="00ED0E94">
        <w:rPr>
          <w:rFonts w:ascii="Times New Roman" w:hAnsi="Times New Roman" w:cs="Times New Roman"/>
          <w:sz w:val="24"/>
          <w:szCs w:val="24"/>
        </w:rPr>
        <w:t xml:space="preserve"> measurable function. As van Manen pedagogic relationship between teachers and students points to something else. A </w:t>
      </w:r>
      <w:proofErr w:type="spellStart"/>
      <w:r w:rsidRPr="00ED0E94">
        <w:rPr>
          <w:rFonts w:ascii="Times New Roman" w:hAnsi="Times New Roman" w:cs="Times New Roman"/>
          <w:sz w:val="24"/>
          <w:szCs w:val="24"/>
        </w:rPr>
        <w:t>deontologized</w:t>
      </w:r>
      <w:proofErr w:type="spellEnd"/>
      <w:r w:rsidRPr="00ED0E94">
        <w:rPr>
          <w:rFonts w:ascii="Times New Roman" w:hAnsi="Times New Roman" w:cs="Times New Roman"/>
          <w:sz w:val="24"/>
          <w:szCs w:val="24"/>
        </w:rPr>
        <w:t xml:space="preserve"> language (van Manen, 1977) that describes what teachers do, says very little about what teachers are. As part of a teacher's job, performance evaluation may be welcomed, it may be resisted, but most surely, it is remembered. Understanding what teaching is must begin in experience. That experience points to the phenomenon of what evaluation really is. In some ways HOTS facilitation is itself a journey of meaning, through it educators have revealed, practice which is used to </w:t>
      </w:r>
      <w:r w:rsidRPr="00ED0E94">
        <w:rPr>
          <w:rStyle w:val="Strong"/>
          <w:rFonts w:ascii="Times New Roman" w:hAnsi="Times New Roman" w:cs="Times New Roman"/>
          <w:b w:val="0"/>
          <w:bCs w:val="0"/>
          <w:color w:val="5F5D5D"/>
          <w:sz w:val="24"/>
          <w:szCs w:val="24"/>
          <w:bdr w:val="none" w:sz="0" w:space="0" w:color="auto" w:frame="1"/>
          <w:shd w:val="clear" w:color="auto" w:fill="FFFFFF"/>
        </w:rPr>
        <w:t>challenges students initial,  deep rooted or surface observations of a topic, and also encourage a more rigorous understanding of root causes, connections and relationships</w:t>
      </w:r>
      <w:r w:rsidRPr="00ED0E94">
        <w:rPr>
          <w:rStyle w:val="Strong"/>
          <w:rFonts w:ascii="Times New Roman" w:hAnsi="Times New Roman" w:cs="Times New Roman"/>
          <w:i/>
          <w:iCs/>
          <w:color w:val="5F5D5D"/>
          <w:sz w:val="24"/>
          <w:szCs w:val="24"/>
          <w:bdr w:val="none" w:sz="0" w:space="0" w:color="auto" w:frame="1"/>
          <w:shd w:val="clear" w:color="auto" w:fill="FFFFFF"/>
        </w:rPr>
        <w:t xml:space="preserve"> </w:t>
      </w:r>
    </w:p>
    <w:p w14:paraId="656A0619" w14:textId="77777777" w:rsidR="00D56E62" w:rsidRPr="00ED0E94" w:rsidRDefault="00D56E62" w:rsidP="00D56E62">
      <w:pPr>
        <w:rPr>
          <w:rFonts w:ascii="Times New Roman" w:hAnsi="Times New Roman" w:cs="Times New Roman"/>
        </w:rPr>
      </w:pPr>
    </w:p>
    <w:p w14:paraId="2F78E4D2" w14:textId="77777777" w:rsidR="00D56E62" w:rsidRPr="00ED0E94" w:rsidRDefault="00D56E62" w:rsidP="00D56E62">
      <w:pPr>
        <w:spacing w:after="0" w:line="360" w:lineRule="auto"/>
        <w:ind w:firstLine="284"/>
        <w:rPr>
          <w:rFonts w:ascii="Times New Roman" w:hAnsi="Times New Roman" w:cs="Times New Roman"/>
          <w:color w:val="000000" w:themeColor="text1"/>
          <w:sz w:val="24"/>
          <w:szCs w:val="24"/>
          <w:shd w:val="clear" w:color="auto" w:fill="FFFFFF"/>
        </w:rPr>
      </w:pPr>
    </w:p>
    <w:p w14:paraId="4BEF09CE" w14:textId="77777777" w:rsidR="00D56E62" w:rsidRPr="00ED0E94" w:rsidRDefault="00D56E62" w:rsidP="00D56E62">
      <w:pPr>
        <w:spacing w:after="0" w:line="360" w:lineRule="auto"/>
        <w:ind w:firstLine="284"/>
        <w:rPr>
          <w:rFonts w:ascii="Times New Roman" w:hAnsi="Times New Roman" w:cs="Times New Roman"/>
          <w:color w:val="000000" w:themeColor="text1"/>
          <w:sz w:val="24"/>
          <w:szCs w:val="24"/>
          <w:shd w:val="clear" w:color="auto" w:fill="FFFFFF"/>
        </w:rPr>
      </w:pPr>
    </w:p>
    <w:p w14:paraId="2C58028C" w14:textId="77777777" w:rsidR="00D56E62" w:rsidRPr="00ED0E94" w:rsidRDefault="00D56E62" w:rsidP="00D56E62">
      <w:pPr>
        <w:pStyle w:val="TR"/>
      </w:pPr>
      <w:bookmarkStart w:id="22" w:name="_Toc115768071"/>
      <w:r w:rsidRPr="00ED0E94">
        <w:t>5.</w:t>
      </w:r>
      <w:r>
        <w:t>7</w:t>
      </w:r>
      <w:r w:rsidRPr="00ED0E94">
        <w:t xml:space="preserve">  Next Steps: Developing support tools for educator and management</w:t>
      </w:r>
      <w:bookmarkEnd w:id="22"/>
    </w:p>
    <w:p w14:paraId="47667F1D" w14:textId="77777777" w:rsidR="00D56E62" w:rsidRPr="00ED0E94" w:rsidRDefault="00D56E62" w:rsidP="00D56E62">
      <w:pPr>
        <w:spacing w:after="0" w:line="360" w:lineRule="auto"/>
        <w:ind w:firstLine="284"/>
        <w:jc w:val="both"/>
        <w:rPr>
          <w:rFonts w:ascii="Times New Roman" w:hAnsi="Times New Roman" w:cs="Times New Roman"/>
          <w:sz w:val="24"/>
          <w:szCs w:val="24"/>
        </w:rPr>
      </w:pPr>
    </w:p>
    <w:p w14:paraId="42275599" w14:textId="77777777" w:rsidR="00D56E62" w:rsidRPr="00ED0E94" w:rsidRDefault="00D56E62" w:rsidP="00D56E62">
      <w:pPr>
        <w:spacing w:after="0" w:line="360" w:lineRule="auto"/>
        <w:ind w:firstLine="284"/>
        <w:jc w:val="both"/>
        <w:rPr>
          <w:rFonts w:ascii="Times New Roman" w:hAnsi="Times New Roman" w:cs="Times New Roman"/>
          <w:sz w:val="24"/>
          <w:szCs w:val="24"/>
        </w:rPr>
      </w:pPr>
      <w:r w:rsidRPr="00ED0E94">
        <w:rPr>
          <w:rFonts w:ascii="Times New Roman" w:hAnsi="Times New Roman" w:cs="Times New Roman"/>
          <w:sz w:val="24"/>
          <w:szCs w:val="24"/>
        </w:rPr>
        <w:t>Linked to appendix J put in final cards</w:t>
      </w:r>
    </w:p>
    <w:p w14:paraId="7A0BB528" w14:textId="77777777" w:rsidR="00D56E62" w:rsidRPr="00ED0E94" w:rsidRDefault="00D56E62" w:rsidP="00D56E62">
      <w:pPr>
        <w:spacing w:after="0" w:line="360" w:lineRule="auto"/>
        <w:ind w:firstLine="284"/>
        <w:jc w:val="both"/>
        <w:rPr>
          <w:rFonts w:ascii="Times New Roman" w:hAnsi="Times New Roman" w:cs="Times New Roman"/>
          <w:sz w:val="24"/>
          <w:szCs w:val="24"/>
        </w:rPr>
      </w:pPr>
    </w:p>
    <w:p w14:paraId="2E31B2EC" w14:textId="77777777" w:rsidR="00D56E62" w:rsidRPr="00ED0E94" w:rsidRDefault="00D56E62" w:rsidP="00D56E62">
      <w:pPr>
        <w:spacing w:after="0" w:line="360" w:lineRule="auto"/>
        <w:ind w:firstLine="284"/>
        <w:jc w:val="both"/>
        <w:rPr>
          <w:rFonts w:ascii="Times New Roman" w:hAnsi="Times New Roman" w:cs="Times New Roman"/>
          <w:color w:val="000000" w:themeColor="text1"/>
          <w:sz w:val="24"/>
          <w:szCs w:val="24"/>
          <w:shd w:val="clear" w:color="auto" w:fill="FFFFFF"/>
        </w:rPr>
      </w:pPr>
      <w:r w:rsidRPr="00ED0E94">
        <w:rPr>
          <w:rFonts w:ascii="Times New Roman" w:hAnsi="Times New Roman" w:cs="Times New Roman"/>
          <w:color w:val="000000" w:themeColor="text1"/>
          <w:sz w:val="24"/>
          <w:szCs w:val="24"/>
        </w:rPr>
        <w:t xml:space="preserve">I wanted to bring the persons further back to life. Inspired by Gadamer, I was drawn to </w:t>
      </w:r>
      <w:r w:rsidRPr="00ED0E94">
        <w:rPr>
          <w:rFonts w:ascii="Times New Roman" w:hAnsi="Times New Roman" w:cs="Times New Roman"/>
          <w:color w:val="000000" w:themeColor="text1"/>
          <w:sz w:val="24"/>
          <w:szCs w:val="24"/>
          <w:shd w:val="clear" w:color="auto" w:fill="FFFFFF"/>
        </w:rPr>
        <w:t xml:space="preserve"> convey the meaning of the experiences more vividly, with more beautiful illustrations, to help convey potential gaps in meaning. As Gadamer expressed,  art may address us, speaks to us, and reminds us of things in different ways (2004). </w:t>
      </w:r>
      <w:r w:rsidRPr="00ED0E94">
        <w:rPr>
          <w:rFonts w:ascii="Times New Roman" w:hAnsi="Times New Roman" w:cs="Times New Roman"/>
          <w:color w:val="000000" w:themeColor="text1"/>
          <w:sz w:val="24"/>
          <w:szCs w:val="24"/>
        </w:rPr>
        <w:t>Having developed a professional bond with illustrator, Vanessa</w:t>
      </w:r>
      <w:r>
        <w:rPr>
          <w:rFonts w:ascii="Times New Roman" w:hAnsi="Times New Roman" w:cs="Times New Roman"/>
          <w:color w:val="000000" w:themeColor="text1"/>
          <w:sz w:val="24"/>
          <w:szCs w:val="24"/>
        </w:rPr>
        <w:t xml:space="preserve"> </w:t>
      </w:r>
      <w:proofErr w:type="spellStart"/>
      <w:r w:rsidRPr="00ED0E94">
        <w:rPr>
          <w:rFonts w:ascii="Times New Roman" w:hAnsi="Times New Roman" w:cs="Times New Roman"/>
          <w:color w:val="000000" w:themeColor="text1"/>
          <w:sz w:val="24"/>
          <w:szCs w:val="24"/>
        </w:rPr>
        <w:t>Damianou</w:t>
      </w:r>
      <w:proofErr w:type="spellEnd"/>
      <w:r w:rsidRPr="00ED0E94">
        <w:rPr>
          <w:rFonts w:ascii="Times New Roman" w:hAnsi="Times New Roman" w:cs="Times New Roman"/>
          <w:color w:val="000000" w:themeColor="text1"/>
          <w:sz w:val="24"/>
          <w:szCs w:val="24"/>
        </w:rPr>
        <w:t xml:space="preserve">. I worked with her to develop a collection of original persona cards and phenomenological themes which evoke the experiences </w:t>
      </w:r>
      <w:r w:rsidRPr="00ED0E94">
        <w:rPr>
          <w:rFonts w:ascii="Times New Roman" w:hAnsi="Times New Roman" w:cs="Times New Roman"/>
          <w:color w:val="000000" w:themeColor="text1"/>
          <w:sz w:val="24"/>
          <w:szCs w:val="24"/>
          <w:highlight w:val="yellow"/>
        </w:rPr>
        <w:t>of a ‘Journey to Mind as Mentors Sans Frontiers’</w:t>
      </w:r>
      <w:r w:rsidRPr="00ED0E94">
        <w:rPr>
          <w:rFonts w:ascii="Times New Roman" w:hAnsi="Times New Roman" w:cs="Times New Roman"/>
          <w:color w:val="000000" w:themeColor="text1"/>
          <w:sz w:val="24"/>
          <w:szCs w:val="24"/>
        </w:rPr>
        <w:t>. T</w:t>
      </w:r>
      <w:bookmarkStart w:id="23" w:name="_Hlk101620336"/>
      <w:r w:rsidRPr="00ED0E94">
        <w:rPr>
          <w:rFonts w:ascii="Times New Roman" w:hAnsi="Times New Roman" w:cs="Times New Roman"/>
          <w:color w:val="000000" w:themeColor="text1"/>
          <w:sz w:val="24"/>
          <w:szCs w:val="24"/>
        </w:rPr>
        <w:t xml:space="preserve">he cards are intended to be used as practice, </w:t>
      </w:r>
      <w:r w:rsidRPr="00ED0E94">
        <w:rPr>
          <w:rFonts w:ascii="Times New Roman" w:hAnsi="Times New Roman" w:cs="Times New Roman"/>
          <w:color w:val="000000" w:themeColor="text1"/>
          <w:sz w:val="24"/>
          <w:szCs w:val="24"/>
          <w:shd w:val="clear" w:color="auto" w:fill="FFFFFF"/>
        </w:rPr>
        <w:t>reflection, or discussion prompts, by educators, educational management, and those who are involved in the design, development, or implementation of educator professional development support.</w:t>
      </w:r>
      <w:bookmarkEnd w:id="23"/>
    </w:p>
    <w:p w14:paraId="43A9D715" w14:textId="77777777" w:rsidR="00D56E62" w:rsidRPr="00ED0E94" w:rsidRDefault="00D56E62" w:rsidP="00D56E62">
      <w:pPr>
        <w:ind w:firstLine="284"/>
        <w:rPr>
          <w:rFonts w:ascii="Times New Roman" w:hAnsi="Times New Roman" w:cs="Times New Roman"/>
        </w:rPr>
      </w:pPr>
    </w:p>
    <w:p w14:paraId="65AD282E" w14:textId="77777777" w:rsidR="00D56E62" w:rsidRPr="00ED0E94" w:rsidRDefault="00D56E62" w:rsidP="00D56E62">
      <w:pPr>
        <w:ind w:firstLine="284"/>
        <w:rPr>
          <w:rFonts w:ascii="Times New Roman" w:hAnsi="Times New Roman" w:cs="Times New Roman"/>
        </w:rPr>
      </w:pPr>
    </w:p>
    <w:p w14:paraId="3EEB4799" w14:textId="77777777" w:rsidR="00D56E62" w:rsidRPr="00ED0E94" w:rsidRDefault="00D56E62" w:rsidP="00D56E62">
      <w:pPr>
        <w:ind w:firstLine="284"/>
        <w:rPr>
          <w:rFonts w:ascii="Times New Roman" w:hAnsi="Times New Roman" w:cs="Times New Roman"/>
        </w:rPr>
      </w:pPr>
    </w:p>
    <w:p w14:paraId="63269F15" w14:textId="77777777" w:rsidR="00D56E62" w:rsidRPr="00ED0E94" w:rsidRDefault="00D56E62" w:rsidP="00D56E62">
      <w:pPr>
        <w:ind w:firstLine="284"/>
        <w:rPr>
          <w:rFonts w:ascii="Times New Roman" w:hAnsi="Times New Roman" w:cs="Times New Roman"/>
        </w:rPr>
      </w:pPr>
    </w:p>
    <w:p w14:paraId="5BB1D50C" w14:textId="77777777" w:rsidR="00D56E62" w:rsidRPr="00ED0E94" w:rsidRDefault="00D56E62" w:rsidP="00D56E62">
      <w:pPr>
        <w:ind w:firstLine="284"/>
        <w:rPr>
          <w:rFonts w:ascii="Times New Roman" w:hAnsi="Times New Roman" w:cs="Times New Roman"/>
        </w:rPr>
      </w:pPr>
    </w:p>
    <w:p w14:paraId="50472731" w14:textId="77777777" w:rsidR="00D56E62" w:rsidRPr="00ED0E94" w:rsidRDefault="00D56E62" w:rsidP="00D56E62">
      <w:pPr>
        <w:ind w:firstLine="284"/>
        <w:rPr>
          <w:rFonts w:ascii="Times New Roman" w:hAnsi="Times New Roman" w:cs="Times New Roman"/>
        </w:rPr>
      </w:pPr>
    </w:p>
    <w:p w14:paraId="54B769FA" w14:textId="77777777" w:rsidR="00D56E62" w:rsidRPr="00ED0E94" w:rsidRDefault="00D56E62" w:rsidP="00D56E62">
      <w:pPr>
        <w:ind w:firstLine="284"/>
        <w:rPr>
          <w:rFonts w:ascii="Times New Roman" w:hAnsi="Times New Roman" w:cs="Times New Roman"/>
        </w:rPr>
      </w:pPr>
    </w:p>
    <w:p w14:paraId="1B697A3C" w14:textId="77777777" w:rsidR="00D56E62" w:rsidRPr="00ED0E94" w:rsidRDefault="00D56E62" w:rsidP="00D56E62">
      <w:pPr>
        <w:ind w:firstLine="284"/>
        <w:rPr>
          <w:rFonts w:ascii="Times New Roman" w:hAnsi="Times New Roman" w:cs="Times New Roman"/>
        </w:rPr>
      </w:pPr>
    </w:p>
    <w:p w14:paraId="3882FE2E" w14:textId="77777777" w:rsidR="00D56E62" w:rsidRPr="00ED0E94" w:rsidRDefault="00D56E62" w:rsidP="00D56E62">
      <w:pPr>
        <w:ind w:firstLine="284"/>
        <w:rPr>
          <w:rFonts w:ascii="Times New Roman" w:hAnsi="Times New Roman" w:cs="Times New Roman"/>
        </w:rPr>
      </w:pPr>
    </w:p>
    <w:p w14:paraId="145DEEE6" w14:textId="77777777" w:rsidR="00D56E62" w:rsidRPr="00ED0E94" w:rsidRDefault="00D56E62" w:rsidP="00D56E62">
      <w:pPr>
        <w:ind w:firstLine="284"/>
        <w:rPr>
          <w:rFonts w:ascii="Times New Roman" w:hAnsi="Times New Roman" w:cs="Times New Roman"/>
        </w:rPr>
      </w:pPr>
    </w:p>
    <w:p w14:paraId="72A2AC44" w14:textId="77777777" w:rsidR="00D56E62" w:rsidRPr="00ED0E94" w:rsidRDefault="00D56E62" w:rsidP="00D56E62">
      <w:pPr>
        <w:ind w:firstLine="284"/>
        <w:rPr>
          <w:rFonts w:ascii="Times New Roman" w:hAnsi="Times New Roman" w:cs="Times New Roman"/>
        </w:rPr>
      </w:pPr>
    </w:p>
    <w:p w14:paraId="65B7AE2D" w14:textId="77777777" w:rsidR="00D56E62" w:rsidRPr="00ED0E94" w:rsidRDefault="00D56E62" w:rsidP="00D56E62">
      <w:pPr>
        <w:ind w:firstLine="284"/>
        <w:rPr>
          <w:rFonts w:ascii="Times New Roman" w:hAnsi="Times New Roman" w:cs="Times New Roman"/>
        </w:rPr>
      </w:pPr>
    </w:p>
    <w:p w14:paraId="52A1EFC1" w14:textId="77777777" w:rsidR="00D56E62" w:rsidRPr="00ED0E94" w:rsidRDefault="00D56E62" w:rsidP="00D56E62">
      <w:pPr>
        <w:ind w:firstLine="284"/>
        <w:rPr>
          <w:rFonts w:ascii="Times New Roman" w:hAnsi="Times New Roman" w:cs="Times New Roman"/>
        </w:rPr>
      </w:pPr>
      <w:r w:rsidRPr="00ED0E94">
        <w:rPr>
          <w:rFonts w:ascii="Times New Roman" w:hAnsi="Times New Roman" w:cs="Times New Roman"/>
        </w:rPr>
        <w:br w:type="page"/>
      </w:r>
    </w:p>
    <w:p w14:paraId="29779F2C" w14:textId="77777777" w:rsidR="00D56E62" w:rsidRPr="00ED0E94" w:rsidRDefault="00D56E62" w:rsidP="00D56E62">
      <w:pPr>
        <w:pStyle w:val="Heading1"/>
        <w:ind w:firstLine="284"/>
        <w:rPr>
          <w:rStyle w:val="jsgrdq"/>
          <w:rFonts w:ascii="Times New Roman" w:hAnsi="Times New Roman"/>
          <w:color w:val="000000" w:themeColor="text1"/>
          <w:sz w:val="32"/>
          <w:szCs w:val="32"/>
        </w:rPr>
      </w:pPr>
      <w:bookmarkStart w:id="24" w:name="_Toc115768072"/>
      <w:r w:rsidRPr="00ED0E94">
        <w:rPr>
          <w:rFonts w:ascii="Times New Roman" w:hAnsi="Times New Roman"/>
          <w:sz w:val="32"/>
          <w:szCs w:val="32"/>
        </w:rPr>
        <w:lastRenderedPageBreak/>
        <w:t xml:space="preserve">Epilogue: </w:t>
      </w:r>
      <w:r w:rsidRPr="00ED0E94">
        <w:rPr>
          <w:rStyle w:val="jsgrdq"/>
          <w:rFonts w:ascii="Times New Roman" w:hAnsi="Times New Roman"/>
          <w:color w:val="000000" w:themeColor="text1"/>
          <w:sz w:val="32"/>
          <w:szCs w:val="32"/>
        </w:rPr>
        <w:t>A response to  ‘Another study, so what?’</w:t>
      </w:r>
      <w:bookmarkEnd w:id="24"/>
      <w:r w:rsidRPr="00ED0E94">
        <w:rPr>
          <w:rStyle w:val="jsgrdq"/>
          <w:rFonts w:ascii="Times New Roman" w:hAnsi="Times New Roman"/>
          <w:color w:val="000000" w:themeColor="text1"/>
          <w:sz w:val="32"/>
          <w:szCs w:val="32"/>
        </w:rPr>
        <w:t xml:space="preserve"> </w:t>
      </w:r>
    </w:p>
    <w:p w14:paraId="6D222F93" w14:textId="77777777" w:rsidR="00D56E62" w:rsidRPr="00ED0E94" w:rsidRDefault="00D56E62" w:rsidP="00D56E62">
      <w:pPr>
        <w:ind w:firstLine="284"/>
        <w:rPr>
          <w:rFonts w:ascii="Times New Roman" w:hAnsi="Times New Roman" w:cs="Times New Roman"/>
          <w:color w:val="000000" w:themeColor="text1"/>
          <w:sz w:val="24"/>
          <w:szCs w:val="24"/>
        </w:rPr>
      </w:pPr>
    </w:p>
    <w:p w14:paraId="53881D60" w14:textId="77777777" w:rsidR="00D56E62" w:rsidRPr="00ED0E94" w:rsidRDefault="00D56E62" w:rsidP="00D56E62">
      <w:pPr>
        <w:ind w:firstLine="284"/>
        <w:rPr>
          <w:rStyle w:val="jsgrdq"/>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t>At the project</w:t>
      </w:r>
      <w:r>
        <w:rPr>
          <w:rFonts w:ascii="Times New Roman" w:hAnsi="Times New Roman" w:cs="Times New Roman"/>
          <w:color w:val="000000" w:themeColor="text1"/>
          <w:sz w:val="24"/>
          <w:szCs w:val="24"/>
        </w:rPr>
        <w:t xml:space="preserve"> close</w:t>
      </w:r>
      <w:r w:rsidRPr="00ED0E94">
        <w:rPr>
          <w:rFonts w:ascii="Times New Roman" w:hAnsi="Times New Roman" w:cs="Times New Roman"/>
          <w:color w:val="000000" w:themeColor="text1"/>
          <w:sz w:val="24"/>
          <w:szCs w:val="24"/>
        </w:rPr>
        <w:t xml:space="preserve">, I reflect it has been a </w:t>
      </w:r>
      <w:r w:rsidRPr="00ED0E94">
        <w:rPr>
          <w:rFonts w:ascii="Times New Roman" w:hAnsi="Times New Roman" w:cs="Times New Roman"/>
          <w:color w:val="000000" w:themeColor="text1"/>
          <w:sz w:val="24"/>
          <w:szCs w:val="24"/>
          <w:shd w:val="clear" w:color="auto" w:fill="FFFFFF"/>
        </w:rPr>
        <w:t xml:space="preserve">scholastically sound project to pursue </w:t>
      </w:r>
      <w:r w:rsidRPr="00ED0E94">
        <w:rPr>
          <w:rFonts w:ascii="Times New Roman" w:hAnsi="Times New Roman" w:cs="Times New Roman"/>
          <w:color w:val="000000" w:themeColor="text1"/>
          <w:sz w:val="24"/>
          <w:szCs w:val="24"/>
        </w:rPr>
        <w:t>HOTS development phenomenologically.</w:t>
      </w:r>
      <w:r>
        <w:rPr>
          <w:rStyle w:val="Emphasis"/>
          <w:rFonts w:ascii="Times New Roman" w:hAnsi="Times New Roman" w:cs="Times New Roman"/>
          <w:i w:val="0"/>
          <w:iCs w:val="0"/>
          <w:color w:val="000000" w:themeColor="text1"/>
          <w:sz w:val="24"/>
          <w:szCs w:val="24"/>
          <w:shd w:val="clear" w:color="auto" w:fill="FFFFFF"/>
        </w:rPr>
        <w:t xml:space="preserve"> </w:t>
      </w:r>
      <w:r w:rsidRPr="00ED0E94">
        <w:rPr>
          <w:rStyle w:val="Emphasis"/>
          <w:rFonts w:ascii="Times New Roman" w:hAnsi="Times New Roman" w:cs="Times New Roman"/>
          <w:i w:val="0"/>
          <w:iCs w:val="0"/>
          <w:color w:val="000000" w:themeColor="text1"/>
          <w:sz w:val="24"/>
          <w:szCs w:val="24"/>
          <w:shd w:val="clear" w:color="auto" w:fill="FFFFFF"/>
        </w:rPr>
        <w:t>An endeavour which tussles with an age old problem of thinking development</w:t>
      </w:r>
      <w:r>
        <w:rPr>
          <w:rStyle w:val="Emphasis"/>
          <w:rFonts w:ascii="Times New Roman" w:hAnsi="Times New Roman" w:cs="Times New Roman"/>
          <w:i w:val="0"/>
          <w:iCs w:val="0"/>
          <w:color w:val="000000" w:themeColor="text1"/>
          <w:sz w:val="24"/>
          <w:szCs w:val="24"/>
          <w:shd w:val="clear" w:color="auto" w:fill="FFFFFF"/>
        </w:rPr>
        <w:t>,</w:t>
      </w:r>
      <w:r w:rsidRPr="00ED0E94">
        <w:rPr>
          <w:rStyle w:val="Emphasis"/>
          <w:rFonts w:ascii="Times New Roman" w:hAnsi="Times New Roman" w:cs="Times New Roman"/>
          <w:i w:val="0"/>
          <w:iCs w:val="0"/>
          <w:color w:val="000000" w:themeColor="text1"/>
          <w:sz w:val="24"/>
          <w:szCs w:val="24"/>
          <w:shd w:val="clear" w:color="auto" w:fill="FFFFFF"/>
        </w:rPr>
        <w:t xml:space="preserve"> </w:t>
      </w:r>
      <w:r>
        <w:rPr>
          <w:rStyle w:val="Emphasis"/>
          <w:rFonts w:ascii="Times New Roman" w:hAnsi="Times New Roman" w:cs="Times New Roman"/>
          <w:i w:val="0"/>
          <w:iCs w:val="0"/>
          <w:color w:val="000000" w:themeColor="text1"/>
          <w:sz w:val="24"/>
          <w:szCs w:val="24"/>
          <w:shd w:val="clear" w:color="auto" w:fill="FFFFFF"/>
        </w:rPr>
        <w:t xml:space="preserve">whilst </w:t>
      </w:r>
      <w:r w:rsidRPr="00ED0E94">
        <w:rPr>
          <w:rStyle w:val="Emphasis"/>
          <w:rFonts w:ascii="Times New Roman" w:hAnsi="Times New Roman" w:cs="Times New Roman"/>
          <w:i w:val="0"/>
          <w:iCs w:val="0"/>
          <w:color w:val="000000" w:themeColor="text1"/>
          <w:sz w:val="24"/>
          <w:szCs w:val="24"/>
          <w:shd w:val="clear" w:color="auto" w:fill="FFFFFF"/>
        </w:rPr>
        <w:t xml:space="preserve">directed </w:t>
      </w:r>
      <w:r>
        <w:rPr>
          <w:rStyle w:val="Emphasis"/>
          <w:rFonts w:ascii="Times New Roman" w:hAnsi="Times New Roman" w:cs="Times New Roman"/>
          <w:i w:val="0"/>
          <w:iCs w:val="0"/>
          <w:color w:val="000000" w:themeColor="text1"/>
          <w:sz w:val="24"/>
          <w:szCs w:val="24"/>
          <w:shd w:val="clear" w:color="auto" w:fill="FFFFFF"/>
        </w:rPr>
        <w:t>at</w:t>
      </w:r>
      <w:r w:rsidRPr="00ED0E94">
        <w:rPr>
          <w:rStyle w:val="Emphasis"/>
          <w:rFonts w:ascii="Times New Roman" w:hAnsi="Times New Roman" w:cs="Times New Roman"/>
          <w:i w:val="0"/>
          <w:iCs w:val="0"/>
          <w:color w:val="000000" w:themeColor="text1"/>
          <w:sz w:val="24"/>
          <w:szCs w:val="24"/>
          <w:shd w:val="clear" w:color="auto" w:fill="FFFFFF"/>
        </w:rPr>
        <w:t xml:space="preserve"> the ongoing development and success of HOTS praxis in HE institutions.</w:t>
      </w:r>
      <w:r>
        <w:rPr>
          <w:rStyle w:val="Emphasis"/>
          <w:rFonts w:ascii="Times New Roman" w:hAnsi="Times New Roman" w:cs="Times New Roman"/>
          <w:i w:val="0"/>
          <w:iCs w:val="0"/>
          <w:color w:val="000000" w:themeColor="text1"/>
          <w:sz w:val="24"/>
          <w:szCs w:val="24"/>
          <w:shd w:val="clear" w:color="auto" w:fill="FFFFFF"/>
        </w:rPr>
        <w:t xml:space="preserve"> </w:t>
      </w:r>
      <w:r w:rsidRPr="00ED0E94">
        <w:rPr>
          <w:rStyle w:val="Emphasis"/>
          <w:rFonts w:ascii="Times New Roman" w:hAnsi="Times New Roman" w:cs="Times New Roman"/>
          <w:i w:val="0"/>
          <w:iCs w:val="0"/>
          <w:color w:val="000000" w:themeColor="text1"/>
          <w:sz w:val="24"/>
          <w:szCs w:val="24"/>
          <w:shd w:val="clear" w:color="auto" w:fill="FFFFFF"/>
        </w:rPr>
        <w:t xml:space="preserve">The research </w:t>
      </w:r>
      <w:r>
        <w:rPr>
          <w:rStyle w:val="Emphasis"/>
          <w:rFonts w:ascii="Times New Roman" w:hAnsi="Times New Roman" w:cs="Times New Roman"/>
          <w:i w:val="0"/>
          <w:iCs w:val="0"/>
          <w:color w:val="000000" w:themeColor="text1"/>
          <w:sz w:val="24"/>
          <w:szCs w:val="24"/>
          <w:shd w:val="clear" w:color="auto" w:fill="FFFFFF"/>
        </w:rPr>
        <w:t xml:space="preserve">gifts </w:t>
      </w:r>
      <w:r w:rsidRPr="00ED0E94">
        <w:rPr>
          <w:rStyle w:val="Emphasis"/>
          <w:rFonts w:ascii="Times New Roman" w:hAnsi="Times New Roman" w:cs="Times New Roman"/>
          <w:i w:val="0"/>
          <w:iCs w:val="0"/>
          <w:color w:val="000000" w:themeColor="text1"/>
          <w:sz w:val="24"/>
          <w:szCs w:val="24"/>
          <w:shd w:val="clear" w:color="auto" w:fill="FFFFFF"/>
        </w:rPr>
        <w:t>no explicit solutions but due to the</w:t>
      </w:r>
      <w:r w:rsidRPr="00ED0E94">
        <w:rPr>
          <w:rFonts w:ascii="Times New Roman" w:hAnsi="Times New Roman" w:cs="Times New Roman"/>
          <w:color w:val="000000" w:themeColor="text1"/>
          <w:sz w:val="24"/>
          <w:szCs w:val="24"/>
        </w:rPr>
        <w:t xml:space="preserve"> candour of the 12 HE educator participants who </w:t>
      </w:r>
      <w:r>
        <w:rPr>
          <w:rFonts w:ascii="Times New Roman" w:hAnsi="Times New Roman" w:cs="Times New Roman"/>
          <w:color w:val="000000" w:themeColor="text1"/>
          <w:sz w:val="24"/>
          <w:szCs w:val="24"/>
        </w:rPr>
        <w:t>shared</w:t>
      </w:r>
      <w:r w:rsidRPr="00ED0E94">
        <w:rPr>
          <w:rFonts w:ascii="Times New Roman" w:hAnsi="Times New Roman" w:cs="Times New Roman"/>
          <w:color w:val="000000" w:themeColor="text1"/>
          <w:sz w:val="24"/>
          <w:szCs w:val="24"/>
        </w:rPr>
        <w:t xml:space="preserve"> personal experience of the phenomenon</w:t>
      </w:r>
      <w:r>
        <w:rPr>
          <w:rFonts w:ascii="Times New Roman" w:hAnsi="Times New Roman" w:cs="Times New Roman"/>
          <w:color w:val="000000" w:themeColor="text1"/>
          <w:sz w:val="24"/>
          <w:szCs w:val="24"/>
        </w:rPr>
        <w:t xml:space="preserve">, with </w:t>
      </w:r>
      <w:r w:rsidRPr="00ED0E94">
        <w:rPr>
          <w:rFonts w:ascii="Times New Roman" w:hAnsi="Times New Roman" w:cs="Times New Roman"/>
          <w:color w:val="000000" w:themeColor="text1"/>
          <w:sz w:val="24"/>
          <w:szCs w:val="24"/>
        </w:rPr>
        <w:t xml:space="preserve">Heideggerian and existential lens, </w:t>
      </w:r>
      <w:r>
        <w:rPr>
          <w:rFonts w:ascii="Times New Roman" w:hAnsi="Times New Roman" w:cs="Times New Roman"/>
          <w:color w:val="000000" w:themeColor="text1"/>
          <w:sz w:val="24"/>
          <w:szCs w:val="24"/>
        </w:rPr>
        <w:t xml:space="preserve">there is some </w:t>
      </w:r>
      <w:r w:rsidRPr="00ED0E94">
        <w:rPr>
          <w:rFonts w:ascii="Times New Roman" w:hAnsi="Times New Roman" w:cs="Times New Roman"/>
          <w:color w:val="000000" w:themeColor="text1"/>
          <w:sz w:val="24"/>
          <w:szCs w:val="24"/>
        </w:rPr>
        <w:t>penetrat</w:t>
      </w:r>
      <w:r>
        <w:rPr>
          <w:rFonts w:ascii="Times New Roman" w:hAnsi="Times New Roman" w:cs="Times New Roman"/>
          <w:color w:val="000000" w:themeColor="text1"/>
          <w:sz w:val="24"/>
          <w:szCs w:val="24"/>
        </w:rPr>
        <w:t xml:space="preserve">ion of </w:t>
      </w:r>
      <w:r w:rsidRPr="00ED0E94">
        <w:rPr>
          <w:rFonts w:ascii="Times New Roman" w:hAnsi="Times New Roman" w:cs="Times New Roman"/>
          <w:color w:val="000000" w:themeColor="text1"/>
          <w:sz w:val="24"/>
          <w:szCs w:val="24"/>
        </w:rPr>
        <w:t xml:space="preserve">the mystery figuratively locked in Aphrodite’s </w:t>
      </w:r>
      <w:r w:rsidRPr="00ED0E94">
        <w:rPr>
          <w:rFonts w:ascii="Times New Roman" w:hAnsi="Times New Roman" w:cs="Times New Roman"/>
          <w:color w:val="000000" w:themeColor="text1"/>
          <w:sz w:val="24"/>
          <w:szCs w:val="24"/>
          <w:shd w:val="clear" w:color="auto" w:fill="FFFFFF"/>
        </w:rPr>
        <w:t>Box</w:t>
      </w:r>
      <w:r>
        <w:rPr>
          <w:rFonts w:ascii="Times New Roman" w:hAnsi="Times New Roman" w:cs="Times New Roman"/>
          <w:color w:val="000000" w:themeColor="text1"/>
          <w:sz w:val="24"/>
          <w:szCs w:val="24"/>
          <w:shd w:val="clear" w:color="auto" w:fill="FFFFFF"/>
        </w:rPr>
        <w:t>.</w:t>
      </w:r>
    </w:p>
    <w:p w14:paraId="27DBD932" w14:textId="77777777" w:rsidR="00D56E62" w:rsidRPr="00ED0E94" w:rsidRDefault="00D56E62" w:rsidP="00D56E62">
      <w:pPr>
        <w:ind w:firstLine="284"/>
        <w:rPr>
          <w:rStyle w:val="Emphasis"/>
          <w:rFonts w:ascii="Times New Roman" w:hAnsi="Times New Roman" w:cs="Times New Roman"/>
          <w:i w:val="0"/>
          <w:iCs w:val="0"/>
          <w:color w:val="000000" w:themeColor="text1"/>
          <w:sz w:val="24"/>
          <w:szCs w:val="24"/>
        </w:rPr>
      </w:pPr>
      <w:r w:rsidRPr="00ED0E94">
        <w:rPr>
          <w:rStyle w:val="Emphasis"/>
          <w:rFonts w:ascii="Times New Roman" w:hAnsi="Times New Roman" w:cs="Times New Roman"/>
          <w:i w:val="0"/>
          <w:iCs w:val="0"/>
          <w:color w:val="000000" w:themeColor="text1"/>
          <w:sz w:val="24"/>
          <w:szCs w:val="24"/>
          <w:shd w:val="clear" w:color="auto" w:fill="FFFFFF"/>
        </w:rPr>
        <w:t>The study has revealed how the day-to-day experience of working with HOTS is enacted from an emic perspective, revealing potential unintended mental, emotional, and physical implications. It is hoped</w:t>
      </w:r>
      <w:r w:rsidRPr="00ED0E94">
        <w:rPr>
          <w:rStyle w:val="jsgrdq"/>
          <w:rFonts w:ascii="Times New Roman" w:hAnsi="Times New Roman" w:cs="Times New Roman"/>
          <w:color w:val="000000" w:themeColor="text1"/>
          <w:sz w:val="24"/>
          <w:szCs w:val="24"/>
        </w:rPr>
        <w:t xml:space="preserve"> insight regarding the intentionality, role-identity, and practice of the educators facilitating HOTS may resonate with readers, inspire fresh perspectives around linked praxis, offering new </w:t>
      </w:r>
      <w:r w:rsidRPr="00ED0E94">
        <w:rPr>
          <w:rStyle w:val="jsgrdq"/>
          <w:rFonts w:ascii="Times New Roman" w:hAnsi="Times New Roman" w:cs="Times New Roman"/>
          <w:color w:val="FF0000"/>
          <w:sz w:val="24"/>
          <w:szCs w:val="24"/>
        </w:rPr>
        <w:t xml:space="preserve">vocabulary to …. </w:t>
      </w:r>
      <w:r w:rsidRPr="00ED0E94">
        <w:rPr>
          <w:rStyle w:val="jsgrdq"/>
          <w:rFonts w:ascii="Times New Roman" w:hAnsi="Times New Roman" w:cs="Times New Roman"/>
          <w:color w:val="000000" w:themeColor="text1"/>
          <w:sz w:val="24"/>
          <w:szCs w:val="24"/>
        </w:rPr>
        <w:t xml:space="preserve">Furthermore it make and evoke empathy and compassion by those who are </w:t>
      </w:r>
      <w:r w:rsidRPr="00ED0E94">
        <w:rPr>
          <w:rFonts w:ascii="Times New Roman" w:hAnsi="Times New Roman" w:cs="Times New Roman"/>
          <w:color w:val="000000" w:themeColor="text1"/>
          <w:sz w:val="24"/>
          <w:szCs w:val="24"/>
        </w:rPr>
        <w:t xml:space="preserve">responsible for their direction or care. </w:t>
      </w:r>
      <w:r w:rsidRPr="00ED0E94">
        <w:rPr>
          <w:rStyle w:val="Emphasis"/>
          <w:rFonts w:ascii="Times New Roman" w:hAnsi="Times New Roman" w:cs="Times New Roman"/>
          <w:i w:val="0"/>
          <w:iCs w:val="0"/>
          <w:color w:val="000000" w:themeColor="text1"/>
          <w:sz w:val="24"/>
          <w:szCs w:val="24"/>
          <w:shd w:val="clear" w:color="auto" w:fill="FFFFFF"/>
        </w:rPr>
        <w:t>This study opens questions as to HE educators' practice and personal resource and support needs, which includes consideration of their well-being, which is linked to the success and sustainability of their employing organisations.</w:t>
      </w:r>
    </w:p>
    <w:p w14:paraId="38282D87" w14:textId="77777777" w:rsidR="00D56E62" w:rsidRPr="00ED0E94" w:rsidRDefault="00D56E62" w:rsidP="00D56E62">
      <w:pPr>
        <w:ind w:firstLine="284"/>
        <w:rPr>
          <w:rFonts w:ascii="Times New Roman" w:hAnsi="Times New Roman" w:cs="Times New Roman"/>
          <w:color w:val="000000" w:themeColor="text1"/>
          <w:sz w:val="24"/>
          <w:szCs w:val="24"/>
        </w:rPr>
      </w:pPr>
      <w:r w:rsidRPr="00ED0E94">
        <w:rPr>
          <w:rFonts w:ascii="Times New Roman" w:eastAsia="Times New Roman" w:hAnsi="Times New Roman" w:cs="Times New Roman"/>
          <w:color w:val="000000" w:themeColor="text1"/>
          <w:sz w:val="24"/>
          <w:szCs w:val="24"/>
          <w:lang w:eastAsia="en-GB"/>
        </w:rPr>
        <w:t>BLEND IN ABOVE REPETITIVE. The insight and understanding of the personal, temporal, embodied and relational experiences may bring understanding and help vividly recreate meaning to the challenges and successes that educators encounter, so that readers may extract naturally what can be learnt from others to enhance their own understanding and/or practice. Support opportunities that could be afforded to educators that touch upon the time, space, and other resources are raised for consideration. The persona card set with journey map may be used a</w:t>
      </w:r>
      <w:r w:rsidRPr="00ED0E94">
        <w:rPr>
          <w:rFonts w:ascii="Times New Roman" w:hAnsi="Times New Roman" w:cs="Times New Roman"/>
          <w:color w:val="000000" w:themeColor="text1"/>
          <w:sz w:val="24"/>
          <w:szCs w:val="24"/>
        </w:rPr>
        <w:t>s practice, reflection, or discussion prompts, for business educators and educational management, and those who are involved in the design, development, or implementation of educator professional development support, with the target of an improved yield of graduates with HOTS. It is suggested the research has a contribution beyond the business school context, and into the wider HE context.</w:t>
      </w:r>
    </w:p>
    <w:p w14:paraId="78677020" w14:textId="77777777" w:rsidR="00D56E62" w:rsidRPr="00ED0E94" w:rsidRDefault="00D56E62" w:rsidP="00D56E62">
      <w:pPr>
        <w:ind w:firstLine="284"/>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t xml:space="preserve">NEED final statement of what facilitating HOTS is </w:t>
      </w:r>
    </w:p>
    <w:p w14:paraId="334584E5" w14:textId="77777777" w:rsidR="00D56E62" w:rsidRPr="00ED0E94" w:rsidRDefault="00D56E62" w:rsidP="00D56E62">
      <w:pPr>
        <w:ind w:firstLine="284"/>
        <w:rPr>
          <w:rFonts w:ascii="Times New Roman" w:hAnsi="Times New Roman" w:cs="Times New Roman"/>
          <w:color w:val="000000" w:themeColor="text1"/>
          <w:sz w:val="24"/>
          <w:szCs w:val="24"/>
        </w:rPr>
      </w:pPr>
      <w:hyperlink r:id="rId18" w:history="1">
        <w:r w:rsidRPr="00ED0E94">
          <w:rPr>
            <w:rStyle w:val="Hyperlink"/>
            <w:rFonts w:ascii="Times New Roman" w:hAnsi="Times New Roman" w:cs="Times New Roman"/>
            <w:sz w:val="24"/>
            <w:szCs w:val="24"/>
          </w:rPr>
          <w:t>https://www.slideshare.net/RekhaShukla2/critical-and-creative-thinking-73185550</w:t>
        </w:r>
      </w:hyperlink>
    </w:p>
    <w:p w14:paraId="0D08160B" w14:textId="77777777" w:rsidR="00D56E62" w:rsidRPr="00ED0E94" w:rsidRDefault="00D56E62" w:rsidP="00D56E62">
      <w:pPr>
        <w:ind w:firstLine="284"/>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highlight w:val="yellow"/>
        </w:rPr>
        <w:t xml:space="preserve">assess and originate but requires a return to shared emotions to share our humanity for better quality thinking.  Work on this statement. An exploration of finding the human – and how we may engage authentically in the world. Involves emotion and intuition alongside reason. – </w:t>
      </w:r>
      <w:proofErr w:type="spellStart"/>
      <w:r w:rsidRPr="00ED0E94">
        <w:rPr>
          <w:rFonts w:ascii="Times New Roman" w:hAnsi="Times New Roman" w:cs="Times New Roman"/>
          <w:color w:val="000000" w:themeColor="text1"/>
          <w:sz w:val="24"/>
          <w:szCs w:val="24"/>
          <w:highlight w:val="yellow"/>
        </w:rPr>
        <w:t>cloest</w:t>
      </w:r>
      <w:proofErr w:type="spellEnd"/>
      <w:r w:rsidRPr="00ED0E94">
        <w:rPr>
          <w:rFonts w:ascii="Times New Roman" w:hAnsi="Times New Roman" w:cs="Times New Roman"/>
          <w:color w:val="000000" w:themeColor="text1"/>
          <w:sz w:val="24"/>
          <w:szCs w:val="24"/>
          <w:highlight w:val="yellow"/>
        </w:rPr>
        <w:t xml:space="preserve"> to this is the </w:t>
      </w:r>
      <w:r w:rsidRPr="00ED0E94">
        <w:rPr>
          <w:rFonts w:ascii="Times New Roman" w:hAnsi="Times New Roman" w:cs="Times New Roman"/>
          <w:color w:val="000000" w:themeColor="text1"/>
          <w:sz w:val="24"/>
          <w:szCs w:val="24"/>
          <w:highlight w:val="red"/>
        </w:rPr>
        <w:t>quilting bee</w:t>
      </w:r>
      <w:r w:rsidRPr="00ED0E94">
        <w:rPr>
          <w:rFonts w:ascii="Times New Roman" w:hAnsi="Times New Roman" w:cs="Times New Roman"/>
          <w:color w:val="000000" w:themeColor="text1"/>
          <w:sz w:val="24"/>
          <w:szCs w:val="24"/>
          <w:highlight w:val="yellow"/>
        </w:rPr>
        <w:t xml:space="preserve">. Openness up to the interconnectedness of all things. </w:t>
      </w:r>
      <w:r w:rsidRPr="00ED0E94">
        <w:rPr>
          <w:rFonts w:ascii="Times New Roman" w:hAnsi="Times New Roman" w:cs="Times New Roman"/>
          <w:color w:val="4D5156"/>
          <w:sz w:val="24"/>
          <w:szCs w:val="24"/>
          <w:highlight w:val="yellow"/>
          <w:shd w:val="clear" w:color="auto" w:fill="FFFFFF"/>
        </w:rPr>
        <w:t>Stripping the terms the findings suggests a turning away from HOTS away from its heavier baggage, to expose a taken-for-</w:t>
      </w:r>
      <w:proofErr w:type="spellStart"/>
      <w:r w:rsidRPr="00ED0E94">
        <w:rPr>
          <w:rFonts w:ascii="Times New Roman" w:hAnsi="Times New Roman" w:cs="Times New Roman"/>
          <w:color w:val="4D5156"/>
          <w:sz w:val="24"/>
          <w:szCs w:val="24"/>
          <w:highlight w:val="yellow"/>
          <w:shd w:val="clear" w:color="auto" w:fill="FFFFFF"/>
        </w:rPr>
        <w:t>grantness</w:t>
      </w:r>
      <w:proofErr w:type="spellEnd"/>
      <w:r w:rsidRPr="00ED0E94">
        <w:rPr>
          <w:rFonts w:ascii="Times New Roman" w:hAnsi="Times New Roman" w:cs="Times New Roman"/>
          <w:color w:val="4D5156"/>
          <w:sz w:val="24"/>
          <w:szCs w:val="24"/>
          <w:highlight w:val="yellow"/>
          <w:shd w:val="clear" w:color="auto" w:fill="FFFFFF"/>
        </w:rPr>
        <w:t xml:space="preserve"> that of the thought processes that help connect information in meaningful ways and solve problems for the human with humans. Not so much how data is used but an </w:t>
      </w:r>
      <w:r w:rsidRPr="00ED0E94">
        <w:rPr>
          <w:rFonts w:ascii="Times New Roman" w:hAnsi="Times New Roman" w:cs="Times New Roman"/>
          <w:color w:val="555555"/>
          <w:sz w:val="24"/>
          <w:szCs w:val="24"/>
          <w:highlight w:val="yellow"/>
          <w:shd w:val="clear" w:color="auto" w:fill="FFFFFF"/>
        </w:rPr>
        <w:t>exploration of the human mind and its power on a much deeper level by affording for deep-level connections. As educators we are trained to observe HOTS in the pieces of academic writing, more likely to be written in third person and loaded with logic and argumentation. We are trained to baulk at emotional expression as a form of weakness, an academic vulnerability…</w:t>
      </w:r>
    </w:p>
    <w:p w14:paraId="0A42571A" w14:textId="77777777" w:rsidR="00D56E62" w:rsidRPr="00ED0E94" w:rsidRDefault="00D56E62" w:rsidP="00D56E62">
      <w:pPr>
        <w:ind w:firstLine="284"/>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lastRenderedPageBreak/>
        <w:t>Power of phenomenology, art as well as poetry, and metaphoric thinking -</w:t>
      </w:r>
    </w:p>
    <w:p w14:paraId="2E142F47" w14:textId="77777777" w:rsidR="00D56E62" w:rsidRPr="00ED0E94" w:rsidRDefault="00D56E62" w:rsidP="00D56E62">
      <w:pPr>
        <w:ind w:firstLine="284"/>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t xml:space="preserve">This has been a journey of discovery of a personal and professional nature. I have traversed into what I consider to be the hard-to-express spaces of a seemingly ineffable phenomenon, the facilitation of higher-order thinking development. This, an experience which subsumes my role as a university educator in business and enterprise domains. And in doing so, have explored my own seeing, way of thinking, and being in the world. A learning journey that imprints now on my ever-evolving identity as a lifelong learner, educator, hermeneutic phenomenologist, and researcher. It has been a challenging, oft frustrating, and painful process, not least because of the existential crisis when I lost my beloved father along the way. The process of “becoming phenomenological” during a </w:t>
      </w:r>
      <w:r w:rsidRPr="00ED0E94">
        <w:rPr>
          <w:rFonts w:ascii="Times New Roman" w:hAnsi="Times New Roman" w:cs="Times New Roman"/>
          <w:color w:val="333333"/>
          <w:sz w:val="24"/>
          <w:szCs w:val="24"/>
          <w:shd w:val="clear" w:color="auto" w:fill="FFFFFF"/>
        </w:rPr>
        <w:t> process of deconstruction and reconstruction</w:t>
      </w:r>
      <w:r w:rsidRPr="00ED0E94">
        <w:rPr>
          <w:rFonts w:ascii="Times New Roman" w:hAnsi="Times New Roman" w:cs="Times New Roman"/>
          <w:color w:val="000000" w:themeColor="text1"/>
          <w:sz w:val="24"/>
          <w:szCs w:val="24"/>
        </w:rPr>
        <w:t xml:space="preserve"> has calmed and brought renewed hope.</w:t>
      </w:r>
    </w:p>
    <w:p w14:paraId="57667E6C" w14:textId="77777777" w:rsidR="00D56E62" w:rsidRDefault="00D56E62" w:rsidP="00D56E62">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br w:type="page"/>
      </w:r>
    </w:p>
    <w:p w14:paraId="2D20617A" w14:textId="77777777" w:rsidR="0025145A" w:rsidRDefault="0025145A"/>
    <w:sectPr w:rsidR="002514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ontserrat Light">
    <w:charset w:val="00"/>
    <w:family w:val="auto"/>
    <w:pitch w:val="variable"/>
    <w:sig w:usb0="2000020F" w:usb1="00000003" w:usb2="00000000" w:usb3="00000000" w:csb0="00000197" w:csb1="00000000"/>
  </w:font>
  <w:font w:name="Montserrat Medium">
    <w:charset w:val="00"/>
    <w:family w:val="auto"/>
    <w:pitch w:val="variable"/>
    <w:sig w:usb0="2000020F" w:usb1="00000003" w:usb2="00000000" w:usb3="00000000" w:csb0="00000197" w:csb1="00000000"/>
  </w:font>
  <w:font w:name="Montserrat">
    <w:charset w:val="00"/>
    <w:family w:val="auto"/>
    <w:pitch w:val="variable"/>
    <w:sig w:usb0="2000020F" w:usb1="00000003" w:usb2="00000000" w:usb3="00000000" w:csb0="00000197" w:csb1="00000000"/>
  </w:font>
  <w:font w:name="Verdana">
    <w:panose1 w:val="020B0604030504040204"/>
    <w:charset w:val="00"/>
    <w:family w:val="swiss"/>
    <w:pitch w:val="variable"/>
    <w:sig w:usb0="A00006FF" w:usb1="4000205B" w:usb2="00000010" w:usb3="00000000" w:csb0="0000019F" w:csb1="00000000"/>
  </w:font>
  <w:font w:name="inherit">
    <w:altName w:val="Cambria"/>
    <w:panose1 w:val="00000000000000000000"/>
    <w:charset w:val="00"/>
    <w:family w:val="roman"/>
    <w:notTrueType/>
    <w:pitch w:val="default"/>
  </w:font>
  <w:font w:name="Libre Franklin">
    <w:charset w:val="00"/>
    <w:family w:val="auto"/>
    <w:pitch w:val="variable"/>
    <w:sig w:usb0="A00000FF" w:usb1="4000205B"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8EC1F" w14:textId="77777777" w:rsidR="00845128"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4451955"/>
      <w:docPartObj>
        <w:docPartGallery w:val="Page Numbers (Bottom of Page)"/>
        <w:docPartUnique/>
      </w:docPartObj>
    </w:sdtPr>
    <w:sdtEndPr>
      <w:rPr>
        <w:noProof/>
      </w:rPr>
    </w:sdtEndPr>
    <w:sdtContent>
      <w:p w14:paraId="4E9F00F2" w14:textId="77777777" w:rsidR="00845128"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F426BF" w14:textId="77777777" w:rsidR="00845128"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E348B" w14:textId="77777777" w:rsidR="00845128"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150B7" w14:textId="77777777" w:rsidR="00845128"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AE462" w14:textId="77777777" w:rsidR="00845128"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8094A" w14:textId="77777777" w:rsidR="00845128"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6476F"/>
    <w:multiLevelType w:val="hybridMultilevel"/>
    <w:tmpl w:val="63AADB9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4304FCA"/>
    <w:multiLevelType w:val="multilevel"/>
    <w:tmpl w:val="7CA8A1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864B49"/>
    <w:multiLevelType w:val="multilevel"/>
    <w:tmpl w:val="059A355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2819AE"/>
    <w:multiLevelType w:val="hybridMultilevel"/>
    <w:tmpl w:val="DE24C69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D30FD7"/>
    <w:multiLevelType w:val="multilevel"/>
    <w:tmpl w:val="B39ACD4E"/>
    <w:lvl w:ilvl="0">
      <w:start w:val="1"/>
      <w:numFmt w:val="decimal"/>
      <w:lvlText w:val="%1."/>
      <w:lvlJc w:val="left"/>
      <w:pPr>
        <w:ind w:left="720" w:hanging="360"/>
      </w:pPr>
    </w:lvl>
    <w:lvl w:ilvl="1">
      <w:start w:val="5"/>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1D061B47"/>
    <w:multiLevelType w:val="hybridMultilevel"/>
    <w:tmpl w:val="27DA27FA"/>
    <w:lvl w:ilvl="0" w:tplc="08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 w15:restartNumberingAfterBreak="0">
    <w:nsid w:val="1E431FAD"/>
    <w:multiLevelType w:val="hybridMultilevel"/>
    <w:tmpl w:val="AFC0E03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06159DC"/>
    <w:multiLevelType w:val="multilevel"/>
    <w:tmpl w:val="7CA8A1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616C75"/>
    <w:multiLevelType w:val="hybridMultilevel"/>
    <w:tmpl w:val="D410EC2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278207B"/>
    <w:multiLevelType w:val="hybridMultilevel"/>
    <w:tmpl w:val="C99CE5F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4812752"/>
    <w:multiLevelType w:val="hybridMultilevel"/>
    <w:tmpl w:val="D81C45C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FE55BD"/>
    <w:multiLevelType w:val="hybridMultilevel"/>
    <w:tmpl w:val="E06E5DF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1886A2C"/>
    <w:multiLevelType w:val="hybridMultilevel"/>
    <w:tmpl w:val="DD76922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62D2411"/>
    <w:multiLevelType w:val="hybridMultilevel"/>
    <w:tmpl w:val="9ECA5A3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70737D"/>
    <w:multiLevelType w:val="multilevel"/>
    <w:tmpl w:val="BA827D4A"/>
    <w:lvl w:ilvl="0">
      <w:start w:val="1"/>
      <w:numFmt w:val="bullet"/>
      <w:lvlText w:val=""/>
      <w:lvlJc w:val="left"/>
      <w:pPr>
        <w:ind w:left="480" w:hanging="480"/>
      </w:pPr>
      <w:rPr>
        <w:rFonts w:ascii="Symbol" w:hAnsi="Symbol" w:hint="default"/>
      </w:rPr>
    </w:lvl>
    <w:lvl w:ilvl="1">
      <w:start w:val="9"/>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B143462"/>
    <w:multiLevelType w:val="multilevel"/>
    <w:tmpl w:val="BE1A9974"/>
    <w:lvl w:ilvl="0">
      <w:start w:val="1"/>
      <w:numFmt w:val="decimal"/>
      <w:lvlText w:val="%1."/>
      <w:lvlJc w:val="left"/>
      <w:pPr>
        <w:ind w:left="644" w:hanging="360"/>
      </w:pPr>
      <w:rPr>
        <w:rFonts w:ascii="Times New Roman" w:eastAsia="Times New Roman" w:hAnsi="Times New Roman" w:cs="Times New Roman"/>
      </w:rPr>
    </w:lvl>
    <w:lvl w:ilvl="1">
      <w:start w:val="4"/>
      <w:numFmt w:val="decimal"/>
      <w:isLgl/>
      <w:lvlText w:val="%1.%2"/>
      <w:lvlJc w:val="left"/>
      <w:pPr>
        <w:ind w:left="824" w:hanging="540"/>
      </w:pPr>
      <w:rPr>
        <w:rFonts w:hint="default"/>
        <w:i/>
        <w:color w:val="2F5496" w:themeColor="accent1" w:themeShade="BF"/>
      </w:rPr>
    </w:lvl>
    <w:lvl w:ilvl="2">
      <w:start w:val="8"/>
      <w:numFmt w:val="decimal"/>
      <w:isLgl/>
      <w:lvlText w:val="%1.%2.%3"/>
      <w:lvlJc w:val="left"/>
      <w:pPr>
        <w:ind w:left="644" w:hanging="720"/>
      </w:pPr>
      <w:rPr>
        <w:rFonts w:hint="default"/>
        <w:i/>
        <w:color w:val="2F5496" w:themeColor="accent1" w:themeShade="BF"/>
      </w:rPr>
    </w:lvl>
    <w:lvl w:ilvl="3">
      <w:start w:val="1"/>
      <w:numFmt w:val="decimal"/>
      <w:isLgl/>
      <w:lvlText w:val="%1.%2.%3.%4"/>
      <w:lvlJc w:val="left"/>
      <w:pPr>
        <w:ind w:left="1004" w:hanging="720"/>
      </w:pPr>
      <w:rPr>
        <w:rFonts w:hint="default"/>
        <w:i/>
        <w:color w:val="2F5496" w:themeColor="accent1" w:themeShade="BF"/>
      </w:rPr>
    </w:lvl>
    <w:lvl w:ilvl="4">
      <w:start w:val="1"/>
      <w:numFmt w:val="decimal"/>
      <w:isLgl/>
      <w:lvlText w:val="%1.%2.%3.%4.%5"/>
      <w:lvlJc w:val="left"/>
      <w:pPr>
        <w:ind w:left="1364" w:hanging="1080"/>
      </w:pPr>
      <w:rPr>
        <w:rFonts w:hint="default"/>
        <w:i/>
        <w:color w:val="2F5496" w:themeColor="accent1" w:themeShade="BF"/>
      </w:rPr>
    </w:lvl>
    <w:lvl w:ilvl="5">
      <w:start w:val="1"/>
      <w:numFmt w:val="decimal"/>
      <w:isLgl/>
      <w:lvlText w:val="%1.%2.%3.%4.%5.%6"/>
      <w:lvlJc w:val="left"/>
      <w:pPr>
        <w:ind w:left="1364" w:hanging="1080"/>
      </w:pPr>
      <w:rPr>
        <w:rFonts w:hint="default"/>
        <w:i/>
        <w:color w:val="2F5496" w:themeColor="accent1" w:themeShade="BF"/>
      </w:rPr>
    </w:lvl>
    <w:lvl w:ilvl="6">
      <w:start w:val="1"/>
      <w:numFmt w:val="decimal"/>
      <w:isLgl/>
      <w:lvlText w:val="%1.%2.%3.%4.%5.%6.%7"/>
      <w:lvlJc w:val="left"/>
      <w:pPr>
        <w:ind w:left="1724" w:hanging="1440"/>
      </w:pPr>
      <w:rPr>
        <w:rFonts w:hint="default"/>
        <w:i/>
        <w:color w:val="2F5496" w:themeColor="accent1" w:themeShade="BF"/>
      </w:rPr>
    </w:lvl>
    <w:lvl w:ilvl="7">
      <w:start w:val="1"/>
      <w:numFmt w:val="decimal"/>
      <w:isLgl/>
      <w:lvlText w:val="%1.%2.%3.%4.%5.%6.%7.%8"/>
      <w:lvlJc w:val="left"/>
      <w:pPr>
        <w:ind w:left="1724" w:hanging="1440"/>
      </w:pPr>
      <w:rPr>
        <w:rFonts w:hint="default"/>
        <w:i/>
        <w:color w:val="2F5496" w:themeColor="accent1" w:themeShade="BF"/>
      </w:rPr>
    </w:lvl>
    <w:lvl w:ilvl="8">
      <w:start w:val="1"/>
      <w:numFmt w:val="decimal"/>
      <w:isLgl/>
      <w:lvlText w:val="%1.%2.%3.%4.%5.%6.%7.%8.%9"/>
      <w:lvlJc w:val="left"/>
      <w:pPr>
        <w:ind w:left="2084" w:hanging="1800"/>
      </w:pPr>
      <w:rPr>
        <w:rFonts w:hint="default"/>
        <w:i/>
        <w:color w:val="2F5496" w:themeColor="accent1" w:themeShade="BF"/>
      </w:rPr>
    </w:lvl>
  </w:abstractNum>
  <w:abstractNum w:abstractNumId="16" w15:restartNumberingAfterBreak="0">
    <w:nsid w:val="3BD10A5A"/>
    <w:multiLevelType w:val="multilevel"/>
    <w:tmpl w:val="BE1A9974"/>
    <w:lvl w:ilvl="0">
      <w:start w:val="1"/>
      <w:numFmt w:val="decimal"/>
      <w:lvlText w:val="%1."/>
      <w:lvlJc w:val="left"/>
      <w:pPr>
        <w:ind w:left="644" w:hanging="360"/>
      </w:pPr>
      <w:rPr>
        <w:rFonts w:ascii="Times New Roman" w:eastAsia="Times New Roman" w:hAnsi="Times New Roman" w:cs="Times New Roman"/>
      </w:rPr>
    </w:lvl>
    <w:lvl w:ilvl="1">
      <w:start w:val="4"/>
      <w:numFmt w:val="decimal"/>
      <w:isLgl/>
      <w:lvlText w:val="%1.%2"/>
      <w:lvlJc w:val="left"/>
      <w:pPr>
        <w:ind w:left="824" w:hanging="540"/>
      </w:pPr>
      <w:rPr>
        <w:rFonts w:hint="default"/>
        <w:i/>
        <w:color w:val="2F5496" w:themeColor="accent1" w:themeShade="BF"/>
      </w:rPr>
    </w:lvl>
    <w:lvl w:ilvl="2">
      <w:start w:val="8"/>
      <w:numFmt w:val="decimal"/>
      <w:isLgl/>
      <w:lvlText w:val="%1.%2.%3"/>
      <w:lvlJc w:val="left"/>
      <w:pPr>
        <w:ind w:left="644" w:hanging="720"/>
      </w:pPr>
      <w:rPr>
        <w:rFonts w:hint="default"/>
        <w:i/>
        <w:color w:val="2F5496" w:themeColor="accent1" w:themeShade="BF"/>
      </w:rPr>
    </w:lvl>
    <w:lvl w:ilvl="3">
      <w:start w:val="1"/>
      <w:numFmt w:val="decimal"/>
      <w:isLgl/>
      <w:lvlText w:val="%1.%2.%3.%4"/>
      <w:lvlJc w:val="left"/>
      <w:pPr>
        <w:ind w:left="1004" w:hanging="720"/>
      </w:pPr>
      <w:rPr>
        <w:rFonts w:hint="default"/>
        <w:i/>
        <w:color w:val="2F5496" w:themeColor="accent1" w:themeShade="BF"/>
      </w:rPr>
    </w:lvl>
    <w:lvl w:ilvl="4">
      <w:start w:val="1"/>
      <w:numFmt w:val="decimal"/>
      <w:isLgl/>
      <w:lvlText w:val="%1.%2.%3.%4.%5"/>
      <w:lvlJc w:val="left"/>
      <w:pPr>
        <w:ind w:left="1364" w:hanging="1080"/>
      </w:pPr>
      <w:rPr>
        <w:rFonts w:hint="default"/>
        <w:i/>
        <w:color w:val="2F5496" w:themeColor="accent1" w:themeShade="BF"/>
      </w:rPr>
    </w:lvl>
    <w:lvl w:ilvl="5">
      <w:start w:val="1"/>
      <w:numFmt w:val="decimal"/>
      <w:isLgl/>
      <w:lvlText w:val="%1.%2.%3.%4.%5.%6"/>
      <w:lvlJc w:val="left"/>
      <w:pPr>
        <w:ind w:left="1364" w:hanging="1080"/>
      </w:pPr>
      <w:rPr>
        <w:rFonts w:hint="default"/>
        <w:i/>
        <w:color w:val="2F5496" w:themeColor="accent1" w:themeShade="BF"/>
      </w:rPr>
    </w:lvl>
    <w:lvl w:ilvl="6">
      <w:start w:val="1"/>
      <w:numFmt w:val="decimal"/>
      <w:isLgl/>
      <w:lvlText w:val="%1.%2.%3.%4.%5.%6.%7"/>
      <w:lvlJc w:val="left"/>
      <w:pPr>
        <w:ind w:left="1724" w:hanging="1440"/>
      </w:pPr>
      <w:rPr>
        <w:rFonts w:hint="default"/>
        <w:i/>
        <w:color w:val="2F5496" w:themeColor="accent1" w:themeShade="BF"/>
      </w:rPr>
    </w:lvl>
    <w:lvl w:ilvl="7">
      <w:start w:val="1"/>
      <w:numFmt w:val="decimal"/>
      <w:isLgl/>
      <w:lvlText w:val="%1.%2.%3.%4.%5.%6.%7.%8"/>
      <w:lvlJc w:val="left"/>
      <w:pPr>
        <w:ind w:left="1724" w:hanging="1440"/>
      </w:pPr>
      <w:rPr>
        <w:rFonts w:hint="default"/>
        <w:i/>
        <w:color w:val="2F5496" w:themeColor="accent1" w:themeShade="BF"/>
      </w:rPr>
    </w:lvl>
    <w:lvl w:ilvl="8">
      <w:start w:val="1"/>
      <w:numFmt w:val="decimal"/>
      <w:isLgl/>
      <w:lvlText w:val="%1.%2.%3.%4.%5.%6.%7.%8.%9"/>
      <w:lvlJc w:val="left"/>
      <w:pPr>
        <w:ind w:left="2084" w:hanging="1800"/>
      </w:pPr>
      <w:rPr>
        <w:rFonts w:hint="default"/>
        <w:i/>
        <w:color w:val="2F5496" w:themeColor="accent1" w:themeShade="BF"/>
      </w:rPr>
    </w:lvl>
  </w:abstractNum>
  <w:abstractNum w:abstractNumId="17" w15:restartNumberingAfterBreak="0">
    <w:nsid w:val="3CD91B6D"/>
    <w:multiLevelType w:val="multilevel"/>
    <w:tmpl w:val="C1D826B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8" w15:restartNumberingAfterBreak="0">
    <w:nsid w:val="456A2455"/>
    <w:multiLevelType w:val="hybridMultilevel"/>
    <w:tmpl w:val="8D68574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B27528A"/>
    <w:multiLevelType w:val="hybridMultilevel"/>
    <w:tmpl w:val="6BF64B9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347862"/>
    <w:multiLevelType w:val="hybridMultilevel"/>
    <w:tmpl w:val="307A2B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2B0619"/>
    <w:multiLevelType w:val="hybridMultilevel"/>
    <w:tmpl w:val="1A582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1342DB"/>
    <w:multiLevelType w:val="multilevel"/>
    <w:tmpl w:val="FE489A06"/>
    <w:lvl w:ilvl="0">
      <w:start w:val="5"/>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4197B5F"/>
    <w:multiLevelType w:val="hybridMultilevel"/>
    <w:tmpl w:val="6B82C35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3776D7"/>
    <w:multiLevelType w:val="hybridMultilevel"/>
    <w:tmpl w:val="F28A4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917E7A"/>
    <w:multiLevelType w:val="multilevel"/>
    <w:tmpl w:val="AF6C43A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A136642"/>
    <w:multiLevelType w:val="hybridMultilevel"/>
    <w:tmpl w:val="5FA2669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677D7BA6"/>
    <w:multiLevelType w:val="hybridMultilevel"/>
    <w:tmpl w:val="AB3A5BB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68AE3421"/>
    <w:multiLevelType w:val="hybridMultilevel"/>
    <w:tmpl w:val="0F2C907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5B3F92"/>
    <w:multiLevelType w:val="hybridMultilevel"/>
    <w:tmpl w:val="07A46C9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D52352F"/>
    <w:multiLevelType w:val="multilevel"/>
    <w:tmpl w:val="207C7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D8D10EA"/>
    <w:multiLevelType w:val="hybridMultilevel"/>
    <w:tmpl w:val="7FF8F61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47C7A8D"/>
    <w:multiLevelType w:val="hybridMultilevel"/>
    <w:tmpl w:val="84A0636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032B69"/>
    <w:multiLevelType w:val="multilevel"/>
    <w:tmpl w:val="1DA49C7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852840451">
    <w:abstractNumId w:val="15"/>
  </w:num>
  <w:num w:numId="2" w16cid:durableId="1138569638">
    <w:abstractNumId w:val="14"/>
  </w:num>
  <w:num w:numId="3" w16cid:durableId="1810629111">
    <w:abstractNumId w:val="7"/>
  </w:num>
  <w:num w:numId="4" w16cid:durableId="2094545653">
    <w:abstractNumId w:val="29"/>
  </w:num>
  <w:num w:numId="5" w16cid:durableId="6059339">
    <w:abstractNumId w:val="26"/>
  </w:num>
  <w:num w:numId="6" w16cid:durableId="344287164">
    <w:abstractNumId w:val="3"/>
  </w:num>
  <w:num w:numId="7" w16cid:durableId="1918056689">
    <w:abstractNumId w:val="20"/>
  </w:num>
  <w:num w:numId="8" w16cid:durableId="1140150787">
    <w:abstractNumId w:val="21"/>
  </w:num>
  <w:num w:numId="9" w16cid:durableId="2031951860">
    <w:abstractNumId w:val="4"/>
  </w:num>
  <w:num w:numId="10" w16cid:durableId="28382813">
    <w:abstractNumId w:val="24"/>
  </w:num>
  <w:num w:numId="11" w16cid:durableId="335696830">
    <w:abstractNumId w:val="32"/>
  </w:num>
  <w:num w:numId="12" w16cid:durableId="1832796080">
    <w:abstractNumId w:val="9"/>
  </w:num>
  <w:num w:numId="13" w16cid:durableId="298458474">
    <w:abstractNumId w:val="18"/>
  </w:num>
  <w:num w:numId="14" w16cid:durableId="573324035">
    <w:abstractNumId w:val="6"/>
  </w:num>
  <w:num w:numId="15" w16cid:durableId="263149683">
    <w:abstractNumId w:val="12"/>
  </w:num>
  <w:num w:numId="16" w16cid:durableId="15548569">
    <w:abstractNumId w:val="19"/>
  </w:num>
  <w:num w:numId="17" w16cid:durableId="1680614849">
    <w:abstractNumId w:val="27"/>
  </w:num>
  <w:num w:numId="18" w16cid:durableId="678432949">
    <w:abstractNumId w:val="28"/>
  </w:num>
  <w:num w:numId="19" w16cid:durableId="486628507">
    <w:abstractNumId w:val="8"/>
  </w:num>
  <w:num w:numId="20" w16cid:durableId="2066443674">
    <w:abstractNumId w:val="0"/>
  </w:num>
  <w:num w:numId="21" w16cid:durableId="2003703634">
    <w:abstractNumId w:val="5"/>
  </w:num>
  <w:num w:numId="22" w16cid:durableId="1221477233">
    <w:abstractNumId w:val="31"/>
  </w:num>
  <w:num w:numId="23" w16cid:durableId="410782821">
    <w:abstractNumId w:val="25"/>
  </w:num>
  <w:num w:numId="24" w16cid:durableId="1119296570">
    <w:abstractNumId w:val="33"/>
  </w:num>
  <w:num w:numId="25" w16cid:durableId="155390287">
    <w:abstractNumId w:val="2"/>
  </w:num>
  <w:num w:numId="26" w16cid:durableId="1123620377">
    <w:abstractNumId w:val="17"/>
  </w:num>
  <w:num w:numId="27" w16cid:durableId="1975484045">
    <w:abstractNumId w:val="13"/>
  </w:num>
  <w:num w:numId="28" w16cid:durableId="728505234">
    <w:abstractNumId w:val="23"/>
  </w:num>
  <w:num w:numId="29" w16cid:durableId="1720589400">
    <w:abstractNumId w:val="10"/>
  </w:num>
  <w:num w:numId="30" w16cid:durableId="41365869">
    <w:abstractNumId w:val="30"/>
  </w:num>
  <w:num w:numId="31" w16cid:durableId="1677878202">
    <w:abstractNumId w:val="11"/>
  </w:num>
  <w:num w:numId="32" w16cid:durableId="567232032">
    <w:abstractNumId w:val="1"/>
  </w:num>
  <w:num w:numId="33" w16cid:durableId="171262473">
    <w:abstractNumId w:val="16"/>
  </w:num>
  <w:num w:numId="34" w16cid:durableId="30528426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E62"/>
    <w:rsid w:val="0025145A"/>
    <w:rsid w:val="009D6B86"/>
    <w:rsid w:val="00D56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728B3"/>
  <w15:chartTrackingRefBased/>
  <w15:docId w15:val="{1D403ED1-0D91-4B1D-A83D-9C0A3B1AD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0"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6E62"/>
  </w:style>
  <w:style w:type="paragraph" w:styleId="Heading1">
    <w:name w:val="heading 1"/>
    <w:basedOn w:val="Normal"/>
    <w:next w:val="Normal"/>
    <w:link w:val="Heading1Char"/>
    <w:uiPriority w:val="9"/>
    <w:qFormat/>
    <w:rsid w:val="00D56E62"/>
    <w:pPr>
      <w:keepNext/>
      <w:spacing w:after="0" w:line="240" w:lineRule="auto"/>
      <w:outlineLvl w:val="0"/>
    </w:pPr>
    <w:rPr>
      <w:rFonts w:ascii="Arial" w:eastAsia="Times New Roman" w:hAnsi="Arial" w:cs="Times New Roman"/>
      <w:b/>
      <w:sz w:val="20"/>
      <w:szCs w:val="20"/>
      <w:lang w:eastAsia="en-GB"/>
    </w:rPr>
  </w:style>
  <w:style w:type="paragraph" w:styleId="Heading2">
    <w:name w:val="heading 2"/>
    <w:basedOn w:val="Normal"/>
    <w:next w:val="Normal"/>
    <w:link w:val="Heading2Char"/>
    <w:uiPriority w:val="9"/>
    <w:unhideWhenUsed/>
    <w:qFormat/>
    <w:rsid w:val="00D56E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6E62"/>
    <w:pPr>
      <w:keepNext/>
      <w:keepLines/>
      <w:spacing w:before="40" w:after="0"/>
      <w:outlineLvl w:val="2"/>
    </w:pPr>
    <w:rPr>
      <w:rFonts w:ascii="Times New Roman" w:eastAsiaTheme="majorEastAsia" w:hAnsi="Times New Roman" w:cs="Times New Roman"/>
      <w:color w:val="2F5496"/>
      <w:sz w:val="24"/>
      <w:szCs w:val="24"/>
    </w:rPr>
  </w:style>
  <w:style w:type="paragraph" w:styleId="Heading4">
    <w:name w:val="heading 4"/>
    <w:basedOn w:val="Normal"/>
    <w:next w:val="Normal"/>
    <w:link w:val="Heading4Char"/>
    <w:uiPriority w:val="9"/>
    <w:unhideWhenUsed/>
    <w:qFormat/>
    <w:rsid w:val="00D56E62"/>
    <w:pPr>
      <w:keepNext/>
      <w:keepLines/>
      <w:spacing w:before="40" w:after="0"/>
      <w:outlineLvl w:val="3"/>
    </w:pPr>
    <w:rPr>
      <w:rFonts w:ascii="Times New Roman" w:eastAsiaTheme="majorEastAsia" w:hAnsi="Times New Roman" w:cstheme="majorBidi"/>
      <w:i/>
      <w:iCs/>
      <w:color w:val="2F5496" w:themeColor="accent1" w:themeShade="BF"/>
    </w:rPr>
  </w:style>
  <w:style w:type="paragraph" w:styleId="Heading5">
    <w:name w:val="heading 5"/>
    <w:basedOn w:val="Normal"/>
    <w:next w:val="Normal"/>
    <w:link w:val="Heading5Char"/>
    <w:uiPriority w:val="9"/>
    <w:unhideWhenUsed/>
    <w:qFormat/>
    <w:rsid w:val="00D56E62"/>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D56E62"/>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D56E62"/>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6E62"/>
    <w:rPr>
      <w:rFonts w:ascii="Arial" w:eastAsia="Times New Roman" w:hAnsi="Arial" w:cs="Times New Roman"/>
      <w:b/>
      <w:sz w:val="20"/>
      <w:szCs w:val="20"/>
      <w:lang w:eastAsia="en-GB"/>
    </w:rPr>
  </w:style>
  <w:style w:type="character" w:customStyle="1" w:styleId="Heading2Char">
    <w:name w:val="Heading 2 Char"/>
    <w:basedOn w:val="DefaultParagraphFont"/>
    <w:link w:val="Heading2"/>
    <w:uiPriority w:val="9"/>
    <w:rsid w:val="00D56E6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56E62"/>
    <w:rPr>
      <w:rFonts w:ascii="Times New Roman" w:eastAsiaTheme="majorEastAsia" w:hAnsi="Times New Roman" w:cs="Times New Roman"/>
      <w:color w:val="2F5496"/>
      <w:sz w:val="24"/>
      <w:szCs w:val="24"/>
    </w:rPr>
  </w:style>
  <w:style w:type="character" w:customStyle="1" w:styleId="Heading4Char">
    <w:name w:val="Heading 4 Char"/>
    <w:basedOn w:val="DefaultParagraphFont"/>
    <w:link w:val="Heading4"/>
    <w:uiPriority w:val="9"/>
    <w:rsid w:val="00D56E62"/>
    <w:rPr>
      <w:rFonts w:ascii="Times New Roman" w:eastAsiaTheme="majorEastAsia" w:hAnsi="Times New Roman" w:cstheme="majorBidi"/>
      <w:i/>
      <w:iCs/>
      <w:color w:val="2F5496" w:themeColor="accent1" w:themeShade="BF"/>
    </w:rPr>
  </w:style>
  <w:style w:type="character" w:customStyle="1" w:styleId="Heading5Char">
    <w:name w:val="Heading 5 Char"/>
    <w:basedOn w:val="DefaultParagraphFont"/>
    <w:link w:val="Heading5"/>
    <w:uiPriority w:val="9"/>
    <w:rsid w:val="00D56E6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D56E6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D56E62"/>
    <w:rPr>
      <w:rFonts w:asciiTheme="majorHAnsi" w:eastAsiaTheme="majorEastAsia" w:hAnsiTheme="majorHAnsi" w:cstheme="majorBidi"/>
      <w:i/>
      <w:iCs/>
      <w:color w:val="1F3763" w:themeColor="accent1" w:themeShade="7F"/>
    </w:rPr>
  </w:style>
  <w:style w:type="paragraph" w:styleId="NormalWeb">
    <w:name w:val="Normal (Web)"/>
    <w:basedOn w:val="Normal"/>
    <w:uiPriority w:val="99"/>
    <w:unhideWhenUsed/>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EndnoteText">
    <w:name w:val="endnote text"/>
    <w:basedOn w:val="Normal"/>
    <w:link w:val="EndnoteTextChar"/>
    <w:uiPriority w:val="99"/>
    <w:unhideWhenUsed/>
    <w:rsid w:val="00D56E62"/>
    <w:pPr>
      <w:spacing w:after="0" w:line="240" w:lineRule="auto"/>
    </w:pPr>
    <w:rPr>
      <w:sz w:val="20"/>
      <w:szCs w:val="20"/>
    </w:rPr>
  </w:style>
  <w:style w:type="character" w:customStyle="1" w:styleId="EndnoteTextChar">
    <w:name w:val="Endnote Text Char"/>
    <w:basedOn w:val="DefaultParagraphFont"/>
    <w:link w:val="EndnoteText"/>
    <w:uiPriority w:val="99"/>
    <w:rsid w:val="00D56E62"/>
    <w:rPr>
      <w:sz w:val="20"/>
      <w:szCs w:val="20"/>
    </w:rPr>
  </w:style>
  <w:style w:type="character" w:customStyle="1" w:styleId="authors">
    <w:name w:val="authors"/>
    <w:basedOn w:val="DefaultParagraphFont"/>
    <w:rsid w:val="00D56E62"/>
  </w:style>
  <w:style w:type="character" w:customStyle="1" w:styleId="doilink">
    <w:name w:val="doi_link"/>
    <w:basedOn w:val="DefaultParagraphFont"/>
    <w:rsid w:val="00D56E62"/>
  </w:style>
  <w:style w:type="character" w:styleId="Strong">
    <w:name w:val="Strong"/>
    <w:basedOn w:val="DefaultParagraphFont"/>
    <w:uiPriority w:val="22"/>
    <w:qFormat/>
    <w:rsid w:val="00D56E62"/>
    <w:rPr>
      <w:b/>
      <w:bCs/>
    </w:rPr>
  </w:style>
  <w:style w:type="paragraph" w:styleId="Bibliography">
    <w:name w:val="Bibliography"/>
    <w:basedOn w:val="Normal"/>
    <w:next w:val="Normal"/>
    <w:uiPriority w:val="37"/>
    <w:unhideWhenUsed/>
    <w:rsid w:val="00D56E62"/>
  </w:style>
  <w:style w:type="paragraph" w:styleId="ListParagraph">
    <w:name w:val="List Paragraph"/>
    <w:basedOn w:val="Normal"/>
    <w:uiPriority w:val="34"/>
    <w:qFormat/>
    <w:rsid w:val="00D56E62"/>
    <w:pPr>
      <w:spacing w:after="0" w:line="240" w:lineRule="auto"/>
      <w:ind w:left="720"/>
    </w:pPr>
    <w:rPr>
      <w:rFonts w:ascii="Arial" w:eastAsia="Times New Roman" w:hAnsi="Arial" w:cs="Times New Roman"/>
      <w:sz w:val="20"/>
      <w:szCs w:val="20"/>
      <w:lang w:eastAsia="en-GB"/>
    </w:rPr>
  </w:style>
  <w:style w:type="character" w:styleId="Hyperlink">
    <w:name w:val="Hyperlink"/>
    <w:basedOn w:val="DefaultParagraphFont"/>
    <w:uiPriority w:val="99"/>
    <w:unhideWhenUsed/>
    <w:rsid w:val="00D56E62"/>
    <w:rPr>
      <w:color w:val="0000FF"/>
      <w:u w:val="single"/>
    </w:rPr>
  </w:style>
  <w:style w:type="character" w:styleId="Emphasis">
    <w:name w:val="Emphasis"/>
    <w:basedOn w:val="DefaultParagraphFont"/>
    <w:uiPriority w:val="20"/>
    <w:qFormat/>
    <w:rsid w:val="00D56E62"/>
    <w:rPr>
      <w:i/>
      <w:iCs/>
    </w:rPr>
  </w:style>
  <w:style w:type="paragraph" w:customStyle="1" w:styleId="single-title">
    <w:name w:val="single-title"/>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D56E62"/>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personname">
    <w:name w:val="person_name"/>
    <w:basedOn w:val="DefaultParagraphFont"/>
    <w:rsid w:val="00D56E62"/>
  </w:style>
  <w:style w:type="character" w:customStyle="1" w:styleId="s">
    <w:name w:val="s"/>
    <w:basedOn w:val="DefaultParagraphFont"/>
    <w:rsid w:val="00D56E62"/>
  </w:style>
  <w:style w:type="character" w:styleId="FollowedHyperlink">
    <w:name w:val="FollowedHyperlink"/>
    <w:basedOn w:val="DefaultParagraphFont"/>
    <w:uiPriority w:val="99"/>
    <w:semiHidden/>
    <w:unhideWhenUsed/>
    <w:rsid w:val="00D56E62"/>
    <w:rPr>
      <w:color w:val="954F72" w:themeColor="followedHyperlink"/>
      <w:u w:val="single"/>
    </w:rPr>
  </w:style>
  <w:style w:type="character" w:customStyle="1" w:styleId="t">
    <w:name w:val="t"/>
    <w:basedOn w:val="DefaultParagraphFont"/>
    <w:rsid w:val="00D56E62"/>
  </w:style>
  <w:style w:type="paragraph" w:customStyle="1" w:styleId="nova-legacy-e-listitem">
    <w:name w:val="nova-legacy-e-list__item"/>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u">
    <w:name w:val="ju"/>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56E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6E62"/>
  </w:style>
  <w:style w:type="paragraph" w:styleId="Footer">
    <w:name w:val="footer"/>
    <w:basedOn w:val="Normal"/>
    <w:link w:val="FooterChar"/>
    <w:uiPriority w:val="99"/>
    <w:unhideWhenUsed/>
    <w:rsid w:val="00D56E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6E62"/>
  </w:style>
  <w:style w:type="character" w:customStyle="1" w:styleId="a">
    <w:name w:val="a"/>
    <w:basedOn w:val="DefaultParagraphFont"/>
    <w:rsid w:val="00D56E62"/>
  </w:style>
  <w:style w:type="character" w:customStyle="1" w:styleId="l6">
    <w:name w:val="l6"/>
    <w:basedOn w:val="DefaultParagraphFont"/>
    <w:rsid w:val="00D56E62"/>
  </w:style>
  <w:style w:type="table" w:styleId="TableGrid">
    <w:name w:val="Table Grid"/>
    <w:basedOn w:val="TableNormal"/>
    <w:uiPriority w:val="39"/>
    <w:rsid w:val="00D56E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D56E62"/>
  </w:style>
  <w:style w:type="character" w:customStyle="1" w:styleId="jsgrdq">
    <w:name w:val="jsgrdq"/>
    <w:basedOn w:val="DefaultParagraphFont"/>
    <w:rsid w:val="00D56E62"/>
  </w:style>
  <w:style w:type="paragraph" w:customStyle="1" w:styleId="04xlpa">
    <w:name w:val="_04xlpa"/>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56E62"/>
    <w:rPr>
      <w:color w:val="605E5C"/>
      <w:shd w:val="clear" w:color="auto" w:fill="E1DFDD"/>
    </w:rPr>
  </w:style>
  <w:style w:type="paragraph" w:styleId="BalloonText">
    <w:name w:val="Balloon Text"/>
    <w:basedOn w:val="Normal"/>
    <w:link w:val="BalloonTextChar"/>
    <w:uiPriority w:val="99"/>
    <w:semiHidden/>
    <w:unhideWhenUsed/>
    <w:rsid w:val="00D56E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6E62"/>
    <w:rPr>
      <w:rFonts w:ascii="Segoe UI" w:hAnsi="Segoe UI" w:cs="Segoe UI"/>
      <w:sz w:val="18"/>
      <w:szCs w:val="18"/>
    </w:rPr>
  </w:style>
  <w:style w:type="character" w:customStyle="1" w:styleId="hide-when-compact">
    <w:name w:val="hide-when-compact"/>
    <w:basedOn w:val="DefaultParagraphFont"/>
    <w:rsid w:val="00D56E62"/>
  </w:style>
  <w:style w:type="character" w:customStyle="1" w:styleId="Date1">
    <w:name w:val="Date1"/>
    <w:basedOn w:val="DefaultParagraphFont"/>
    <w:rsid w:val="00D56E62"/>
  </w:style>
  <w:style w:type="paragraph" w:customStyle="1" w:styleId="toclevel-1">
    <w:name w:val="toclevel-1"/>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ocnumber">
    <w:name w:val="tocnumber"/>
    <w:basedOn w:val="DefaultParagraphFont"/>
    <w:rsid w:val="00D56E62"/>
  </w:style>
  <w:style w:type="character" w:customStyle="1" w:styleId="toctext">
    <w:name w:val="toctext"/>
    <w:basedOn w:val="DefaultParagraphFont"/>
    <w:rsid w:val="00D56E62"/>
  </w:style>
  <w:style w:type="character" w:customStyle="1" w:styleId="mw-headline">
    <w:name w:val="mw-headline"/>
    <w:basedOn w:val="DefaultParagraphFont"/>
    <w:rsid w:val="00D56E62"/>
  </w:style>
  <w:style w:type="character" w:customStyle="1" w:styleId="mw-editsection">
    <w:name w:val="mw-editsection"/>
    <w:basedOn w:val="DefaultParagraphFont"/>
    <w:rsid w:val="00D56E62"/>
  </w:style>
  <w:style w:type="character" w:customStyle="1" w:styleId="mw-editsection-bracket">
    <w:name w:val="mw-editsection-bracket"/>
    <w:basedOn w:val="DefaultParagraphFont"/>
    <w:rsid w:val="00D56E62"/>
  </w:style>
  <w:style w:type="paragraph" w:customStyle="1" w:styleId="bodytext">
    <w:name w:val="bodytext"/>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nderedqtext">
    <w:name w:val="rendered_qtext"/>
    <w:basedOn w:val="DefaultParagraphFont"/>
    <w:rsid w:val="00D56E62"/>
  </w:style>
  <w:style w:type="paragraph" w:customStyle="1" w:styleId="graf">
    <w:name w:val="graf"/>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ndnoteReference">
    <w:name w:val="endnote reference"/>
    <w:basedOn w:val="DefaultParagraphFont"/>
    <w:uiPriority w:val="99"/>
    <w:semiHidden/>
    <w:unhideWhenUsed/>
    <w:rsid w:val="00D56E62"/>
    <w:rPr>
      <w:vertAlign w:val="superscript"/>
    </w:rPr>
  </w:style>
  <w:style w:type="paragraph" w:customStyle="1" w:styleId="Pa3">
    <w:name w:val="Pa3"/>
    <w:basedOn w:val="Normal"/>
    <w:next w:val="Normal"/>
    <w:uiPriority w:val="99"/>
    <w:rsid w:val="00D56E62"/>
    <w:pPr>
      <w:autoSpaceDE w:val="0"/>
      <w:autoSpaceDN w:val="0"/>
      <w:adjustRightInd w:val="0"/>
      <w:spacing w:after="0" w:line="241" w:lineRule="atLeast"/>
    </w:pPr>
    <w:rPr>
      <w:rFonts w:ascii="Segoe UI" w:hAnsi="Segoe UI" w:cs="Segoe UI"/>
      <w:sz w:val="24"/>
      <w:szCs w:val="24"/>
    </w:rPr>
  </w:style>
  <w:style w:type="character" w:customStyle="1" w:styleId="A0">
    <w:name w:val="A0"/>
    <w:uiPriority w:val="99"/>
    <w:rsid w:val="00D56E62"/>
    <w:rPr>
      <w:color w:val="221E1F"/>
      <w:sz w:val="20"/>
      <w:szCs w:val="20"/>
    </w:rPr>
  </w:style>
  <w:style w:type="paragraph" w:customStyle="1" w:styleId="Pa5">
    <w:name w:val="Pa5"/>
    <w:basedOn w:val="Normal"/>
    <w:next w:val="Normal"/>
    <w:uiPriority w:val="99"/>
    <w:rsid w:val="00D56E62"/>
    <w:pPr>
      <w:autoSpaceDE w:val="0"/>
      <w:autoSpaceDN w:val="0"/>
      <w:adjustRightInd w:val="0"/>
      <w:spacing w:after="0" w:line="241" w:lineRule="atLeast"/>
    </w:pPr>
    <w:rPr>
      <w:rFonts w:ascii="Segoe UI" w:hAnsi="Segoe UI" w:cs="Segoe UI"/>
      <w:sz w:val="24"/>
      <w:szCs w:val="24"/>
    </w:rPr>
  </w:style>
  <w:style w:type="paragraph" w:customStyle="1" w:styleId="Pa0">
    <w:name w:val="Pa0"/>
    <w:basedOn w:val="Normal"/>
    <w:next w:val="Normal"/>
    <w:uiPriority w:val="99"/>
    <w:rsid w:val="00D56E62"/>
    <w:pPr>
      <w:autoSpaceDE w:val="0"/>
      <w:autoSpaceDN w:val="0"/>
      <w:adjustRightInd w:val="0"/>
      <w:spacing w:after="0" w:line="241" w:lineRule="atLeast"/>
    </w:pPr>
    <w:rPr>
      <w:rFonts w:ascii="Segoe UI" w:hAnsi="Segoe UI" w:cs="Segoe UI"/>
      <w:sz w:val="24"/>
      <w:szCs w:val="24"/>
    </w:rPr>
  </w:style>
  <w:style w:type="character" w:customStyle="1" w:styleId="A6">
    <w:name w:val="A6"/>
    <w:uiPriority w:val="99"/>
    <w:rsid w:val="00D56E62"/>
    <w:rPr>
      <w:rFonts w:cs="Montserrat Light"/>
      <w:color w:val="211D1E"/>
      <w:sz w:val="10"/>
      <w:szCs w:val="10"/>
    </w:rPr>
  </w:style>
  <w:style w:type="paragraph" w:customStyle="1" w:styleId="Pa4">
    <w:name w:val="Pa4"/>
    <w:basedOn w:val="Normal"/>
    <w:next w:val="Normal"/>
    <w:uiPriority w:val="99"/>
    <w:rsid w:val="00D56E62"/>
    <w:pPr>
      <w:autoSpaceDE w:val="0"/>
      <w:autoSpaceDN w:val="0"/>
      <w:adjustRightInd w:val="0"/>
      <w:spacing w:after="0" w:line="281" w:lineRule="atLeast"/>
    </w:pPr>
    <w:rPr>
      <w:rFonts w:ascii="Montserrat Light" w:hAnsi="Montserrat Light"/>
      <w:sz w:val="24"/>
      <w:szCs w:val="24"/>
    </w:rPr>
  </w:style>
  <w:style w:type="character" w:customStyle="1" w:styleId="A4">
    <w:name w:val="A4"/>
    <w:uiPriority w:val="99"/>
    <w:rsid w:val="00D56E62"/>
    <w:rPr>
      <w:rFonts w:cs="Montserrat Medium"/>
      <w:color w:val="FFFFFF"/>
      <w:sz w:val="18"/>
      <w:szCs w:val="18"/>
    </w:rPr>
  </w:style>
  <w:style w:type="character" w:customStyle="1" w:styleId="il">
    <w:name w:val="il"/>
    <w:basedOn w:val="DefaultParagraphFont"/>
    <w:rsid w:val="00D56E62"/>
  </w:style>
  <w:style w:type="character" w:styleId="CommentReference">
    <w:name w:val="annotation reference"/>
    <w:basedOn w:val="DefaultParagraphFont"/>
    <w:uiPriority w:val="99"/>
    <w:semiHidden/>
    <w:unhideWhenUsed/>
    <w:rsid w:val="00D56E62"/>
    <w:rPr>
      <w:sz w:val="16"/>
      <w:szCs w:val="16"/>
    </w:rPr>
  </w:style>
  <w:style w:type="paragraph" w:styleId="CommentText">
    <w:name w:val="annotation text"/>
    <w:basedOn w:val="Normal"/>
    <w:link w:val="CommentTextChar"/>
    <w:uiPriority w:val="99"/>
    <w:unhideWhenUsed/>
    <w:rsid w:val="00D56E62"/>
    <w:pPr>
      <w:spacing w:line="240" w:lineRule="auto"/>
    </w:pPr>
    <w:rPr>
      <w:sz w:val="20"/>
      <w:szCs w:val="20"/>
    </w:rPr>
  </w:style>
  <w:style w:type="character" w:customStyle="1" w:styleId="CommentTextChar">
    <w:name w:val="Comment Text Char"/>
    <w:basedOn w:val="DefaultParagraphFont"/>
    <w:link w:val="CommentText"/>
    <w:uiPriority w:val="99"/>
    <w:rsid w:val="00D56E62"/>
    <w:rPr>
      <w:sz w:val="20"/>
      <w:szCs w:val="20"/>
    </w:rPr>
  </w:style>
  <w:style w:type="paragraph" w:styleId="CommentSubject">
    <w:name w:val="annotation subject"/>
    <w:basedOn w:val="CommentText"/>
    <w:next w:val="CommentText"/>
    <w:link w:val="CommentSubjectChar"/>
    <w:uiPriority w:val="99"/>
    <w:semiHidden/>
    <w:unhideWhenUsed/>
    <w:rsid w:val="00D56E62"/>
    <w:rPr>
      <w:b/>
      <w:bCs/>
    </w:rPr>
  </w:style>
  <w:style w:type="character" w:customStyle="1" w:styleId="CommentSubjectChar">
    <w:name w:val="Comment Subject Char"/>
    <w:basedOn w:val="CommentTextChar"/>
    <w:link w:val="CommentSubject"/>
    <w:uiPriority w:val="99"/>
    <w:semiHidden/>
    <w:rsid w:val="00D56E62"/>
    <w:rPr>
      <w:b/>
      <w:bCs/>
      <w:sz w:val="20"/>
      <w:szCs w:val="20"/>
    </w:rPr>
  </w:style>
  <w:style w:type="character" w:customStyle="1" w:styleId="a-size-extra-large">
    <w:name w:val="a-size-extra-large"/>
    <w:basedOn w:val="DefaultParagraphFont"/>
    <w:rsid w:val="00D56E62"/>
  </w:style>
  <w:style w:type="character" w:customStyle="1" w:styleId="a-size-large">
    <w:name w:val="a-size-large"/>
    <w:basedOn w:val="DefaultParagraphFont"/>
    <w:rsid w:val="00D56E62"/>
  </w:style>
  <w:style w:type="character" w:customStyle="1" w:styleId="a-declarative">
    <w:name w:val="a-declarative"/>
    <w:basedOn w:val="DefaultParagraphFont"/>
    <w:rsid w:val="00D56E62"/>
  </w:style>
  <w:style w:type="character" w:customStyle="1" w:styleId="a-icon-alt">
    <w:name w:val="a-icon-alt"/>
    <w:basedOn w:val="DefaultParagraphFont"/>
    <w:rsid w:val="00D56E62"/>
  </w:style>
  <w:style w:type="character" w:customStyle="1" w:styleId="a-size-small">
    <w:name w:val="a-size-small"/>
    <w:basedOn w:val="DefaultParagraphFont"/>
    <w:rsid w:val="00D56E62"/>
  </w:style>
  <w:style w:type="character" w:customStyle="1" w:styleId="citationreference">
    <w:name w:val="citationreference"/>
    <w:basedOn w:val="DefaultParagraphFont"/>
    <w:rsid w:val="00D56E62"/>
  </w:style>
  <w:style w:type="character" w:customStyle="1" w:styleId="h01186">
    <w:name w:val="h01186"/>
    <w:basedOn w:val="DefaultParagraphFont"/>
    <w:rsid w:val="00D56E62"/>
  </w:style>
  <w:style w:type="character" w:customStyle="1" w:styleId="s00333">
    <w:name w:val="s00333"/>
    <w:basedOn w:val="DefaultParagraphFont"/>
    <w:rsid w:val="00D56E62"/>
  </w:style>
  <w:style w:type="character" w:customStyle="1" w:styleId="r00888">
    <w:name w:val="r00888"/>
    <w:basedOn w:val="DefaultParagraphFont"/>
    <w:rsid w:val="00D56E62"/>
  </w:style>
  <w:style w:type="character" w:customStyle="1" w:styleId="o00408">
    <w:name w:val="o00408"/>
    <w:basedOn w:val="DefaultParagraphFont"/>
    <w:rsid w:val="00D56E62"/>
  </w:style>
  <w:style w:type="character" w:customStyle="1" w:styleId="s00335">
    <w:name w:val="s00335"/>
    <w:basedOn w:val="DefaultParagraphFont"/>
    <w:rsid w:val="00D56E62"/>
  </w:style>
  <w:style w:type="character" w:customStyle="1" w:styleId="a01507">
    <w:name w:val="a01507"/>
    <w:basedOn w:val="DefaultParagraphFont"/>
    <w:rsid w:val="00D56E62"/>
  </w:style>
  <w:style w:type="character" w:customStyle="1" w:styleId="g00218">
    <w:name w:val="g00218"/>
    <w:basedOn w:val="DefaultParagraphFont"/>
    <w:rsid w:val="00D56E62"/>
  </w:style>
  <w:style w:type="character" w:customStyle="1" w:styleId="metatext">
    <w:name w:val="meta_text"/>
    <w:basedOn w:val="DefaultParagraphFont"/>
    <w:rsid w:val="00D56E62"/>
  </w:style>
  <w:style w:type="paragraph" w:styleId="Quote">
    <w:name w:val="Quote"/>
    <w:basedOn w:val="Normal"/>
    <w:next w:val="Normal"/>
    <w:link w:val="QuoteChar"/>
    <w:qFormat/>
    <w:rsid w:val="00D56E62"/>
    <w:pPr>
      <w:spacing w:after="120" w:line="240" w:lineRule="auto"/>
      <w:ind w:left="1418" w:right="1418"/>
    </w:pPr>
    <w:rPr>
      <w:rFonts w:eastAsia="Times New Roman" w:cs="Times New Roman"/>
      <w:iCs/>
      <w:color w:val="000000" w:themeColor="text1"/>
      <w:sz w:val="20"/>
      <w:szCs w:val="20"/>
      <w:lang w:eastAsia="en-GB"/>
    </w:rPr>
  </w:style>
  <w:style w:type="character" w:customStyle="1" w:styleId="QuoteChar">
    <w:name w:val="Quote Char"/>
    <w:basedOn w:val="DefaultParagraphFont"/>
    <w:link w:val="Quote"/>
    <w:rsid w:val="00D56E62"/>
    <w:rPr>
      <w:rFonts w:eastAsia="Times New Roman" w:cs="Times New Roman"/>
      <w:iCs/>
      <w:color w:val="000000" w:themeColor="text1"/>
      <w:sz w:val="20"/>
      <w:szCs w:val="20"/>
      <w:lang w:eastAsia="en-GB"/>
    </w:rPr>
  </w:style>
  <w:style w:type="character" w:customStyle="1" w:styleId="authors-list-item">
    <w:name w:val="authors-list-item"/>
    <w:basedOn w:val="DefaultParagraphFont"/>
    <w:rsid w:val="00D56E62"/>
  </w:style>
  <w:style w:type="character" w:customStyle="1" w:styleId="author-sup-separator">
    <w:name w:val="author-sup-separator"/>
    <w:basedOn w:val="DefaultParagraphFont"/>
    <w:rsid w:val="00D56E62"/>
  </w:style>
  <w:style w:type="character" w:customStyle="1" w:styleId="identifier">
    <w:name w:val="identifier"/>
    <w:basedOn w:val="DefaultParagraphFont"/>
    <w:rsid w:val="00D56E62"/>
  </w:style>
  <w:style w:type="character" w:customStyle="1" w:styleId="id-label">
    <w:name w:val="id-label"/>
    <w:basedOn w:val="DefaultParagraphFont"/>
    <w:rsid w:val="00D56E62"/>
  </w:style>
  <w:style w:type="paragraph" w:customStyle="1" w:styleId="kc">
    <w:name w:val="kc"/>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uthor">
    <w:name w:val="author"/>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3">
    <w:name w:val="p3"/>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D56E62"/>
  </w:style>
  <w:style w:type="character" w:customStyle="1" w:styleId="s4">
    <w:name w:val="s4"/>
    <w:basedOn w:val="DefaultParagraphFont"/>
    <w:rsid w:val="00D56E62"/>
  </w:style>
  <w:style w:type="paragraph" w:styleId="HTMLPreformatted">
    <w:name w:val="HTML Preformatted"/>
    <w:basedOn w:val="Normal"/>
    <w:link w:val="HTMLPreformattedChar"/>
    <w:uiPriority w:val="99"/>
    <w:semiHidden/>
    <w:unhideWhenUsed/>
    <w:rsid w:val="00D56E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56E62"/>
    <w:rPr>
      <w:rFonts w:ascii="Courier New" w:eastAsia="Times New Roman" w:hAnsi="Courier New" w:cs="Courier New"/>
      <w:sz w:val="20"/>
      <w:szCs w:val="20"/>
      <w:lang w:eastAsia="en-GB"/>
    </w:rPr>
  </w:style>
  <w:style w:type="paragraph" w:customStyle="1" w:styleId="padding-3">
    <w:name w:val="padding-3"/>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D56E62"/>
    <w:pPr>
      <w:keepLines/>
      <w:spacing w:before="240"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2">
    <w:name w:val="toc 2"/>
    <w:basedOn w:val="Normal"/>
    <w:next w:val="Normal"/>
    <w:autoRedefine/>
    <w:uiPriority w:val="39"/>
    <w:unhideWhenUsed/>
    <w:rsid w:val="00D56E62"/>
    <w:pPr>
      <w:tabs>
        <w:tab w:val="right" w:leader="dot" w:pos="9016"/>
      </w:tabs>
      <w:spacing w:after="100"/>
      <w:ind w:left="220"/>
    </w:pPr>
    <w:rPr>
      <w:rFonts w:ascii="Times New Roman" w:eastAsiaTheme="minorEastAsia" w:hAnsi="Times New Roman" w:cs="Times New Roman"/>
      <w:noProof/>
      <w:lang w:val="en-US"/>
    </w:rPr>
  </w:style>
  <w:style w:type="paragraph" w:styleId="TOC1">
    <w:name w:val="toc 1"/>
    <w:basedOn w:val="Normal"/>
    <w:next w:val="Normal"/>
    <w:autoRedefine/>
    <w:uiPriority w:val="39"/>
    <w:unhideWhenUsed/>
    <w:rsid w:val="00D56E62"/>
    <w:pPr>
      <w:spacing w:after="100"/>
    </w:pPr>
    <w:rPr>
      <w:rFonts w:eastAsiaTheme="minorEastAsia" w:cs="Times New Roman"/>
      <w:lang w:val="en-US"/>
    </w:rPr>
  </w:style>
  <w:style w:type="paragraph" w:styleId="TOC3">
    <w:name w:val="toc 3"/>
    <w:basedOn w:val="Normal"/>
    <w:next w:val="Normal"/>
    <w:autoRedefine/>
    <w:uiPriority w:val="39"/>
    <w:unhideWhenUsed/>
    <w:rsid w:val="00D56E62"/>
    <w:pPr>
      <w:tabs>
        <w:tab w:val="left" w:pos="1100"/>
        <w:tab w:val="right" w:leader="dot" w:pos="9016"/>
      </w:tabs>
      <w:spacing w:after="100"/>
      <w:ind w:left="440"/>
    </w:pPr>
    <w:rPr>
      <w:rFonts w:eastAsiaTheme="minorEastAsia" w:cstheme="minorHAnsi"/>
      <w:noProof/>
      <w:lang w:val="en-US"/>
    </w:rPr>
  </w:style>
  <w:style w:type="paragraph" w:styleId="TOC4">
    <w:name w:val="toc 4"/>
    <w:basedOn w:val="Normal"/>
    <w:next w:val="Normal"/>
    <w:autoRedefine/>
    <w:uiPriority w:val="39"/>
    <w:unhideWhenUsed/>
    <w:rsid w:val="00D56E62"/>
    <w:pPr>
      <w:spacing w:after="100"/>
      <w:ind w:left="660"/>
    </w:pPr>
    <w:rPr>
      <w:rFonts w:eastAsiaTheme="minorEastAsia"/>
      <w:lang w:eastAsia="en-GB"/>
    </w:rPr>
  </w:style>
  <w:style w:type="paragraph" w:styleId="TOC5">
    <w:name w:val="toc 5"/>
    <w:basedOn w:val="Normal"/>
    <w:next w:val="Normal"/>
    <w:autoRedefine/>
    <w:uiPriority w:val="39"/>
    <w:unhideWhenUsed/>
    <w:rsid w:val="00D56E62"/>
    <w:pPr>
      <w:spacing w:after="100"/>
      <w:ind w:left="880"/>
    </w:pPr>
    <w:rPr>
      <w:rFonts w:eastAsiaTheme="minorEastAsia"/>
      <w:lang w:eastAsia="en-GB"/>
    </w:rPr>
  </w:style>
  <w:style w:type="paragraph" w:styleId="TOC6">
    <w:name w:val="toc 6"/>
    <w:basedOn w:val="Normal"/>
    <w:next w:val="Normal"/>
    <w:autoRedefine/>
    <w:uiPriority w:val="39"/>
    <w:unhideWhenUsed/>
    <w:rsid w:val="00D56E62"/>
    <w:pPr>
      <w:spacing w:after="100"/>
      <w:ind w:left="1100"/>
    </w:pPr>
    <w:rPr>
      <w:rFonts w:eastAsiaTheme="minorEastAsia"/>
      <w:lang w:eastAsia="en-GB"/>
    </w:rPr>
  </w:style>
  <w:style w:type="paragraph" w:styleId="TOC7">
    <w:name w:val="toc 7"/>
    <w:basedOn w:val="Normal"/>
    <w:next w:val="Normal"/>
    <w:autoRedefine/>
    <w:uiPriority w:val="39"/>
    <w:unhideWhenUsed/>
    <w:rsid w:val="00D56E62"/>
    <w:pPr>
      <w:spacing w:after="100"/>
      <w:ind w:left="1320"/>
    </w:pPr>
    <w:rPr>
      <w:rFonts w:eastAsiaTheme="minorEastAsia"/>
      <w:lang w:eastAsia="en-GB"/>
    </w:rPr>
  </w:style>
  <w:style w:type="paragraph" w:styleId="TOC8">
    <w:name w:val="toc 8"/>
    <w:basedOn w:val="Normal"/>
    <w:next w:val="Normal"/>
    <w:autoRedefine/>
    <w:uiPriority w:val="39"/>
    <w:unhideWhenUsed/>
    <w:rsid w:val="00D56E62"/>
    <w:pPr>
      <w:spacing w:after="100"/>
      <w:ind w:left="1540"/>
    </w:pPr>
    <w:rPr>
      <w:rFonts w:eastAsiaTheme="minorEastAsia"/>
      <w:lang w:eastAsia="en-GB"/>
    </w:rPr>
  </w:style>
  <w:style w:type="paragraph" w:styleId="TOC9">
    <w:name w:val="toc 9"/>
    <w:basedOn w:val="Normal"/>
    <w:next w:val="Normal"/>
    <w:autoRedefine/>
    <w:uiPriority w:val="39"/>
    <w:unhideWhenUsed/>
    <w:rsid w:val="00D56E62"/>
    <w:pPr>
      <w:spacing w:after="100"/>
      <w:ind w:left="1760"/>
    </w:pPr>
    <w:rPr>
      <w:rFonts w:eastAsiaTheme="minorEastAsia"/>
      <w:lang w:eastAsia="en-GB"/>
    </w:rPr>
  </w:style>
  <w:style w:type="paragraph" w:styleId="NoSpacing">
    <w:name w:val="No Spacing"/>
    <w:uiPriority w:val="1"/>
    <w:qFormat/>
    <w:rsid w:val="00D56E62"/>
    <w:pPr>
      <w:spacing w:after="0" w:line="240" w:lineRule="auto"/>
    </w:pPr>
  </w:style>
  <w:style w:type="paragraph" w:customStyle="1" w:styleId="yiv1326862517card-description">
    <w:name w:val="yiv1326862517card-description"/>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D56E62"/>
    <w:rPr>
      <w:i/>
      <w:iCs/>
    </w:rPr>
  </w:style>
  <w:style w:type="character" w:customStyle="1" w:styleId="dyjrff">
    <w:name w:val="dyjrff"/>
    <w:basedOn w:val="DefaultParagraphFont"/>
    <w:rsid w:val="00D56E62"/>
  </w:style>
  <w:style w:type="character" w:customStyle="1" w:styleId="acopre">
    <w:name w:val="acopre"/>
    <w:basedOn w:val="DefaultParagraphFont"/>
    <w:rsid w:val="00D56E62"/>
  </w:style>
  <w:style w:type="paragraph" w:customStyle="1" w:styleId="nova-e-listitem">
    <w:name w:val="nova-e-list__item"/>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rib">
    <w:name w:val="contrib"/>
    <w:basedOn w:val="DefaultParagraphFont"/>
    <w:rsid w:val="00D56E62"/>
  </w:style>
  <w:style w:type="character" w:customStyle="1" w:styleId="aff-overlay">
    <w:name w:val="aff-overlay"/>
    <w:basedOn w:val="DefaultParagraphFont"/>
    <w:rsid w:val="00D56E62"/>
  </w:style>
  <w:style w:type="paragraph" w:customStyle="1" w:styleId="font-header">
    <w:name w:val="font-header"/>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ff">
    <w:name w:val="aff"/>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aftertitle">
    <w:name w:val="paraaftertitle"/>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old">
    <w:name w:val="bold"/>
    <w:basedOn w:val="DefaultParagraphFont"/>
    <w:rsid w:val="00D56E62"/>
  </w:style>
  <w:style w:type="paragraph" w:customStyle="1" w:styleId="para">
    <w:name w:val="para"/>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talic">
    <w:name w:val="italic"/>
    <w:basedOn w:val="DefaultParagraphFont"/>
    <w:rsid w:val="00D56E62"/>
  </w:style>
  <w:style w:type="character" w:customStyle="1" w:styleId="star-btn">
    <w:name w:val="star-btn"/>
    <w:basedOn w:val="DefaultParagraphFont"/>
    <w:rsid w:val="00D56E62"/>
  </w:style>
  <w:style w:type="character" w:customStyle="1" w:styleId="def">
    <w:name w:val="def"/>
    <w:basedOn w:val="DefaultParagraphFont"/>
    <w:rsid w:val="00D56E62"/>
  </w:style>
  <w:style w:type="character" w:customStyle="1" w:styleId="f">
    <w:name w:val="f"/>
    <w:basedOn w:val="DefaultParagraphFont"/>
    <w:rsid w:val="00D56E62"/>
  </w:style>
  <w:style w:type="paragraph" w:customStyle="1" w:styleId="font9">
    <w:name w:val="font_9"/>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text">
    <w:name w:val="q-text"/>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or-icon-list-text">
    <w:name w:val="elementor-icon-list-text"/>
    <w:basedOn w:val="DefaultParagraphFont"/>
    <w:rsid w:val="00D56E62"/>
  </w:style>
  <w:style w:type="paragraph" w:customStyle="1" w:styleId="css-38z03z">
    <w:name w:val="css-38z03z"/>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ropcap">
    <w:name w:val="dropcap"/>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olume-issue">
    <w:name w:val="volume-issue"/>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al">
    <w:name w:val="val"/>
    <w:basedOn w:val="DefaultParagraphFont"/>
    <w:rsid w:val="00D56E62"/>
  </w:style>
  <w:style w:type="paragraph" w:customStyle="1" w:styleId="page-range">
    <w:name w:val="page-range"/>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x">
    <w:name w:val="jx"/>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0">
    <w:name w:val="Body Text"/>
    <w:basedOn w:val="Default"/>
    <w:next w:val="Default"/>
    <w:link w:val="BodyTextChar"/>
    <w:uiPriority w:val="99"/>
    <w:rsid w:val="00D56E62"/>
    <w:rPr>
      <w:color w:val="auto"/>
    </w:rPr>
  </w:style>
  <w:style w:type="character" w:customStyle="1" w:styleId="BodyTextChar">
    <w:name w:val="Body Text Char"/>
    <w:basedOn w:val="DefaultParagraphFont"/>
    <w:link w:val="BodyText0"/>
    <w:uiPriority w:val="99"/>
    <w:rsid w:val="00D56E62"/>
    <w:rPr>
      <w:rFonts w:ascii="Times New Roman" w:hAnsi="Times New Roman" w:cs="Times New Roman"/>
      <w:sz w:val="24"/>
      <w:szCs w:val="24"/>
    </w:rPr>
  </w:style>
  <w:style w:type="paragraph" w:styleId="BlockText">
    <w:name w:val="Block Text"/>
    <w:basedOn w:val="Default"/>
    <w:next w:val="Default"/>
    <w:uiPriority w:val="99"/>
    <w:rsid w:val="00D56E62"/>
    <w:rPr>
      <w:color w:val="auto"/>
    </w:rPr>
  </w:style>
  <w:style w:type="paragraph" w:customStyle="1" w:styleId="normalpp">
    <w:name w:val="normalpp"/>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llapseomatic">
    <w:name w:val="collapseomatic"/>
    <w:basedOn w:val="DefaultParagraphFont"/>
    <w:rsid w:val="00D56E62"/>
  </w:style>
  <w:style w:type="character" w:customStyle="1" w:styleId="ref-lnk">
    <w:name w:val="ref-lnk"/>
    <w:basedOn w:val="DefaultParagraphFont"/>
    <w:rsid w:val="00D56E62"/>
  </w:style>
  <w:style w:type="paragraph" w:customStyle="1" w:styleId="inline">
    <w:name w:val="inline"/>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w-cite-backlink">
    <w:name w:val="mw-cite-backlink"/>
    <w:basedOn w:val="DefaultParagraphFont"/>
    <w:rsid w:val="00D56E62"/>
  </w:style>
  <w:style w:type="character" w:customStyle="1" w:styleId="selectable">
    <w:name w:val="selectable"/>
    <w:basedOn w:val="DefaultParagraphFont"/>
    <w:rsid w:val="00D56E62"/>
  </w:style>
  <w:style w:type="character" w:customStyle="1" w:styleId="highwire-citation-author">
    <w:name w:val="highwire-citation-author"/>
    <w:basedOn w:val="DefaultParagraphFont"/>
    <w:rsid w:val="00D56E62"/>
  </w:style>
  <w:style w:type="character" w:customStyle="1" w:styleId="nlm-surname">
    <w:name w:val="nlm-surname"/>
    <w:basedOn w:val="DefaultParagraphFont"/>
    <w:rsid w:val="00D56E62"/>
  </w:style>
  <w:style w:type="paragraph" w:customStyle="1" w:styleId="p">
    <w:name w:val="p"/>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igpopup-sensitive-area">
    <w:name w:val="figpopup-sensitive-area"/>
    <w:basedOn w:val="DefaultParagraphFont"/>
    <w:rsid w:val="00D56E62"/>
  </w:style>
  <w:style w:type="paragraph" w:customStyle="1" w:styleId="has-text-align-right">
    <w:name w:val="has-text-align-right"/>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oreign">
    <w:name w:val="foreign"/>
    <w:basedOn w:val="DefaultParagraphFont"/>
    <w:rsid w:val="00D56E62"/>
  </w:style>
  <w:style w:type="character" w:customStyle="1" w:styleId="crossreference">
    <w:name w:val="crossreference"/>
    <w:basedOn w:val="DefaultParagraphFont"/>
    <w:rsid w:val="00D56E62"/>
  </w:style>
  <w:style w:type="paragraph" w:styleId="Subtitle">
    <w:name w:val="Subtitle"/>
    <w:basedOn w:val="Normal"/>
    <w:next w:val="Normal"/>
    <w:link w:val="SubtitleChar"/>
    <w:uiPriority w:val="11"/>
    <w:qFormat/>
    <w:rsid w:val="00D56E62"/>
    <w:pPr>
      <w:spacing w:line="256" w:lineRule="auto"/>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56E62"/>
    <w:rPr>
      <w:rFonts w:eastAsiaTheme="minorEastAsia"/>
      <w:color w:val="5A5A5A" w:themeColor="text1" w:themeTint="A5"/>
      <w:spacing w:val="15"/>
    </w:rPr>
  </w:style>
  <w:style w:type="paragraph" w:styleId="Title">
    <w:name w:val="Title"/>
    <w:basedOn w:val="Normal"/>
    <w:next w:val="Normal"/>
    <w:link w:val="TitleChar"/>
    <w:uiPriority w:val="10"/>
    <w:qFormat/>
    <w:rsid w:val="00D56E6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6E62"/>
    <w:rPr>
      <w:rFonts w:asciiTheme="majorHAnsi" w:eastAsiaTheme="majorEastAsia" w:hAnsiTheme="majorHAnsi" w:cstheme="majorBidi"/>
      <w:spacing w:val="-10"/>
      <w:kern w:val="28"/>
      <w:sz w:val="56"/>
      <w:szCs w:val="56"/>
    </w:rPr>
  </w:style>
  <w:style w:type="paragraph" w:customStyle="1" w:styleId="hw">
    <w:name w:val="hw"/>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a-top">
    <w:name w:val="va-top"/>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name">
    <w:name w:val="author-name"/>
    <w:basedOn w:val="DefaultParagraphFont"/>
    <w:rsid w:val="00D56E62"/>
  </w:style>
  <w:style w:type="character" w:styleId="BookTitle">
    <w:name w:val="Book Title"/>
    <w:basedOn w:val="DefaultParagraphFont"/>
    <w:uiPriority w:val="33"/>
    <w:qFormat/>
    <w:rsid w:val="00D56E62"/>
    <w:rPr>
      <w:b/>
      <w:bCs/>
      <w:i/>
      <w:iCs/>
      <w:spacing w:val="5"/>
    </w:rPr>
  </w:style>
  <w:style w:type="paragraph" w:styleId="Caption">
    <w:name w:val="caption"/>
    <w:basedOn w:val="Normal"/>
    <w:next w:val="Normal"/>
    <w:uiPriority w:val="35"/>
    <w:unhideWhenUsed/>
    <w:qFormat/>
    <w:rsid w:val="00D56E62"/>
    <w:pPr>
      <w:spacing w:after="200" w:line="240" w:lineRule="auto"/>
    </w:pPr>
    <w:rPr>
      <w:i/>
      <w:iCs/>
      <w:color w:val="44546A" w:themeColor="text2"/>
      <w:sz w:val="18"/>
      <w:szCs w:val="18"/>
    </w:rPr>
  </w:style>
  <w:style w:type="paragraph" w:customStyle="1" w:styleId="c-article-author-listitem">
    <w:name w:val="c-article-author-list__item"/>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ticle-identifiersitem">
    <w:name w:val="c-article-identifiers__item"/>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ticle-metrics-barcount">
    <w:name w:val="c-article-metrics-bar__count"/>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rticle-metrics-barlabel">
    <w:name w:val="c-article-metrics-bar__label"/>
    <w:basedOn w:val="DefaultParagraphFont"/>
    <w:rsid w:val="00D56E62"/>
  </w:style>
  <w:style w:type="character" w:customStyle="1" w:styleId="contribdegrees">
    <w:name w:val="contribdegrees"/>
    <w:basedOn w:val="DefaultParagraphFont"/>
    <w:rsid w:val="00D56E62"/>
  </w:style>
  <w:style w:type="character" w:customStyle="1" w:styleId="nlmarticle-title">
    <w:name w:val="nlm_article-title"/>
    <w:basedOn w:val="DefaultParagraphFont"/>
    <w:rsid w:val="00D56E62"/>
  </w:style>
  <w:style w:type="character" w:customStyle="1" w:styleId="title-text">
    <w:name w:val="title-text"/>
    <w:basedOn w:val="DefaultParagraphFont"/>
    <w:rsid w:val="00D56E62"/>
  </w:style>
  <w:style w:type="character" w:customStyle="1" w:styleId="Title1">
    <w:name w:val="Title1"/>
    <w:basedOn w:val="DefaultParagraphFont"/>
    <w:rsid w:val="00D56E62"/>
  </w:style>
  <w:style w:type="character" w:customStyle="1" w:styleId="journal">
    <w:name w:val="journal"/>
    <w:basedOn w:val="DefaultParagraphFont"/>
    <w:rsid w:val="00D56E62"/>
  </w:style>
  <w:style w:type="character" w:customStyle="1" w:styleId="location">
    <w:name w:val="location"/>
    <w:basedOn w:val="DefaultParagraphFont"/>
    <w:rsid w:val="00D56E62"/>
  </w:style>
  <w:style w:type="character" w:customStyle="1" w:styleId="titleauthoretc">
    <w:name w:val="titleauthoretc"/>
    <w:basedOn w:val="DefaultParagraphFont"/>
    <w:rsid w:val="00D56E62"/>
  </w:style>
  <w:style w:type="character" w:customStyle="1" w:styleId="unboundlookinsidetoclabeltitle">
    <w:name w:val="unbound_lookinside_toc_label_title"/>
    <w:basedOn w:val="DefaultParagraphFont"/>
    <w:rsid w:val="00D56E62"/>
  </w:style>
  <w:style w:type="character" w:customStyle="1" w:styleId="unboundlookinsidetoctitle">
    <w:name w:val="unbound_lookinside_toc_title"/>
    <w:basedOn w:val="DefaultParagraphFont"/>
    <w:rsid w:val="00D56E62"/>
  </w:style>
  <w:style w:type="character" w:customStyle="1" w:styleId="unboundlookinsidetocpagenum">
    <w:name w:val="unbound_lookinside_toc_pagenum"/>
    <w:basedOn w:val="DefaultParagraphFont"/>
    <w:rsid w:val="00D56E62"/>
  </w:style>
  <w:style w:type="character" w:customStyle="1" w:styleId="unboundlookinsidetoclabel">
    <w:name w:val="unbound_lookinside_toc_label"/>
    <w:basedOn w:val="DefaultParagraphFont"/>
    <w:rsid w:val="00D56E62"/>
  </w:style>
  <w:style w:type="paragraph" w:customStyle="1" w:styleId="dcr-xry7m2">
    <w:name w:val="dcr-xry7m2"/>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topic-highlight">
    <w:name w:val="topic-highlight"/>
    <w:basedOn w:val="DefaultParagraphFont"/>
    <w:rsid w:val="00D56E62"/>
  </w:style>
  <w:style w:type="character" w:customStyle="1" w:styleId="hgkelc">
    <w:name w:val="hgkelc"/>
    <w:basedOn w:val="DefaultParagraphFont"/>
    <w:rsid w:val="00D56E62"/>
  </w:style>
  <w:style w:type="paragraph" w:styleId="FootnoteText">
    <w:name w:val="footnote text"/>
    <w:basedOn w:val="Normal"/>
    <w:link w:val="FootnoteTextChar"/>
    <w:uiPriority w:val="99"/>
    <w:semiHidden/>
    <w:unhideWhenUsed/>
    <w:rsid w:val="00D56E6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56E62"/>
    <w:rPr>
      <w:sz w:val="20"/>
      <w:szCs w:val="20"/>
    </w:rPr>
  </w:style>
  <w:style w:type="character" w:styleId="FootnoteReference">
    <w:name w:val="footnote reference"/>
    <w:basedOn w:val="DefaultParagraphFont"/>
    <w:uiPriority w:val="99"/>
    <w:semiHidden/>
    <w:unhideWhenUsed/>
    <w:rsid w:val="00D56E62"/>
    <w:rPr>
      <w:vertAlign w:val="superscript"/>
    </w:rPr>
  </w:style>
  <w:style w:type="character" w:customStyle="1" w:styleId="arttitle">
    <w:name w:val="art_title"/>
    <w:basedOn w:val="DefaultParagraphFont"/>
    <w:rsid w:val="00D56E62"/>
  </w:style>
  <w:style w:type="paragraph" w:customStyle="1" w:styleId="noname">
    <w:name w:val="no_name"/>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i6gxh9e">
    <w:name w:val="bi6gxh9e"/>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iy96o5h">
    <w:name w:val="diy96o5h"/>
    <w:basedOn w:val="DefaultParagraphFont"/>
    <w:rsid w:val="00D56E62"/>
  </w:style>
  <w:style w:type="character" w:customStyle="1" w:styleId="py34i1dx">
    <w:name w:val="py34i1dx"/>
    <w:basedOn w:val="DefaultParagraphFont"/>
    <w:rsid w:val="00D56E62"/>
  </w:style>
  <w:style w:type="character" w:customStyle="1" w:styleId="import-odfliend">
    <w:name w:val="import-odfliend"/>
    <w:basedOn w:val="DefaultParagraphFont"/>
    <w:rsid w:val="00D56E62"/>
  </w:style>
  <w:style w:type="paragraph" w:customStyle="1" w:styleId="import-normal">
    <w:name w:val="import-normal"/>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itle2">
    <w:name w:val="Title2"/>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Light">
    <w:name w:val="Grid Table Light"/>
    <w:basedOn w:val="TableNormal"/>
    <w:uiPriority w:val="40"/>
    <w:rsid w:val="00D56E6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D56E6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56E6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56E6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1Light">
    <w:name w:val="List Table 1 Light"/>
    <w:basedOn w:val="TableNormal"/>
    <w:uiPriority w:val="46"/>
    <w:rsid w:val="00D56E62"/>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mm8nw">
    <w:name w:val="mm8nw"/>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2phjq">
    <w:name w:val="_2phjq"/>
    <w:basedOn w:val="DefaultParagraphFont"/>
    <w:rsid w:val="00D56E62"/>
  </w:style>
  <w:style w:type="paragraph" w:customStyle="1" w:styleId="pw-post-body-paragraph">
    <w:name w:val="pw-post-body-paragraph"/>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late-paragraph">
    <w:name w:val="slate-paragraph"/>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talica">
    <w:name w:val="italica"/>
    <w:basedOn w:val="DefaultParagraphFont"/>
    <w:rsid w:val="00D56E62"/>
  </w:style>
  <w:style w:type="character" w:customStyle="1" w:styleId="pubyear">
    <w:name w:val="pubyear"/>
    <w:basedOn w:val="DefaultParagraphFont"/>
    <w:rsid w:val="00D56E62"/>
  </w:style>
  <w:style w:type="character" w:customStyle="1" w:styleId="familyname">
    <w:name w:val="familyname"/>
    <w:basedOn w:val="DefaultParagraphFont"/>
    <w:rsid w:val="00D56E62"/>
  </w:style>
  <w:style w:type="character" w:customStyle="1" w:styleId="popovergroup">
    <w:name w:val="popovergroup"/>
    <w:basedOn w:val="DefaultParagraphFont"/>
    <w:rsid w:val="00D56E62"/>
  </w:style>
  <w:style w:type="character" w:customStyle="1" w:styleId="popoverbutton">
    <w:name w:val="popoverbutton"/>
    <w:basedOn w:val="DefaultParagraphFont"/>
    <w:rsid w:val="00D56E62"/>
  </w:style>
  <w:style w:type="character" w:customStyle="1" w:styleId="l9">
    <w:name w:val="l9"/>
    <w:basedOn w:val="DefaultParagraphFont"/>
    <w:rsid w:val="00D56E62"/>
  </w:style>
  <w:style w:type="character" w:customStyle="1" w:styleId="l7">
    <w:name w:val="l7"/>
    <w:basedOn w:val="DefaultParagraphFont"/>
    <w:rsid w:val="00D56E62"/>
  </w:style>
  <w:style w:type="character" w:customStyle="1" w:styleId="l8">
    <w:name w:val="l8"/>
    <w:basedOn w:val="DefaultParagraphFont"/>
    <w:rsid w:val="00D56E62"/>
  </w:style>
  <w:style w:type="character" w:customStyle="1" w:styleId="l11">
    <w:name w:val="l11"/>
    <w:basedOn w:val="DefaultParagraphFont"/>
    <w:rsid w:val="00D56E62"/>
  </w:style>
  <w:style w:type="character" w:customStyle="1" w:styleId="l10">
    <w:name w:val="l10"/>
    <w:basedOn w:val="DefaultParagraphFont"/>
    <w:rsid w:val="00D56E62"/>
  </w:style>
  <w:style w:type="character" w:customStyle="1" w:styleId="l12">
    <w:name w:val="l12"/>
    <w:basedOn w:val="DefaultParagraphFont"/>
    <w:rsid w:val="00D56E62"/>
  </w:style>
  <w:style w:type="character" w:customStyle="1" w:styleId="l">
    <w:name w:val="l"/>
    <w:basedOn w:val="DefaultParagraphFont"/>
    <w:rsid w:val="00D56E62"/>
  </w:style>
  <w:style w:type="character" w:customStyle="1" w:styleId="r-search-result">
    <w:name w:val="r-search-result"/>
    <w:basedOn w:val="DefaultParagraphFont"/>
    <w:rsid w:val="00D56E62"/>
  </w:style>
  <w:style w:type="character" w:customStyle="1" w:styleId="sc">
    <w:name w:val="sc"/>
    <w:basedOn w:val="DefaultParagraphFont"/>
    <w:rsid w:val="00D56E62"/>
  </w:style>
  <w:style w:type="paragraph" w:customStyle="1" w:styleId="TR">
    <w:name w:val="TR"/>
    <w:basedOn w:val="Heading2"/>
    <w:link w:val="TRChar"/>
    <w:qFormat/>
    <w:rsid w:val="00D56E62"/>
    <w:rPr>
      <w:rFonts w:ascii="Times New Roman" w:hAnsi="Times New Roman"/>
    </w:rPr>
  </w:style>
  <w:style w:type="paragraph" w:styleId="TableofFigures">
    <w:name w:val="table of figures"/>
    <w:basedOn w:val="Normal"/>
    <w:next w:val="Normal"/>
    <w:uiPriority w:val="99"/>
    <w:unhideWhenUsed/>
    <w:rsid w:val="00D56E62"/>
    <w:pPr>
      <w:spacing w:after="0"/>
      <w:ind w:left="440" w:hanging="440"/>
    </w:pPr>
    <w:rPr>
      <w:rFonts w:cstheme="minorHAnsi"/>
      <w:b/>
      <w:bCs/>
      <w:sz w:val="20"/>
      <w:szCs w:val="20"/>
    </w:rPr>
  </w:style>
  <w:style w:type="character" w:customStyle="1" w:styleId="TRChar">
    <w:name w:val="TR Char"/>
    <w:basedOn w:val="Heading2Char"/>
    <w:link w:val="TR"/>
    <w:rsid w:val="00D56E62"/>
    <w:rPr>
      <w:rFonts w:ascii="Times New Roman" w:eastAsiaTheme="majorEastAsia" w:hAnsi="Times New Roman" w:cstheme="majorBidi"/>
      <w:color w:val="2F5496" w:themeColor="accent1" w:themeShade="BF"/>
      <w:sz w:val="26"/>
      <w:szCs w:val="26"/>
    </w:rPr>
  </w:style>
  <w:style w:type="paragraph" w:customStyle="1" w:styleId="yiv0915906756ydp1a4b61c3msonormal">
    <w:name w:val="yiv0915906756ydp1a4b61c3msonormal"/>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0915906756ydp1a4b61c3tr">
    <w:name w:val="yiv0915906756ydp1a4b61c3tr"/>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0915906756ydp1a4b61c3foreign">
    <w:name w:val="yiv0915906756ydp1a4b61c3foreign"/>
    <w:basedOn w:val="DefaultParagraphFont"/>
    <w:rsid w:val="00D56E62"/>
  </w:style>
  <w:style w:type="paragraph" w:customStyle="1" w:styleId="narrow">
    <w:name w:val="narrow"/>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zvds">
    <w:name w:val="xzvds"/>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kif2">
    <w:name w:val="vkif2"/>
    <w:basedOn w:val="DefaultParagraphFont"/>
    <w:rsid w:val="00D56E62"/>
  </w:style>
  <w:style w:type="character" w:customStyle="1" w:styleId="hlfld-contribauthor">
    <w:name w:val="hlfld-contribauthor"/>
    <w:basedOn w:val="DefaultParagraphFont"/>
    <w:rsid w:val="00D56E62"/>
  </w:style>
  <w:style w:type="character" w:customStyle="1" w:styleId="nlmgiven-names">
    <w:name w:val="nlm_given-names"/>
    <w:basedOn w:val="DefaultParagraphFont"/>
    <w:rsid w:val="00D56E62"/>
  </w:style>
  <w:style w:type="character" w:customStyle="1" w:styleId="nlmyear">
    <w:name w:val="nlm_year"/>
    <w:basedOn w:val="DefaultParagraphFont"/>
    <w:rsid w:val="00D56E62"/>
  </w:style>
  <w:style w:type="character" w:customStyle="1" w:styleId="nlmpublisher-loc">
    <w:name w:val="nlm_publisher-loc"/>
    <w:basedOn w:val="DefaultParagraphFont"/>
    <w:rsid w:val="00D56E62"/>
  </w:style>
  <w:style w:type="character" w:customStyle="1" w:styleId="nlmpublisher-name">
    <w:name w:val="nlm_publisher-name"/>
    <w:basedOn w:val="DefaultParagraphFont"/>
    <w:rsid w:val="00D56E62"/>
  </w:style>
  <w:style w:type="character" w:customStyle="1" w:styleId="googlescholar-container">
    <w:name w:val="googlescholar-container"/>
    <w:basedOn w:val="DefaultParagraphFont"/>
    <w:rsid w:val="00D56E62"/>
  </w:style>
  <w:style w:type="character" w:customStyle="1" w:styleId="nlmfpage">
    <w:name w:val="nlm_fpage"/>
    <w:basedOn w:val="DefaultParagraphFont"/>
    <w:rsid w:val="00D56E62"/>
  </w:style>
  <w:style w:type="character" w:customStyle="1" w:styleId="nlmlpage">
    <w:name w:val="nlm_lpage"/>
    <w:basedOn w:val="DefaultParagraphFont"/>
    <w:rsid w:val="00D56E62"/>
  </w:style>
  <w:style w:type="character" w:customStyle="1" w:styleId="xlinks-container">
    <w:name w:val="xlinks-container"/>
    <w:basedOn w:val="DefaultParagraphFont"/>
    <w:rsid w:val="00D56E62"/>
  </w:style>
  <w:style w:type="character" w:customStyle="1" w:styleId="articletitle">
    <w:name w:val="articletitle"/>
    <w:basedOn w:val="DefaultParagraphFont"/>
    <w:rsid w:val="00D56E62"/>
  </w:style>
  <w:style w:type="character" w:customStyle="1" w:styleId="vol">
    <w:name w:val="vol"/>
    <w:basedOn w:val="DefaultParagraphFont"/>
    <w:rsid w:val="00D56E62"/>
  </w:style>
  <w:style w:type="character" w:customStyle="1" w:styleId="pagefirst">
    <w:name w:val="pagefirst"/>
    <w:basedOn w:val="DefaultParagraphFont"/>
    <w:rsid w:val="00D56E62"/>
  </w:style>
  <w:style w:type="character" w:customStyle="1" w:styleId="pagelast">
    <w:name w:val="pagelast"/>
    <w:basedOn w:val="DefaultParagraphFont"/>
    <w:rsid w:val="00D56E62"/>
  </w:style>
  <w:style w:type="character" w:customStyle="1" w:styleId="Date2">
    <w:name w:val="Date2"/>
    <w:basedOn w:val="DefaultParagraphFont"/>
    <w:rsid w:val="00D56E62"/>
  </w:style>
  <w:style w:type="character" w:customStyle="1" w:styleId="text-color-orange">
    <w:name w:val="text-color-orange"/>
    <w:basedOn w:val="DefaultParagraphFont"/>
    <w:rsid w:val="00D56E62"/>
  </w:style>
  <w:style w:type="character" w:customStyle="1" w:styleId="fn">
    <w:name w:val="fn"/>
    <w:basedOn w:val="DefaultParagraphFont"/>
    <w:rsid w:val="00D56E62"/>
  </w:style>
  <w:style w:type="character" w:customStyle="1" w:styleId="Subtitle1">
    <w:name w:val="Subtitle1"/>
    <w:basedOn w:val="DefaultParagraphFont"/>
    <w:rsid w:val="00D56E62"/>
  </w:style>
  <w:style w:type="character" w:customStyle="1" w:styleId="a-text-bold">
    <w:name w:val="a-text-bold"/>
    <w:basedOn w:val="DefaultParagraphFont"/>
    <w:rsid w:val="00D56E62"/>
  </w:style>
  <w:style w:type="character" w:customStyle="1" w:styleId="journaltitle">
    <w:name w:val="journaltitle"/>
    <w:basedOn w:val="DefaultParagraphFont"/>
    <w:rsid w:val="00D56E62"/>
  </w:style>
  <w:style w:type="character" w:customStyle="1" w:styleId="booktitle0">
    <w:name w:val="booktitle"/>
    <w:basedOn w:val="DefaultParagraphFont"/>
    <w:rsid w:val="00D56E62"/>
  </w:style>
  <w:style w:type="character" w:customStyle="1" w:styleId="chaptertitle">
    <w:name w:val="chaptertitle"/>
    <w:basedOn w:val="DefaultParagraphFont"/>
    <w:rsid w:val="00D56E62"/>
  </w:style>
  <w:style w:type="character" w:customStyle="1" w:styleId="citedissue">
    <w:name w:val="citedissue"/>
    <w:basedOn w:val="DefaultParagraphFont"/>
    <w:rsid w:val="00D56E62"/>
  </w:style>
  <w:style w:type="character" w:customStyle="1" w:styleId="editor">
    <w:name w:val="editor"/>
    <w:basedOn w:val="DefaultParagraphFont"/>
    <w:rsid w:val="00D56E62"/>
  </w:style>
  <w:style w:type="character" w:customStyle="1" w:styleId="a-size-medium">
    <w:name w:val="a-size-medium"/>
    <w:basedOn w:val="DefaultParagraphFont"/>
    <w:rsid w:val="00D56E62"/>
  </w:style>
  <w:style w:type="character" w:customStyle="1" w:styleId="field-wrapper">
    <w:name w:val="field-wrapper"/>
    <w:basedOn w:val="DefaultParagraphFont"/>
    <w:rsid w:val="00D56E62"/>
  </w:style>
  <w:style w:type="character" w:customStyle="1" w:styleId="referenceperson-group">
    <w:name w:val="reference__person-group"/>
    <w:basedOn w:val="DefaultParagraphFont"/>
    <w:rsid w:val="00D56E62"/>
  </w:style>
  <w:style w:type="character" w:customStyle="1" w:styleId="referencestring-name">
    <w:name w:val="reference__string-name"/>
    <w:basedOn w:val="DefaultParagraphFont"/>
    <w:rsid w:val="00D56E62"/>
  </w:style>
  <w:style w:type="character" w:customStyle="1" w:styleId="referencesurname">
    <w:name w:val="reference__surname"/>
    <w:basedOn w:val="DefaultParagraphFont"/>
    <w:rsid w:val="00D56E62"/>
  </w:style>
  <w:style w:type="character" w:customStyle="1" w:styleId="referencegiven-names">
    <w:name w:val="reference__given-names"/>
    <w:basedOn w:val="DefaultParagraphFont"/>
    <w:rsid w:val="00D56E62"/>
  </w:style>
  <w:style w:type="character" w:customStyle="1" w:styleId="referenceyear">
    <w:name w:val="reference__year"/>
    <w:basedOn w:val="DefaultParagraphFont"/>
    <w:rsid w:val="00D56E62"/>
  </w:style>
  <w:style w:type="character" w:customStyle="1" w:styleId="referencearticle-title">
    <w:name w:val="reference__article-title"/>
    <w:basedOn w:val="DefaultParagraphFont"/>
    <w:rsid w:val="00D56E62"/>
  </w:style>
  <w:style w:type="character" w:customStyle="1" w:styleId="referencesource">
    <w:name w:val="reference__source"/>
    <w:basedOn w:val="DefaultParagraphFont"/>
    <w:rsid w:val="00D56E62"/>
  </w:style>
  <w:style w:type="character" w:customStyle="1" w:styleId="referencevolume">
    <w:name w:val="reference__volume"/>
    <w:basedOn w:val="DefaultParagraphFont"/>
    <w:rsid w:val="00D56E62"/>
  </w:style>
  <w:style w:type="character" w:customStyle="1" w:styleId="referenceissue">
    <w:name w:val="reference__issue"/>
    <w:basedOn w:val="DefaultParagraphFont"/>
    <w:rsid w:val="00D56E62"/>
  </w:style>
  <w:style w:type="character" w:customStyle="1" w:styleId="referencefpage">
    <w:name w:val="reference__fpage"/>
    <w:basedOn w:val="DefaultParagraphFont"/>
    <w:rsid w:val="00D56E62"/>
  </w:style>
  <w:style w:type="character" w:customStyle="1" w:styleId="referencelpage">
    <w:name w:val="reference__lpage"/>
    <w:basedOn w:val="DefaultParagraphFont"/>
    <w:rsid w:val="00D56E62"/>
  </w:style>
  <w:style w:type="paragraph" w:customStyle="1" w:styleId="reference">
    <w:name w:val="reference"/>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
    <w:name w:val="text"/>
    <w:basedOn w:val="DefaultParagraphFont"/>
    <w:rsid w:val="00D56E62"/>
  </w:style>
  <w:style w:type="character" w:customStyle="1" w:styleId="author-ref">
    <w:name w:val="author-ref"/>
    <w:basedOn w:val="DefaultParagraphFont"/>
    <w:rsid w:val="00D56E62"/>
  </w:style>
  <w:style w:type="character" w:customStyle="1" w:styleId="nlmchapter-title">
    <w:name w:val="nlm_chapter-title"/>
    <w:basedOn w:val="DefaultParagraphFont"/>
    <w:rsid w:val="00D56E62"/>
  </w:style>
  <w:style w:type="paragraph" w:customStyle="1" w:styleId="booksubtitle">
    <w:name w:val="booksubtitle"/>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textcenter">
    <w:name w:val="bodytextcenter"/>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1">
    <w:name w:val="Pa1"/>
    <w:basedOn w:val="Default"/>
    <w:next w:val="Default"/>
    <w:uiPriority w:val="99"/>
    <w:rsid w:val="00D56E62"/>
    <w:pPr>
      <w:spacing w:line="321" w:lineRule="atLeast"/>
    </w:pPr>
    <w:rPr>
      <w:rFonts w:ascii="Montserrat" w:hAnsi="Montserrat" w:cstheme="minorBidi"/>
      <w:color w:val="auto"/>
    </w:rPr>
  </w:style>
  <w:style w:type="character" w:styleId="PageNumber">
    <w:name w:val="page number"/>
    <w:basedOn w:val="DefaultParagraphFont"/>
    <w:rsid w:val="00D56E62"/>
  </w:style>
  <w:style w:type="paragraph" w:customStyle="1" w:styleId="Heading10">
    <w:name w:val="+Heading1"/>
    <w:basedOn w:val="Default"/>
    <w:next w:val="Default"/>
    <w:uiPriority w:val="99"/>
    <w:rsid w:val="00D56E62"/>
    <w:rPr>
      <w:rFonts w:ascii="Verdana" w:hAnsi="Verdana" w:cstheme="minorBidi"/>
      <w:color w:val="auto"/>
    </w:rPr>
  </w:style>
  <w:style w:type="paragraph" w:customStyle="1" w:styleId="ResponseText">
    <w:name w:val="+ResponseText"/>
    <w:basedOn w:val="Default"/>
    <w:next w:val="Default"/>
    <w:uiPriority w:val="99"/>
    <w:rsid w:val="00D56E62"/>
    <w:rPr>
      <w:rFonts w:ascii="Verdana" w:hAnsi="Verdana" w:cstheme="minorBidi"/>
      <w:color w:val="auto"/>
    </w:rPr>
  </w:style>
  <w:style w:type="character" w:customStyle="1" w:styleId="a-color-secondary">
    <w:name w:val="a-color-secondary"/>
    <w:basedOn w:val="DefaultParagraphFont"/>
    <w:rsid w:val="00D56E62"/>
  </w:style>
  <w:style w:type="character" w:customStyle="1" w:styleId="reference-text">
    <w:name w:val="reference-text"/>
    <w:basedOn w:val="DefaultParagraphFont"/>
    <w:rsid w:val="00D56E62"/>
  </w:style>
  <w:style w:type="paragraph" w:customStyle="1" w:styleId="halfrhythm">
    <w:name w:val="half_rhythm"/>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citation">
    <w:name w:val="element-citation"/>
    <w:basedOn w:val="DefaultParagraphFont"/>
    <w:rsid w:val="00D56E62"/>
  </w:style>
  <w:style w:type="character" w:customStyle="1" w:styleId="ref-journal">
    <w:name w:val="ref-journal"/>
    <w:basedOn w:val="DefaultParagraphFont"/>
    <w:rsid w:val="00D56E62"/>
  </w:style>
  <w:style w:type="character" w:customStyle="1" w:styleId="ref-vol">
    <w:name w:val="ref-vol"/>
    <w:basedOn w:val="DefaultParagraphFont"/>
    <w:rsid w:val="00D56E62"/>
  </w:style>
  <w:style w:type="character" w:customStyle="1" w:styleId="nowrap">
    <w:name w:val="nowrap"/>
    <w:basedOn w:val="DefaultParagraphFont"/>
    <w:rsid w:val="00D56E62"/>
  </w:style>
  <w:style w:type="character" w:customStyle="1" w:styleId="serialtitle">
    <w:name w:val="serial_title"/>
    <w:basedOn w:val="DefaultParagraphFont"/>
    <w:rsid w:val="00D56E62"/>
  </w:style>
  <w:style w:type="character" w:customStyle="1" w:styleId="volumeissue">
    <w:name w:val="volume_issue"/>
    <w:basedOn w:val="DefaultParagraphFont"/>
    <w:rsid w:val="00D56E62"/>
  </w:style>
  <w:style w:type="character" w:customStyle="1" w:styleId="pagerange">
    <w:name w:val="page_range"/>
    <w:basedOn w:val="DefaultParagraphFont"/>
    <w:rsid w:val="00D56E62"/>
  </w:style>
  <w:style w:type="character" w:customStyle="1" w:styleId="Date3">
    <w:name w:val="Date3"/>
    <w:basedOn w:val="DefaultParagraphFont"/>
    <w:rsid w:val="00D56E62"/>
  </w:style>
  <w:style w:type="character" w:customStyle="1" w:styleId="by-prefix">
    <w:name w:val="by-prefix"/>
    <w:basedOn w:val="DefaultParagraphFont"/>
    <w:rsid w:val="00D56E62"/>
  </w:style>
  <w:style w:type="paragraph" w:customStyle="1" w:styleId="article-author">
    <w:name w:val="article-author"/>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1">
    <w:name w:val="_"/>
    <w:basedOn w:val="DefaultParagraphFont"/>
    <w:rsid w:val="00D56E62"/>
  </w:style>
  <w:style w:type="character" w:customStyle="1" w:styleId="person-group">
    <w:name w:val="person-group"/>
    <w:basedOn w:val="DefaultParagraphFont"/>
    <w:rsid w:val="00D56E62"/>
  </w:style>
  <w:style w:type="paragraph" w:customStyle="1" w:styleId="citation-links-compatibility">
    <w:name w:val="citation-links-compatibility"/>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oogle-scholar-ref-link">
    <w:name w:val="google-scholar-ref-link"/>
    <w:basedOn w:val="DefaultParagraphFont"/>
    <w:rsid w:val="00D56E62"/>
  </w:style>
  <w:style w:type="paragraph" w:customStyle="1" w:styleId="itemcitation">
    <w:name w:val="item_citation"/>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oi">
    <w:name w:val="doi"/>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ate4">
    <w:name w:val="Date4"/>
    <w:basedOn w:val="DefaultParagraphFont"/>
    <w:rsid w:val="00D56E62"/>
  </w:style>
  <w:style w:type="character" w:customStyle="1" w:styleId="Date5">
    <w:name w:val="Date5"/>
    <w:basedOn w:val="DefaultParagraphFont"/>
    <w:rsid w:val="00D56E62"/>
  </w:style>
  <w:style w:type="character" w:customStyle="1" w:styleId="cs1-lock-registration">
    <w:name w:val="cs1-lock-registration"/>
    <w:basedOn w:val="DefaultParagraphFont"/>
    <w:rsid w:val="00D56E62"/>
  </w:style>
  <w:style w:type="paragraph" w:customStyle="1" w:styleId="m-detail-citation--meta">
    <w:name w:val="m-detail-citation--meta"/>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container">
    <w:name w:val="select-container"/>
    <w:basedOn w:val="DefaultParagraphFont"/>
    <w:rsid w:val="00D56E62"/>
  </w:style>
  <w:style w:type="paragraph" w:customStyle="1" w:styleId="ts-body-small">
    <w:name w:val="ts-body-small"/>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ortitle">
    <w:name w:val="authorortitle"/>
    <w:basedOn w:val="DefaultParagraphFont"/>
    <w:rsid w:val="00D56E62"/>
  </w:style>
  <w:style w:type="character" w:customStyle="1" w:styleId="dek">
    <w:name w:val="dek"/>
    <w:basedOn w:val="DefaultParagraphFont"/>
    <w:rsid w:val="00D56E62"/>
  </w:style>
  <w:style w:type="character" w:customStyle="1" w:styleId="Date6">
    <w:name w:val="Date6"/>
    <w:basedOn w:val="DefaultParagraphFont"/>
    <w:rsid w:val="00D56E62"/>
  </w:style>
  <w:style w:type="character" w:customStyle="1" w:styleId="title-presub">
    <w:name w:val="title-presub"/>
    <w:basedOn w:val="DefaultParagraphFont"/>
    <w:rsid w:val="00D56E62"/>
  </w:style>
  <w:style w:type="character" w:customStyle="1" w:styleId="loop-type">
    <w:name w:val="loop-type"/>
    <w:basedOn w:val="DefaultParagraphFont"/>
    <w:rsid w:val="00D56E62"/>
  </w:style>
  <w:style w:type="paragraph" w:customStyle="1" w:styleId="p64x9c">
    <w:name w:val="p64x9c"/>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l9hy">
    <w:name w:val="gl9hy"/>
    <w:basedOn w:val="DefaultParagraphFont"/>
    <w:rsid w:val="00D56E62"/>
  </w:style>
  <w:style w:type="character" w:customStyle="1" w:styleId="spellorig">
    <w:name w:val="spell_orig"/>
    <w:basedOn w:val="DefaultParagraphFont"/>
    <w:rsid w:val="00D56E62"/>
  </w:style>
  <w:style w:type="paragraph" w:customStyle="1" w:styleId="action-menu-item">
    <w:name w:val="action-menu-item"/>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lementor-icon-list-item">
    <w:name w:val="elementor-icon-list-item"/>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ype">
    <w:name w:val="type"/>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ypefamily">
    <w:name w:val="type_family"/>
    <w:basedOn w:val="DefaultParagraphFont"/>
    <w:rsid w:val="00D56E62"/>
  </w:style>
  <w:style w:type="character" w:customStyle="1" w:styleId="typefamilysep">
    <w:name w:val="type_family_sep"/>
    <w:basedOn w:val="DefaultParagraphFont"/>
    <w:rsid w:val="00D56E62"/>
  </w:style>
  <w:style w:type="character" w:customStyle="1" w:styleId="typeclassification">
    <w:name w:val="type_classification"/>
    <w:basedOn w:val="DefaultParagraphFont"/>
    <w:rsid w:val="00D56E62"/>
  </w:style>
  <w:style w:type="character" w:customStyle="1" w:styleId="dimmed">
    <w:name w:val="dimmed"/>
    <w:basedOn w:val="DefaultParagraphFont"/>
    <w:rsid w:val="00D56E62"/>
  </w:style>
  <w:style w:type="paragraph" w:customStyle="1" w:styleId="c-article-referencestext">
    <w:name w:val="c-article-references__text"/>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ticle-referenceslinks">
    <w:name w:val="c-article-references__links"/>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ate7">
    <w:name w:val="Date7"/>
    <w:basedOn w:val="DefaultParagraphFont"/>
    <w:rsid w:val="00D56E62"/>
  </w:style>
  <w:style w:type="character" w:customStyle="1" w:styleId="govuk-caption-xl">
    <w:name w:val="govuk-caption-xl"/>
    <w:basedOn w:val="DefaultParagraphFont"/>
    <w:rsid w:val="00D56E62"/>
  </w:style>
  <w:style w:type="paragraph" w:customStyle="1" w:styleId="entry-meta">
    <w:name w:val="entry-meta"/>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uthor">
    <w:name w:val="p-author"/>
    <w:basedOn w:val="DefaultParagraphFont"/>
    <w:rsid w:val="00D56E62"/>
  </w:style>
  <w:style w:type="character" w:customStyle="1" w:styleId="product-banner-author">
    <w:name w:val="product-banner-author"/>
    <w:basedOn w:val="DefaultParagraphFont"/>
    <w:rsid w:val="00D56E62"/>
  </w:style>
  <w:style w:type="character" w:customStyle="1" w:styleId="product-banner-author-name">
    <w:name w:val="product-banner-author-name"/>
    <w:basedOn w:val="DefaultParagraphFont"/>
    <w:rsid w:val="00D56E62"/>
  </w:style>
  <w:style w:type="character" w:customStyle="1" w:styleId="product-book-text">
    <w:name w:val="product-book-text"/>
    <w:basedOn w:val="DefaultParagraphFont"/>
    <w:rsid w:val="00D56E62"/>
  </w:style>
  <w:style w:type="character" w:customStyle="1" w:styleId="entry-tags-date">
    <w:name w:val="entry-tags-date"/>
    <w:basedOn w:val="DefaultParagraphFont"/>
    <w:rsid w:val="00D56E62"/>
  </w:style>
  <w:style w:type="paragraph" w:customStyle="1" w:styleId="app-journal-headersubtitle">
    <w:name w:val="app-journal-header__subtitle"/>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first">
    <w:name w:val="first"/>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animated-span">
    <w:name w:val="animated-span"/>
    <w:basedOn w:val="DefaultParagraphFont"/>
    <w:rsid w:val="00D56E62"/>
  </w:style>
  <w:style w:type="paragraph" w:customStyle="1" w:styleId="bib-reference">
    <w:name w:val="bib-reference"/>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z-TopofForm">
    <w:name w:val="HTML Top of Form"/>
    <w:basedOn w:val="Normal"/>
    <w:next w:val="Normal"/>
    <w:link w:val="z-TopofFormChar"/>
    <w:hidden/>
    <w:uiPriority w:val="99"/>
    <w:semiHidden/>
    <w:unhideWhenUsed/>
    <w:rsid w:val="00D56E62"/>
    <w:pPr>
      <w:pBdr>
        <w:bottom w:val="single" w:sz="6" w:space="1" w:color="auto"/>
      </w:pBdr>
      <w:spacing w:after="0" w:line="240" w:lineRule="auto"/>
      <w:jc w:val="center"/>
    </w:pPr>
    <w:rPr>
      <w:rFonts w:ascii="Arial" w:eastAsia="Times New Roman" w:hAnsi="Arial" w:cs="Arial"/>
      <w:vanish/>
      <w:sz w:val="16"/>
      <w:szCs w:val="16"/>
      <w:lang w:eastAsia="zh-CN"/>
    </w:rPr>
  </w:style>
  <w:style w:type="character" w:customStyle="1" w:styleId="z-TopofFormChar">
    <w:name w:val="z-Top of Form Char"/>
    <w:basedOn w:val="DefaultParagraphFont"/>
    <w:link w:val="z-TopofForm"/>
    <w:uiPriority w:val="99"/>
    <w:semiHidden/>
    <w:rsid w:val="00D56E62"/>
    <w:rPr>
      <w:rFonts w:ascii="Arial" w:eastAsia="Times New Roman" w:hAnsi="Arial" w:cs="Arial"/>
      <w:vanish/>
      <w:sz w:val="16"/>
      <w:szCs w:val="16"/>
      <w:lang w:eastAsia="zh-CN"/>
    </w:rPr>
  </w:style>
  <w:style w:type="paragraph" w:styleId="z-BottomofForm">
    <w:name w:val="HTML Bottom of Form"/>
    <w:basedOn w:val="Normal"/>
    <w:next w:val="Normal"/>
    <w:link w:val="z-BottomofFormChar"/>
    <w:hidden/>
    <w:uiPriority w:val="99"/>
    <w:semiHidden/>
    <w:unhideWhenUsed/>
    <w:rsid w:val="00D56E62"/>
    <w:pPr>
      <w:pBdr>
        <w:top w:val="single" w:sz="6" w:space="1" w:color="auto"/>
      </w:pBdr>
      <w:spacing w:after="0" w:line="240" w:lineRule="auto"/>
      <w:jc w:val="center"/>
    </w:pPr>
    <w:rPr>
      <w:rFonts w:ascii="Arial" w:eastAsia="Times New Roman" w:hAnsi="Arial" w:cs="Arial"/>
      <w:vanish/>
      <w:sz w:val="16"/>
      <w:szCs w:val="16"/>
      <w:lang w:eastAsia="zh-CN"/>
    </w:rPr>
  </w:style>
  <w:style w:type="character" w:customStyle="1" w:styleId="z-BottomofFormChar">
    <w:name w:val="z-Bottom of Form Char"/>
    <w:basedOn w:val="DefaultParagraphFont"/>
    <w:link w:val="z-BottomofForm"/>
    <w:uiPriority w:val="99"/>
    <w:semiHidden/>
    <w:rsid w:val="00D56E62"/>
    <w:rPr>
      <w:rFonts w:ascii="Arial" w:eastAsia="Times New Roman" w:hAnsi="Arial" w:cs="Arial"/>
      <w:vanish/>
      <w:sz w:val="16"/>
      <w:szCs w:val="16"/>
      <w:lang w:eastAsia="zh-CN"/>
    </w:rPr>
  </w:style>
  <w:style w:type="character" w:customStyle="1" w:styleId="ntro-textlink">
    <w:name w:val="ntro-textlink"/>
    <w:basedOn w:val="DefaultParagraphFont"/>
    <w:rsid w:val="00D56E62"/>
  </w:style>
  <w:style w:type="character" w:customStyle="1" w:styleId="ntro-li-key">
    <w:name w:val="ntro-li-key"/>
    <w:basedOn w:val="DefaultParagraphFont"/>
    <w:rsid w:val="00D56E62"/>
  </w:style>
  <w:style w:type="character" w:customStyle="1" w:styleId="ntro-exptxt-ctrl">
    <w:name w:val="ntro-exptxt-ctrl"/>
    <w:basedOn w:val="DefaultParagraphFont"/>
    <w:rsid w:val="00D56E62"/>
  </w:style>
  <w:style w:type="character" w:customStyle="1" w:styleId="ntro-li-separator">
    <w:name w:val="ntro-li-separator"/>
    <w:basedOn w:val="DefaultParagraphFont"/>
    <w:rsid w:val="00D56E62"/>
  </w:style>
  <w:style w:type="character" w:customStyle="1" w:styleId="name">
    <w:name w:val="name"/>
    <w:basedOn w:val="DefaultParagraphFont"/>
    <w:rsid w:val="00D56E62"/>
  </w:style>
  <w:style w:type="character" w:customStyle="1" w:styleId="surname">
    <w:name w:val="surname"/>
    <w:basedOn w:val="DefaultParagraphFont"/>
    <w:rsid w:val="00D56E62"/>
  </w:style>
  <w:style w:type="character" w:customStyle="1" w:styleId="given-names">
    <w:name w:val="given-names"/>
    <w:basedOn w:val="DefaultParagraphFont"/>
    <w:rsid w:val="00D56E62"/>
  </w:style>
  <w:style w:type="character" w:customStyle="1" w:styleId="year">
    <w:name w:val="year"/>
    <w:basedOn w:val="DefaultParagraphFont"/>
    <w:rsid w:val="00D56E62"/>
  </w:style>
  <w:style w:type="character" w:customStyle="1" w:styleId="source">
    <w:name w:val="source"/>
    <w:basedOn w:val="DefaultParagraphFont"/>
    <w:rsid w:val="00D56E62"/>
  </w:style>
  <w:style w:type="character" w:customStyle="1" w:styleId="publisher-loc">
    <w:name w:val="publisher-loc"/>
    <w:basedOn w:val="DefaultParagraphFont"/>
    <w:rsid w:val="00D56E62"/>
  </w:style>
  <w:style w:type="character" w:customStyle="1" w:styleId="publisher-name">
    <w:name w:val="publisher-name"/>
    <w:basedOn w:val="DefaultParagraphFont"/>
    <w:rsid w:val="00D56E62"/>
  </w:style>
  <w:style w:type="paragraph" w:customStyle="1" w:styleId="yiv4105057026msonormal">
    <w:name w:val="yiv4105057026msonormal"/>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yiv4105057026article-headerpages">
    <w:name w:val="yiv4105057026article-headerpages"/>
    <w:basedOn w:val="DefaultParagraphFont"/>
    <w:rsid w:val="00D56E62"/>
  </w:style>
  <w:style w:type="character" w:customStyle="1" w:styleId="yiv4105057026article-headerdate">
    <w:name w:val="yiv4105057026article-headerdate"/>
    <w:basedOn w:val="DefaultParagraphFont"/>
    <w:rsid w:val="00D56E62"/>
  </w:style>
  <w:style w:type="character" w:customStyle="1" w:styleId="yiv4105057026article-headerdoilabel">
    <w:name w:val="yiv4105057026article-headerdoilabel"/>
    <w:basedOn w:val="DefaultParagraphFont"/>
    <w:rsid w:val="00D56E62"/>
  </w:style>
  <w:style w:type="character" w:customStyle="1" w:styleId="yiv4105057026article-headerdoi">
    <w:name w:val="yiv4105057026article-headerdoi"/>
    <w:basedOn w:val="DefaultParagraphFont"/>
    <w:rsid w:val="00D56E62"/>
  </w:style>
  <w:style w:type="paragraph" w:customStyle="1" w:styleId="yiv6907523940msonormal">
    <w:name w:val="yiv6907523940msonormal"/>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person-name">
    <w:name w:val="person-name"/>
    <w:basedOn w:val="DefaultParagraphFont"/>
    <w:rsid w:val="00D56E62"/>
  </w:style>
  <w:style w:type="character" w:customStyle="1" w:styleId="givennames">
    <w:name w:val="givennames"/>
    <w:basedOn w:val="DefaultParagraphFont"/>
    <w:rsid w:val="00D56E62"/>
  </w:style>
  <w:style w:type="paragraph" w:customStyle="1" w:styleId="yiv0507723176ydp120454d9msolistparagraph">
    <w:name w:val="yiv0507723176ydp120454d9msolistparagraph"/>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yiv0507723176ydp120454d9msonormal">
    <w:name w:val="yiv0507723176ydp120454d9msonormal"/>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book-headersubtitle">
    <w:name w:val="book-header__subtitle"/>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reen-reader-text">
    <w:name w:val="screen-reader-text"/>
    <w:basedOn w:val="DefaultParagraphFont"/>
    <w:rsid w:val="00D56E62"/>
  </w:style>
  <w:style w:type="character" w:customStyle="1" w:styleId="blog-post-title-font">
    <w:name w:val="blog-post-title-font"/>
    <w:basedOn w:val="DefaultParagraphFont"/>
    <w:rsid w:val="00D56E62"/>
  </w:style>
  <w:style w:type="paragraph" w:customStyle="1" w:styleId="dx-doi">
    <w:name w:val="dx-doi"/>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breadcrumbs">
    <w:name w:val="article__breadcrumbs"/>
    <w:basedOn w:val="DefaultParagraphFont"/>
    <w:rsid w:val="00D56E62"/>
  </w:style>
  <w:style w:type="character" w:customStyle="1" w:styleId="citationtopitem">
    <w:name w:val="citation__top__item"/>
    <w:basedOn w:val="DefaultParagraphFont"/>
    <w:rsid w:val="00D56E62"/>
  </w:style>
  <w:style w:type="character" w:customStyle="1" w:styleId="citationaccesstype">
    <w:name w:val="citation__access__type"/>
    <w:basedOn w:val="DefaultParagraphFont"/>
    <w:rsid w:val="00D56E62"/>
  </w:style>
  <w:style w:type="character" w:customStyle="1" w:styleId="epub-sectionitem">
    <w:name w:val="epub-section__item"/>
    <w:basedOn w:val="DefaultParagraphFont"/>
    <w:rsid w:val="00D56E62"/>
  </w:style>
  <w:style w:type="character" w:customStyle="1" w:styleId="epub-sectionstate">
    <w:name w:val="epub-section__state"/>
    <w:basedOn w:val="DefaultParagraphFont"/>
    <w:rsid w:val="00D56E62"/>
  </w:style>
  <w:style w:type="character" w:customStyle="1" w:styleId="epub-sectiondate">
    <w:name w:val="epub-section__date"/>
    <w:basedOn w:val="DefaultParagraphFont"/>
    <w:rsid w:val="00D56E62"/>
  </w:style>
  <w:style w:type="character" w:customStyle="1" w:styleId="mixed-citation">
    <w:name w:val="mixed-citation"/>
    <w:basedOn w:val="DefaultParagraphFont"/>
    <w:rsid w:val="00D56E62"/>
  </w:style>
  <w:style w:type="character" w:customStyle="1" w:styleId="article-title">
    <w:name w:val="article-title"/>
    <w:basedOn w:val="DefaultParagraphFont"/>
    <w:rsid w:val="00D56E62"/>
  </w:style>
  <w:style w:type="character" w:customStyle="1" w:styleId="volume">
    <w:name w:val="volume"/>
    <w:basedOn w:val="DefaultParagraphFont"/>
    <w:rsid w:val="00D56E62"/>
  </w:style>
  <w:style w:type="character" w:customStyle="1" w:styleId="fpage">
    <w:name w:val="fpage"/>
    <w:basedOn w:val="DefaultParagraphFont"/>
    <w:rsid w:val="00D56E62"/>
  </w:style>
  <w:style w:type="character" w:customStyle="1" w:styleId="nombre">
    <w:name w:val="nombre"/>
    <w:basedOn w:val="DefaultParagraphFont"/>
    <w:rsid w:val="00D56E62"/>
  </w:style>
  <w:style w:type="character" w:customStyle="1" w:styleId="apellidos">
    <w:name w:val="apellidos"/>
    <w:basedOn w:val="DefaultParagraphFont"/>
    <w:rsid w:val="00D56E62"/>
  </w:style>
  <w:style w:type="character" w:customStyle="1" w:styleId="institucion">
    <w:name w:val="institucion"/>
    <w:basedOn w:val="DefaultParagraphFont"/>
    <w:rsid w:val="00D56E62"/>
  </w:style>
  <w:style w:type="character" w:customStyle="1" w:styleId="pais">
    <w:name w:val="pais"/>
    <w:basedOn w:val="DefaultParagraphFont"/>
    <w:rsid w:val="00D56E62"/>
  </w:style>
  <w:style w:type="paragraph" w:customStyle="1" w:styleId="art-title">
    <w:name w:val="art-title"/>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umero">
    <w:name w:val="numero"/>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ssue">
    <w:name w:val="issue"/>
    <w:basedOn w:val="DefaultParagraphFont"/>
    <w:rsid w:val="00D56E62"/>
  </w:style>
  <w:style w:type="character" w:customStyle="1" w:styleId="Date8">
    <w:name w:val="Date8"/>
    <w:basedOn w:val="DefaultParagraphFont"/>
    <w:rsid w:val="00D56E62"/>
  </w:style>
  <w:style w:type="paragraph" w:customStyle="1" w:styleId="fz-14">
    <w:name w:val="fz-14"/>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eta-prep">
    <w:name w:val="meta-prep"/>
    <w:basedOn w:val="DefaultParagraphFont"/>
    <w:rsid w:val="00D56E62"/>
  </w:style>
  <w:style w:type="character" w:customStyle="1" w:styleId="entry-date">
    <w:name w:val="entry-date"/>
    <w:basedOn w:val="DefaultParagraphFont"/>
    <w:rsid w:val="00D56E62"/>
  </w:style>
  <w:style w:type="character" w:customStyle="1" w:styleId="meta-sep">
    <w:name w:val="meta-sep"/>
    <w:basedOn w:val="DefaultParagraphFont"/>
    <w:rsid w:val="00D56E62"/>
  </w:style>
  <w:style w:type="character" w:customStyle="1" w:styleId="citation">
    <w:name w:val="citation"/>
    <w:basedOn w:val="DefaultParagraphFont"/>
    <w:rsid w:val="00D56E62"/>
  </w:style>
  <w:style w:type="character" w:customStyle="1" w:styleId="retrieval">
    <w:name w:val="retrieval"/>
    <w:basedOn w:val="DefaultParagraphFont"/>
    <w:rsid w:val="00D56E62"/>
  </w:style>
  <w:style w:type="character" w:customStyle="1" w:styleId="accordion-tabbedtab-mobile">
    <w:name w:val="accordion-tabbed__tab-mobile"/>
    <w:basedOn w:val="DefaultParagraphFont"/>
    <w:rsid w:val="00D56E62"/>
  </w:style>
  <w:style w:type="character" w:customStyle="1" w:styleId="comma-separator">
    <w:name w:val="comma-separator"/>
    <w:basedOn w:val="DefaultParagraphFont"/>
    <w:rsid w:val="00D56E62"/>
  </w:style>
  <w:style w:type="paragraph" w:customStyle="1" w:styleId="contributors">
    <w:name w:val="contributors"/>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intitle">
    <w:name w:val="maintitle"/>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ner">
    <w:name w:val="inner"/>
    <w:basedOn w:val="DefaultParagraphFont"/>
    <w:rsid w:val="00D56E62"/>
  </w:style>
  <w:style w:type="paragraph" w:customStyle="1" w:styleId="publisher-location">
    <w:name w:val="publisher-location"/>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int-publication-date">
    <w:name w:val="print-publication-date"/>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edition">
    <w:name w:val="online-edition"/>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aining-site">
    <w:name w:val="containing-site"/>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publication-date">
    <w:name w:val="online-publication-date"/>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cessed-date">
    <w:name w:val="accessed-date"/>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the-author">
    <w:name w:val="sp__the-author"/>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ublisher">
    <w:name w:val="publisher"/>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signation">
    <w:name w:val="designation"/>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g">
    <w:name w:val="pg"/>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ate9">
    <w:name w:val="Date9"/>
    <w:basedOn w:val="DefaultParagraphFont"/>
    <w:rsid w:val="00D56E62"/>
  </w:style>
  <w:style w:type="character" w:customStyle="1" w:styleId="delimiter">
    <w:name w:val="delimiter"/>
    <w:basedOn w:val="DefaultParagraphFont"/>
    <w:rsid w:val="00D56E62"/>
  </w:style>
  <w:style w:type="character" w:customStyle="1" w:styleId="notranslate">
    <w:name w:val="notranslate"/>
    <w:basedOn w:val="DefaultParagraphFont"/>
    <w:rsid w:val="00D56E62"/>
  </w:style>
  <w:style w:type="character" w:customStyle="1" w:styleId="text-group">
    <w:name w:val="text-group"/>
    <w:basedOn w:val="DefaultParagraphFont"/>
    <w:rsid w:val="00D56E62"/>
  </w:style>
  <w:style w:type="character" w:customStyle="1" w:styleId="color-888">
    <w:name w:val="color-888"/>
    <w:basedOn w:val="DefaultParagraphFont"/>
    <w:rsid w:val="00D56E62"/>
  </w:style>
  <w:style w:type="character" w:customStyle="1" w:styleId="display-label">
    <w:name w:val="display-label"/>
    <w:basedOn w:val="DefaultParagraphFont"/>
    <w:rsid w:val="00D56E62"/>
  </w:style>
  <w:style w:type="character" w:customStyle="1" w:styleId="product-ryt-detail">
    <w:name w:val="product-ryt-detail"/>
    <w:basedOn w:val="DefaultParagraphFont"/>
    <w:rsid w:val="00D56E62"/>
  </w:style>
  <w:style w:type="character" w:customStyle="1" w:styleId="reference-accessdate">
    <w:name w:val="reference-accessdate"/>
    <w:basedOn w:val="DefaultParagraphFont"/>
    <w:rsid w:val="00D56E62"/>
  </w:style>
  <w:style w:type="character" w:customStyle="1" w:styleId="span-citation">
    <w:name w:val="span-citation"/>
    <w:basedOn w:val="DefaultParagraphFont"/>
    <w:rsid w:val="00D56E62"/>
  </w:style>
  <w:style w:type="paragraph" w:customStyle="1" w:styleId="yiv8589648424msonormal">
    <w:name w:val="yiv8589648424msonormal"/>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0565328288msonormal">
    <w:name w:val="yiv0565328288msonormal"/>
    <w:basedOn w:val="Normal"/>
    <w:rsid w:val="00D56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pub-id">
    <w:name w:val="nlm_pub-id"/>
    <w:basedOn w:val="DefaultParagraphFont"/>
    <w:rsid w:val="00D56E62"/>
  </w:style>
  <w:style w:type="character" w:customStyle="1" w:styleId="ref-overlay">
    <w:name w:val="ref-overlay"/>
    <w:basedOn w:val="DefaultParagraphFont"/>
    <w:rsid w:val="00D56E62"/>
  </w:style>
  <w:style w:type="character" w:customStyle="1" w:styleId="ml-3">
    <w:name w:val="ml-3"/>
    <w:basedOn w:val="DefaultParagraphFont"/>
    <w:rsid w:val="00D56E62"/>
  </w:style>
  <w:style w:type="character" w:customStyle="1" w:styleId="hidden-mobile">
    <w:name w:val="hidden-mobile"/>
    <w:basedOn w:val="DefaultParagraphFont"/>
    <w:rsid w:val="00D56E62"/>
  </w:style>
  <w:style w:type="character" w:customStyle="1" w:styleId="posted-on">
    <w:name w:val="posted-on"/>
    <w:basedOn w:val="DefaultParagraphFont"/>
    <w:rsid w:val="00D56E62"/>
  </w:style>
  <w:style w:type="character" w:customStyle="1" w:styleId="byline">
    <w:name w:val="byline"/>
    <w:basedOn w:val="DefaultParagraphFont"/>
    <w:rsid w:val="00D56E62"/>
  </w:style>
  <w:style w:type="character" w:customStyle="1" w:styleId="has-inline-color">
    <w:name w:val="has-inline-color"/>
    <w:basedOn w:val="DefaultParagraphFont"/>
    <w:rsid w:val="00D56E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www.slideshare.net/RekhaShukla2/critical-and-creative-thinking-73185550" TargetMode="External"/><Relationship Id="rId3" Type="http://schemas.openxmlformats.org/officeDocument/2006/relationships/settings" Target="settings.xml"/><Relationship Id="rId7" Type="http://schemas.openxmlformats.org/officeDocument/2006/relationships/hyperlink" Target="https://ndpr.nd.edu/reviews/wounded-heroes-vulnerability-as-a-virtue-in-ancient-greek-literature-and-philosophy/" TargetMode="External"/><Relationship Id="rId12" Type="http://schemas.openxmlformats.org/officeDocument/2006/relationships/header" Target="header3.xml"/><Relationship Id="rId17" Type="http://schemas.openxmlformats.org/officeDocument/2006/relationships/hyperlink" Target="https://thepsychologist.bps.org.uk/volume-19/edition-6/metaphors-mind" TargetMode="External"/><Relationship Id="rId2" Type="http://schemas.openxmlformats.org/officeDocument/2006/relationships/styles" Target="styles.xml"/><Relationship Id="rId16" Type="http://schemas.openxmlformats.org/officeDocument/2006/relationships/hyperlink" Target="https://web-p-ebscohost-com.ezproxy.uwtsd.ac.uk/ehost/pdfviewer/pdfviewer?vid=0&amp;sid=8ad324a4-1131-4003-a74b-a6e057eb20b1%40redi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hyperlink" Target="https://www.frontiersin.org/articles/10.3389/fpsyg.2021.700150/full" TargetMode="External"/><Relationship Id="rId15" Type="http://schemas.openxmlformats.org/officeDocument/2006/relationships/hyperlink" Target="https://www.tandfonline.com/author/H%C3%A4ggstr%C3%B6m%2C+Margaretha" TargetMode="Externa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43</Pages>
  <Words>14984</Words>
  <Characters>85413</Characters>
  <Application>Microsoft Office Word</Application>
  <DocSecurity>0</DocSecurity>
  <Lines>711</Lines>
  <Paragraphs>200</Paragraphs>
  <ScaleCrop>false</ScaleCrop>
  <Company/>
  <LinksUpToDate>false</LinksUpToDate>
  <CharactersWithSpaces>100197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Healey-Benson</dc:creator>
  <cp:keywords/>
  <dc:description/>
  <cp:lastModifiedBy>Felicity Healey-Benson</cp:lastModifiedBy>
  <cp:revision>1</cp:revision>
  <dcterms:created xsi:type="dcterms:W3CDTF">2022-10-05T10:20:00Z</dcterms:created>
  <dcterms:modified xsi:type="dcterms:W3CDTF">2022-10-05T10:21:00Z</dcterms:modified>
</cp:coreProperties>
</file>