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FB4088" w14:textId="77777777" w:rsidR="00BF4C15" w:rsidRPr="009374D3" w:rsidRDefault="00BF4C15" w:rsidP="00BF4C15">
      <w:pPr>
        <w:rPr>
          <w:rFonts w:ascii="Calibri" w:hAnsi="Calibri"/>
          <w:sz w:val="32"/>
          <w:szCs w:val="32"/>
        </w:rPr>
      </w:pPr>
      <w:r w:rsidRPr="009374D3">
        <w:rPr>
          <w:rFonts w:ascii="Calibri" w:hAnsi="Calibri"/>
          <w:sz w:val="32"/>
          <w:szCs w:val="32"/>
        </w:rPr>
        <w:t xml:space="preserve">Event </w:t>
      </w:r>
      <w:r>
        <w:rPr>
          <w:rFonts w:ascii="Calibri" w:hAnsi="Calibri"/>
          <w:sz w:val="32"/>
          <w:szCs w:val="32"/>
        </w:rPr>
        <w:t>Risk Assessment</w:t>
      </w:r>
      <w:r w:rsidRPr="009374D3">
        <w:rPr>
          <w:rFonts w:ascii="Calibri" w:hAnsi="Calibri"/>
          <w:sz w:val="32"/>
          <w:szCs w:val="32"/>
        </w:rPr>
        <w:t>:</w:t>
      </w:r>
    </w:p>
    <w:p w14:paraId="2DFB4089" w14:textId="77777777" w:rsidR="00BF4C15" w:rsidRDefault="00BF4C15" w:rsidP="00BF4C15">
      <w:pPr>
        <w:rPr>
          <w:rFonts w:ascii="Calibri" w:hAnsi="Calibri"/>
        </w:rPr>
      </w:pPr>
    </w:p>
    <w:p w14:paraId="2DFB408A" w14:textId="76C816AC" w:rsidR="00BF4C15" w:rsidRDefault="004002F3" w:rsidP="00BF4C15">
      <w:pPr>
        <w:rPr>
          <w:rFonts w:ascii="Calibri" w:hAnsi="Calibri"/>
        </w:rPr>
      </w:pPr>
      <w:r>
        <w:rPr>
          <w:rFonts w:ascii="Calibri" w:hAnsi="Calibri"/>
        </w:rPr>
        <w:t>Title</w:t>
      </w:r>
      <w:r w:rsidR="00BF4C15">
        <w:rPr>
          <w:rFonts w:ascii="Calibri" w:hAnsi="Calibri"/>
        </w:rPr>
        <w:t>:</w:t>
      </w:r>
      <w:r w:rsidR="000D2A20">
        <w:rPr>
          <w:rFonts w:ascii="Calibri" w:hAnsi="Calibri"/>
        </w:rPr>
        <w:t xml:space="preserve"> Sharon Price student no 1804979</w:t>
      </w:r>
    </w:p>
    <w:p w14:paraId="2DFB408B" w14:textId="19B96877" w:rsidR="00BF4C15" w:rsidRDefault="004002F3" w:rsidP="00BF4C15">
      <w:pPr>
        <w:rPr>
          <w:rFonts w:ascii="Calibri" w:hAnsi="Calibri"/>
        </w:rPr>
      </w:pPr>
      <w:r>
        <w:rPr>
          <w:rFonts w:ascii="Calibri" w:hAnsi="Calibri"/>
        </w:rPr>
        <w:t>Date:</w:t>
      </w:r>
    </w:p>
    <w:p w14:paraId="4F8418D4" w14:textId="77777777" w:rsidR="004002F3" w:rsidRPr="009374D3" w:rsidRDefault="004002F3" w:rsidP="00BF4C15">
      <w:pPr>
        <w:rPr>
          <w:rFonts w:ascii="Calibri" w:hAnsi="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47"/>
        <w:gridCol w:w="5948"/>
      </w:tblGrid>
      <w:tr w:rsidR="00BF4C15" w:rsidRPr="001E45CB" w14:paraId="2DFB408E" w14:textId="77777777" w:rsidTr="000367C9">
        <w:tc>
          <w:tcPr>
            <w:tcW w:w="2547" w:type="dxa"/>
            <w:shd w:val="clear" w:color="auto" w:fill="auto"/>
          </w:tcPr>
          <w:p w14:paraId="2DFB408C" w14:textId="77777777" w:rsidR="00BF4C15" w:rsidRPr="001E45CB" w:rsidRDefault="00BF4C15" w:rsidP="00A6101E">
            <w:pPr>
              <w:rPr>
                <w:rFonts w:ascii="Arial" w:hAnsi="Arial" w:cs="Arial"/>
                <w:sz w:val="24"/>
                <w:szCs w:val="24"/>
              </w:rPr>
            </w:pPr>
            <w:r w:rsidRPr="001E45CB">
              <w:rPr>
                <w:rFonts w:ascii="Arial" w:hAnsi="Arial" w:cs="Arial"/>
                <w:sz w:val="24"/>
                <w:szCs w:val="24"/>
              </w:rPr>
              <w:t>Event Description</w:t>
            </w:r>
          </w:p>
        </w:tc>
        <w:tc>
          <w:tcPr>
            <w:tcW w:w="5948" w:type="dxa"/>
            <w:shd w:val="clear" w:color="auto" w:fill="auto"/>
          </w:tcPr>
          <w:p w14:paraId="2DFB408D" w14:textId="6BA45A25" w:rsidR="00BF4C15" w:rsidRPr="001E45CB" w:rsidRDefault="00D90BFA" w:rsidP="00A6101E">
            <w:pPr>
              <w:rPr>
                <w:rFonts w:ascii="Arial" w:hAnsi="Arial" w:cs="Arial"/>
                <w:sz w:val="24"/>
                <w:szCs w:val="24"/>
              </w:rPr>
            </w:pPr>
            <w:r w:rsidRPr="001E45CB">
              <w:rPr>
                <w:rFonts w:ascii="Arial" w:hAnsi="Arial" w:cs="Arial"/>
                <w:sz w:val="24"/>
                <w:szCs w:val="24"/>
              </w:rPr>
              <w:t>Army Field Hospital Trip</w:t>
            </w:r>
          </w:p>
        </w:tc>
      </w:tr>
      <w:tr w:rsidR="00BF4C15" w:rsidRPr="001E45CB" w14:paraId="2DFB4091" w14:textId="77777777" w:rsidTr="000367C9">
        <w:tc>
          <w:tcPr>
            <w:tcW w:w="2547" w:type="dxa"/>
            <w:shd w:val="clear" w:color="auto" w:fill="auto"/>
          </w:tcPr>
          <w:p w14:paraId="2DFB408F" w14:textId="77777777" w:rsidR="00BF4C15" w:rsidRPr="001E45CB" w:rsidRDefault="00BF4C15" w:rsidP="00A6101E">
            <w:pPr>
              <w:rPr>
                <w:rFonts w:ascii="Arial" w:hAnsi="Arial" w:cs="Arial"/>
                <w:sz w:val="24"/>
                <w:szCs w:val="24"/>
              </w:rPr>
            </w:pPr>
            <w:r w:rsidRPr="001E45CB">
              <w:rPr>
                <w:rFonts w:ascii="Arial" w:hAnsi="Arial" w:cs="Arial"/>
                <w:sz w:val="24"/>
                <w:szCs w:val="24"/>
              </w:rPr>
              <w:t>Department:</w:t>
            </w:r>
          </w:p>
        </w:tc>
        <w:tc>
          <w:tcPr>
            <w:tcW w:w="5948" w:type="dxa"/>
            <w:shd w:val="clear" w:color="auto" w:fill="auto"/>
          </w:tcPr>
          <w:p w14:paraId="2DFB4090" w14:textId="6ABDDF41" w:rsidR="00BF4C15" w:rsidRPr="001E45CB" w:rsidRDefault="00D90BFA" w:rsidP="00A6101E">
            <w:pPr>
              <w:rPr>
                <w:rFonts w:ascii="Arial" w:hAnsi="Arial" w:cs="Arial"/>
                <w:sz w:val="24"/>
                <w:szCs w:val="24"/>
              </w:rPr>
            </w:pPr>
            <w:r w:rsidRPr="001E45CB">
              <w:rPr>
                <w:rFonts w:ascii="Arial" w:hAnsi="Arial" w:cs="Arial"/>
                <w:sz w:val="24"/>
                <w:szCs w:val="24"/>
              </w:rPr>
              <w:t>Nursing Studies and Health 1</w:t>
            </w:r>
            <w:r w:rsidRPr="001E45CB">
              <w:rPr>
                <w:rFonts w:ascii="Arial" w:hAnsi="Arial" w:cs="Arial"/>
                <w:sz w:val="24"/>
                <w:szCs w:val="24"/>
                <w:vertAlign w:val="superscript"/>
              </w:rPr>
              <w:t>st</w:t>
            </w:r>
            <w:r w:rsidRPr="001E45CB">
              <w:rPr>
                <w:rFonts w:ascii="Arial" w:hAnsi="Arial" w:cs="Arial"/>
                <w:sz w:val="24"/>
                <w:szCs w:val="24"/>
              </w:rPr>
              <w:t xml:space="preserve"> year</w:t>
            </w:r>
          </w:p>
        </w:tc>
      </w:tr>
      <w:tr w:rsidR="00BF4C15" w:rsidRPr="001E45CB" w14:paraId="2DFB4094" w14:textId="77777777" w:rsidTr="000367C9">
        <w:tc>
          <w:tcPr>
            <w:tcW w:w="2547" w:type="dxa"/>
            <w:shd w:val="clear" w:color="auto" w:fill="auto"/>
          </w:tcPr>
          <w:p w14:paraId="2DFB4092" w14:textId="77777777" w:rsidR="00BF4C15" w:rsidRPr="001E45CB" w:rsidRDefault="00BF4C15" w:rsidP="00A6101E">
            <w:pPr>
              <w:rPr>
                <w:rFonts w:ascii="Arial" w:hAnsi="Arial" w:cs="Arial"/>
                <w:sz w:val="24"/>
                <w:szCs w:val="24"/>
              </w:rPr>
            </w:pPr>
            <w:r w:rsidRPr="001E45CB">
              <w:rPr>
                <w:rFonts w:ascii="Arial" w:hAnsi="Arial" w:cs="Arial"/>
                <w:sz w:val="24"/>
                <w:szCs w:val="24"/>
              </w:rPr>
              <w:t>Event Location:</w:t>
            </w:r>
          </w:p>
        </w:tc>
        <w:tc>
          <w:tcPr>
            <w:tcW w:w="5948" w:type="dxa"/>
            <w:shd w:val="clear" w:color="auto" w:fill="auto"/>
          </w:tcPr>
          <w:p w14:paraId="2DFB4093" w14:textId="77777777" w:rsidR="00BF4C15" w:rsidRPr="001E45CB" w:rsidRDefault="00BF4C15" w:rsidP="00A6101E">
            <w:pPr>
              <w:rPr>
                <w:rFonts w:ascii="Arial" w:hAnsi="Arial" w:cs="Arial"/>
                <w:sz w:val="24"/>
                <w:szCs w:val="24"/>
              </w:rPr>
            </w:pPr>
          </w:p>
        </w:tc>
      </w:tr>
      <w:tr w:rsidR="00BF4C15" w:rsidRPr="001E45CB" w14:paraId="2DFB4097" w14:textId="77777777" w:rsidTr="000367C9">
        <w:tc>
          <w:tcPr>
            <w:tcW w:w="2547" w:type="dxa"/>
            <w:shd w:val="clear" w:color="auto" w:fill="auto"/>
          </w:tcPr>
          <w:p w14:paraId="2DFB4095" w14:textId="7B9C3FB6" w:rsidR="00BF4C15" w:rsidRPr="001E45CB" w:rsidRDefault="00BF4C15" w:rsidP="00A6101E">
            <w:pPr>
              <w:rPr>
                <w:rFonts w:ascii="Arial" w:hAnsi="Arial" w:cs="Arial"/>
                <w:sz w:val="24"/>
                <w:szCs w:val="24"/>
              </w:rPr>
            </w:pPr>
            <w:r w:rsidRPr="001E45CB">
              <w:rPr>
                <w:rFonts w:ascii="Arial" w:hAnsi="Arial" w:cs="Arial"/>
                <w:sz w:val="24"/>
                <w:szCs w:val="24"/>
              </w:rPr>
              <w:t xml:space="preserve">Event Organiser </w:t>
            </w:r>
            <w:r w:rsidR="00FB6D7F" w:rsidRPr="001E45CB">
              <w:rPr>
                <w:rFonts w:ascii="Arial" w:hAnsi="Arial" w:cs="Arial"/>
                <w:sz w:val="24"/>
                <w:szCs w:val="24"/>
              </w:rPr>
              <w:t xml:space="preserve">(Module Lead) </w:t>
            </w:r>
            <w:r w:rsidRPr="001E45CB">
              <w:rPr>
                <w:rFonts w:ascii="Arial" w:hAnsi="Arial" w:cs="Arial"/>
                <w:sz w:val="24"/>
                <w:szCs w:val="24"/>
              </w:rPr>
              <w:t>Name</w:t>
            </w:r>
          </w:p>
        </w:tc>
        <w:tc>
          <w:tcPr>
            <w:tcW w:w="5948" w:type="dxa"/>
            <w:shd w:val="clear" w:color="auto" w:fill="auto"/>
          </w:tcPr>
          <w:p w14:paraId="2DFB4096" w14:textId="3578A46E" w:rsidR="00BF4C15" w:rsidRPr="001E45CB" w:rsidRDefault="00D90BFA" w:rsidP="00A6101E">
            <w:pPr>
              <w:rPr>
                <w:rFonts w:ascii="Arial" w:hAnsi="Arial" w:cs="Arial"/>
                <w:sz w:val="24"/>
                <w:szCs w:val="24"/>
              </w:rPr>
            </w:pPr>
            <w:r w:rsidRPr="001E45CB">
              <w:rPr>
                <w:rFonts w:ascii="Arial" w:hAnsi="Arial" w:cs="Arial"/>
                <w:sz w:val="24"/>
                <w:szCs w:val="24"/>
              </w:rPr>
              <w:t>Tania Davies</w:t>
            </w:r>
          </w:p>
        </w:tc>
      </w:tr>
      <w:tr w:rsidR="00FB6D7F" w:rsidRPr="001E45CB" w14:paraId="679ACD37" w14:textId="77777777" w:rsidTr="000367C9">
        <w:tc>
          <w:tcPr>
            <w:tcW w:w="2547" w:type="dxa"/>
            <w:shd w:val="clear" w:color="auto" w:fill="auto"/>
          </w:tcPr>
          <w:p w14:paraId="4ABD0452" w14:textId="3ADE249F" w:rsidR="00FB6D7F" w:rsidRPr="001E45CB" w:rsidRDefault="00FB6D7F" w:rsidP="00A6101E">
            <w:pPr>
              <w:rPr>
                <w:rFonts w:ascii="Arial" w:hAnsi="Arial" w:cs="Arial"/>
                <w:sz w:val="24"/>
                <w:szCs w:val="24"/>
              </w:rPr>
            </w:pPr>
            <w:r w:rsidRPr="001E45CB">
              <w:rPr>
                <w:rFonts w:ascii="Arial" w:hAnsi="Arial" w:cs="Arial"/>
                <w:sz w:val="24"/>
                <w:szCs w:val="24"/>
              </w:rPr>
              <w:t xml:space="preserve">Student Event Manager </w:t>
            </w:r>
          </w:p>
        </w:tc>
        <w:tc>
          <w:tcPr>
            <w:tcW w:w="5948" w:type="dxa"/>
            <w:shd w:val="clear" w:color="auto" w:fill="auto"/>
          </w:tcPr>
          <w:p w14:paraId="505BAA22" w14:textId="77777777" w:rsidR="00FB6D7F" w:rsidRPr="001E45CB" w:rsidRDefault="00FB6D7F" w:rsidP="00A6101E">
            <w:pPr>
              <w:rPr>
                <w:rFonts w:ascii="Arial" w:hAnsi="Arial" w:cs="Arial"/>
                <w:sz w:val="24"/>
                <w:szCs w:val="24"/>
              </w:rPr>
            </w:pPr>
          </w:p>
        </w:tc>
      </w:tr>
      <w:tr w:rsidR="00FB6D7F" w:rsidRPr="001E45CB" w14:paraId="43A20D1F" w14:textId="77777777" w:rsidTr="000367C9">
        <w:tc>
          <w:tcPr>
            <w:tcW w:w="2547" w:type="dxa"/>
            <w:shd w:val="clear" w:color="auto" w:fill="auto"/>
          </w:tcPr>
          <w:p w14:paraId="56ECAC48" w14:textId="772FB0BD" w:rsidR="00FB6D7F" w:rsidRPr="001E45CB" w:rsidRDefault="00FB6D7F" w:rsidP="00A6101E">
            <w:pPr>
              <w:rPr>
                <w:rFonts w:ascii="Arial" w:hAnsi="Arial" w:cs="Arial"/>
                <w:sz w:val="24"/>
                <w:szCs w:val="24"/>
              </w:rPr>
            </w:pPr>
            <w:r w:rsidRPr="001E45CB">
              <w:rPr>
                <w:rFonts w:ascii="Arial" w:hAnsi="Arial" w:cs="Arial"/>
                <w:sz w:val="24"/>
                <w:szCs w:val="24"/>
              </w:rPr>
              <w:t>Student Treasurer</w:t>
            </w:r>
          </w:p>
        </w:tc>
        <w:tc>
          <w:tcPr>
            <w:tcW w:w="5948" w:type="dxa"/>
            <w:shd w:val="clear" w:color="auto" w:fill="auto"/>
          </w:tcPr>
          <w:p w14:paraId="509A1EF2" w14:textId="77777777" w:rsidR="00FB6D7F" w:rsidRPr="001E45CB" w:rsidRDefault="00FB6D7F" w:rsidP="00A6101E">
            <w:pPr>
              <w:rPr>
                <w:rFonts w:ascii="Arial" w:hAnsi="Arial" w:cs="Arial"/>
                <w:sz w:val="24"/>
                <w:szCs w:val="24"/>
              </w:rPr>
            </w:pPr>
          </w:p>
        </w:tc>
      </w:tr>
      <w:tr w:rsidR="00BF4C15" w:rsidRPr="001E45CB" w14:paraId="2DFB409A" w14:textId="77777777" w:rsidTr="000367C9">
        <w:tc>
          <w:tcPr>
            <w:tcW w:w="2547" w:type="dxa"/>
            <w:shd w:val="clear" w:color="auto" w:fill="auto"/>
          </w:tcPr>
          <w:p w14:paraId="2DFB4098" w14:textId="77777777" w:rsidR="00BF4C15" w:rsidRPr="001E45CB" w:rsidRDefault="00BF4C15" w:rsidP="00A6101E">
            <w:pPr>
              <w:rPr>
                <w:rFonts w:ascii="Arial" w:hAnsi="Arial" w:cs="Arial"/>
                <w:sz w:val="24"/>
                <w:szCs w:val="24"/>
              </w:rPr>
            </w:pPr>
            <w:r w:rsidRPr="001E45CB">
              <w:rPr>
                <w:rFonts w:ascii="Arial" w:hAnsi="Arial" w:cs="Arial"/>
                <w:sz w:val="24"/>
                <w:szCs w:val="24"/>
              </w:rPr>
              <w:t>Numbers of students attending</w:t>
            </w:r>
          </w:p>
        </w:tc>
        <w:tc>
          <w:tcPr>
            <w:tcW w:w="5948" w:type="dxa"/>
            <w:shd w:val="clear" w:color="auto" w:fill="auto"/>
          </w:tcPr>
          <w:p w14:paraId="2DFB4099" w14:textId="77777777" w:rsidR="00BF4C15" w:rsidRPr="001E45CB" w:rsidRDefault="00BF4C15" w:rsidP="00A6101E">
            <w:pPr>
              <w:rPr>
                <w:rFonts w:ascii="Arial" w:hAnsi="Arial" w:cs="Arial"/>
                <w:sz w:val="24"/>
                <w:szCs w:val="24"/>
              </w:rPr>
            </w:pPr>
          </w:p>
        </w:tc>
      </w:tr>
      <w:tr w:rsidR="00BF4C15" w:rsidRPr="001E45CB" w14:paraId="2DFB409D" w14:textId="77777777" w:rsidTr="000367C9">
        <w:tc>
          <w:tcPr>
            <w:tcW w:w="2547" w:type="dxa"/>
            <w:shd w:val="clear" w:color="auto" w:fill="auto"/>
          </w:tcPr>
          <w:p w14:paraId="2DFB409B" w14:textId="77777777" w:rsidR="00BF4C15" w:rsidRPr="001E45CB" w:rsidRDefault="00BF4C15" w:rsidP="00A6101E">
            <w:pPr>
              <w:rPr>
                <w:rFonts w:ascii="Arial" w:hAnsi="Arial" w:cs="Arial"/>
                <w:sz w:val="24"/>
                <w:szCs w:val="24"/>
              </w:rPr>
            </w:pPr>
            <w:r w:rsidRPr="001E45CB">
              <w:rPr>
                <w:rFonts w:ascii="Arial" w:hAnsi="Arial" w:cs="Arial"/>
                <w:sz w:val="24"/>
                <w:szCs w:val="24"/>
              </w:rPr>
              <w:t>Students with additional needs (please describe)</w:t>
            </w:r>
          </w:p>
        </w:tc>
        <w:tc>
          <w:tcPr>
            <w:tcW w:w="5948" w:type="dxa"/>
            <w:shd w:val="clear" w:color="auto" w:fill="auto"/>
          </w:tcPr>
          <w:p w14:paraId="2DFB409C" w14:textId="160CFA02" w:rsidR="00BF4C15" w:rsidRPr="001E45CB" w:rsidRDefault="00D90BFA" w:rsidP="00A6101E">
            <w:pPr>
              <w:rPr>
                <w:rFonts w:ascii="Arial" w:hAnsi="Arial" w:cs="Arial"/>
                <w:sz w:val="24"/>
                <w:szCs w:val="24"/>
              </w:rPr>
            </w:pPr>
            <w:r w:rsidRPr="001E45CB">
              <w:rPr>
                <w:rFonts w:ascii="Arial" w:hAnsi="Arial" w:cs="Arial"/>
                <w:sz w:val="24"/>
                <w:szCs w:val="24"/>
              </w:rPr>
              <w:t>None</w:t>
            </w:r>
          </w:p>
        </w:tc>
      </w:tr>
      <w:tr w:rsidR="00BF4C15" w:rsidRPr="001E45CB" w14:paraId="2DFB40A0" w14:textId="77777777" w:rsidTr="000367C9">
        <w:tc>
          <w:tcPr>
            <w:tcW w:w="2547" w:type="dxa"/>
            <w:shd w:val="clear" w:color="auto" w:fill="auto"/>
          </w:tcPr>
          <w:p w14:paraId="2DFB409E" w14:textId="77777777" w:rsidR="00BF4C15" w:rsidRPr="001E45CB" w:rsidRDefault="00BF4C15" w:rsidP="00A6101E">
            <w:pPr>
              <w:rPr>
                <w:rFonts w:ascii="Arial" w:hAnsi="Arial" w:cs="Arial"/>
                <w:sz w:val="24"/>
                <w:szCs w:val="24"/>
              </w:rPr>
            </w:pPr>
            <w:r w:rsidRPr="001E45CB">
              <w:rPr>
                <w:rFonts w:ascii="Arial" w:hAnsi="Arial" w:cs="Arial"/>
                <w:sz w:val="24"/>
                <w:szCs w:val="24"/>
              </w:rPr>
              <w:t>Numbers of staff attending</w:t>
            </w:r>
          </w:p>
        </w:tc>
        <w:tc>
          <w:tcPr>
            <w:tcW w:w="5948" w:type="dxa"/>
            <w:shd w:val="clear" w:color="auto" w:fill="auto"/>
          </w:tcPr>
          <w:p w14:paraId="2DFB409F" w14:textId="77777777" w:rsidR="00BF4C15" w:rsidRPr="001E45CB" w:rsidRDefault="00BF4C15" w:rsidP="00A6101E">
            <w:pPr>
              <w:rPr>
                <w:rFonts w:ascii="Arial" w:hAnsi="Arial" w:cs="Arial"/>
                <w:sz w:val="24"/>
                <w:szCs w:val="24"/>
              </w:rPr>
            </w:pPr>
          </w:p>
        </w:tc>
      </w:tr>
      <w:tr w:rsidR="00BF4C15" w:rsidRPr="001E45CB" w14:paraId="2DFB40A3" w14:textId="77777777" w:rsidTr="000367C9">
        <w:tc>
          <w:tcPr>
            <w:tcW w:w="2547" w:type="dxa"/>
            <w:shd w:val="clear" w:color="auto" w:fill="auto"/>
          </w:tcPr>
          <w:p w14:paraId="2DFB40A1" w14:textId="77777777" w:rsidR="00BF4C15" w:rsidRPr="001E45CB" w:rsidRDefault="00BF4C15" w:rsidP="00A6101E">
            <w:pPr>
              <w:rPr>
                <w:rFonts w:ascii="Arial" w:hAnsi="Arial" w:cs="Arial"/>
                <w:sz w:val="24"/>
                <w:szCs w:val="24"/>
              </w:rPr>
            </w:pPr>
            <w:r w:rsidRPr="001E45CB">
              <w:rPr>
                <w:rFonts w:ascii="Arial" w:hAnsi="Arial" w:cs="Arial"/>
                <w:sz w:val="24"/>
                <w:szCs w:val="24"/>
              </w:rPr>
              <w:t>Number of first aiders attending</w:t>
            </w:r>
          </w:p>
        </w:tc>
        <w:tc>
          <w:tcPr>
            <w:tcW w:w="5948" w:type="dxa"/>
            <w:shd w:val="clear" w:color="auto" w:fill="auto"/>
          </w:tcPr>
          <w:p w14:paraId="2DFB40A2" w14:textId="77777777" w:rsidR="00BF4C15" w:rsidRPr="001E45CB" w:rsidRDefault="00BF4C15" w:rsidP="00A6101E">
            <w:pPr>
              <w:rPr>
                <w:rFonts w:ascii="Arial" w:hAnsi="Arial" w:cs="Arial"/>
                <w:sz w:val="24"/>
                <w:szCs w:val="24"/>
              </w:rPr>
            </w:pPr>
          </w:p>
        </w:tc>
      </w:tr>
      <w:tr w:rsidR="00BF4C15" w:rsidRPr="001E45CB" w14:paraId="2DFB40A6" w14:textId="77777777" w:rsidTr="000367C9">
        <w:tc>
          <w:tcPr>
            <w:tcW w:w="2547" w:type="dxa"/>
            <w:shd w:val="clear" w:color="auto" w:fill="auto"/>
          </w:tcPr>
          <w:p w14:paraId="2DFB40A4" w14:textId="77777777" w:rsidR="00BF4C15" w:rsidRPr="001E45CB" w:rsidRDefault="00BF4C15" w:rsidP="00A6101E">
            <w:pPr>
              <w:rPr>
                <w:rFonts w:ascii="Arial" w:hAnsi="Arial" w:cs="Arial"/>
                <w:sz w:val="24"/>
                <w:szCs w:val="24"/>
              </w:rPr>
            </w:pPr>
            <w:r w:rsidRPr="001E45CB">
              <w:rPr>
                <w:rFonts w:ascii="Arial" w:hAnsi="Arial" w:cs="Arial"/>
                <w:sz w:val="24"/>
                <w:szCs w:val="24"/>
              </w:rPr>
              <w:t>Start Date:</w:t>
            </w:r>
          </w:p>
        </w:tc>
        <w:tc>
          <w:tcPr>
            <w:tcW w:w="5948" w:type="dxa"/>
            <w:shd w:val="clear" w:color="auto" w:fill="auto"/>
          </w:tcPr>
          <w:p w14:paraId="2DFB40A5" w14:textId="45D5F287" w:rsidR="00BF4C15" w:rsidRPr="001E45CB" w:rsidRDefault="000367C9" w:rsidP="00A6101E">
            <w:pPr>
              <w:rPr>
                <w:rFonts w:ascii="Arial" w:hAnsi="Arial" w:cs="Arial"/>
                <w:sz w:val="24"/>
                <w:szCs w:val="24"/>
              </w:rPr>
            </w:pPr>
            <w:r>
              <w:rPr>
                <w:rStyle w:val="PlaceholderText"/>
                <w:rFonts w:ascii="Arial" w:hAnsi="Arial" w:cs="Arial"/>
                <w:sz w:val="24"/>
                <w:szCs w:val="24"/>
              </w:rPr>
              <w:t>30</w:t>
            </w:r>
            <w:r w:rsidRPr="000367C9">
              <w:rPr>
                <w:rStyle w:val="PlaceholderText"/>
                <w:rFonts w:ascii="Arial" w:hAnsi="Arial" w:cs="Arial"/>
                <w:sz w:val="24"/>
                <w:szCs w:val="24"/>
                <w:vertAlign w:val="superscript"/>
              </w:rPr>
              <w:t>th</w:t>
            </w:r>
            <w:r>
              <w:rPr>
                <w:rStyle w:val="PlaceholderText"/>
                <w:rFonts w:ascii="Arial" w:hAnsi="Arial" w:cs="Arial"/>
                <w:sz w:val="24"/>
                <w:szCs w:val="24"/>
              </w:rPr>
              <w:t xml:space="preserve"> April 2019</w:t>
            </w:r>
            <w:r w:rsidR="00BF4C15" w:rsidRPr="001E45CB">
              <w:rPr>
                <w:rStyle w:val="PlaceholderText"/>
                <w:rFonts w:ascii="Arial" w:hAnsi="Arial" w:cs="Arial"/>
                <w:sz w:val="24"/>
                <w:szCs w:val="24"/>
              </w:rPr>
              <w:t>Click here to enter a date.</w:t>
            </w:r>
          </w:p>
        </w:tc>
      </w:tr>
      <w:tr w:rsidR="00BF4C15" w:rsidRPr="001E45CB" w14:paraId="2DFB40A9" w14:textId="77777777" w:rsidTr="000367C9">
        <w:tc>
          <w:tcPr>
            <w:tcW w:w="2547" w:type="dxa"/>
            <w:shd w:val="clear" w:color="auto" w:fill="auto"/>
          </w:tcPr>
          <w:p w14:paraId="2DFB40A7" w14:textId="77777777" w:rsidR="00BF4C15" w:rsidRPr="001E45CB" w:rsidRDefault="00BF4C15" w:rsidP="00A6101E">
            <w:pPr>
              <w:rPr>
                <w:rFonts w:ascii="Arial" w:hAnsi="Arial" w:cs="Arial"/>
                <w:sz w:val="24"/>
                <w:szCs w:val="24"/>
              </w:rPr>
            </w:pPr>
            <w:r w:rsidRPr="001E45CB">
              <w:rPr>
                <w:rFonts w:ascii="Arial" w:hAnsi="Arial" w:cs="Arial"/>
                <w:sz w:val="24"/>
                <w:szCs w:val="24"/>
              </w:rPr>
              <w:t>Return Date:</w:t>
            </w:r>
          </w:p>
        </w:tc>
        <w:tc>
          <w:tcPr>
            <w:tcW w:w="5948" w:type="dxa"/>
            <w:shd w:val="clear" w:color="auto" w:fill="auto"/>
          </w:tcPr>
          <w:p w14:paraId="2DFB40A8" w14:textId="6F29EC00" w:rsidR="00BF4C15" w:rsidRPr="001E45CB" w:rsidRDefault="00072822" w:rsidP="00A6101E">
            <w:pPr>
              <w:rPr>
                <w:rFonts w:ascii="Arial" w:hAnsi="Arial" w:cs="Arial"/>
                <w:sz w:val="24"/>
                <w:szCs w:val="24"/>
              </w:rPr>
            </w:pPr>
            <w:r>
              <w:rPr>
                <w:rStyle w:val="PlaceholderText"/>
                <w:rFonts w:ascii="Arial" w:hAnsi="Arial" w:cs="Arial"/>
                <w:sz w:val="24"/>
                <w:szCs w:val="24"/>
              </w:rPr>
              <w:t>30</w:t>
            </w:r>
            <w:r w:rsidRPr="00072822">
              <w:rPr>
                <w:rStyle w:val="PlaceholderText"/>
                <w:rFonts w:ascii="Arial" w:hAnsi="Arial" w:cs="Arial"/>
                <w:sz w:val="24"/>
                <w:szCs w:val="24"/>
                <w:vertAlign w:val="superscript"/>
              </w:rPr>
              <w:t>th</w:t>
            </w:r>
            <w:r>
              <w:rPr>
                <w:rStyle w:val="PlaceholderText"/>
                <w:rFonts w:ascii="Arial" w:hAnsi="Arial" w:cs="Arial"/>
                <w:sz w:val="24"/>
                <w:szCs w:val="24"/>
              </w:rPr>
              <w:t xml:space="preserve"> April 2019</w:t>
            </w:r>
            <w:r w:rsidR="00BF4C15" w:rsidRPr="001E45CB">
              <w:rPr>
                <w:rStyle w:val="PlaceholderText"/>
                <w:rFonts w:ascii="Arial" w:hAnsi="Arial" w:cs="Arial"/>
                <w:sz w:val="24"/>
                <w:szCs w:val="24"/>
              </w:rPr>
              <w:t xml:space="preserve"> here to enter a date.</w:t>
            </w:r>
          </w:p>
        </w:tc>
      </w:tr>
      <w:tr w:rsidR="00BF4C15" w:rsidRPr="001E45CB" w14:paraId="2DFB40AC" w14:textId="77777777" w:rsidTr="000367C9">
        <w:tc>
          <w:tcPr>
            <w:tcW w:w="2547" w:type="dxa"/>
            <w:shd w:val="clear" w:color="auto" w:fill="auto"/>
          </w:tcPr>
          <w:p w14:paraId="2DFB40AA" w14:textId="6ECA414A" w:rsidR="00BF4C15" w:rsidRPr="001E45CB" w:rsidRDefault="004002F3" w:rsidP="00A6101E">
            <w:pPr>
              <w:rPr>
                <w:rFonts w:ascii="Arial" w:hAnsi="Arial" w:cs="Arial"/>
                <w:sz w:val="24"/>
                <w:szCs w:val="24"/>
              </w:rPr>
            </w:pPr>
            <w:r w:rsidRPr="001E45CB">
              <w:rPr>
                <w:rFonts w:ascii="Arial" w:hAnsi="Arial" w:cs="Arial"/>
                <w:sz w:val="24"/>
                <w:szCs w:val="24"/>
              </w:rPr>
              <w:t>Event Details:</w:t>
            </w:r>
          </w:p>
        </w:tc>
        <w:tc>
          <w:tcPr>
            <w:tcW w:w="5948" w:type="dxa"/>
            <w:shd w:val="clear" w:color="auto" w:fill="auto"/>
          </w:tcPr>
          <w:p w14:paraId="2DFB40AB" w14:textId="09D5EBF8" w:rsidR="00BF4C15" w:rsidRPr="001E45CB" w:rsidRDefault="00BF4C15" w:rsidP="00FB6D7F">
            <w:pPr>
              <w:rPr>
                <w:rFonts w:ascii="Arial" w:hAnsi="Arial" w:cs="Arial"/>
                <w:sz w:val="24"/>
                <w:szCs w:val="24"/>
              </w:rPr>
            </w:pPr>
          </w:p>
        </w:tc>
      </w:tr>
    </w:tbl>
    <w:p w14:paraId="2DFB40AD" w14:textId="7691948A" w:rsidR="00BF4C15" w:rsidRPr="001E45CB" w:rsidRDefault="00BF4C15" w:rsidP="00BF4C15">
      <w:pPr>
        <w:rPr>
          <w:rFonts w:ascii="Arial" w:hAnsi="Arial" w:cs="Arial"/>
          <w:sz w:val="24"/>
          <w:szCs w:val="24"/>
        </w:rPr>
      </w:pPr>
    </w:p>
    <w:p w14:paraId="49FC70D6" w14:textId="7481A193" w:rsidR="00CA76BF" w:rsidRPr="001E45CB" w:rsidRDefault="00CA76BF" w:rsidP="00BF4C15">
      <w:pPr>
        <w:rPr>
          <w:rFonts w:ascii="Arial" w:hAnsi="Arial" w:cs="Arial"/>
          <w:sz w:val="24"/>
          <w:szCs w:val="24"/>
        </w:rPr>
      </w:pPr>
    </w:p>
    <w:p w14:paraId="2C206A75" w14:textId="77777777" w:rsidR="00CA76BF" w:rsidRPr="001E45CB" w:rsidRDefault="00CA76BF" w:rsidP="00BF4C15">
      <w:pPr>
        <w:rPr>
          <w:rFonts w:ascii="Arial" w:hAnsi="Arial" w:cs="Arial"/>
          <w:sz w:val="24"/>
          <w:szCs w:val="24"/>
        </w:rPr>
      </w:pPr>
    </w:p>
    <w:p w14:paraId="57F2B573" w14:textId="77777777" w:rsidR="00FE350B" w:rsidRPr="001E45CB" w:rsidRDefault="00FE350B" w:rsidP="00BF4C15">
      <w:pPr>
        <w:rPr>
          <w:rFonts w:ascii="Arial" w:hAnsi="Arial" w:cs="Arial"/>
          <w:sz w:val="24"/>
          <w:szCs w:val="24"/>
        </w:rPr>
      </w:pPr>
    </w:p>
    <w:p w14:paraId="2DFB40B2" w14:textId="77777777" w:rsidR="00BF4C15" w:rsidRPr="001E45CB" w:rsidRDefault="00BF4C15" w:rsidP="00BF4C15">
      <w:pPr>
        <w:rPr>
          <w:rFonts w:ascii="Arial" w:hAnsi="Arial" w:cs="Arial"/>
          <w:sz w:val="24"/>
          <w:szCs w:val="24"/>
        </w:rPr>
      </w:pPr>
    </w:p>
    <w:p w14:paraId="661E9287" w14:textId="27ED732D" w:rsidR="00FE350B" w:rsidRPr="001E45CB" w:rsidRDefault="00FE350B" w:rsidP="00FE350B">
      <w:pPr>
        <w:rPr>
          <w:rFonts w:ascii="Arial" w:hAnsi="Arial" w:cs="Arial"/>
          <w:sz w:val="24"/>
          <w:szCs w:val="24"/>
        </w:rPr>
      </w:pPr>
      <w:r w:rsidRPr="001E45CB">
        <w:rPr>
          <w:rFonts w:ascii="Arial" w:hAnsi="Arial" w:cs="Arial"/>
          <w:sz w:val="24"/>
          <w:szCs w:val="24"/>
        </w:rPr>
        <w:t>Examination and Description of Health and Safety Legislation Included (</w:t>
      </w:r>
      <w:r w:rsidR="004E0774" w:rsidRPr="001E45CB">
        <w:rPr>
          <w:rFonts w:ascii="Arial" w:hAnsi="Arial" w:cs="Arial"/>
          <w:sz w:val="24"/>
          <w:szCs w:val="24"/>
        </w:rPr>
        <w:t>75</w:t>
      </w:r>
      <w:r w:rsidRPr="001E45CB">
        <w:rPr>
          <w:rFonts w:ascii="Arial" w:hAnsi="Arial" w:cs="Arial"/>
          <w:sz w:val="24"/>
          <w:szCs w:val="24"/>
        </w:rPr>
        <w:t>0 words minimum)</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495"/>
      </w:tblGrid>
      <w:tr w:rsidR="00FE350B" w:rsidRPr="001E45CB" w14:paraId="274EDDCA" w14:textId="77777777" w:rsidTr="00A6101E">
        <w:tc>
          <w:tcPr>
            <w:tcW w:w="8522" w:type="dxa"/>
            <w:shd w:val="clear" w:color="auto" w:fill="auto"/>
          </w:tcPr>
          <w:p w14:paraId="56FA5435" w14:textId="1BE22F5E" w:rsidR="00FE350B" w:rsidRPr="001E45CB" w:rsidRDefault="00997B87" w:rsidP="00A6101E">
            <w:pPr>
              <w:rPr>
                <w:rFonts w:ascii="Arial" w:hAnsi="Arial" w:cs="Arial"/>
                <w:b/>
                <w:sz w:val="24"/>
                <w:szCs w:val="24"/>
              </w:rPr>
            </w:pPr>
            <w:r w:rsidRPr="001E45CB">
              <w:rPr>
                <w:rFonts w:ascii="Arial" w:hAnsi="Arial" w:cs="Arial"/>
                <w:b/>
                <w:sz w:val="24"/>
                <w:szCs w:val="24"/>
              </w:rPr>
              <w:t>f</w:t>
            </w:r>
            <w:r w:rsidR="00EA4C1B" w:rsidRPr="001E45CB">
              <w:rPr>
                <w:rFonts w:ascii="Arial" w:hAnsi="Arial" w:cs="Arial"/>
                <w:b/>
                <w:sz w:val="24"/>
                <w:szCs w:val="24"/>
              </w:rPr>
              <w:t>ood and Safety act (1990)</w:t>
            </w:r>
          </w:p>
          <w:p w14:paraId="2F21BF75" w14:textId="724E6B6B" w:rsidR="00EA4C1B" w:rsidRPr="001E45CB" w:rsidRDefault="00BB5B91" w:rsidP="00A6101E">
            <w:pPr>
              <w:rPr>
                <w:rFonts w:ascii="Arial" w:hAnsi="Arial" w:cs="Arial"/>
                <w:sz w:val="24"/>
                <w:szCs w:val="24"/>
              </w:rPr>
            </w:pPr>
            <w:r w:rsidRPr="001E45CB">
              <w:rPr>
                <w:rFonts w:ascii="Arial" w:hAnsi="Arial" w:cs="Arial"/>
                <w:sz w:val="24"/>
                <w:szCs w:val="24"/>
              </w:rPr>
              <w:t xml:space="preserve">This act was put in place to implement the safe selling, advertising, possessing for sale or exposing food to the general public. Consigning, delivering or serving by way of sale. Preparing presenting labelling or wrapping for the purpose of sale is also included in the health and safety of food act. Storing, transporting, importing or exporting is covered by this act. There is legislation within this act pertaining to the safe growing, harvesting, slaughtering of animals or milking. The act also </w:t>
            </w:r>
            <w:r w:rsidR="004C601A" w:rsidRPr="001E45CB">
              <w:rPr>
                <w:rFonts w:ascii="Arial" w:hAnsi="Arial" w:cs="Arial"/>
                <w:sz w:val="24"/>
                <w:szCs w:val="24"/>
              </w:rPr>
              <w:t>covers food given away freely or awarded as a prize</w:t>
            </w:r>
            <w:r w:rsidR="00C05F67">
              <w:rPr>
                <w:rFonts w:ascii="Arial" w:hAnsi="Arial" w:cs="Arial"/>
                <w:sz w:val="24"/>
                <w:szCs w:val="24"/>
              </w:rPr>
              <w:t xml:space="preserve"> </w:t>
            </w:r>
            <w:r w:rsidR="00B27DF1">
              <w:rPr>
                <w:rFonts w:ascii="Arial" w:hAnsi="Arial" w:cs="Arial"/>
                <w:sz w:val="24"/>
                <w:szCs w:val="24"/>
              </w:rPr>
              <w:t>(</w:t>
            </w:r>
            <w:r w:rsidR="00240D13">
              <w:rPr>
                <w:rFonts w:ascii="Arial" w:hAnsi="Arial" w:cs="Arial"/>
                <w:sz w:val="24"/>
                <w:szCs w:val="24"/>
              </w:rPr>
              <w:t>F</w:t>
            </w:r>
            <w:r w:rsidR="00B27DF1">
              <w:rPr>
                <w:rFonts w:ascii="Arial" w:hAnsi="Arial" w:cs="Arial"/>
                <w:sz w:val="24"/>
                <w:szCs w:val="24"/>
              </w:rPr>
              <w:t>SA</w:t>
            </w:r>
            <w:r w:rsidR="00240D13">
              <w:rPr>
                <w:rFonts w:ascii="Arial" w:hAnsi="Arial" w:cs="Arial"/>
                <w:sz w:val="24"/>
                <w:szCs w:val="24"/>
              </w:rPr>
              <w:t xml:space="preserve"> 1990)</w:t>
            </w:r>
          </w:p>
          <w:p w14:paraId="3320BCF5" w14:textId="2909543D" w:rsidR="004C601A" w:rsidRPr="001E45CB" w:rsidRDefault="007A16E8" w:rsidP="00A6101E">
            <w:pPr>
              <w:rPr>
                <w:rFonts w:ascii="Arial" w:hAnsi="Arial" w:cs="Arial"/>
                <w:b/>
                <w:sz w:val="24"/>
                <w:szCs w:val="24"/>
              </w:rPr>
            </w:pPr>
            <w:r w:rsidRPr="001E45CB">
              <w:rPr>
                <w:rFonts w:ascii="Arial" w:hAnsi="Arial" w:cs="Arial"/>
                <w:b/>
                <w:sz w:val="24"/>
                <w:szCs w:val="24"/>
              </w:rPr>
              <w:t>Reporting of Injuries Diseases and Dangerous Occurrences Regulations (2013)</w:t>
            </w:r>
          </w:p>
          <w:p w14:paraId="5B16D66D" w14:textId="7F59E1C9" w:rsidR="007A16E8" w:rsidRPr="001E45CB" w:rsidRDefault="007A16E8" w:rsidP="00A6101E">
            <w:pPr>
              <w:rPr>
                <w:rFonts w:ascii="Arial" w:hAnsi="Arial" w:cs="Arial"/>
                <w:sz w:val="24"/>
                <w:szCs w:val="24"/>
              </w:rPr>
            </w:pPr>
            <w:proofErr w:type="spellStart"/>
            <w:r w:rsidRPr="001E45CB">
              <w:rPr>
                <w:rFonts w:ascii="Arial" w:hAnsi="Arial" w:cs="Arial"/>
                <w:sz w:val="24"/>
                <w:szCs w:val="24"/>
              </w:rPr>
              <w:t>Riddor</w:t>
            </w:r>
            <w:proofErr w:type="spellEnd"/>
            <w:r w:rsidRPr="001E45CB">
              <w:rPr>
                <w:rFonts w:ascii="Arial" w:hAnsi="Arial" w:cs="Arial"/>
                <w:sz w:val="24"/>
                <w:szCs w:val="24"/>
              </w:rPr>
              <w:t xml:space="preserve"> places duties on employers, the self employed and people in control of work premises, to report certain workplace, accidents, occupational diseases, and specified dangerous occurrences. Records should be kept of any injury disease or dangerous occurrence. In case of accidents employers should keep an accident book. A separate method should be used to document disease. An accident should be reported without delay, some examples of reportable incidents </w:t>
            </w:r>
            <w:r w:rsidR="006874A6" w:rsidRPr="001E45CB">
              <w:rPr>
                <w:rFonts w:ascii="Arial" w:hAnsi="Arial" w:cs="Arial"/>
                <w:sz w:val="24"/>
                <w:szCs w:val="24"/>
              </w:rPr>
              <w:t>include</w:t>
            </w:r>
            <w:r w:rsidRPr="001E45CB">
              <w:rPr>
                <w:rFonts w:ascii="Arial" w:hAnsi="Arial" w:cs="Arial"/>
                <w:sz w:val="24"/>
                <w:szCs w:val="24"/>
              </w:rPr>
              <w:t xml:space="preserve"> violence at work, road traffic accidents, dangerous occurrences, occupational diseases, mental health issues to name just a few</w:t>
            </w:r>
            <w:r w:rsidR="00240D13">
              <w:rPr>
                <w:rFonts w:ascii="Arial" w:hAnsi="Arial" w:cs="Arial"/>
                <w:sz w:val="24"/>
                <w:szCs w:val="24"/>
              </w:rPr>
              <w:t xml:space="preserve"> (HSE 2013)</w:t>
            </w:r>
          </w:p>
          <w:p w14:paraId="7DA1014C" w14:textId="66737051" w:rsidR="0052448B" w:rsidRPr="001E45CB" w:rsidRDefault="006874A6" w:rsidP="00A6101E">
            <w:pPr>
              <w:rPr>
                <w:rFonts w:ascii="Arial" w:hAnsi="Arial" w:cs="Arial"/>
                <w:b/>
                <w:sz w:val="24"/>
                <w:szCs w:val="24"/>
              </w:rPr>
            </w:pPr>
            <w:r w:rsidRPr="001E45CB">
              <w:rPr>
                <w:rFonts w:ascii="Arial" w:hAnsi="Arial" w:cs="Arial"/>
                <w:b/>
                <w:sz w:val="24"/>
                <w:szCs w:val="24"/>
              </w:rPr>
              <w:t>Manual Handling Operational Regulations Act (1992)</w:t>
            </w:r>
          </w:p>
          <w:p w14:paraId="75A8B4C1" w14:textId="5DD940E9" w:rsidR="006874A6" w:rsidRPr="001E45CB" w:rsidRDefault="006874A6" w:rsidP="00A6101E">
            <w:pPr>
              <w:rPr>
                <w:rFonts w:ascii="Arial" w:hAnsi="Arial" w:cs="Arial"/>
                <w:sz w:val="24"/>
                <w:szCs w:val="24"/>
              </w:rPr>
            </w:pPr>
            <w:r w:rsidRPr="001E45CB">
              <w:rPr>
                <w:rFonts w:ascii="Arial" w:hAnsi="Arial" w:cs="Arial"/>
                <w:sz w:val="24"/>
                <w:szCs w:val="24"/>
              </w:rPr>
              <w:t>This act covers the risks involved when lifting, carrying, pushing or pulling any animate or inanimate object. Or any transporting or supporting of a load. Incorrect manual handling is one of the biggest causes of work-related injury. It accounts for one third of all work-based injuries. These injuries can occur in many work environments, from farming to factories or offices to hospitals. Awkward postures or existing injuries can all lead to muscular skeletal disorders (MSD). Employees are expected to take responsibility for themselves and are expected to follow systems of work practice set out for their safety</w:t>
            </w:r>
            <w:r w:rsidR="00EE5F0F">
              <w:rPr>
                <w:rFonts w:ascii="Arial" w:hAnsi="Arial" w:cs="Arial"/>
                <w:sz w:val="24"/>
                <w:szCs w:val="24"/>
              </w:rPr>
              <w:t xml:space="preserve"> (HSE 1992)</w:t>
            </w:r>
          </w:p>
          <w:p w14:paraId="0CE365DF" w14:textId="480FFBE7" w:rsidR="003A5859" w:rsidRPr="001E45CB" w:rsidRDefault="00E065AD" w:rsidP="00A6101E">
            <w:pPr>
              <w:rPr>
                <w:rFonts w:ascii="Arial" w:hAnsi="Arial" w:cs="Arial"/>
                <w:b/>
                <w:sz w:val="24"/>
                <w:szCs w:val="24"/>
              </w:rPr>
            </w:pPr>
            <w:r w:rsidRPr="001E45CB">
              <w:rPr>
                <w:rFonts w:ascii="Arial" w:hAnsi="Arial" w:cs="Arial"/>
                <w:b/>
                <w:sz w:val="24"/>
                <w:szCs w:val="24"/>
              </w:rPr>
              <w:lastRenderedPageBreak/>
              <w:t xml:space="preserve">The Management of </w:t>
            </w:r>
            <w:r w:rsidR="00992901" w:rsidRPr="001E45CB">
              <w:rPr>
                <w:rFonts w:ascii="Arial" w:hAnsi="Arial" w:cs="Arial"/>
                <w:b/>
                <w:sz w:val="24"/>
                <w:szCs w:val="24"/>
              </w:rPr>
              <w:t>Health and Safety at Work Regulations 1999</w:t>
            </w:r>
          </w:p>
          <w:p w14:paraId="283FBA51" w14:textId="68E994CB" w:rsidR="00992901" w:rsidRPr="001E45CB" w:rsidRDefault="00992901" w:rsidP="00A6101E">
            <w:pPr>
              <w:rPr>
                <w:rFonts w:ascii="Arial" w:hAnsi="Arial" w:cs="Arial"/>
                <w:sz w:val="24"/>
                <w:szCs w:val="24"/>
              </w:rPr>
            </w:pPr>
            <w:r w:rsidRPr="001E45CB">
              <w:rPr>
                <w:rFonts w:ascii="Arial" w:hAnsi="Arial" w:cs="Arial"/>
                <w:sz w:val="24"/>
                <w:szCs w:val="24"/>
              </w:rPr>
              <w:t xml:space="preserve">This act directs any employers to make assessments of risk, to the Health and Safety of their workforce and to act upon these risks to reduce them. Appointing a competent person to oversee that these regulations are adhered to and regular checks are made to ensure an </w:t>
            </w:r>
            <w:r w:rsidR="007C2D2B" w:rsidRPr="001E45CB">
              <w:rPr>
                <w:rFonts w:ascii="Arial" w:hAnsi="Arial" w:cs="Arial"/>
                <w:sz w:val="24"/>
                <w:szCs w:val="24"/>
              </w:rPr>
              <w:t>employee’s</w:t>
            </w:r>
            <w:r w:rsidRPr="001E45CB">
              <w:rPr>
                <w:rFonts w:ascii="Arial" w:hAnsi="Arial" w:cs="Arial"/>
                <w:sz w:val="24"/>
                <w:szCs w:val="24"/>
              </w:rPr>
              <w:t xml:space="preserve"> safety. Employers should make information and training freely available on occupational health and safety, compiling a written health and safety policy fit for purpose. Basic coverage of regulations should include adequate lighting, ventilation and heating. Facilities should include washrooms and refreshments, corridors should be clutter free and </w:t>
            </w:r>
            <w:r w:rsidR="00AF18D1" w:rsidRPr="001E45CB">
              <w:rPr>
                <w:rFonts w:ascii="Arial" w:hAnsi="Arial" w:cs="Arial"/>
                <w:sz w:val="24"/>
                <w:szCs w:val="24"/>
              </w:rPr>
              <w:t xml:space="preserve">safe to avoid falls or trips. Provisions should be made for VDU users. Theses should include regular eye tests, adequate breaks, adjustable seating, and adequate procedures for repetitive strain injury. Protective clothing and equipment should be within specific guidelines. Face masks, goggles, safety helmets, gloves, air filters, ear defenders, overalls and protective footwear are all necessary in certain work environments. Employers should try to reduce the risk of manual handling injuries, maintaining work equipment and is suitable for the purpose required. Alongside this, any accidents, fatalities, diseases or incidents should be reported immediately. Working time regulations should be followed such as regular breaks, maximum </w:t>
            </w:r>
            <w:r w:rsidR="000D4562" w:rsidRPr="001E45CB">
              <w:rPr>
                <w:rFonts w:ascii="Arial" w:hAnsi="Arial" w:cs="Arial"/>
                <w:sz w:val="24"/>
                <w:szCs w:val="24"/>
              </w:rPr>
              <w:t>hours in a working week, daily rest periods and paid holidays. These aspects</w:t>
            </w:r>
            <w:r w:rsidR="007C2D2B" w:rsidRPr="001E45CB">
              <w:rPr>
                <w:rFonts w:ascii="Arial" w:hAnsi="Arial" w:cs="Arial"/>
                <w:sz w:val="24"/>
                <w:szCs w:val="24"/>
              </w:rPr>
              <w:t xml:space="preserve"> vitally</w:t>
            </w:r>
            <w:r w:rsidR="000D4562" w:rsidRPr="001E45CB">
              <w:rPr>
                <w:rFonts w:ascii="Arial" w:hAnsi="Arial" w:cs="Arial"/>
                <w:sz w:val="24"/>
                <w:szCs w:val="24"/>
              </w:rPr>
              <w:t xml:space="preserve"> contribute to health and safety at work.</w:t>
            </w:r>
          </w:p>
          <w:p w14:paraId="0E86E4A7" w14:textId="3016EE03" w:rsidR="000D4562" w:rsidRPr="001E45CB" w:rsidRDefault="000D4562" w:rsidP="00A6101E">
            <w:pPr>
              <w:rPr>
                <w:rFonts w:ascii="Arial" w:hAnsi="Arial" w:cs="Arial"/>
                <w:b/>
                <w:sz w:val="24"/>
                <w:szCs w:val="24"/>
              </w:rPr>
            </w:pPr>
            <w:r w:rsidRPr="001E45CB">
              <w:rPr>
                <w:rFonts w:ascii="Arial" w:hAnsi="Arial" w:cs="Arial"/>
                <w:b/>
                <w:sz w:val="24"/>
                <w:szCs w:val="24"/>
              </w:rPr>
              <w:t>Food Safety General Food Hygiene Regulations 199</w:t>
            </w:r>
            <w:r w:rsidR="00F72524" w:rsidRPr="001E45CB">
              <w:rPr>
                <w:rFonts w:ascii="Arial" w:hAnsi="Arial" w:cs="Arial"/>
                <w:b/>
                <w:sz w:val="24"/>
                <w:szCs w:val="24"/>
              </w:rPr>
              <w:t>9</w:t>
            </w:r>
          </w:p>
          <w:p w14:paraId="7AB5BEF4" w14:textId="7BC06293" w:rsidR="00F72524" w:rsidRPr="001E45CB" w:rsidRDefault="00F72524" w:rsidP="00A6101E">
            <w:pPr>
              <w:rPr>
                <w:rFonts w:ascii="Arial" w:hAnsi="Arial" w:cs="Arial"/>
                <w:sz w:val="24"/>
                <w:szCs w:val="24"/>
              </w:rPr>
            </w:pPr>
            <w:r w:rsidRPr="001E45CB">
              <w:rPr>
                <w:rFonts w:ascii="Arial" w:hAnsi="Arial" w:cs="Arial"/>
                <w:sz w:val="24"/>
                <w:szCs w:val="24"/>
              </w:rPr>
              <w:t>Premises should be kept clean and in good repair adequate cleaning and disinfecting should be enough to protect against accumulation of dirt or toxic materials including mould on surfaces. Protection against cross contamination by foodstuff, water, air supply or external sources of contamination such as pests. Suitable temperatures for storage of products should be maintained. Washbasins and an adequate supply of lavatories should be available connected to an effective drainage system. Hot and cold running water should be available, while provisions for washing food should be separated from hand washing facilities. The premises should have adequate lighting and changing facilities</w:t>
            </w:r>
            <w:r w:rsidR="00AD7CAC">
              <w:rPr>
                <w:rFonts w:ascii="Arial" w:hAnsi="Arial" w:cs="Arial"/>
                <w:sz w:val="24"/>
                <w:szCs w:val="24"/>
              </w:rPr>
              <w:t xml:space="preserve"> </w:t>
            </w:r>
            <w:r w:rsidR="00560EFD">
              <w:rPr>
                <w:rFonts w:ascii="Arial" w:hAnsi="Arial" w:cs="Arial"/>
                <w:sz w:val="24"/>
                <w:szCs w:val="24"/>
              </w:rPr>
              <w:t>(FSA 199</w:t>
            </w:r>
            <w:r w:rsidR="00BD005E">
              <w:rPr>
                <w:rFonts w:ascii="Arial" w:hAnsi="Arial" w:cs="Arial"/>
                <w:sz w:val="24"/>
                <w:szCs w:val="24"/>
              </w:rPr>
              <w:t>9</w:t>
            </w:r>
            <w:r w:rsidR="00560EFD">
              <w:rPr>
                <w:rFonts w:ascii="Arial" w:hAnsi="Arial" w:cs="Arial"/>
                <w:sz w:val="24"/>
                <w:szCs w:val="24"/>
              </w:rPr>
              <w:t>).</w:t>
            </w:r>
          </w:p>
          <w:p w14:paraId="0C4AEF09" w14:textId="451ECD1F" w:rsidR="00631350" w:rsidRPr="001E45CB" w:rsidRDefault="00631350" w:rsidP="00A6101E">
            <w:pPr>
              <w:rPr>
                <w:rFonts w:ascii="Arial" w:hAnsi="Arial" w:cs="Arial"/>
                <w:b/>
                <w:sz w:val="24"/>
                <w:szCs w:val="24"/>
              </w:rPr>
            </w:pPr>
            <w:r w:rsidRPr="001E45CB">
              <w:rPr>
                <w:rFonts w:ascii="Arial" w:hAnsi="Arial" w:cs="Arial"/>
                <w:b/>
                <w:sz w:val="24"/>
                <w:szCs w:val="24"/>
              </w:rPr>
              <w:t xml:space="preserve">Health and </w:t>
            </w:r>
            <w:proofErr w:type="gramStart"/>
            <w:r w:rsidRPr="001E45CB">
              <w:rPr>
                <w:rFonts w:ascii="Arial" w:hAnsi="Arial" w:cs="Arial"/>
                <w:b/>
                <w:sz w:val="24"/>
                <w:szCs w:val="24"/>
              </w:rPr>
              <w:t>Safety First</w:t>
            </w:r>
            <w:proofErr w:type="gramEnd"/>
            <w:r w:rsidRPr="001E45CB">
              <w:rPr>
                <w:rFonts w:ascii="Arial" w:hAnsi="Arial" w:cs="Arial"/>
                <w:b/>
                <w:sz w:val="24"/>
                <w:szCs w:val="24"/>
              </w:rPr>
              <w:t xml:space="preserve"> Aid Regulations 1981</w:t>
            </w:r>
          </w:p>
          <w:p w14:paraId="70186444" w14:textId="450FF362" w:rsidR="00631350" w:rsidRPr="001E45CB" w:rsidRDefault="00631350" w:rsidP="00A6101E">
            <w:pPr>
              <w:rPr>
                <w:rFonts w:ascii="Arial" w:hAnsi="Arial" w:cs="Arial"/>
                <w:sz w:val="24"/>
                <w:szCs w:val="24"/>
              </w:rPr>
            </w:pPr>
            <w:r w:rsidRPr="001E45CB">
              <w:rPr>
                <w:rFonts w:ascii="Arial" w:hAnsi="Arial" w:cs="Arial"/>
                <w:sz w:val="24"/>
                <w:szCs w:val="24"/>
              </w:rPr>
              <w:t xml:space="preserve">This act requires the employers to provide appropriate equipment, facilities and personnel to ensure their employees receive immediate attention if they are injured or fall ill at work. The size of the workforce dictates the kind of </w:t>
            </w:r>
            <w:r w:rsidRPr="001E45CB">
              <w:rPr>
                <w:rFonts w:ascii="Arial" w:hAnsi="Arial" w:cs="Arial"/>
                <w:sz w:val="24"/>
                <w:szCs w:val="24"/>
              </w:rPr>
              <w:lastRenderedPageBreak/>
              <w:t>requirements needed as to whether first aiders are required, or a first aid room is necessary. What is adequate or appropriate will depend on the circumstances within the workplace. Employers do not have a legal duty to provide first aid for non-employees such as general public or children, however they are strongly advised to implement this into their organisation</w:t>
            </w:r>
            <w:r w:rsidR="00B432B2">
              <w:rPr>
                <w:rFonts w:ascii="Arial" w:hAnsi="Arial" w:cs="Arial"/>
                <w:sz w:val="24"/>
                <w:szCs w:val="24"/>
              </w:rPr>
              <w:t xml:space="preserve"> (HSE 1981)</w:t>
            </w:r>
          </w:p>
          <w:p w14:paraId="7C4CCBF4" w14:textId="29E3D335" w:rsidR="00631350" w:rsidRPr="001E45CB" w:rsidRDefault="008957E9" w:rsidP="00A6101E">
            <w:pPr>
              <w:rPr>
                <w:rFonts w:ascii="Arial" w:hAnsi="Arial" w:cs="Arial"/>
                <w:b/>
                <w:sz w:val="24"/>
                <w:szCs w:val="24"/>
              </w:rPr>
            </w:pPr>
            <w:r w:rsidRPr="001E45CB">
              <w:rPr>
                <w:rFonts w:ascii="Arial" w:hAnsi="Arial" w:cs="Arial"/>
                <w:b/>
                <w:sz w:val="24"/>
                <w:szCs w:val="24"/>
              </w:rPr>
              <w:t>Control of Substances Hazardous to Health</w:t>
            </w:r>
          </w:p>
          <w:p w14:paraId="4859948A" w14:textId="77777777" w:rsidR="00712980" w:rsidRDefault="00997B87" w:rsidP="00712980">
            <w:pPr>
              <w:rPr>
                <w:rFonts w:ascii="Arial" w:hAnsi="Arial" w:cs="Arial"/>
                <w:sz w:val="24"/>
                <w:szCs w:val="24"/>
              </w:rPr>
            </w:pPr>
            <w:r w:rsidRPr="001E45CB">
              <w:rPr>
                <w:rFonts w:ascii="Arial" w:hAnsi="Arial" w:cs="Arial"/>
                <w:sz w:val="24"/>
                <w:szCs w:val="24"/>
              </w:rPr>
              <w:t xml:space="preserve">These regulations cover substances that can cause major harm to health. These substances can take many forms such as gases, fumes, dust, biological agents, chemicals and vapours. Keeping these substances within safe working limits requires different approaches to differing substances. The risk of gases, vapour or dust would require a </w:t>
            </w:r>
            <w:r w:rsidR="007C2D2B" w:rsidRPr="001E45CB">
              <w:rPr>
                <w:rFonts w:ascii="Arial" w:hAnsi="Arial" w:cs="Arial"/>
                <w:sz w:val="24"/>
                <w:szCs w:val="24"/>
              </w:rPr>
              <w:t>well-ventilated</w:t>
            </w:r>
            <w:r w:rsidRPr="001E45CB">
              <w:rPr>
                <w:rFonts w:ascii="Arial" w:hAnsi="Arial" w:cs="Arial"/>
                <w:sz w:val="24"/>
                <w:szCs w:val="24"/>
              </w:rPr>
              <w:t xml:space="preserve"> environment, whereas handling liquids or dealing with leaks or spillages would require protective clothing. </w:t>
            </w:r>
            <w:r w:rsidR="007C2D2B" w:rsidRPr="001E45CB">
              <w:rPr>
                <w:rFonts w:ascii="Arial" w:hAnsi="Arial" w:cs="Arial"/>
                <w:sz w:val="24"/>
                <w:szCs w:val="24"/>
              </w:rPr>
              <w:t>All</w:t>
            </w:r>
            <w:r w:rsidRPr="001E45CB">
              <w:rPr>
                <w:rFonts w:ascii="Arial" w:hAnsi="Arial" w:cs="Arial"/>
                <w:sz w:val="24"/>
                <w:szCs w:val="24"/>
              </w:rPr>
              <w:t xml:space="preserve"> these instances require </w:t>
            </w:r>
            <w:r w:rsidR="007C2D2B" w:rsidRPr="001E45CB">
              <w:rPr>
                <w:rFonts w:ascii="Arial" w:hAnsi="Arial" w:cs="Arial"/>
                <w:sz w:val="24"/>
                <w:szCs w:val="24"/>
              </w:rPr>
              <w:t>competent</w:t>
            </w:r>
            <w:r w:rsidRPr="001E45CB">
              <w:rPr>
                <w:rFonts w:ascii="Arial" w:hAnsi="Arial" w:cs="Arial"/>
                <w:sz w:val="24"/>
                <w:szCs w:val="24"/>
              </w:rPr>
              <w:t xml:space="preserve"> training </w:t>
            </w:r>
            <w:r w:rsidR="007C2D2B" w:rsidRPr="001E45CB">
              <w:rPr>
                <w:rFonts w:ascii="Arial" w:hAnsi="Arial" w:cs="Arial"/>
                <w:sz w:val="24"/>
                <w:szCs w:val="24"/>
              </w:rPr>
              <w:t>of</w:t>
            </w:r>
            <w:r w:rsidRPr="001E45CB">
              <w:rPr>
                <w:rFonts w:ascii="Arial" w:hAnsi="Arial" w:cs="Arial"/>
                <w:sz w:val="24"/>
                <w:szCs w:val="24"/>
              </w:rPr>
              <w:t xml:space="preserve"> the workforce</w:t>
            </w:r>
            <w:r w:rsidR="00D44A3F">
              <w:rPr>
                <w:rFonts w:ascii="Arial" w:hAnsi="Arial" w:cs="Arial"/>
                <w:sz w:val="24"/>
                <w:szCs w:val="24"/>
              </w:rPr>
              <w:t xml:space="preserve"> (HSE 2002).</w:t>
            </w:r>
          </w:p>
          <w:p w14:paraId="440463B8" w14:textId="77777777" w:rsidR="00A02D62" w:rsidRDefault="00DE556B" w:rsidP="00A02D62">
            <w:pPr>
              <w:rPr>
                <w:rFonts w:ascii="Arial" w:hAnsi="Arial" w:cs="Arial"/>
                <w:sz w:val="24"/>
                <w:szCs w:val="24"/>
              </w:rPr>
            </w:pPr>
            <w:r>
              <w:rPr>
                <w:rFonts w:ascii="Arial" w:hAnsi="Arial" w:cs="Arial"/>
                <w:sz w:val="24"/>
                <w:szCs w:val="24"/>
              </w:rPr>
              <w:t xml:space="preserve"> </w:t>
            </w:r>
            <w:r w:rsidR="002F0A2F">
              <w:rPr>
                <w:rFonts w:ascii="Arial" w:hAnsi="Arial" w:cs="Arial"/>
                <w:sz w:val="24"/>
                <w:szCs w:val="24"/>
              </w:rPr>
              <w:t xml:space="preserve">Looking </w:t>
            </w:r>
            <w:r>
              <w:rPr>
                <w:rFonts w:ascii="Arial" w:hAnsi="Arial" w:cs="Arial"/>
                <w:sz w:val="24"/>
                <w:szCs w:val="24"/>
              </w:rPr>
              <w:t>back briefly at the workplace conditions before the health and safety regulations were set in place, gives the reader a basic idea of how these regulations became vital to the health and safety of workers. Correct implementation, close monitoring and regular reviews of these systems is key to ensuring an environment that promotes the wellness and safety of the workforce.</w:t>
            </w:r>
          </w:p>
          <w:p w14:paraId="08E4761A" w14:textId="77777777" w:rsidR="003F5929" w:rsidRDefault="00DE556B" w:rsidP="003F5929">
            <w:pPr>
              <w:rPr>
                <w:rFonts w:ascii="Arial" w:hAnsi="Arial" w:cs="Arial"/>
                <w:sz w:val="24"/>
                <w:szCs w:val="24"/>
              </w:rPr>
            </w:pPr>
            <w:r>
              <w:rPr>
                <w:rFonts w:ascii="Arial" w:hAnsi="Arial" w:cs="Arial"/>
                <w:sz w:val="24"/>
                <w:szCs w:val="24"/>
              </w:rPr>
              <w:t xml:space="preserve"> Before the introduction of the 1974 health and safety act. It was left to employers to decide how well they implemented health and safety in the workplace. Employers where left much to their own devices, and took limited steps administering cheaper alternatives and quick fixes. The state only became involved in larger organisations such as factories, mines and railways. However, the rise of trade unions and public concern about accidents, (one which killed 440 men and boys in the 1913 </w:t>
            </w:r>
            <w:proofErr w:type="spellStart"/>
            <w:r>
              <w:rPr>
                <w:rFonts w:ascii="Arial" w:hAnsi="Arial" w:cs="Arial"/>
                <w:sz w:val="24"/>
                <w:szCs w:val="24"/>
              </w:rPr>
              <w:t>Senghenydd</w:t>
            </w:r>
            <w:proofErr w:type="spellEnd"/>
            <w:r>
              <w:rPr>
                <w:rFonts w:ascii="Arial" w:hAnsi="Arial" w:cs="Arial"/>
                <w:sz w:val="24"/>
                <w:szCs w:val="24"/>
              </w:rPr>
              <w:t xml:space="preserve"> mining disaster) was a turning point, compelling the state to </w:t>
            </w:r>
            <w:proofErr w:type="gramStart"/>
            <w:r>
              <w:rPr>
                <w:rFonts w:ascii="Arial" w:hAnsi="Arial" w:cs="Arial"/>
                <w:sz w:val="24"/>
                <w:szCs w:val="24"/>
              </w:rPr>
              <w:t>take action</w:t>
            </w:r>
            <w:proofErr w:type="gramEnd"/>
            <w:r>
              <w:rPr>
                <w:rFonts w:ascii="Arial" w:hAnsi="Arial" w:cs="Arial"/>
                <w:sz w:val="24"/>
                <w:szCs w:val="24"/>
              </w:rPr>
              <w:t xml:space="preserve"> (</w:t>
            </w:r>
            <w:proofErr w:type="spellStart"/>
            <w:r>
              <w:rPr>
                <w:rFonts w:ascii="Arial" w:hAnsi="Arial" w:cs="Arial"/>
                <w:sz w:val="24"/>
                <w:szCs w:val="24"/>
              </w:rPr>
              <w:t>Ebester</w:t>
            </w:r>
            <w:proofErr w:type="spellEnd"/>
            <w:r>
              <w:rPr>
                <w:rFonts w:ascii="Arial" w:hAnsi="Arial" w:cs="Arial"/>
                <w:sz w:val="24"/>
                <w:szCs w:val="24"/>
              </w:rPr>
              <w:t xml:space="preserve"> 2014).</w:t>
            </w:r>
          </w:p>
          <w:p w14:paraId="5727227D" w14:textId="3F936E3B" w:rsidR="00DE556B" w:rsidRDefault="00DE556B" w:rsidP="003F5929">
            <w:pPr>
              <w:rPr>
                <w:rFonts w:ascii="Arial" w:hAnsi="Arial" w:cs="Arial"/>
                <w:sz w:val="24"/>
                <w:szCs w:val="24"/>
              </w:rPr>
            </w:pPr>
            <w:r>
              <w:rPr>
                <w:rFonts w:ascii="Arial" w:hAnsi="Arial" w:cs="Arial"/>
                <w:sz w:val="24"/>
                <w:szCs w:val="24"/>
              </w:rPr>
              <w:t xml:space="preserve">The Health and Safety at Work Act enforces a range of responsibilities on employers, the self-employed and employees, as well as manufacturers, suppliers of substances or commodities for use in the workplace. It is an important and overarching piece of legislation as it supplies a framework to encourage and promote exceptional standards of health and safety in the United Kingdom (Augustin &amp; Brooks 2014). The importance of this act is </w:t>
            </w:r>
            <w:r>
              <w:rPr>
                <w:rFonts w:ascii="Arial" w:hAnsi="Arial" w:cs="Arial"/>
                <w:sz w:val="24"/>
                <w:szCs w:val="24"/>
              </w:rPr>
              <w:lastRenderedPageBreak/>
              <w:t xml:space="preserve">fundamental to the wellbeing of </w:t>
            </w:r>
            <w:proofErr w:type="gramStart"/>
            <w:r>
              <w:rPr>
                <w:rFonts w:ascii="Arial" w:hAnsi="Arial" w:cs="Arial"/>
                <w:sz w:val="24"/>
                <w:szCs w:val="24"/>
              </w:rPr>
              <w:t>each and every</w:t>
            </w:r>
            <w:proofErr w:type="gramEnd"/>
            <w:r>
              <w:rPr>
                <w:rFonts w:ascii="Arial" w:hAnsi="Arial" w:cs="Arial"/>
                <w:sz w:val="24"/>
                <w:szCs w:val="24"/>
              </w:rPr>
              <w:t xml:space="preserve"> one of us. However, it is not enough to provide safe equipment, systems and procedures if the values do not stimulate healthy and safe working. All these elements need to combine in a positive way to promote an effective Health and safety system (IOSH 2015).</w:t>
            </w:r>
          </w:p>
          <w:p w14:paraId="1362EB6E" w14:textId="6B7676CC" w:rsidR="00DE556B" w:rsidRDefault="00DE556B" w:rsidP="00DE556B">
            <w:pPr>
              <w:spacing w:line="360" w:lineRule="auto"/>
              <w:rPr>
                <w:rFonts w:ascii="Arial" w:hAnsi="Arial" w:cs="Arial"/>
                <w:sz w:val="24"/>
                <w:szCs w:val="24"/>
              </w:rPr>
            </w:pPr>
            <w:r>
              <w:rPr>
                <w:rFonts w:ascii="Arial" w:hAnsi="Arial" w:cs="Arial"/>
                <w:sz w:val="24"/>
                <w:szCs w:val="24"/>
              </w:rPr>
              <w:t>Effective planning is concerned with prevention through recognising and controlling risks. In addition, planning should include steps to ensure legal assent and procedures for contending with emergency situations. In order to successfully plan there is a need to establish certain criteria.</w:t>
            </w:r>
          </w:p>
          <w:p w14:paraId="54EEA284" w14:textId="77777777" w:rsidR="00DE556B" w:rsidRDefault="00DE556B" w:rsidP="00DE556B">
            <w:pPr>
              <w:spacing w:line="360" w:lineRule="auto"/>
              <w:rPr>
                <w:rFonts w:ascii="Arial" w:hAnsi="Arial" w:cs="Arial"/>
                <w:sz w:val="24"/>
                <w:szCs w:val="24"/>
              </w:rPr>
            </w:pPr>
            <w:r>
              <w:rPr>
                <w:rFonts w:ascii="Arial" w:hAnsi="Arial" w:cs="Arial"/>
                <w:sz w:val="24"/>
                <w:szCs w:val="24"/>
              </w:rPr>
              <w:t>!. Where the organisation is now, by considering accurate information about the current situation.</w:t>
            </w:r>
          </w:p>
          <w:p w14:paraId="61DD8DB3" w14:textId="77777777" w:rsidR="00DE556B" w:rsidRDefault="00DE556B" w:rsidP="00DE556B">
            <w:pPr>
              <w:spacing w:line="360" w:lineRule="auto"/>
              <w:rPr>
                <w:rFonts w:ascii="Arial" w:hAnsi="Arial" w:cs="Arial"/>
                <w:sz w:val="24"/>
                <w:szCs w:val="24"/>
              </w:rPr>
            </w:pPr>
            <w:r>
              <w:rPr>
                <w:rFonts w:ascii="Arial" w:hAnsi="Arial" w:cs="Arial"/>
                <w:sz w:val="24"/>
                <w:szCs w:val="24"/>
              </w:rPr>
              <w:t>2. Where the organisation needs to be, using legal requirements and benchmarking to make comparisons</w:t>
            </w:r>
          </w:p>
          <w:p w14:paraId="0B91ED83" w14:textId="77777777" w:rsidR="00DE556B" w:rsidRDefault="00DE556B" w:rsidP="00DE556B">
            <w:pPr>
              <w:spacing w:line="360" w:lineRule="auto"/>
              <w:rPr>
                <w:rFonts w:ascii="Arial" w:hAnsi="Arial" w:cs="Arial"/>
                <w:sz w:val="24"/>
                <w:szCs w:val="24"/>
              </w:rPr>
            </w:pPr>
            <w:r>
              <w:rPr>
                <w:rFonts w:ascii="Arial" w:hAnsi="Arial" w:cs="Arial"/>
                <w:sz w:val="24"/>
                <w:szCs w:val="24"/>
              </w:rPr>
              <w:t>3. What action should now be taken to reach that point (HSE 2019).</w:t>
            </w:r>
          </w:p>
          <w:p w14:paraId="78517A20" w14:textId="6565D623" w:rsidR="00DE556B" w:rsidRDefault="00DE556B" w:rsidP="00DE556B">
            <w:pPr>
              <w:spacing w:line="360" w:lineRule="auto"/>
              <w:rPr>
                <w:rFonts w:ascii="Arial" w:hAnsi="Arial" w:cs="Arial"/>
                <w:sz w:val="24"/>
                <w:szCs w:val="24"/>
              </w:rPr>
            </w:pPr>
            <w:r>
              <w:rPr>
                <w:rFonts w:ascii="Arial" w:hAnsi="Arial" w:cs="Arial"/>
                <w:sz w:val="24"/>
                <w:szCs w:val="24"/>
              </w:rPr>
              <w:t>Management systems must allow the board to receive both specific and routine reports on the performance of health and safety. Only a robust monitoring system can ensure that a formal review can proceed as planned. Both preventative and incident information should be monitored and reported. Audits should be carried out periodically for the effectiveness of management structures and risk controls. The effect of any changes such as the introduction of new procedures work processes or products should be reported as soon as possible. There is a need for effective monitoring of sickness records and workplace health. It has been found that some organisations get better results if workers are included in their monitoring (HSE 2019).</w:t>
            </w:r>
          </w:p>
          <w:p w14:paraId="39FE1DB2" w14:textId="40D86691" w:rsidR="00DE556B" w:rsidRDefault="00DE556B" w:rsidP="00DE556B">
            <w:pPr>
              <w:spacing w:line="360" w:lineRule="auto"/>
              <w:rPr>
                <w:rFonts w:ascii="Arial" w:hAnsi="Arial" w:cs="Arial"/>
                <w:sz w:val="24"/>
                <w:szCs w:val="24"/>
              </w:rPr>
            </w:pPr>
            <w:r>
              <w:rPr>
                <w:rFonts w:ascii="Arial" w:hAnsi="Arial" w:cs="Arial"/>
                <w:sz w:val="24"/>
                <w:szCs w:val="24"/>
              </w:rPr>
              <w:t xml:space="preserve">When processing an annual report, the employer should inform senior management of the performance record. The employers risk control policies should be </w:t>
            </w:r>
            <w:proofErr w:type="gramStart"/>
            <w:r>
              <w:rPr>
                <w:rFonts w:ascii="Arial" w:hAnsi="Arial" w:cs="Arial"/>
                <w:sz w:val="24"/>
                <w:szCs w:val="24"/>
              </w:rPr>
              <w:t>sufficient</w:t>
            </w:r>
            <w:proofErr w:type="gramEnd"/>
            <w:r>
              <w:rPr>
                <w:rFonts w:ascii="Arial" w:hAnsi="Arial" w:cs="Arial"/>
                <w:sz w:val="24"/>
                <w:szCs w:val="24"/>
              </w:rPr>
              <w:t xml:space="preserve"> to meet the needs of the organisation and should be complaint with the health and safety laws. When any accident or incident </w:t>
            </w:r>
            <w:r>
              <w:rPr>
                <w:rFonts w:ascii="Arial" w:hAnsi="Arial" w:cs="Arial"/>
                <w:sz w:val="24"/>
                <w:szCs w:val="24"/>
              </w:rPr>
              <w:lastRenderedPageBreak/>
              <w:t xml:space="preserve">occurs, the investigation should be robust enough to look at the underlying factors that may have caused the problem. Accurate injury records need to be kept alongside records of ill health, bullying, complaints or accidental loss. Any failures need to be reported to senior management. Annual audits should take place and actions taken on any findings. The senior management team are expected to review the health and safety performance and ensure that risk management systems are in place and remain effective. </w:t>
            </w:r>
            <w:r w:rsidR="00D50FF2">
              <w:rPr>
                <w:rFonts w:ascii="Arial" w:hAnsi="Arial" w:cs="Arial"/>
                <w:sz w:val="24"/>
                <w:szCs w:val="24"/>
              </w:rPr>
              <w:t>A</w:t>
            </w:r>
            <w:r>
              <w:rPr>
                <w:rFonts w:ascii="Arial" w:hAnsi="Arial" w:cs="Arial"/>
                <w:sz w:val="24"/>
                <w:szCs w:val="24"/>
              </w:rPr>
              <w:t xml:space="preserve"> competent individual should be appointed to observe all health and safety issues and ensure that they are properly addressed (HSA 2019)</w:t>
            </w:r>
            <w:r w:rsidR="00A55676">
              <w:rPr>
                <w:rFonts w:ascii="Arial" w:hAnsi="Arial" w:cs="Arial"/>
                <w:sz w:val="24"/>
                <w:szCs w:val="24"/>
              </w:rPr>
              <w:t>.</w:t>
            </w:r>
          </w:p>
          <w:p w14:paraId="64C5FA72" w14:textId="77777777" w:rsidR="00DE556B" w:rsidRDefault="00DE556B" w:rsidP="00DE556B">
            <w:pPr>
              <w:spacing w:line="360" w:lineRule="auto"/>
              <w:rPr>
                <w:rFonts w:ascii="Arial" w:hAnsi="Arial" w:cs="Arial"/>
                <w:sz w:val="24"/>
                <w:szCs w:val="24"/>
              </w:rPr>
            </w:pPr>
          </w:p>
          <w:p w14:paraId="1A25DDE1" w14:textId="77777777" w:rsidR="00DE556B" w:rsidRDefault="00DE556B" w:rsidP="00DE556B">
            <w:pPr>
              <w:spacing w:line="360" w:lineRule="auto"/>
              <w:rPr>
                <w:rFonts w:ascii="Arial" w:hAnsi="Arial" w:cs="Arial"/>
                <w:sz w:val="24"/>
                <w:szCs w:val="24"/>
              </w:rPr>
            </w:pPr>
          </w:p>
          <w:p w14:paraId="39BDBAE2" w14:textId="77777777" w:rsidR="00DE556B" w:rsidRDefault="00DE556B" w:rsidP="00DE556B">
            <w:pPr>
              <w:spacing w:line="360" w:lineRule="auto"/>
              <w:rPr>
                <w:rFonts w:ascii="Arial" w:hAnsi="Arial" w:cs="Arial"/>
                <w:sz w:val="24"/>
                <w:szCs w:val="24"/>
              </w:rPr>
            </w:pPr>
          </w:p>
          <w:p w14:paraId="3EB74825" w14:textId="77777777" w:rsidR="00DE556B" w:rsidRDefault="00DE556B" w:rsidP="00DE556B">
            <w:pPr>
              <w:spacing w:line="360" w:lineRule="auto"/>
              <w:rPr>
                <w:rFonts w:ascii="Arial" w:hAnsi="Arial" w:cs="Arial"/>
                <w:sz w:val="24"/>
                <w:szCs w:val="24"/>
              </w:rPr>
            </w:pPr>
          </w:p>
          <w:p w14:paraId="18577754" w14:textId="77777777" w:rsidR="00DE556B" w:rsidRDefault="00DE556B" w:rsidP="00DE556B">
            <w:pPr>
              <w:spacing w:line="360" w:lineRule="auto"/>
              <w:rPr>
                <w:rFonts w:ascii="Arial" w:hAnsi="Arial" w:cs="Arial"/>
                <w:sz w:val="24"/>
                <w:szCs w:val="24"/>
              </w:rPr>
            </w:pPr>
          </w:p>
          <w:p w14:paraId="6E899AB8" w14:textId="77777777" w:rsidR="00DE556B" w:rsidRDefault="00DE556B" w:rsidP="00DE556B">
            <w:pPr>
              <w:spacing w:line="360" w:lineRule="auto"/>
              <w:rPr>
                <w:rFonts w:ascii="Arial" w:hAnsi="Arial" w:cs="Arial"/>
                <w:sz w:val="24"/>
                <w:szCs w:val="24"/>
              </w:rPr>
            </w:pPr>
          </w:p>
          <w:p w14:paraId="30017071" w14:textId="77777777" w:rsidR="00DE556B" w:rsidRDefault="00DE556B" w:rsidP="00DE556B">
            <w:pPr>
              <w:spacing w:line="360" w:lineRule="auto"/>
              <w:rPr>
                <w:rFonts w:ascii="Arial" w:hAnsi="Arial" w:cs="Arial"/>
                <w:sz w:val="24"/>
                <w:szCs w:val="24"/>
              </w:rPr>
            </w:pPr>
          </w:p>
          <w:p w14:paraId="42437299" w14:textId="77777777" w:rsidR="00DE556B" w:rsidRDefault="00DE556B" w:rsidP="00DE556B">
            <w:pPr>
              <w:spacing w:line="360" w:lineRule="auto"/>
              <w:rPr>
                <w:rFonts w:ascii="Arial" w:hAnsi="Arial" w:cs="Arial"/>
                <w:sz w:val="24"/>
                <w:szCs w:val="24"/>
              </w:rPr>
            </w:pPr>
          </w:p>
          <w:p w14:paraId="30901F5D" w14:textId="77777777" w:rsidR="00DE556B" w:rsidRDefault="00DE556B" w:rsidP="00DE556B">
            <w:pPr>
              <w:spacing w:line="360" w:lineRule="auto"/>
              <w:rPr>
                <w:rFonts w:ascii="Arial" w:hAnsi="Arial" w:cs="Arial"/>
                <w:sz w:val="24"/>
                <w:szCs w:val="24"/>
              </w:rPr>
            </w:pPr>
          </w:p>
          <w:p w14:paraId="24100D13" w14:textId="77777777" w:rsidR="00DE556B" w:rsidRDefault="00DE556B" w:rsidP="00DE556B">
            <w:pPr>
              <w:spacing w:line="360" w:lineRule="auto"/>
              <w:rPr>
                <w:rFonts w:ascii="Arial" w:hAnsi="Arial" w:cs="Arial"/>
                <w:sz w:val="24"/>
                <w:szCs w:val="24"/>
              </w:rPr>
            </w:pPr>
          </w:p>
          <w:p w14:paraId="54EF1A24" w14:textId="77777777" w:rsidR="006E1B9F" w:rsidRDefault="006E1B9F" w:rsidP="00DE556B">
            <w:pPr>
              <w:spacing w:line="360" w:lineRule="auto"/>
              <w:rPr>
                <w:rFonts w:ascii="Arial" w:hAnsi="Arial" w:cs="Arial"/>
                <w:sz w:val="24"/>
                <w:szCs w:val="24"/>
              </w:rPr>
            </w:pPr>
          </w:p>
          <w:p w14:paraId="4550523F" w14:textId="77777777" w:rsidR="006E1B9F" w:rsidRDefault="006E1B9F" w:rsidP="00DE556B">
            <w:pPr>
              <w:spacing w:line="360" w:lineRule="auto"/>
              <w:rPr>
                <w:rFonts w:ascii="Arial" w:hAnsi="Arial" w:cs="Arial"/>
                <w:sz w:val="24"/>
                <w:szCs w:val="24"/>
              </w:rPr>
            </w:pPr>
          </w:p>
          <w:p w14:paraId="267F04C3" w14:textId="77777777" w:rsidR="006E1B9F" w:rsidRDefault="006E1B9F" w:rsidP="00DE556B">
            <w:pPr>
              <w:spacing w:line="360" w:lineRule="auto"/>
              <w:rPr>
                <w:rFonts w:ascii="Arial" w:hAnsi="Arial" w:cs="Arial"/>
                <w:sz w:val="24"/>
                <w:szCs w:val="24"/>
              </w:rPr>
            </w:pPr>
          </w:p>
          <w:p w14:paraId="33175AE7" w14:textId="77777777" w:rsidR="006E1B9F" w:rsidRDefault="006E1B9F" w:rsidP="00DE556B">
            <w:pPr>
              <w:spacing w:line="360" w:lineRule="auto"/>
              <w:rPr>
                <w:rFonts w:ascii="Arial" w:hAnsi="Arial" w:cs="Arial"/>
                <w:sz w:val="24"/>
                <w:szCs w:val="24"/>
              </w:rPr>
            </w:pPr>
          </w:p>
          <w:p w14:paraId="05D4606E" w14:textId="77777777" w:rsidR="006E1B9F" w:rsidRDefault="006E1B9F" w:rsidP="00DE556B">
            <w:pPr>
              <w:spacing w:line="360" w:lineRule="auto"/>
              <w:rPr>
                <w:rFonts w:ascii="Arial" w:hAnsi="Arial" w:cs="Arial"/>
                <w:sz w:val="24"/>
                <w:szCs w:val="24"/>
              </w:rPr>
            </w:pPr>
          </w:p>
          <w:p w14:paraId="5164E916" w14:textId="77777777" w:rsidR="00FE350B" w:rsidRPr="001E45CB" w:rsidRDefault="00FE350B" w:rsidP="009C1F6C">
            <w:pPr>
              <w:rPr>
                <w:rFonts w:ascii="Arial" w:hAnsi="Arial" w:cs="Arial"/>
                <w:sz w:val="24"/>
                <w:szCs w:val="24"/>
              </w:rPr>
            </w:pPr>
          </w:p>
        </w:tc>
      </w:tr>
    </w:tbl>
    <w:p w14:paraId="179F5E56" w14:textId="77777777" w:rsidR="00FE350B" w:rsidRPr="001E45CB" w:rsidRDefault="00FE350B" w:rsidP="00FE350B">
      <w:pPr>
        <w:jc w:val="both"/>
        <w:rPr>
          <w:rFonts w:ascii="Arial" w:hAnsi="Arial" w:cs="Arial"/>
          <w:b/>
          <w:sz w:val="24"/>
          <w:szCs w:val="24"/>
          <w:u w:val="single"/>
        </w:rPr>
      </w:pPr>
    </w:p>
    <w:p w14:paraId="2DFB40B3" w14:textId="77777777" w:rsidR="00BF4C15" w:rsidRPr="009374D3" w:rsidRDefault="00BF4C15" w:rsidP="00BF4C15">
      <w:pPr>
        <w:rPr>
          <w:rFonts w:ascii="Calibri" w:hAnsi="Calibri"/>
        </w:rPr>
        <w:sectPr w:rsidR="00BF4C15" w:rsidRPr="009374D3" w:rsidSect="00A6101E">
          <w:headerReference w:type="default" r:id="rId10"/>
          <w:footerReference w:type="default" r:id="rId11"/>
          <w:headerReference w:type="first" r:id="rId12"/>
          <w:pgSz w:w="11907" w:h="16840" w:code="9"/>
          <w:pgMar w:top="1701" w:right="1701" w:bottom="1559" w:left="1701" w:header="709" w:footer="709" w:gutter="0"/>
          <w:cols w:space="708"/>
          <w:titlePg/>
          <w:docGrid w:linePitch="360"/>
        </w:sectPr>
      </w:pPr>
    </w:p>
    <w:p w14:paraId="2DFB40B4" w14:textId="77777777" w:rsidR="00BF4C15" w:rsidRPr="009374D3" w:rsidRDefault="00BF4C15" w:rsidP="00BF4C15">
      <w:pPr>
        <w:rPr>
          <w:rFonts w:ascii="Calibri" w:hAnsi="Calibri"/>
          <w:sz w:val="32"/>
          <w:szCs w:val="32"/>
        </w:rPr>
      </w:pPr>
      <w:r>
        <w:rPr>
          <w:rFonts w:ascii="Calibri" w:hAnsi="Calibri"/>
          <w:sz w:val="32"/>
          <w:szCs w:val="32"/>
        </w:rPr>
        <w:lastRenderedPageBreak/>
        <w:t xml:space="preserve">Event </w:t>
      </w:r>
      <w:r w:rsidRPr="009374D3">
        <w:rPr>
          <w:rFonts w:ascii="Calibri" w:hAnsi="Calibri"/>
          <w:sz w:val="32"/>
          <w:szCs w:val="32"/>
        </w:rPr>
        <w:t>Risk Assessment</w:t>
      </w:r>
    </w:p>
    <w:p w14:paraId="2DFB40B5" w14:textId="77777777" w:rsidR="00BF4C15" w:rsidRPr="009374D3" w:rsidRDefault="00BF4C15" w:rsidP="00BF4C15">
      <w:pPr>
        <w:rPr>
          <w:rFonts w:ascii="Calibri" w:hAnsi="Calibri"/>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BF4C15" w:rsidRPr="009374D3" w14:paraId="2DFB40BE" w14:textId="77777777" w:rsidTr="00034167">
        <w:trPr>
          <w:trHeight w:val="1098"/>
        </w:trPr>
        <w:tc>
          <w:tcPr>
            <w:tcW w:w="534" w:type="dxa"/>
            <w:shd w:val="clear" w:color="auto" w:fill="C0C0C0"/>
          </w:tcPr>
          <w:p w14:paraId="2DFB40B6" w14:textId="77777777" w:rsidR="00BF4C15" w:rsidRPr="009374D3" w:rsidRDefault="00BF4C15" w:rsidP="00A6101E">
            <w:pPr>
              <w:jc w:val="center"/>
              <w:rPr>
                <w:rFonts w:ascii="Calibri" w:hAnsi="Calibri"/>
              </w:rPr>
            </w:pPr>
            <w:r w:rsidRPr="009374D3">
              <w:rPr>
                <w:rFonts w:ascii="Calibri" w:hAnsi="Calibri"/>
              </w:rPr>
              <w:t>Ref</w:t>
            </w:r>
          </w:p>
        </w:tc>
        <w:tc>
          <w:tcPr>
            <w:tcW w:w="3260" w:type="dxa"/>
            <w:shd w:val="clear" w:color="auto" w:fill="C0C0C0"/>
          </w:tcPr>
          <w:p w14:paraId="2DFB40B7" w14:textId="77777777" w:rsidR="00BF4C15" w:rsidRPr="009374D3" w:rsidRDefault="00BF4C15" w:rsidP="00A6101E">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2DFB40B8" w14:textId="77777777" w:rsidR="00BF4C15" w:rsidRPr="009374D3" w:rsidRDefault="00BF4C15" w:rsidP="00A6101E">
            <w:pPr>
              <w:jc w:val="center"/>
              <w:rPr>
                <w:rFonts w:ascii="Calibri" w:hAnsi="Calibri"/>
              </w:rPr>
            </w:pPr>
            <w:r w:rsidRPr="009374D3">
              <w:rPr>
                <w:rFonts w:ascii="Calibri" w:hAnsi="Calibri"/>
              </w:rPr>
              <w:t xml:space="preserve"> Area of Concern</w:t>
            </w:r>
          </w:p>
        </w:tc>
        <w:tc>
          <w:tcPr>
            <w:tcW w:w="2126" w:type="dxa"/>
            <w:shd w:val="clear" w:color="auto" w:fill="C0C0C0"/>
          </w:tcPr>
          <w:p w14:paraId="2DFB40B9" w14:textId="77777777" w:rsidR="00BF4C15" w:rsidRPr="009374D3" w:rsidRDefault="00BF4C15" w:rsidP="00A6101E">
            <w:pPr>
              <w:jc w:val="center"/>
              <w:rPr>
                <w:rFonts w:ascii="Calibri" w:hAnsi="Calibri"/>
              </w:rPr>
            </w:pPr>
            <w:r w:rsidRPr="009374D3">
              <w:rPr>
                <w:rFonts w:ascii="Calibri" w:hAnsi="Calibri"/>
              </w:rPr>
              <w:t>Persons at Risk</w:t>
            </w:r>
          </w:p>
        </w:tc>
        <w:tc>
          <w:tcPr>
            <w:tcW w:w="3119" w:type="dxa"/>
            <w:shd w:val="clear" w:color="auto" w:fill="C0C0C0"/>
          </w:tcPr>
          <w:p w14:paraId="2DFB40BA" w14:textId="77777777" w:rsidR="00BF4C15" w:rsidRPr="009374D3" w:rsidRDefault="00BF4C15" w:rsidP="00A6101E">
            <w:pPr>
              <w:jc w:val="center"/>
              <w:rPr>
                <w:rFonts w:ascii="Calibri" w:hAnsi="Calibri"/>
              </w:rPr>
            </w:pPr>
            <w:r w:rsidRPr="009374D3">
              <w:rPr>
                <w:rFonts w:ascii="Calibri" w:hAnsi="Calibri"/>
              </w:rPr>
              <w:t>Existing Controls</w:t>
            </w:r>
          </w:p>
        </w:tc>
        <w:tc>
          <w:tcPr>
            <w:tcW w:w="2693" w:type="dxa"/>
            <w:shd w:val="clear" w:color="auto" w:fill="C0C0C0"/>
          </w:tcPr>
          <w:p w14:paraId="2DFB40BB" w14:textId="77777777" w:rsidR="00BF4C15" w:rsidRPr="009374D3" w:rsidRDefault="00BF4C15" w:rsidP="00A6101E">
            <w:pPr>
              <w:jc w:val="center"/>
              <w:rPr>
                <w:rFonts w:ascii="Calibri" w:hAnsi="Calibri"/>
              </w:rPr>
            </w:pPr>
            <w:r>
              <w:rPr>
                <w:rFonts w:ascii="Calibri" w:hAnsi="Calibri"/>
              </w:rPr>
              <w:t>Describe Any Further Controls Actions Needed</w:t>
            </w:r>
          </w:p>
        </w:tc>
        <w:tc>
          <w:tcPr>
            <w:tcW w:w="1134" w:type="dxa"/>
            <w:shd w:val="clear" w:color="auto" w:fill="C0C0C0"/>
          </w:tcPr>
          <w:p w14:paraId="2DFB40BC" w14:textId="77777777" w:rsidR="00BF4C15" w:rsidRPr="009374D3" w:rsidRDefault="00BF4C15" w:rsidP="00A6101E">
            <w:pPr>
              <w:jc w:val="center"/>
              <w:rPr>
                <w:rFonts w:ascii="Calibri" w:hAnsi="Calibri"/>
              </w:rPr>
            </w:pPr>
            <w:r>
              <w:rPr>
                <w:rFonts w:ascii="Calibri" w:hAnsi="Calibri"/>
              </w:rPr>
              <w:t>Actions By Whom</w:t>
            </w:r>
          </w:p>
        </w:tc>
        <w:tc>
          <w:tcPr>
            <w:tcW w:w="1134" w:type="dxa"/>
            <w:shd w:val="clear" w:color="auto" w:fill="C0C0C0"/>
          </w:tcPr>
          <w:p w14:paraId="2DFB40BD" w14:textId="77777777" w:rsidR="00BF4C15" w:rsidRPr="009374D3" w:rsidRDefault="00BF4C15" w:rsidP="00A6101E">
            <w:pPr>
              <w:rPr>
                <w:rFonts w:ascii="Calibri" w:hAnsi="Calibri"/>
              </w:rPr>
            </w:pPr>
            <w:r>
              <w:rPr>
                <w:rFonts w:ascii="Calibri" w:hAnsi="Calibri"/>
              </w:rPr>
              <w:t>Action By When</w:t>
            </w:r>
          </w:p>
        </w:tc>
      </w:tr>
      <w:tr w:rsidR="00BF4C15" w:rsidRPr="009D7D68" w14:paraId="2DFB40C7" w14:textId="77777777" w:rsidTr="00A6101E">
        <w:trPr>
          <w:trHeight w:val="659"/>
        </w:trPr>
        <w:tc>
          <w:tcPr>
            <w:tcW w:w="534" w:type="dxa"/>
            <w:shd w:val="clear" w:color="auto" w:fill="auto"/>
          </w:tcPr>
          <w:p w14:paraId="2DFB40BF" w14:textId="77777777" w:rsidR="00BF4C15" w:rsidRPr="009D7D68" w:rsidRDefault="00BF4C15" w:rsidP="00A6101E">
            <w:pPr>
              <w:rPr>
                <w:rFonts w:ascii="Arial" w:hAnsi="Arial" w:cs="Arial"/>
              </w:rPr>
            </w:pPr>
          </w:p>
          <w:p w14:paraId="2DFB40C0" w14:textId="77777777" w:rsidR="00BF4C15" w:rsidRPr="009D7D68" w:rsidRDefault="00BF4C15" w:rsidP="00A6101E">
            <w:pPr>
              <w:rPr>
                <w:rFonts w:ascii="Arial" w:hAnsi="Arial" w:cs="Arial"/>
              </w:rPr>
            </w:pPr>
            <w:r w:rsidRPr="009D7D68">
              <w:rPr>
                <w:rFonts w:ascii="Arial" w:hAnsi="Arial" w:cs="Arial"/>
              </w:rPr>
              <w:t>1</w:t>
            </w:r>
          </w:p>
        </w:tc>
        <w:tc>
          <w:tcPr>
            <w:tcW w:w="3260" w:type="dxa"/>
            <w:shd w:val="clear" w:color="auto" w:fill="auto"/>
          </w:tcPr>
          <w:p w14:paraId="59F32444" w14:textId="7518BE17" w:rsidR="0074272B" w:rsidRPr="009D7D68" w:rsidRDefault="0074272B" w:rsidP="0074272B">
            <w:pPr>
              <w:spacing w:line="240" w:lineRule="auto"/>
              <w:rPr>
                <w:rFonts w:ascii="Arial" w:hAnsi="Arial" w:cs="Arial"/>
              </w:rPr>
            </w:pPr>
            <w:r w:rsidRPr="009D7D68">
              <w:rPr>
                <w:rFonts w:ascii="Arial" w:hAnsi="Arial" w:cs="Arial"/>
              </w:rPr>
              <w:t>Trips</w:t>
            </w:r>
            <w:r w:rsidR="00D77DC4" w:rsidRPr="009D7D68">
              <w:rPr>
                <w:rFonts w:ascii="Arial" w:hAnsi="Arial" w:cs="Arial"/>
              </w:rPr>
              <w:t>…</w:t>
            </w:r>
          </w:p>
          <w:p w14:paraId="2DFB40C1" w14:textId="76B0066B" w:rsidR="0074272B" w:rsidRPr="009D7D68" w:rsidRDefault="0074272B" w:rsidP="0074272B">
            <w:pPr>
              <w:spacing w:line="240" w:lineRule="auto"/>
              <w:rPr>
                <w:rFonts w:ascii="Arial" w:hAnsi="Arial" w:cs="Arial"/>
              </w:rPr>
            </w:pPr>
            <w:bookmarkStart w:id="0" w:name="_GoBack"/>
            <w:bookmarkEnd w:id="0"/>
          </w:p>
        </w:tc>
        <w:tc>
          <w:tcPr>
            <w:tcW w:w="2126" w:type="dxa"/>
            <w:shd w:val="clear" w:color="auto" w:fill="auto"/>
          </w:tcPr>
          <w:p w14:paraId="2DFB40C2" w14:textId="78FC1071" w:rsidR="00BF4C15" w:rsidRPr="009D7D68" w:rsidRDefault="00D77DC4" w:rsidP="00A6101E">
            <w:pPr>
              <w:rPr>
                <w:rFonts w:ascii="Arial" w:hAnsi="Arial" w:cs="Arial"/>
              </w:rPr>
            </w:pPr>
            <w:r w:rsidRPr="009D7D68">
              <w:rPr>
                <w:rFonts w:ascii="Arial" w:hAnsi="Arial" w:cs="Arial"/>
              </w:rPr>
              <w:t>Everyone</w:t>
            </w:r>
          </w:p>
        </w:tc>
        <w:tc>
          <w:tcPr>
            <w:tcW w:w="3119" w:type="dxa"/>
            <w:shd w:val="clear" w:color="auto" w:fill="auto"/>
          </w:tcPr>
          <w:p w14:paraId="2DFB40C3" w14:textId="0C4027A0" w:rsidR="00BF4C15" w:rsidRPr="009D7D68" w:rsidRDefault="00C83000" w:rsidP="00A6101E">
            <w:pPr>
              <w:rPr>
                <w:rFonts w:ascii="Arial" w:hAnsi="Arial" w:cs="Arial"/>
              </w:rPr>
            </w:pPr>
            <w:r w:rsidRPr="009D7D68">
              <w:rPr>
                <w:rFonts w:ascii="Arial" w:hAnsi="Arial" w:cs="Arial"/>
              </w:rPr>
              <w:t xml:space="preserve">Substitute by ensuring cables are tied, covered or as close to plug socket as possible </w:t>
            </w:r>
          </w:p>
        </w:tc>
        <w:tc>
          <w:tcPr>
            <w:tcW w:w="2693" w:type="dxa"/>
            <w:shd w:val="clear" w:color="auto" w:fill="auto"/>
          </w:tcPr>
          <w:p w14:paraId="2DFB40C4" w14:textId="08BB15CE" w:rsidR="00BF4C15" w:rsidRPr="009D7D68" w:rsidRDefault="00C83000" w:rsidP="00A6101E">
            <w:pPr>
              <w:rPr>
                <w:rFonts w:ascii="Arial" w:hAnsi="Arial" w:cs="Arial"/>
              </w:rPr>
            </w:pPr>
            <w:r w:rsidRPr="009D7D68">
              <w:rPr>
                <w:rFonts w:ascii="Arial" w:hAnsi="Arial" w:cs="Arial"/>
              </w:rPr>
              <w:t>Eliminate using cordless equipment where possible</w:t>
            </w:r>
          </w:p>
        </w:tc>
        <w:tc>
          <w:tcPr>
            <w:tcW w:w="1134" w:type="dxa"/>
            <w:shd w:val="clear" w:color="auto" w:fill="auto"/>
          </w:tcPr>
          <w:p w14:paraId="2DFB40C5" w14:textId="5CE9825A" w:rsidR="00BF4C15" w:rsidRPr="009D7D68" w:rsidRDefault="00C83000" w:rsidP="00A6101E">
            <w:pPr>
              <w:rPr>
                <w:rFonts w:ascii="Arial" w:hAnsi="Arial" w:cs="Arial"/>
              </w:rPr>
            </w:pPr>
            <w:r w:rsidRPr="009D7D68">
              <w:rPr>
                <w:rFonts w:ascii="Arial" w:hAnsi="Arial" w:cs="Arial"/>
              </w:rPr>
              <w:t>Field hospital</w:t>
            </w:r>
          </w:p>
        </w:tc>
        <w:tc>
          <w:tcPr>
            <w:tcW w:w="1134" w:type="dxa"/>
            <w:shd w:val="clear" w:color="auto" w:fill="auto"/>
          </w:tcPr>
          <w:p w14:paraId="2DFB40C6" w14:textId="33A0AF1D" w:rsidR="00BF4C15" w:rsidRPr="009D7D68" w:rsidRDefault="00C83000" w:rsidP="00A6101E">
            <w:pPr>
              <w:rPr>
                <w:rFonts w:ascii="Arial" w:hAnsi="Arial" w:cs="Arial"/>
              </w:rPr>
            </w:pPr>
            <w:r w:rsidRPr="009D7D68">
              <w:rPr>
                <w:rFonts w:ascii="Arial" w:hAnsi="Arial" w:cs="Arial"/>
              </w:rPr>
              <w:t>Always</w:t>
            </w:r>
          </w:p>
        </w:tc>
      </w:tr>
      <w:tr w:rsidR="00BF4C15" w:rsidRPr="009D7D68" w14:paraId="2DFB40D0" w14:textId="77777777" w:rsidTr="00A6101E">
        <w:trPr>
          <w:trHeight w:val="642"/>
        </w:trPr>
        <w:tc>
          <w:tcPr>
            <w:tcW w:w="534" w:type="dxa"/>
            <w:shd w:val="clear" w:color="auto" w:fill="auto"/>
          </w:tcPr>
          <w:p w14:paraId="2DFB40C8" w14:textId="77777777" w:rsidR="00BF4C15" w:rsidRPr="009D7D68" w:rsidRDefault="00BF4C15" w:rsidP="00A6101E">
            <w:pPr>
              <w:rPr>
                <w:rFonts w:ascii="Arial" w:hAnsi="Arial" w:cs="Arial"/>
              </w:rPr>
            </w:pPr>
          </w:p>
          <w:p w14:paraId="2DFB40C9" w14:textId="77777777" w:rsidR="00BF4C15" w:rsidRPr="009D7D68" w:rsidRDefault="00BF4C15" w:rsidP="00A6101E">
            <w:pPr>
              <w:rPr>
                <w:rFonts w:ascii="Arial" w:hAnsi="Arial" w:cs="Arial"/>
              </w:rPr>
            </w:pPr>
            <w:r w:rsidRPr="009D7D68">
              <w:rPr>
                <w:rFonts w:ascii="Arial" w:hAnsi="Arial" w:cs="Arial"/>
              </w:rPr>
              <w:t>2</w:t>
            </w:r>
          </w:p>
        </w:tc>
        <w:tc>
          <w:tcPr>
            <w:tcW w:w="3260" w:type="dxa"/>
            <w:shd w:val="clear" w:color="auto" w:fill="auto"/>
          </w:tcPr>
          <w:p w14:paraId="2DFB40CA" w14:textId="79F148D1" w:rsidR="00BF4C15" w:rsidRPr="009D7D68" w:rsidRDefault="00D77DC4" w:rsidP="00A6101E">
            <w:pPr>
              <w:rPr>
                <w:rFonts w:ascii="Arial" w:hAnsi="Arial" w:cs="Arial"/>
              </w:rPr>
            </w:pPr>
            <w:r w:rsidRPr="009D7D68">
              <w:rPr>
                <w:rFonts w:ascii="Arial" w:hAnsi="Arial" w:cs="Arial"/>
              </w:rPr>
              <w:t>Slips…</w:t>
            </w:r>
          </w:p>
        </w:tc>
        <w:tc>
          <w:tcPr>
            <w:tcW w:w="2126" w:type="dxa"/>
            <w:shd w:val="clear" w:color="auto" w:fill="auto"/>
          </w:tcPr>
          <w:p w14:paraId="2DFB40CB" w14:textId="456B470C" w:rsidR="00BF4C15" w:rsidRPr="009D7D68" w:rsidRDefault="00D77DC4" w:rsidP="00A6101E">
            <w:pPr>
              <w:rPr>
                <w:rFonts w:ascii="Arial" w:hAnsi="Arial" w:cs="Arial"/>
              </w:rPr>
            </w:pPr>
            <w:r w:rsidRPr="009D7D68">
              <w:rPr>
                <w:rFonts w:ascii="Arial" w:hAnsi="Arial" w:cs="Arial"/>
              </w:rPr>
              <w:t>Everyone</w:t>
            </w:r>
          </w:p>
        </w:tc>
        <w:tc>
          <w:tcPr>
            <w:tcW w:w="3119" w:type="dxa"/>
            <w:shd w:val="clear" w:color="auto" w:fill="auto"/>
          </w:tcPr>
          <w:p w14:paraId="2DFB40CC" w14:textId="6AADA41C" w:rsidR="00BF4C15" w:rsidRPr="009D7D68" w:rsidRDefault="00C713A8" w:rsidP="00A6101E">
            <w:pPr>
              <w:rPr>
                <w:rFonts w:ascii="Arial" w:hAnsi="Arial" w:cs="Arial"/>
              </w:rPr>
            </w:pPr>
            <w:r w:rsidRPr="009D7D68">
              <w:rPr>
                <w:rFonts w:ascii="Arial" w:hAnsi="Arial" w:cs="Arial"/>
              </w:rPr>
              <w:t>Good housekeeping. Clean up spills immediately</w:t>
            </w:r>
          </w:p>
        </w:tc>
        <w:tc>
          <w:tcPr>
            <w:tcW w:w="2693" w:type="dxa"/>
            <w:shd w:val="clear" w:color="auto" w:fill="auto"/>
          </w:tcPr>
          <w:p w14:paraId="2DFB40CD" w14:textId="1AF0BED4" w:rsidR="00BF4C15" w:rsidRPr="009D7D68" w:rsidRDefault="00C713A8" w:rsidP="00A6101E">
            <w:pPr>
              <w:rPr>
                <w:rFonts w:ascii="Arial" w:hAnsi="Arial" w:cs="Arial"/>
              </w:rPr>
            </w:pPr>
            <w:r w:rsidRPr="009D7D68">
              <w:rPr>
                <w:rFonts w:ascii="Arial" w:hAnsi="Arial" w:cs="Arial"/>
              </w:rPr>
              <w:t>Wearing proper non-slip footwear</w:t>
            </w:r>
          </w:p>
        </w:tc>
        <w:tc>
          <w:tcPr>
            <w:tcW w:w="1134" w:type="dxa"/>
            <w:shd w:val="clear" w:color="auto" w:fill="auto"/>
          </w:tcPr>
          <w:p w14:paraId="2DFB40CE" w14:textId="14315A5B" w:rsidR="00BF4C15" w:rsidRPr="009D7D68" w:rsidRDefault="00C713A8" w:rsidP="00A6101E">
            <w:pPr>
              <w:rPr>
                <w:rFonts w:ascii="Arial" w:hAnsi="Arial" w:cs="Arial"/>
              </w:rPr>
            </w:pPr>
            <w:r w:rsidRPr="009D7D68">
              <w:rPr>
                <w:rFonts w:ascii="Arial" w:hAnsi="Arial" w:cs="Arial"/>
              </w:rPr>
              <w:t>Field hospital/ individual</w:t>
            </w:r>
          </w:p>
        </w:tc>
        <w:tc>
          <w:tcPr>
            <w:tcW w:w="1134" w:type="dxa"/>
            <w:shd w:val="clear" w:color="auto" w:fill="auto"/>
          </w:tcPr>
          <w:p w14:paraId="2DFB40CF" w14:textId="09990983" w:rsidR="00BF4C15" w:rsidRPr="009D7D68" w:rsidRDefault="00C713A8" w:rsidP="00A6101E">
            <w:pPr>
              <w:rPr>
                <w:rFonts w:ascii="Arial" w:hAnsi="Arial" w:cs="Arial"/>
              </w:rPr>
            </w:pPr>
            <w:r w:rsidRPr="009D7D68">
              <w:rPr>
                <w:rFonts w:ascii="Arial" w:hAnsi="Arial" w:cs="Arial"/>
              </w:rPr>
              <w:t>Always</w:t>
            </w:r>
          </w:p>
        </w:tc>
      </w:tr>
      <w:tr w:rsidR="00BF4C15" w:rsidRPr="009D7D68" w14:paraId="2DFB40D9" w14:textId="77777777" w:rsidTr="00A6101E">
        <w:trPr>
          <w:trHeight w:val="659"/>
        </w:trPr>
        <w:tc>
          <w:tcPr>
            <w:tcW w:w="534" w:type="dxa"/>
            <w:shd w:val="clear" w:color="auto" w:fill="auto"/>
          </w:tcPr>
          <w:p w14:paraId="2DFB40D1" w14:textId="77777777" w:rsidR="00BF4C15" w:rsidRPr="009D7D68" w:rsidRDefault="00BF4C15" w:rsidP="00A6101E">
            <w:pPr>
              <w:rPr>
                <w:rFonts w:ascii="Arial" w:hAnsi="Arial" w:cs="Arial"/>
              </w:rPr>
            </w:pPr>
          </w:p>
          <w:p w14:paraId="2DFB40D2" w14:textId="77777777" w:rsidR="00BF4C15" w:rsidRPr="009D7D68" w:rsidRDefault="00BF4C15" w:rsidP="00A6101E">
            <w:pPr>
              <w:rPr>
                <w:rFonts w:ascii="Arial" w:hAnsi="Arial" w:cs="Arial"/>
              </w:rPr>
            </w:pPr>
            <w:r w:rsidRPr="009D7D68">
              <w:rPr>
                <w:rFonts w:ascii="Arial" w:hAnsi="Arial" w:cs="Arial"/>
              </w:rPr>
              <w:t>3</w:t>
            </w:r>
          </w:p>
        </w:tc>
        <w:tc>
          <w:tcPr>
            <w:tcW w:w="3260" w:type="dxa"/>
            <w:shd w:val="clear" w:color="auto" w:fill="auto"/>
          </w:tcPr>
          <w:p w14:paraId="2DFB40D3" w14:textId="3070E8BA" w:rsidR="00BF4C15" w:rsidRPr="009D7D68" w:rsidRDefault="00D77DC4" w:rsidP="00A6101E">
            <w:pPr>
              <w:rPr>
                <w:rFonts w:ascii="Arial" w:hAnsi="Arial" w:cs="Arial"/>
              </w:rPr>
            </w:pPr>
            <w:r w:rsidRPr="009D7D68">
              <w:rPr>
                <w:rFonts w:ascii="Arial" w:hAnsi="Arial" w:cs="Arial"/>
              </w:rPr>
              <w:t>Chemicals…</w:t>
            </w:r>
          </w:p>
        </w:tc>
        <w:tc>
          <w:tcPr>
            <w:tcW w:w="2126" w:type="dxa"/>
            <w:shd w:val="clear" w:color="auto" w:fill="auto"/>
          </w:tcPr>
          <w:p w14:paraId="2DFB40D4" w14:textId="7DA0C56F" w:rsidR="00BF4C15" w:rsidRPr="009D7D68" w:rsidRDefault="00D77DC4" w:rsidP="00A6101E">
            <w:pPr>
              <w:rPr>
                <w:rFonts w:ascii="Arial" w:hAnsi="Arial" w:cs="Arial"/>
              </w:rPr>
            </w:pPr>
            <w:r w:rsidRPr="009D7D68">
              <w:rPr>
                <w:rFonts w:ascii="Arial" w:hAnsi="Arial" w:cs="Arial"/>
              </w:rPr>
              <w:t>Everyone</w:t>
            </w:r>
          </w:p>
        </w:tc>
        <w:tc>
          <w:tcPr>
            <w:tcW w:w="3119" w:type="dxa"/>
            <w:shd w:val="clear" w:color="auto" w:fill="auto"/>
          </w:tcPr>
          <w:p w14:paraId="2DFB40D5" w14:textId="092D881C" w:rsidR="00BF4C15" w:rsidRPr="009D7D68" w:rsidRDefault="00C713A8" w:rsidP="00A6101E">
            <w:pPr>
              <w:rPr>
                <w:rFonts w:ascii="Arial" w:hAnsi="Arial" w:cs="Arial"/>
              </w:rPr>
            </w:pPr>
            <w:r w:rsidRPr="009D7D68">
              <w:rPr>
                <w:rFonts w:ascii="Arial" w:hAnsi="Arial" w:cs="Arial"/>
              </w:rPr>
              <w:t xml:space="preserve">Protective clothing </w:t>
            </w:r>
            <w:proofErr w:type="spellStart"/>
            <w:r w:rsidRPr="009D7D68">
              <w:rPr>
                <w:rFonts w:ascii="Arial" w:hAnsi="Arial" w:cs="Arial"/>
              </w:rPr>
              <w:t>ie</w:t>
            </w:r>
            <w:proofErr w:type="spellEnd"/>
            <w:r w:rsidRPr="009D7D68">
              <w:rPr>
                <w:rFonts w:ascii="Arial" w:hAnsi="Arial" w:cs="Arial"/>
              </w:rPr>
              <w:t xml:space="preserve"> gloves goggles masks overalls</w:t>
            </w:r>
          </w:p>
        </w:tc>
        <w:tc>
          <w:tcPr>
            <w:tcW w:w="2693" w:type="dxa"/>
            <w:shd w:val="clear" w:color="auto" w:fill="auto"/>
          </w:tcPr>
          <w:p w14:paraId="2DFB40D6" w14:textId="7212A96E" w:rsidR="00BF4C15" w:rsidRPr="009D7D68" w:rsidRDefault="00C713A8" w:rsidP="00A6101E">
            <w:pPr>
              <w:rPr>
                <w:rFonts w:ascii="Arial" w:hAnsi="Arial" w:cs="Arial"/>
              </w:rPr>
            </w:pPr>
            <w:r w:rsidRPr="009D7D68">
              <w:rPr>
                <w:rFonts w:ascii="Arial" w:hAnsi="Arial" w:cs="Arial"/>
              </w:rPr>
              <w:t>Well ventilated environment</w:t>
            </w:r>
          </w:p>
        </w:tc>
        <w:tc>
          <w:tcPr>
            <w:tcW w:w="1134" w:type="dxa"/>
            <w:shd w:val="clear" w:color="auto" w:fill="auto"/>
          </w:tcPr>
          <w:p w14:paraId="2DFB40D7" w14:textId="11CC1B9B" w:rsidR="00BF4C15" w:rsidRPr="009D7D68" w:rsidRDefault="00C713A8" w:rsidP="00A6101E">
            <w:pPr>
              <w:rPr>
                <w:rFonts w:ascii="Arial" w:hAnsi="Arial" w:cs="Arial"/>
              </w:rPr>
            </w:pPr>
            <w:r w:rsidRPr="009D7D68">
              <w:rPr>
                <w:rFonts w:ascii="Arial" w:hAnsi="Arial" w:cs="Arial"/>
              </w:rPr>
              <w:t>Field hospital/ individual</w:t>
            </w:r>
          </w:p>
        </w:tc>
        <w:tc>
          <w:tcPr>
            <w:tcW w:w="1134" w:type="dxa"/>
            <w:shd w:val="clear" w:color="auto" w:fill="auto"/>
          </w:tcPr>
          <w:p w14:paraId="2DFB40D8" w14:textId="38EC0B67" w:rsidR="00BF4C15" w:rsidRPr="009D7D68" w:rsidRDefault="00C713A8" w:rsidP="00A6101E">
            <w:pPr>
              <w:rPr>
                <w:rFonts w:ascii="Arial" w:hAnsi="Arial" w:cs="Arial"/>
              </w:rPr>
            </w:pPr>
            <w:r w:rsidRPr="009D7D68">
              <w:rPr>
                <w:rFonts w:ascii="Arial" w:hAnsi="Arial" w:cs="Arial"/>
              </w:rPr>
              <w:t>Always</w:t>
            </w:r>
          </w:p>
        </w:tc>
      </w:tr>
      <w:tr w:rsidR="00BF4C15" w:rsidRPr="009D7D68" w14:paraId="2DFB40E2" w14:textId="77777777" w:rsidTr="00A6101E">
        <w:trPr>
          <w:trHeight w:val="659"/>
        </w:trPr>
        <w:tc>
          <w:tcPr>
            <w:tcW w:w="534" w:type="dxa"/>
            <w:shd w:val="clear" w:color="auto" w:fill="auto"/>
          </w:tcPr>
          <w:p w14:paraId="2DFB40DA" w14:textId="77777777" w:rsidR="00BF4C15" w:rsidRPr="009D7D68" w:rsidRDefault="00BF4C15" w:rsidP="00A6101E">
            <w:pPr>
              <w:rPr>
                <w:rFonts w:ascii="Arial" w:hAnsi="Arial" w:cs="Arial"/>
              </w:rPr>
            </w:pPr>
          </w:p>
          <w:p w14:paraId="2DFB40DB" w14:textId="77777777" w:rsidR="00BF4C15" w:rsidRPr="009D7D68" w:rsidRDefault="00BF4C15" w:rsidP="00A6101E">
            <w:pPr>
              <w:rPr>
                <w:rFonts w:ascii="Arial" w:hAnsi="Arial" w:cs="Arial"/>
              </w:rPr>
            </w:pPr>
            <w:r w:rsidRPr="009D7D68">
              <w:rPr>
                <w:rFonts w:ascii="Arial" w:hAnsi="Arial" w:cs="Arial"/>
              </w:rPr>
              <w:t>4</w:t>
            </w:r>
          </w:p>
        </w:tc>
        <w:tc>
          <w:tcPr>
            <w:tcW w:w="3260" w:type="dxa"/>
            <w:shd w:val="clear" w:color="auto" w:fill="auto"/>
          </w:tcPr>
          <w:p w14:paraId="2DFB40DC" w14:textId="6A0F2629" w:rsidR="00BF4C15" w:rsidRPr="009D7D68" w:rsidRDefault="00D77DC4" w:rsidP="00A6101E">
            <w:pPr>
              <w:rPr>
                <w:rFonts w:ascii="Arial" w:hAnsi="Arial" w:cs="Arial"/>
              </w:rPr>
            </w:pPr>
            <w:r w:rsidRPr="009D7D68">
              <w:rPr>
                <w:rFonts w:ascii="Arial" w:hAnsi="Arial" w:cs="Arial"/>
              </w:rPr>
              <w:t>Fire…</w:t>
            </w:r>
          </w:p>
        </w:tc>
        <w:tc>
          <w:tcPr>
            <w:tcW w:w="2126" w:type="dxa"/>
            <w:shd w:val="clear" w:color="auto" w:fill="auto"/>
          </w:tcPr>
          <w:p w14:paraId="2DFB40DD" w14:textId="5F1B39F3" w:rsidR="00BF4C15" w:rsidRPr="009D7D68" w:rsidRDefault="00D77DC4" w:rsidP="00A6101E">
            <w:pPr>
              <w:rPr>
                <w:rFonts w:ascii="Arial" w:hAnsi="Arial" w:cs="Arial"/>
              </w:rPr>
            </w:pPr>
            <w:r w:rsidRPr="009D7D68">
              <w:rPr>
                <w:rFonts w:ascii="Arial" w:hAnsi="Arial" w:cs="Arial"/>
              </w:rPr>
              <w:t>Everyone</w:t>
            </w:r>
          </w:p>
        </w:tc>
        <w:tc>
          <w:tcPr>
            <w:tcW w:w="3119" w:type="dxa"/>
            <w:shd w:val="clear" w:color="auto" w:fill="auto"/>
          </w:tcPr>
          <w:p w14:paraId="2DFB40DE" w14:textId="2F3FD698" w:rsidR="00BF4C15" w:rsidRPr="009D7D68" w:rsidRDefault="00034167" w:rsidP="00A6101E">
            <w:pPr>
              <w:rPr>
                <w:rFonts w:ascii="Arial" w:hAnsi="Arial" w:cs="Arial"/>
              </w:rPr>
            </w:pPr>
            <w:r w:rsidRPr="009D7D68">
              <w:rPr>
                <w:rFonts w:ascii="Arial" w:hAnsi="Arial" w:cs="Arial"/>
              </w:rPr>
              <w:t>Fire doors, fire alarms, extinguishers, sprinklers, well-marked fire exit</w:t>
            </w:r>
          </w:p>
        </w:tc>
        <w:tc>
          <w:tcPr>
            <w:tcW w:w="2693" w:type="dxa"/>
            <w:shd w:val="clear" w:color="auto" w:fill="auto"/>
          </w:tcPr>
          <w:p w14:paraId="2DFB40DF" w14:textId="018BE3F3" w:rsidR="00BF4C15" w:rsidRPr="009D7D68" w:rsidRDefault="00034167" w:rsidP="00A6101E">
            <w:pPr>
              <w:rPr>
                <w:rFonts w:ascii="Arial" w:hAnsi="Arial" w:cs="Arial"/>
              </w:rPr>
            </w:pPr>
            <w:r w:rsidRPr="009D7D68">
              <w:rPr>
                <w:rFonts w:ascii="Arial" w:hAnsi="Arial" w:cs="Arial"/>
              </w:rPr>
              <w:t xml:space="preserve">Signing in and out of premises. Personal awareness of escape route </w:t>
            </w:r>
          </w:p>
        </w:tc>
        <w:tc>
          <w:tcPr>
            <w:tcW w:w="1134" w:type="dxa"/>
            <w:shd w:val="clear" w:color="auto" w:fill="auto"/>
          </w:tcPr>
          <w:p w14:paraId="2DFB40E0" w14:textId="3206D2E7" w:rsidR="00BF4C15" w:rsidRPr="009D7D68" w:rsidRDefault="00034167" w:rsidP="00A6101E">
            <w:pPr>
              <w:rPr>
                <w:rFonts w:ascii="Arial" w:hAnsi="Arial" w:cs="Arial"/>
              </w:rPr>
            </w:pPr>
            <w:r w:rsidRPr="009D7D68">
              <w:rPr>
                <w:rFonts w:ascii="Arial" w:hAnsi="Arial" w:cs="Arial"/>
              </w:rPr>
              <w:t>Field hospital/ individual</w:t>
            </w:r>
          </w:p>
        </w:tc>
        <w:tc>
          <w:tcPr>
            <w:tcW w:w="1134" w:type="dxa"/>
            <w:shd w:val="clear" w:color="auto" w:fill="auto"/>
          </w:tcPr>
          <w:p w14:paraId="2DFB40E1" w14:textId="3A0AA24C" w:rsidR="00BF4C15" w:rsidRPr="009D7D68" w:rsidRDefault="00034167" w:rsidP="00A6101E">
            <w:pPr>
              <w:rPr>
                <w:rFonts w:ascii="Arial" w:hAnsi="Arial" w:cs="Arial"/>
              </w:rPr>
            </w:pPr>
            <w:r w:rsidRPr="009D7D68">
              <w:rPr>
                <w:rFonts w:ascii="Arial" w:hAnsi="Arial" w:cs="Arial"/>
              </w:rPr>
              <w:t>Always</w:t>
            </w:r>
          </w:p>
        </w:tc>
      </w:tr>
      <w:tr w:rsidR="00BF4C15" w:rsidRPr="009D7D68" w14:paraId="2DFB40EB" w14:textId="77777777" w:rsidTr="00A6101E">
        <w:trPr>
          <w:trHeight w:val="642"/>
        </w:trPr>
        <w:tc>
          <w:tcPr>
            <w:tcW w:w="534" w:type="dxa"/>
            <w:shd w:val="clear" w:color="auto" w:fill="auto"/>
          </w:tcPr>
          <w:p w14:paraId="2DFB40E3" w14:textId="77777777" w:rsidR="00BF4C15" w:rsidRPr="009D7D68" w:rsidRDefault="00BF4C15" w:rsidP="00A6101E">
            <w:pPr>
              <w:rPr>
                <w:rFonts w:ascii="Arial" w:hAnsi="Arial" w:cs="Arial"/>
              </w:rPr>
            </w:pPr>
          </w:p>
          <w:p w14:paraId="2DFB40E4" w14:textId="77777777" w:rsidR="00BF4C15" w:rsidRPr="009D7D68" w:rsidRDefault="00BF4C15" w:rsidP="00A6101E">
            <w:pPr>
              <w:rPr>
                <w:rFonts w:ascii="Arial" w:hAnsi="Arial" w:cs="Arial"/>
              </w:rPr>
            </w:pPr>
            <w:r w:rsidRPr="009D7D68">
              <w:rPr>
                <w:rFonts w:ascii="Arial" w:hAnsi="Arial" w:cs="Arial"/>
              </w:rPr>
              <w:t>5</w:t>
            </w:r>
          </w:p>
        </w:tc>
        <w:tc>
          <w:tcPr>
            <w:tcW w:w="3260" w:type="dxa"/>
            <w:shd w:val="clear" w:color="auto" w:fill="auto"/>
          </w:tcPr>
          <w:p w14:paraId="2DFB40E5" w14:textId="46DE47CD" w:rsidR="00BF4C15" w:rsidRPr="009D7D68" w:rsidRDefault="00D77DC4" w:rsidP="00A6101E">
            <w:pPr>
              <w:rPr>
                <w:rFonts w:ascii="Arial" w:hAnsi="Arial" w:cs="Arial"/>
              </w:rPr>
            </w:pPr>
            <w:r w:rsidRPr="009D7D68">
              <w:rPr>
                <w:rFonts w:ascii="Arial" w:hAnsi="Arial" w:cs="Arial"/>
              </w:rPr>
              <w:t>Vehicles…</w:t>
            </w:r>
          </w:p>
        </w:tc>
        <w:tc>
          <w:tcPr>
            <w:tcW w:w="2126" w:type="dxa"/>
            <w:shd w:val="clear" w:color="auto" w:fill="auto"/>
          </w:tcPr>
          <w:p w14:paraId="2DFB40E6" w14:textId="31B491F3" w:rsidR="00BF4C15" w:rsidRPr="009D7D68" w:rsidRDefault="00D77DC4" w:rsidP="00A6101E">
            <w:pPr>
              <w:rPr>
                <w:rFonts w:ascii="Arial" w:hAnsi="Arial" w:cs="Arial"/>
              </w:rPr>
            </w:pPr>
            <w:r w:rsidRPr="009D7D68">
              <w:rPr>
                <w:rFonts w:ascii="Arial" w:hAnsi="Arial" w:cs="Arial"/>
              </w:rPr>
              <w:t>Everyone</w:t>
            </w:r>
          </w:p>
        </w:tc>
        <w:tc>
          <w:tcPr>
            <w:tcW w:w="3119" w:type="dxa"/>
            <w:shd w:val="clear" w:color="auto" w:fill="auto"/>
          </w:tcPr>
          <w:p w14:paraId="2DFB40E7" w14:textId="5185226E" w:rsidR="00BF4C15" w:rsidRPr="009D7D68" w:rsidRDefault="00034167" w:rsidP="00A6101E">
            <w:pPr>
              <w:rPr>
                <w:rFonts w:ascii="Arial" w:hAnsi="Arial" w:cs="Arial"/>
              </w:rPr>
            </w:pPr>
            <w:r w:rsidRPr="009D7D68">
              <w:rPr>
                <w:rFonts w:ascii="Arial" w:hAnsi="Arial" w:cs="Arial"/>
              </w:rPr>
              <w:t>Vehicles regularly inspected for road safety and maintained accordingly</w:t>
            </w:r>
          </w:p>
        </w:tc>
        <w:tc>
          <w:tcPr>
            <w:tcW w:w="2693" w:type="dxa"/>
            <w:shd w:val="clear" w:color="auto" w:fill="auto"/>
          </w:tcPr>
          <w:p w14:paraId="2DFB40E8" w14:textId="6035E26F" w:rsidR="00BF4C15" w:rsidRPr="009D7D68" w:rsidRDefault="00034167" w:rsidP="00A6101E">
            <w:pPr>
              <w:rPr>
                <w:rFonts w:ascii="Arial" w:hAnsi="Arial" w:cs="Arial"/>
              </w:rPr>
            </w:pPr>
            <w:r w:rsidRPr="009D7D68">
              <w:rPr>
                <w:rFonts w:ascii="Arial" w:hAnsi="Arial" w:cs="Arial"/>
              </w:rPr>
              <w:t>Parking area has entry and exit signs clearly mark</w:t>
            </w:r>
            <w:r w:rsidR="007C2D2B" w:rsidRPr="009D7D68">
              <w:rPr>
                <w:rFonts w:ascii="Arial" w:hAnsi="Arial" w:cs="Arial"/>
              </w:rPr>
              <w:t>ed</w:t>
            </w:r>
            <w:r w:rsidRPr="009D7D68">
              <w:rPr>
                <w:rFonts w:ascii="Arial" w:hAnsi="Arial" w:cs="Arial"/>
              </w:rPr>
              <w:t xml:space="preserve"> with one-way system in place</w:t>
            </w:r>
          </w:p>
        </w:tc>
        <w:tc>
          <w:tcPr>
            <w:tcW w:w="1134" w:type="dxa"/>
            <w:shd w:val="clear" w:color="auto" w:fill="auto"/>
          </w:tcPr>
          <w:p w14:paraId="2DFB40E9" w14:textId="7485125E" w:rsidR="00BF4C15" w:rsidRPr="009D7D68" w:rsidRDefault="00034167" w:rsidP="00A6101E">
            <w:pPr>
              <w:rPr>
                <w:rFonts w:ascii="Arial" w:hAnsi="Arial" w:cs="Arial"/>
              </w:rPr>
            </w:pPr>
            <w:r w:rsidRPr="009D7D68">
              <w:rPr>
                <w:rFonts w:ascii="Arial" w:hAnsi="Arial" w:cs="Arial"/>
              </w:rPr>
              <w:t>Field hospital/ bus company</w:t>
            </w:r>
          </w:p>
        </w:tc>
        <w:tc>
          <w:tcPr>
            <w:tcW w:w="1134" w:type="dxa"/>
            <w:shd w:val="clear" w:color="auto" w:fill="auto"/>
          </w:tcPr>
          <w:p w14:paraId="2DFB40EA" w14:textId="0959D1D4" w:rsidR="00BF4C15" w:rsidRPr="009D7D68" w:rsidRDefault="008C39A7" w:rsidP="00A6101E">
            <w:pPr>
              <w:rPr>
                <w:rFonts w:ascii="Arial" w:hAnsi="Arial" w:cs="Arial"/>
              </w:rPr>
            </w:pPr>
            <w:r w:rsidRPr="009D7D68">
              <w:rPr>
                <w:rFonts w:ascii="Arial" w:hAnsi="Arial" w:cs="Arial"/>
              </w:rPr>
              <w:t>Always</w:t>
            </w:r>
          </w:p>
        </w:tc>
      </w:tr>
    </w:tbl>
    <w:p w14:paraId="2DFB40EC" w14:textId="77777777" w:rsidR="00BF4C15" w:rsidRPr="009D7D68" w:rsidRDefault="00BF4C15" w:rsidP="00BF4C15">
      <w:pPr>
        <w:rPr>
          <w:rFonts w:ascii="Arial" w:hAnsi="Arial" w:cs="Arial"/>
          <w:sz w:val="18"/>
          <w:szCs w:val="18"/>
        </w:rPr>
      </w:pPr>
    </w:p>
    <w:p w14:paraId="2DFB40ED" w14:textId="77777777" w:rsidR="00A6101E" w:rsidRPr="009D7D68" w:rsidRDefault="00A6101E" w:rsidP="00BF4C15">
      <w:pPr>
        <w:rPr>
          <w:rFonts w:ascii="Arial" w:hAnsi="Arial" w:cs="Arial"/>
        </w:rPr>
      </w:pPr>
    </w:p>
    <w:p w14:paraId="2DFB40EE" w14:textId="77777777" w:rsidR="00BF4C15" w:rsidRPr="009D7D68" w:rsidRDefault="00BF4C15" w:rsidP="00BF4C15">
      <w:pPr>
        <w:rPr>
          <w:rFonts w:ascii="Arial" w:hAnsi="Arial" w:cs="Arial"/>
        </w:rPr>
        <w:sectPr w:rsidR="00BF4C15" w:rsidRPr="009D7D68" w:rsidSect="00672C2C">
          <w:headerReference w:type="default" r:id="rId13"/>
          <w:footerReference w:type="default" r:id="rId14"/>
          <w:headerReference w:type="first" r:id="rId15"/>
          <w:pgSz w:w="16838" w:h="11906" w:orient="landscape"/>
          <w:pgMar w:top="1440" w:right="1440" w:bottom="1440" w:left="1440" w:header="708" w:footer="708" w:gutter="0"/>
          <w:cols w:space="708"/>
          <w:docGrid w:linePitch="360"/>
        </w:sectPr>
      </w:pPr>
    </w:p>
    <w:p w14:paraId="2DFB40EF" w14:textId="77777777" w:rsidR="00BF4C15" w:rsidRPr="009D7D68" w:rsidRDefault="00BF4C15" w:rsidP="00BF4C15">
      <w:pPr>
        <w:rPr>
          <w:rFonts w:ascii="Arial" w:hAnsi="Arial" w:cs="Arial"/>
        </w:rPr>
      </w:pPr>
    </w:p>
    <w:p w14:paraId="2DFB40F0" w14:textId="21775FD4" w:rsidR="00BF4C15" w:rsidRPr="009D7D68" w:rsidRDefault="00FB6D7F" w:rsidP="00BF4C15">
      <w:pPr>
        <w:rPr>
          <w:rFonts w:ascii="Arial" w:hAnsi="Arial" w:cs="Arial"/>
          <w:sz w:val="32"/>
          <w:szCs w:val="32"/>
        </w:rPr>
      </w:pPr>
      <w:r w:rsidRPr="009D7D68">
        <w:rPr>
          <w:rFonts w:ascii="Arial" w:hAnsi="Arial" w:cs="Arial"/>
          <w:sz w:val="32"/>
          <w:szCs w:val="32"/>
        </w:rPr>
        <w:t>Review of Risk Assessment</w:t>
      </w:r>
      <w:r w:rsidR="00591468" w:rsidRPr="009D7D68">
        <w:rPr>
          <w:rFonts w:ascii="Arial" w:hAnsi="Arial" w:cs="Arial"/>
          <w:sz w:val="32"/>
          <w:szCs w:val="32"/>
        </w:rPr>
        <w:t xml:space="preserve"> Process</w:t>
      </w:r>
      <w:r w:rsidR="004002F3" w:rsidRPr="009D7D68">
        <w:rPr>
          <w:rFonts w:ascii="Arial" w:hAnsi="Arial" w:cs="Arial"/>
          <w:sz w:val="32"/>
          <w:szCs w:val="32"/>
        </w:rPr>
        <w:t xml:space="preserve"> </w:t>
      </w:r>
      <w:r w:rsidR="004002F3" w:rsidRPr="009D7D68">
        <w:rPr>
          <w:rFonts w:ascii="Arial" w:hAnsi="Arial" w:cs="Arial"/>
          <w:sz w:val="28"/>
          <w:szCs w:val="28"/>
        </w:rPr>
        <w:t>(</w:t>
      </w:r>
      <w:r w:rsidR="00FE350B" w:rsidRPr="009D7D68">
        <w:rPr>
          <w:rFonts w:ascii="Arial" w:hAnsi="Arial" w:cs="Arial"/>
          <w:sz w:val="28"/>
          <w:szCs w:val="28"/>
        </w:rPr>
        <w:t>250</w:t>
      </w:r>
      <w:r w:rsidR="00591468" w:rsidRPr="009D7D68">
        <w:rPr>
          <w:rFonts w:ascii="Arial" w:hAnsi="Arial" w:cs="Arial"/>
          <w:sz w:val="28"/>
          <w:szCs w:val="28"/>
        </w:rPr>
        <w:t xml:space="preserve"> words</w:t>
      </w:r>
      <w:r w:rsidR="00FE350B" w:rsidRPr="009D7D68">
        <w:rPr>
          <w:rFonts w:ascii="Arial" w:hAnsi="Arial" w:cs="Arial"/>
          <w:sz w:val="28"/>
          <w:szCs w:val="28"/>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BF4C15" w:rsidRPr="009D7D68" w14:paraId="2DFB410B" w14:textId="77777777" w:rsidTr="00A6101E">
        <w:tc>
          <w:tcPr>
            <w:tcW w:w="1818" w:type="dxa"/>
            <w:shd w:val="clear" w:color="auto" w:fill="auto"/>
          </w:tcPr>
          <w:p w14:paraId="2DFB4109" w14:textId="77777777" w:rsidR="00BF4C15" w:rsidRPr="009D7D68" w:rsidRDefault="00BF4C15" w:rsidP="00A6101E">
            <w:pPr>
              <w:rPr>
                <w:rFonts w:ascii="Arial" w:hAnsi="Arial" w:cs="Arial"/>
              </w:rPr>
            </w:pPr>
            <w:r w:rsidRPr="009D7D68">
              <w:rPr>
                <w:rFonts w:ascii="Arial" w:hAnsi="Arial" w:cs="Arial"/>
              </w:rPr>
              <w:t>Review Date:</w:t>
            </w:r>
          </w:p>
        </w:tc>
        <w:tc>
          <w:tcPr>
            <w:tcW w:w="6704" w:type="dxa"/>
            <w:shd w:val="clear" w:color="auto" w:fill="auto"/>
          </w:tcPr>
          <w:p w14:paraId="2DFB410A" w14:textId="77777777" w:rsidR="00BF4C15" w:rsidRPr="009D7D68" w:rsidRDefault="00BF4C15" w:rsidP="00A6101E">
            <w:pPr>
              <w:rPr>
                <w:rFonts w:ascii="Arial" w:hAnsi="Arial" w:cs="Arial"/>
              </w:rPr>
            </w:pPr>
            <w:r w:rsidRPr="009D7D68">
              <w:rPr>
                <w:rStyle w:val="PlaceholderText"/>
                <w:rFonts w:ascii="Arial" w:hAnsi="Arial" w:cs="Arial"/>
              </w:rPr>
              <w:t>Click here to enter a date.</w:t>
            </w:r>
          </w:p>
        </w:tc>
      </w:tr>
      <w:tr w:rsidR="00FB6D7F" w:rsidRPr="009D7D68" w14:paraId="2DFB4111" w14:textId="77777777" w:rsidTr="00A6101E">
        <w:tc>
          <w:tcPr>
            <w:tcW w:w="8522" w:type="dxa"/>
            <w:gridSpan w:val="2"/>
            <w:shd w:val="clear" w:color="auto" w:fill="auto"/>
          </w:tcPr>
          <w:p w14:paraId="0AD048C2" w14:textId="77777777" w:rsidR="00FB6D7F" w:rsidRPr="009D7D68" w:rsidRDefault="00FB6D7F" w:rsidP="00A6101E">
            <w:pPr>
              <w:rPr>
                <w:rFonts w:ascii="Arial" w:hAnsi="Arial" w:cs="Arial"/>
              </w:rPr>
            </w:pPr>
          </w:p>
          <w:p w14:paraId="7383EEA0" w14:textId="6AB45F08" w:rsidR="00FB6D7F" w:rsidRPr="009D7D68" w:rsidRDefault="007C2D2B" w:rsidP="00A6101E">
            <w:pPr>
              <w:rPr>
                <w:rFonts w:ascii="Arial" w:hAnsi="Arial" w:cs="Arial"/>
              </w:rPr>
            </w:pPr>
            <w:r w:rsidRPr="009D7D68">
              <w:rPr>
                <w:rFonts w:ascii="Arial" w:hAnsi="Arial" w:cs="Arial"/>
              </w:rPr>
              <w:t xml:space="preserve">To review any risk assessment specific guidelines are set in place to make certain the employer has covered all the bases. </w:t>
            </w:r>
            <w:r w:rsidR="005F2450" w:rsidRPr="009D7D68">
              <w:rPr>
                <w:rFonts w:ascii="Arial" w:hAnsi="Arial" w:cs="Arial"/>
              </w:rPr>
              <w:t xml:space="preserve"> These reviews are necessary to ensure employers are aware of any new health and safety issues that arise.</w:t>
            </w:r>
            <w:r w:rsidR="001B7425" w:rsidRPr="009D7D68">
              <w:rPr>
                <w:rFonts w:ascii="Arial" w:hAnsi="Arial" w:cs="Arial"/>
              </w:rPr>
              <w:t xml:space="preserve"> These reviews should be a regular practice within every business. Carrying out these reviews will promote an awareness of whether Health and safety arrangements already in place are still effective or relevant. Reviewing any changes can help an employer to decide if some aspects of the original review still need to be in place or can be stopped. Whilst drawing attention to any new procedures that might need to be put in place (</w:t>
            </w:r>
            <w:hyperlink r:id="rId16" w:history="1">
              <w:r w:rsidR="00994647" w:rsidRPr="009D7D68">
                <w:rPr>
                  <w:rStyle w:val="Hyperlink"/>
                  <w:rFonts w:ascii="Arial" w:hAnsi="Arial" w:cs="Arial"/>
                </w:rPr>
                <w:t>www.hse.gov.uk</w:t>
              </w:r>
            </w:hyperlink>
            <w:r w:rsidR="00994647" w:rsidRPr="009D7D68">
              <w:rPr>
                <w:rFonts w:ascii="Arial" w:hAnsi="Arial" w:cs="Arial"/>
              </w:rPr>
              <w:t>).</w:t>
            </w:r>
          </w:p>
          <w:p w14:paraId="1BC9B26B" w14:textId="1F02BA4A" w:rsidR="00994647" w:rsidRPr="009D7D68" w:rsidRDefault="00994647" w:rsidP="00A6101E">
            <w:pPr>
              <w:rPr>
                <w:rFonts w:ascii="Arial" w:hAnsi="Arial" w:cs="Arial"/>
              </w:rPr>
            </w:pPr>
            <w:r w:rsidRPr="009D7D68">
              <w:rPr>
                <w:rFonts w:ascii="Arial" w:hAnsi="Arial" w:cs="Arial"/>
              </w:rPr>
              <w:t xml:space="preserve">The law sets out targets that employers should adhere to, to help the employer work out how measures already in place, are working or </w:t>
            </w:r>
            <w:proofErr w:type="gramStart"/>
            <w:r w:rsidRPr="009D7D68">
              <w:rPr>
                <w:rFonts w:ascii="Arial" w:hAnsi="Arial" w:cs="Arial"/>
              </w:rPr>
              <w:t>sufficient</w:t>
            </w:r>
            <w:proofErr w:type="gramEnd"/>
            <w:r w:rsidRPr="009D7D68">
              <w:rPr>
                <w:rFonts w:ascii="Arial" w:hAnsi="Arial" w:cs="Arial"/>
              </w:rPr>
              <w:t xml:space="preserve"> for their working environment. The review of these measures is usually checked by a competent person trained to undertake this role. These regulations are an integral part of any company, organisation or business. Ensuring the safety of the workforce is a key prerequisite for all employers, not only on moral and ethical grounds, insurance and cost would also benefit as accidents at work can not only be upsetting, they are also expensive. </w:t>
            </w:r>
          </w:p>
          <w:p w14:paraId="1922DD16" w14:textId="2D2299EC" w:rsidR="00221EF8" w:rsidRPr="009D7D68" w:rsidRDefault="00994647" w:rsidP="00A6101E">
            <w:pPr>
              <w:rPr>
                <w:rFonts w:ascii="Arial" w:hAnsi="Arial" w:cs="Arial"/>
              </w:rPr>
            </w:pPr>
            <w:r w:rsidRPr="009D7D68">
              <w:rPr>
                <w:rFonts w:ascii="Arial" w:hAnsi="Arial" w:cs="Arial"/>
              </w:rPr>
              <w:t xml:space="preserve">These regulations do not have to be overcomplicated. Identifying the main risks that can cause harm in a workplace and regularly reviewing their </w:t>
            </w:r>
            <w:r w:rsidR="008F7A6A" w:rsidRPr="009D7D68">
              <w:rPr>
                <w:rFonts w:ascii="Arial" w:hAnsi="Arial" w:cs="Arial"/>
              </w:rPr>
              <w:t xml:space="preserve">importance can provide employers and employees alike peace of mind and proves that an employer is doing everything necessary to protect their workforce from harm  </w:t>
            </w:r>
            <w:r w:rsidR="00CD5AFD">
              <w:rPr>
                <w:rFonts w:ascii="Arial" w:hAnsi="Arial" w:cs="Arial"/>
              </w:rPr>
              <w:t>(</w:t>
            </w:r>
            <w:hyperlink r:id="rId17" w:history="1">
              <w:r w:rsidR="00CD5AFD" w:rsidRPr="002D539A">
                <w:rPr>
                  <w:rStyle w:val="Hyperlink"/>
                  <w:rFonts w:ascii="Arial" w:hAnsi="Arial" w:cs="Arial"/>
                </w:rPr>
                <w:t>www.rospa.com.occupationalsafetyadvice</w:t>
              </w:r>
            </w:hyperlink>
            <w:r w:rsidR="008F7A6A" w:rsidRPr="009D7D68">
              <w:rPr>
                <w:rFonts w:ascii="Arial" w:hAnsi="Arial" w:cs="Arial"/>
              </w:rPr>
              <w:t>).</w:t>
            </w:r>
          </w:p>
          <w:p w14:paraId="27665A26" w14:textId="77777777" w:rsidR="00FB6D7F" w:rsidRPr="009D7D68" w:rsidRDefault="00FB6D7F" w:rsidP="00A6101E">
            <w:pPr>
              <w:rPr>
                <w:rFonts w:ascii="Arial" w:hAnsi="Arial" w:cs="Arial"/>
              </w:rPr>
            </w:pPr>
          </w:p>
          <w:p w14:paraId="1C9D3E8C" w14:textId="77777777" w:rsidR="00FB6D7F" w:rsidRPr="009D7D68" w:rsidRDefault="00FB6D7F" w:rsidP="00A6101E">
            <w:pPr>
              <w:rPr>
                <w:rFonts w:ascii="Arial" w:hAnsi="Arial" w:cs="Arial"/>
              </w:rPr>
            </w:pPr>
          </w:p>
          <w:p w14:paraId="5775330F" w14:textId="77777777" w:rsidR="00FB6D7F" w:rsidRPr="009D7D68" w:rsidRDefault="00FB6D7F" w:rsidP="00A6101E">
            <w:pPr>
              <w:rPr>
                <w:rFonts w:ascii="Arial" w:hAnsi="Arial" w:cs="Arial"/>
              </w:rPr>
            </w:pPr>
          </w:p>
          <w:p w14:paraId="4634BB1D" w14:textId="77777777" w:rsidR="00FB6D7F" w:rsidRPr="009D7D68" w:rsidRDefault="00FB6D7F" w:rsidP="00A6101E">
            <w:pPr>
              <w:rPr>
                <w:rFonts w:ascii="Arial" w:hAnsi="Arial" w:cs="Arial"/>
              </w:rPr>
            </w:pPr>
          </w:p>
          <w:p w14:paraId="6FFB1A41" w14:textId="77777777" w:rsidR="00FB6D7F" w:rsidRPr="009D7D68" w:rsidRDefault="00FB6D7F" w:rsidP="00A6101E">
            <w:pPr>
              <w:rPr>
                <w:rFonts w:ascii="Arial" w:hAnsi="Arial" w:cs="Arial"/>
              </w:rPr>
            </w:pPr>
          </w:p>
          <w:p w14:paraId="0F2B1DD6" w14:textId="77777777" w:rsidR="00FB6D7F" w:rsidRPr="009D7D68" w:rsidRDefault="00FB6D7F" w:rsidP="00A6101E">
            <w:pPr>
              <w:rPr>
                <w:rFonts w:ascii="Arial" w:hAnsi="Arial" w:cs="Arial"/>
              </w:rPr>
            </w:pPr>
          </w:p>
          <w:p w14:paraId="042455B7" w14:textId="77777777" w:rsidR="00FB6D7F" w:rsidRPr="009D7D68" w:rsidRDefault="00FB6D7F" w:rsidP="00A6101E">
            <w:pPr>
              <w:rPr>
                <w:rFonts w:ascii="Arial" w:hAnsi="Arial" w:cs="Arial"/>
              </w:rPr>
            </w:pPr>
          </w:p>
          <w:p w14:paraId="2DFB4110" w14:textId="77777777" w:rsidR="00FB6D7F" w:rsidRPr="009D7D68" w:rsidRDefault="00FB6D7F" w:rsidP="00A6101E">
            <w:pPr>
              <w:rPr>
                <w:rFonts w:ascii="Arial" w:hAnsi="Arial" w:cs="Arial"/>
              </w:rPr>
            </w:pPr>
          </w:p>
        </w:tc>
      </w:tr>
    </w:tbl>
    <w:p w14:paraId="3BC8361A" w14:textId="77777777" w:rsidR="00FB6D7F" w:rsidRPr="009D7D68" w:rsidRDefault="00FB6D7F" w:rsidP="00BF4C15">
      <w:pPr>
        <w:jc w:val="both"/>
        <w:rPr>
          <w:rFonts w:ascii="Arial" w:hAnsi="Arial" w:cs="Arial"/>
          <w:b/>
          <w:szCs w:val="20"/>
          <w:u w:val="single"/>
        </w:rPr>
      </w:pPr>
    </w:p>
    <w:p w14:paraId="2DFB4112" w14:textId="77777777" w:rsidR="00BF4C15" w:rsidRPr="009D7D68" w:rsidRDefault="00BF4C15" w:rsidP="00BF4C15">
      <w:pPr>
        <w:jc w:val="both"/>
        <w:rPr>
          <w:rFonts w:ascii="Arial" w:hAnsi="Arial" w:cs="Arial"/>
          <w:b/>
          <w:szCs w:val="20"/>
          <w:u w:val="single"/>
        </w:rPr>
      </w:pPr>
      <w:r w:rsidRPr="009D7D68">
        <w:rPr>
          <w:rFonts w:ascii="Arial" w:hAnsi="Arial" w:cs="Arial"/>
          <w:b/>
          <w:szCs w:val="20"/>
          <w:u w:val="single"/>
        </w:rPr>
        <w:t>FULL RISK ASSESSMENTS MUST BE COMPLETED FOR ALL VISITS</w:t>
      </w:r>
    </w:p>
    <w:p w14:paraId="2DFB4113" w14:textId="77777777" w:rsidR="00BF4C15" w:rsidRPr="009D7D68" w:rsidRDefault="00BF4C15" w:rsidP="00FB6D7F">
      <w:pPr>
        <w:jc w:val="both"/>
        <w:rPr>
          <w:rFonts w:ascii="Arial" w:hAnsi="Arial" w:cs="Arial"/>
          <w:b/>
          <w:szCs w:val="20"/>
        </w:rPr>
      </w:pPr>
      <w:r w:rsidRPr="009D7D68">
        <w:rPr>
          <w:rFonts w:ascii="Arial" w:hAnsi="Arial" w:cs="Arial"/>
          <w:b/>
          <w:szCs w:val="20"/>
        </w:rPr>
        <w:lastRenderedPageBreak/>
        <w:t>NOTES:</w:t>
      </w:r>
      <w:r w:rsidRPr="009D7D68">
        <w:rPr>
          <w:rFonts w:ascii="Arial" w:hAnsi="Arial" w:cs="Arial"/>
          <w:b/>
          <w:szCs w:val="20"/>
        </w:rPr>
        <w:tab/>
      </w:r>
    </w:p>
    <w:p w14:paraId="2DFB4115" w14:textId="668A97C9" w:rsidR="00BF4C15" w:rsidRPr="009D7D68" w:rsidRDefault="00BF4C15" w:rsidP="00FB6D7F">
      <w:pPr>
        <w:pStyle w:val="ListParagraph"/>
        <w:numPr>
          <w:ilvl w:val="0"/>
          <w:numId w:val="4"/>
        </w:numPr>
        <w:jc w:val="both"/>
        <w:rPr>
          <w:rFonts w:ascii="Arial" w:hAnsi="Arial" w:cs="Arial"/>
          <w:b/>
          <w:szCs w:val="20"/>
        </w:rPr>
      </w:pPr>
      <w:r w:rsidRPr="009D7D68">
        <w:rPr>
          <w:rFonts w:ascii="Arial" w:hAnsi="Arial" w:cs="Arial"/>
          <w:b/>
          <w:szCs w:val="20"/>
        </w:rPr>
        <w:t>In the event of any student or member of staff listed below failing to attend for whatever reasons his/her name must be given to the Faculty Secretary.</w:t>
      </w:r>
    </w:p>
    <w:p w14:paraId="2DFB4116" w14:textId="77777777" w:rsidR="00BF4C15" w:rsidRDefault="00BF4C15" w:rsidP="00FB6D7F">
      <w:pPr>
        <w:numPr>
          <w:ilvl w:val="0"/>
          <w:numId w:val="4"/>
        </w:numPr>
        <w:spacing w:after="0" w:line="240" w:lineRule="auto"/>
        <w:jc w:val="both"/>
        <w:rPr>
          <w:rFonts w:cs="Arial"/>
          <w:b/>
          <w:szCs w:val="20"/>
        </w:rPr>
      </w:pPr>
      <w:r>
        <w:rPr>
          <w:rFonts w:cs="Arial"/>
          <w:b/>
          <w:szCs w:val="20"/>
        </w:rPr>
        <w:t xml:space="preserve">For purposes of Health Insurance the Tutor-in-Charge of the visit must make known to all members participating in the visit, the provisions contained in the relevant Insurance Notes. </w:t>
      </w:r>
    </w:p>
    <w:p w14:paraId="7A5DB45A" w14:textId="77777777" w:rsidR="00FB6D7F" w:rsidRDefault="00FB6D7F" w:rsidP="00FB6D7F">
      <w:pPr>
        <w:spacing w:after="0" w:line="240" w:lineRule="auto"/>
        <w:ind w:left="720"/>
        <w:jc w:val="both"/>
        <w:rPr>
          <w:rFonts w:cs="Arial"/>
          <w:b/>
          <w:szCs w:val="20"/>
        </w:rPr>
      </w:pPr>
    </w:p>
    <w:p w14:paraId="2DFB411A" w14:textId="0E2593DA" w:rsidR="00BF4C15" w:rsidRPr="00FB6D7F" w:rsidRDefault="00BF4C15" w:rsidP="00FB6D7F">
      <w:pPr>
        <w:pStyle w:val="ListParagraph"/>
        <w:numPr>
          <w:ilvl w:val="0"/>
          <w:numId w:val="4"/>
        </w:numPr>
        <w:jc w:val="both"/>
        <w:rPr>
          <w:rFonts w:cs="Arial"/>
          <w:b/>
          <w:szCs w:val="20"/>
        </w:rPr>
      </w:pPr>
      <w:r w:rsidRPr="00FB6D7F">
        <w:rPr>
          <w:rFonts w:cs="Arial"/>
          <w:b/>
          <w:szCs w:val="20"/>
        </w:rPr>
        <w:t xml:space="preserve">The </w:t>
      </w:r>
      <w:r w:rsidR="00FB6D7F">
        <w:rPr>
          <w:rFonts w:cs="Arial"/>
          <w:b/>
          <w:szCs w:val="20"/>
        </w:rPr>
        <w:t>Event Manager must deliver to Module Lead</w:t>
      </w:r>
      <w:r w:rsidRPr="00FB6D7F">
        <w:rPr>
          <w:rFonts w:cs="Arial"/>
          <w:b/>
          <w:szCs w:val="20"/>
        </w:rPr>
        <w:t xml:space="preserve"> of the proposed Educational Visit </w:t>
      </w:r>
      <w:r w:rsidR="00FB6D7F">
        <w:rPr>
          <w:rFonts w:cs="Arial"/>
          <w:b/>
          <w:szCs w:val="20"/>
        </w:rPr>
        <w:t xml:space="preserve">ALL </w:t>
      </w:r>
      <w:r w:rsidRPr="00FB6D7F">
        <w:rPr>
          <w:rFonts w:cs="Arial"/>
          <w:b/>
          <w:szCs w:val="20"/>
        </w:rPr>
        <w:t>names</w:t>
      </w:r>
      <w:r w:rsidR="00FB6D7F">
        <w:rPr>
          <w:rFonts w:cs="Arial"/>
          <w:b/>
          <w:szCs w:val="20"/>
        </w:rPr>
        <w:t xml:space="preserve"> and mobile numbers of all </w:t>
      </w:r>
      <w:r w:rsidRPr="00FB6D7F">
        <w:rPr>
          <w:rFonts w:cs="Arial"/>
          <w:b/>
          <w:szCs w:val="20"/>
        </w:rPr>
        <w:t>Students who have agreed to participate in the Activity.</w:t>
      </w:r>
    </w:p>
    <w:p w14:paraId="763B707D" w14:textId="77777777" w:rsidR="00F23E58" w:rsidRDefault="00F23E58" w:rsidP="00CC4252">
      <w:pPr>
        <w:spacing w:line="360" w:lineRule="auto"/>
        <w:rPr>
          <w:rFonts w:ascii="Arial" w:hAnsi="Arial" w:cs="Arial"/>
          <w:sz w:val="24"/>
          <w:szCs w:val="24"/>
        </w:rPr>
      </w:pPr>
    </w:p>
    <w:p w14:paraId="6EFF57DA" w14:textId="77777777" w:rsidR="00F23E58" w:rsidRDefault="00F23E58" w:rsidP="00CC4252">
      <w:pPr>
        <w:spacing w:line="360" w:lineRule="auto"/>
        <w:rPr>
          <w:rFonts w:ascii="Arial" w:hAnsi="Arial" w:cs="Arial"/>
          <w:sz w:val="24"/>
          <w:szCs w:val="24"/>
        </w:rPr>
      </w:pPr>
    </w:p>
    <w:p w14:paraId="53B4B56C" w14:textId="77777777" w:rsidR="00F23E58" w:rsidRDefault="00F23E58" w:rsidP="00CC4252">
      <w:pPr>
        <w:spacing w:line="360" w:lineRule="auto"/>
        <w:rPr>
          <w:rFonts w:ascii="Arial" w:hAnsi="Arial" w:cs="Arial"/>
          <w:sz w:val="24"/>
          <w:szCs w:val="24"/>
        </w:rPr>
      </w:pPr>
    </w:p>
    <w:p w14:paraId="7024BBB4" w14:textId="77777777" w:rsidR="00F23E58" w:rsidRDefault="00F23E58" w:rsidP="00CC4252">
      <w:pPr>
        <w:spacing w:line="360" w:lineRule="auto"/>
        <w:rPr>
          <w:rFonts w:ascii="Arial" w:hAnsi="Arial" w:cs="Arial"/>
          <w:sz w:val="24"/>
          <w:szCs w:val="24"/>
        </w:rPr>
      </w:pPr>
    </w:p>
    <w:p w14:paraId="14F85E40" w14:textId="77777777" w:rsidR="00F23E58" w:rsidRDefault="00F23E58" w:rsidP="00CC4252">
      <w:pPr>
        <w:spacing w:line="360" w:lineRule="auto"/>
        <w:rPr>
          <w:rFonts w:ascii="Arial" w:hAnsi="Arial" w:cs="Arial"/>
          <w:sz w:val="24"/>
          <w:szCs w:val="24"/>
        </w:rPr>
      </w:pPr>
    </w:p>
    <w:p w14:paraId="39CA688B" w14:textId="77777777" w:rsidR="00F23E58" w:rsidRDefault="00F23E58" w:rsidP="00CC4252">
      <w:pPr>
        <w:spacing w:line="360" w:lineRule="auto"/>
        <w:rPr>
          <w:rFonts w:ascii="Arial" w:hAnsi="Arial" w:cs="Arial"/>
          <w:sz w:val="24"/>
          <w:szCs w:val="24"/>
        </w:rPr>
      </w:pPr>
    </w:p>
    <w:p w14:paraId="59D295F6" w14:textId="77777777" w:rsidR="00F23E58" w:rsidRDefault="00F23E58" w:rsidP="00CC4252">
      <w:pPr>
        <w:spacing w:line="360" w:lineRule="auto"/>
        <w:rPr>
          <w:rFonts w:ascii="Arial" w:hAnsi="Arial" w:cs="Arial"/>
          <w:sz w:val="24"/>
          <w:szCs w:val="24"/>
        </w:rPr>
      </w:pPr>
    </w:p>
    <w:p w14:paraId="0738D455" w14:textId="77777777" w:rsidR="00F23E58" w:rsidRDefault="00F23E58" w:rsidP="00CC4252">
      <w:pPr>
        <w:spacing w:line="360" w:lineRule="auto"/>
        <w:rPr>
          <w:rFonts w:ascii="Arial" w:hAnsi="Arial" w:cs="Arial"/>
          <w:sz w:val="24"/>
          <w:szCs w:val="24"/>
        </w:rPr>
      </w:pPr>
    </w:p>
    <w:p w14:paraId="090BB6DA" w14:textId="77777777" w:rsidR="00F23E58" w:rsidRDefault="00F23E58" w:rsidP="00CC4252">
      <w:pPr>
        <w:spacing w:line="360" w:lineRule="auto"/>
        <w:rPr>
          <w:rFonts w:ascii="Arial" w:hAnsi="Arial" w:cs="Arial"/>
          <w:sz w:val="24"/>
          <w:szCs w:val="24"/>
        </w:rPr>
      </w:pPr>
    </w:p>
    <w:p w14:paraId="3F3FAE81" w14:textId="77777777" w:rsidR="00F23E58" w:rsidRDefault="00F23E58" w:rsidP="00CC4252">
      <w:pPr>
        <w:spacing w:line="360" w:lineRule="auto"/>
        <w:rPr>
          <w:rFonts w:ascii="Arial" w:hAnsi="Arial" w:cs="Arial"/>
          <w:sz w:val="24"/>
          <w:szCs w:val="24"/>
        </w:rPr>
      </w:pPr>
    </w:p>
    <w:p w14:paraId="38BAFABD" w14:textId="77777777" w:rsidR="00F23E58" w:rsidRDefault="00F23E58" w:rsidP="00CC4252">
      <w:pPr>
        <w:spacing w:line="360" w:lineRule="auto"/>
        <w:rPr>
          <w:rFonts w:ascii="Arial" w:hAnsi="Arial" w:cs="Arial"/>
          <w:sz w:val="24"/>
          <w:szCs w:val="24"/>
        </w:rPr>
      </w:pPr>
    </w:p>
    <w:p w14:paraId="30DAC7BA" w14:textId="77777777" w:rsidR="00F23E58" w:rsidRDefault="00F23E58" w:rsidP="00CC4252">
      <w:pPr>
        <w:spacing w:line="360" w:lineRule="auto"/>
        <w:rPr>
          <w:rFonts w:ascii="Arial" w:hAnsi="Arial" w:cs="Arial"/>
          <w:sz w:val="24"/>
          <w:szCs w:val="24"/>
        </w:rPr>
      </w:pPr>
    </w:p>
    <w:p w14:paraId="59ED3168" w14:textId="77777777" w:rsidR="00F23E58" w:rsidRDefault="00F23E58" w:rsidP="00CC4252">
      <w:pPr>
        <w:spacing w:line="360" w:lineRule="auto"/>
        <w:rPr>
          <w:rFonts w:ascii="Arial" w:hAnsi="Arial" w:cs="Arial"/>
          <w:sz w:val="24"/>
          <w:szCs w:val="24"/>
        </w:rPr>
      </w:pPr>
    </w:p>
    <w:p w14:paraId="77580F08" w14:textId="77777777" w:rsidR="00F23E58" w:rsidRDefault="00F23E58" w:rsidP="00CC4252">
      <w:pPr>
        <w:spacing w:line="360" w:lineRule="auto"/>
        <w:rPr>
          <w:rFonts w:ascii="Arial" w:hAnsi="Arial" w:cs="Arial"/>
          <w:sz w:val="24"/>
          <w:szCs w:val="24"/>
        </w:rPr>
      </w:pPr>
    </w:p>
    <w:p w14:paraId="6FA3F8B7" w14:textId="77777777" w:rsidR="00F23E58" w:rsidRDefault="00F23E58" w:rsidP="00CC4252">
      <w:pPr>
        <w:spacing w:line="360" w:lineRule="auto"/>
        <w:rPr>
          <w:rFonts w:ascii="Arial" w:hAnsi="Arial" w:cs="Arial"/>
          <w:sz w:val="24"/>
          <w:szCs w:val="24"/>
        </w:rPr>
      </w:pPr>
    </w:p>
    <w:p w14:paraId="333BC75C" w14:textId="77777777" w:rsidR="00F23E58" w:rsidRDefault="00F23E58" w:rsidP="00CC4252">
      <w:pPr>
        <w:spacing w:line="360" w:lineRule="auto"/>
        <w:rPr>
          <w:rFonts w:ascii="Arial" w:hAnsi="Arial" w:cs="Arial"/>
          <w:sz w:val="24"/>
          <w:szCs w:val="24"/>
        </w:rPr>
      </w:pPr>
    </w:p>
    <w:p w14:paraId="3A329BA6" w14:textId="77777777" w:rsidR="00F23E58" w:rsidRDefault="00F23E58" w:rsidP="00CC4252">
      <w:pPr>
        <w:spacing w:line="360" w:lineRule="auto"/>
        <w:rPr>
          <w:rFonts w:ascii="Arial" w:hAnsi="Arial" w:cs="Arial"/>
          <w:sz w:val="24"/>
          <w:szCs w:val="24"/>
        </w:rPr>
      </w:pPr>
    </w:p>
    <w:p w14:paraId="4119B9D8" w14:textId="77777777" w:rsidR="00F23E58" w:rsidRDefault="00F23E58" w:rsidP="00CC4252">
      <w:pPr>
        <w:spacing w:line="360" w:lineRule="auto"/>
        <w:rPr>
          <w:rFonts w:ascii="Arial" w:hAnsi="Arial" w:cs="Arial"/>
          <w:sz w:val="24"/>
          <w:szCs w:val="24"/>
        </w:rPr>
      </w:pPr>
    </w:p>
    <w:p w14:paraId="5235C607" w14:textId="1523FBED" w:rsidR="00F23E58" w:rsidRDefault="00F23E58" w:rsidP="00CC4252">
      <w:pPr>
        <w:spacing w:line="360" w:lineRule="auto"/>
        <w:rPr>
          <w:rFonts w:ascii="Arial" w:hAnsi="Arial" w:cs="Arial"/>
          <w:sz w:val="24"/>
          <w:szCs w:val="24"/>
        </w:rPr>
      </w:pPr>
      <w:r>
        <w:rPr>
          <w:rFonts w:ascii="Arial" w:hAnsi="Arial" w:cs="Arial"/>
          <w:sz w:val="24"/>
          <w:szCs w:val="24"/>
        </w:rPr>
        <w:lastRenderedPageBreak/>
        <w:t>References</w:t>
      </w:r>
    </w:p>
    <w:p w14:paraId="603D4AEA" w14:textId="7DEB2EAB" w:rsidR="004B60F0" w:rsidRDefault="004B60F0" w:rsidP="00CC4252">
      <w:pPr>
        <w:spacing w:line="360" w:lineRule="auto"/>
        <w:rPr>
          <w:rFonts w:ascii="Arial" w:hAnsi="Arial" w:cs="Arial"/>
          <w:sz w:val="24"/>
          <w:szCs w:val="24"/>
        </w:rPr>
      </w:pPr>
    </w:p>
    <w:p w14:paraId="2325B80D" w14:textId="77777777" w:rsidR="004B60F0" w:rsidRDefault="004B60F0" w:rsidP="00CC4252">
      <w:pPr>
        <w:rPr>
          <w:rFonts w:ascii="Arial" w:hAnsi="Arial" w:cs="Arial"/>
          <w:sz w:val="24"/>
          <w:szCs w:val="24"/>
        </w:rPr>
      </w:pPr>
      <w:proofErr w:type="spellStart"/>
      <w:r>
        <w:rPr>
          <w:rFonts w:ascii="Arial" w:hAnsi="Arial" w:cs="Arial"/>
          <w:sz w:val="24"/>
          <w:szCs w:val="24"/>
        </w:rPr>
        <w:t>Ebester</w:t>
      </w:r>
      <w:proofErr w:type="spellEnd"/>
      <w:r>
        <w:rPr>
          <w:rFonts w:ascii="Arial" w:hAnsi="Arial" w:cs="Arial"/>
          <w:sz w:val="24"/>
          <w:szCs w:val="24"/>
        </w:rPr>
        <w:t xml:space="preserve">, Mike (2014) </w:t>
      </w:r>
      <w:r>
        <w:rPr>
          <w:rFonts w:ascii="Arial" w:hAnsi="Arial" w:cs="Arial"/>
          <w:i/>
          <w:sz w:val="24"/>
          <w:szCs w:val="24"/>
        </w:rPr>
        <w:t>History and Policy. The Health and Safety at Work act 40 years on.</w:t>
      </w:r>
      <w:r>
        <w:rPr>
          <w:rFonts w:ascii="Arial" w:hAnsi="Arial" w:cs="Arial"/>
          <w:sz w:val="24"/>
          <w:szCs w:val="24"/>
        </w:rPr>
        <w:t xml:space="preserve"> Available at: </w:t>
      </w:r>
      <w:hyperlink r:id="rId18" w:history="1">
        <w:r>
          <w:rPr>
            <w:rStyle w:val="Hyperlink"/>
            <w:rFonts w:ascii="Arial" w:hAnsi="Arial" w:cs="Arial"/>
            <w:sz w:val="24"/>
            <w:szCs w:val="24"/>
          </w:rPr>
          <w:t>http://www.historyandpolicy.org/opinion-articles/articles/the-health-and-safety-at-work-act-40-years-on</w:t>
        </w:r>
      </w:hyperlink>
      <w:r>
        <w:rPr>
          <w:rFonts w:ascii="Arial" w:hAnsi="Arial" w:cs="Arial"/>
          <w:sz w:val="24"/>
          <w:szCs w:val="24"/>
        </w:rPr>
        <w:t xml:space="preserve"> (Accessed 19 April 2019)</w:t>
      </w:r>
    </w:p>
    <w:p w14:paraId="79128ED4" w14:textId="77777777" w:rsidR="004B60F0" w:rsidRDefault="004B60F0" w:rsidP="00CC4252">
      <w:pPr>
        <w:rPr>
          <w:rFonts w:ascii="Arial" w:hAnsi="Arial" w:cs="Arial"/>
          <w:sz w:val="24"/>
          <w:szCs w:val="24"/>
        </w:rPr>
      </w:pPr>
      <w:proofErr w:type="spellStart"/>
      <w:r>
        <w:rPr>
          <w:rFonts w:ascii="Arial" w:hAnsi="Arial" w:cs="Arial"/>
          <w:sz w:val="24"/>
          <w:szCs w:val="24"/>
        </w:rPr>
        <w:t>Ebester</w:t>
      </w:r>
      <w:proofErr w:type="spellEnd"/>
      <w:r>
        <w:rPr>
          <w:rFonts w:ascii="Arial" w:hAnsi="Arial" w:cs="Arial"/>
          <w:sz w:val="24"/>
          <w:szCs w:val="24"/>
        </w:rPr>
        <w:t xml:space="preserve">, Mike (2014) </w:t>
      </w:r>
      <w:r>
        <w:rPr>
          <w:rFonts w:ascii="Arial" w:hAnsi="Arial" w:cs="Arial"/>
          <w:i/>
          <w:sz w:val="24"/>
          <w:szCs w:val="24"/>
        </w:rPr>
        <w:t>History and Policy. The Health and Safety at Work act 40 years on.</w:t>
      </w:r>
      <w:r>
        <w:rPr>
          <w:rFonts w:ascii="Arial" w:hAnsi="Arial" w:cs="Arial"/>
          <w:sz w:val="24"/>
          <w:szCs w:val="24"/>
        </w:rPr>
        <w:t xml:space="preserve"> Available at: </w:t>
      </w:r>
      <w:hyperlink r:id="rId19" w:history="1">
        <w:r>
          <w:rPr>
            <w:rStyle w:val="Hyperlink"/>
            <w:rFonts w:ascii="Arial" w:hAnsi="Arial" w:cs="Arial"/>
            <w:sz w:val="24"/>
            <w:szCs w:val="24"/>
          </w:rPr>
          <w:t>http://www.historyandpolicy.org/opinion-articles/articles/the-health-and-safety-at-work-act-40-years-on</w:t>
        </w:r>
      </w:hyperlink>
      <w:r>
        <w:rPr>
          <w:rFonts w:ascii="Arial" w:hAnsi="Arial" w:cs="Arial"/>
          <w:sz w:val="24"/>
          <w:szCs w:val="24"/>
        </w:rPr>
        <w:t xml:space="preserve"> (Accessed 19 April 2019)</w:t>
      </w:r>
    </w:p>
    <w:p w14:paraId="57FE5F7D" w14:textId="77777777" w:rsidR="004B60F0" w:rsidRPr="000E38AE" w:rsidRDefault="004B60F0" w:rsidP="00CC4252">
      <w:pPr>
        <w:rPr>
          <w:rFonts w:ascii="Arial" w:hAnsi="Arial" w:cs="Arial"/>
          <w:sz w:val="24"/>
          <w:szCs w:val="24"/>
        </w:rPr>
      </w:pPr>
      <w:r>
        <w:rPr>
          <w:rFonts w:ascii="Arial" w:hAnsi="Arial" w:cs="Arial"/>
          <w:sz w:val="24"/>
          <w:szCs w:val="24"/>
        </w:rPr>
        <w:t xml:space="preserve">Food Standards Agency (1990). </w:t>
      </w:r>
      <w:r>
        <w:rPr>
          <w:rFonts w:ascii="Arial" w:hAnsi="Arial" w:cs="Arial"/>
          <w:i/>
          <w:sz w:val="24"/>
          <w:szCs w:val="24"/>
        </w:rPr>
        <w:t>The Food Safety Act- A Guide for Food Businesses</w:t>
      </w:r>
      <w:r>
        <w:rPr>
          <w:rFonts w:ascii="Arial" w:hAnsi="Arial" w:cs="Arial"/>
          <w:sz w:val="24"/>
          <w:szCs w:val="24"/>
        </w:rPr>
        <w:t xml:space="preserve">. Available at: </w:t>
      </w:r>
      <w:hyperlink r:id="rId20" w:history="1">
        <w:r w:rsidRPr="00D2013A">
          <w:rPr>
            <w:rStyle w:val="Hyperlink"/>
            <w:rFonts w:ascii="Arial" w:hAnsi="Arial" w:cs="Arial"/>
            <w:sz w:val="24"/>
            <w:szCs w:val="24"/>
          </w:rPr>
          <w:t>www.food.gov.uk</w:t>
        </w:r>
      </w:hyperlink>
      <w:r>
        <w:rPr>
          <w:rFonts w:ascii="Arial" w:hAnsi="Arial" w:cs="Arial"/>
          <w:sz w:val="24"/>
          <w:szCs w:val="24"/>
        </w:rPr>
        <w:t>. (accessed 16 April 2019)</w:t>
      </w:r>
    </w:p>
    <w:p w14:paraId="54A21DA5" w14:textId="77777777" w:rsidR="004B60F0" w:rsidRDefault="004B60F0" w:rsidP="00CC4252">
      <w:pPr>
        <w:rPr>
          <w:rFonts w:ascii="Arial" w:hAnsi="Arial" w:cs="Arial"/>
          <w:sz w:val="24"/>
          <w:szCs w:val="24"/>
        </w:rPr>
      </w:pPr>
      <w:r>
        <w:rPr>
          <w:rFonts w:ascii="Arial" w:hAnsi="Arial" w:cs="Arial"/>
          <w:sz w:val="24"/>
          <w:szCs w:val="24"/>
        </w:rPr>
        <w:t>Health and Safety Authority (2019)</w:t>
      </w:r>
      <w:r>
        <w:rPr>
          <w:rFonts w:ascii="Arial" w:hAnsi="Arial" w:cs="Arial"/>
          <w:i/>
          <w:sz w:val="24"/>
          <w:szCs w:val="24"/>
        </w:rPr>
        <w:t>. Safety and Health Management Systems.</w:t>
      </w:r>
      <w:r>
        <w:rPr>
          <w:rFonts w:ascii="Arial" w:hAnsi="Arial" w:cs="Arial"/>
          <w:sz w:val="24"/>
          <w:szCs w:val="24"/>
        </w:rPr>
        <w:t xml:space="preserve"> Available at: </w:t>
      </w:r>
      <w:hyperlink r:id="rId21" w:history="1">
        <w:r>
          <w:rPr>
            <w:rStyle w:val="Hyperlink"/>
            <w:rFonts w:ascii="Arial" w:hAnsi="Arial" w:cs="Arial"/>
            <w:sz w:val="24"/>
            <w:szCs w:val="24"/>
          </w:rPr>
          <w:t>https://www.hsa.ie/eng/topics/managing_health_and_safety/safety_and_health_management_systems/</w:t>
        </w:r>
      </w:hyperlink>
      <w:r>
        <w:rPr>
          <w:rFonts w:ascii="Arial" w:hAnsi="Arial" w:cs="Arial"/>
          <w:sz w:val="24"/>
          <w:szCs w:val="24"/>
        </w:rPr>
        <w:t xml:space="preserve"> (Accessed 19 April 2019).</w:t>
      </w:r>
    </w:p>
    <w:p w14:paraId="6A58179C" w14:textId="77777777" w:rsidR="004B60F0" w:rsidRDefault="004B60F0" w:rsidP="00CC4252">
      <w:pPr>
        <w:rPr>
          <w:rFonts w:ascii="Arial" w:hAnsi="Arial" w:cs="Arial"/>
          <w:sz w:val="24"/>
          <w:szCs w:val="24"/>
        </w:rPr>
      </w:pPr>
      <w:r>
        <w:rPr>
          <w:rFonts w:ascii="Arial" w:hAnsi="Arial" w:cs="Arial"/>
          <w:sz w:val="24"/>
          <w:szCs w:val="24"/>
        </w:rPr>
        <w:t>Health and Safety Authority (2019)</w:t>
      </w:r>
      <w:r>
        <w:rPr>
          <w:rFonts w:ascii="Arial" w:hAnsi="Arial" w:cs="Arial"/>
          <w:i/>
          <w:sz w:val="24"/>
          <w:szCs w:val="24"/>
        </w:rPr>
        <w:t>. Safety and Health Management Systems.</w:t>
      </w:r>
      <w:r>
        <w:rPr>
          <w:rFonts w:ascii="Arial" w:hAnsi="Arial" w:cs="Arial"/>
          <w:sz w:val="24"/>
          <w:szCs w:val="24"/>
        </w:rPr>
        <w:t xml:space="preserve"> Available at: </w:t>
      </w:r>
      <w:hyperlink r:id="rId22" w:history="1">
        <w:r>
          <w:rPr>
            <w:rStyle w:val="Hyperlink"/>
            <w:rFonts w:ascii="Arial" w:hAnsi="Arial" w:cs="Arial"/>
            <w:sz w:val="24"/>
            <w:szCs w:val="24"/>
          </w:rPr>
          <w:t>https://www.hsa.ie/eng/topics/managing_health_and_safety/safety_and_health_management_systems/</w:t>
        </w:r>
      </w:hyperlink>
      <w:r>
        <w:rPr>
          <w:rFonts w:ascii="Arial" w:hAnsi="Arial" w:cs="Arial"/>
          <w:sz w:val="24"/>
          <w:szCs w:val="24"/>
        </w:rPr>
        <w:t xml:space="preserve"> (Accessed 19 April 2019).</w:t>
      </w:r>
    </w:p>
    <w:p w14:paraId="508E9F40" w14:textId="77777777" w:rsidR="004B60F0" w:rsidRPr="001E45CB" w:rsidRDefault="004B60F0" w:rsidP="00CC4252">
      <w:pPr>
        <w:rPr>
          <w:rFonts w:ascii="Arial" w:hAnsi="Arial" w:cs="Arial"/>
          <w:sz w:val="24"/>
          <w:szCs w:val="24"/>
        </w:rPr>
      </w:pPr>
      <w:r w:rsidRPr="001E45CB">
        <w:rPr>
          <w:rFonts w:ascii="Arial" w:hAnsi="Arial" w:cs="Arial"/>
          <w:sz w:val="24"/>
          <w:szCs w:val="24"/>
        </w:rPr>
        <w:t xml:space="preserve">Health and safety Executive (1981). </w:t>
      </w:r>
      <w:r w:rsidRPr="001E45CB">
        <w:rPr>
          <w:rFonts w:ascii="Arial" w:hAnsi="Arial" w:cs="Arial"/>
          <w:i/>
          <w:sz w:val="24"/>
          <w:szCs w:val="24"/>
        </w:rPr>
        <w:t>First Aid in Work.</w:t>
      </w:r>
      <w:r w:rsidRPr="001E45CB">
        <w:rPr>
          <w:rFonts w:ascii="Arial" w:hAnsi="Arial" w:cs="Arial"/>
          <w:sz w:val="24"/>
          <w:szCs w:val="24"/>
        </w:rPr>
        <w:t xml:space="preserve"> Available at: </w:t>
      </w:r>
      <w:hyperlink r:id="rId23" w:history="1">
        <w:r w:rsidRPr="001E45CB">
          <w:rPr>
            <w:rStyle w:val="Hyperlink"/>
            <w:rFonts w:ascii="Arial" w:hAnsi="Arial" w:cs="Arial"/>
            <w:sz w:val="24"/>
            <w:szCs w:val="24"/>
          </w:rPr>
          <w:t>http://www.hse.gov.uk/firstaid/legislation.htm</w:t>
        </w:r>
      </w:hyperlink>
      <w:r>
        <w:rPr>
          <w:rFonts w:ascii="Arial" w:hAnsi="Arial" w:cs="Arial"/>
          <w:sz w:val="24"/>
          <w:szCs w:val="24"/>
        </w:rPr>
        <w:t xml:space="preserve"> (accessed 16 April 2019)</w:t>
      </w:r>
    </w:p>
    <w:p w14:paraId="0A804374" w14:textId="77777777" w:rsidR="004B60F0" w:rsidRPr="001E45CB" w:rsidRDefault="004B60F0" w:rsidP="00CC4252">
      <w:pPr>
        <w:rPr>
          <w:rFonts w:ascii="Arial" w:hAnsi="Arial" w:cs="Arial"/>
          <w:sz w:val="24"/>
          <w:szCs w:val="24"/>
        </w:rPr>
      </w:pPr>
      <w:r w:rsidRPr="001E45CB">
        <w:rPr>
          <w:rFonts w:ascii="Arial" w:hAnsi="Arial" w:cs="Arial"/>
          <w:sz w:val="24"/>
          <w:szCs w:val="24"/>
        </w:rPr>
        <w:t xml:space="preserve">Health and Safety Executive (1992). </w:t>
      </w:r>
      <w:r w:rsidRPr="001E45CB">
        <w:rPr>
          <w:rFonts w:ascii="Arial" w:hAnsi="Arial" w:cs="Arial"/>
          <w:i/>
          <w:sz w:val="24"/>
          <w:szCs w:val="24"/>
        </w:rPr>
        <w:t>Manual Handling at Work, A Brief Guide.</w:t>
      </w:r>
      <w:r w:rsidRPr="001E45CB">
        <w:rPr>
          <w:rFonts w:ascii="Arial" w:hAnsi="Arial" w:cs="Arial"/>
          <w:sz w:val="24"/>
          <w:szCs w:val="24"/>
        </w:rPr>
        <w:t xml:space="preserve"> Available at: http://www.hse.gov.uk/pubns/indg143.pdf manual handling</w:t>
      </w:r>
      <w:r>
        <w:rPr>
          <w:rFonts w:ascii="Arial" w:hAnsi="Arial" w:cs="Arial"/>
          <w:sz w:val="24"/>
          <w:szCs w:val="24"/>
        </w:rPr>
        <w:t xml:space="preserve"> (Accessed 16 April 2019)</w:t>
      </w:r>
    </w:p>
    <w:p w14:paraId="75A86D83" w14:textId="77777777" w:rsidR="004B60F0" w:rsidRPr="001E45CB" w:rsidRDefault="004B60F0" w:rsidP="00CC4252">
      <w:pPr>
        <w:rPr>
          <w:rFonts w:ascii="Arial" w:hAnsi="Arial" w:cs="Arial"/>
          <w:sz w:val="24"/>
          <w:szCs w:val="24"/>
        </w:rPr>
      </w:pPr>
      <w:r w:rsidRPr="001E45CB">
        <w:rPr>
          <w:rFonts w:ascii="Arial" w:hAnsi="Arial" w:cs="Arial"/>
          <w:sz w:val="24"/>
          <w:szCs w:val="24"/>
        </w:rPr>
        <w:t xml:space="preserve">Health and safety Executive (2002). </w:t>
      </w:r>
      <w:r w:rsidRPr="001E45CB">
        <w:rPr>
          <w:rFonts w:ascii="Arial" w:hAnsi="Arial" w:cs="Arial"/>
          <w:i/>
          <w:sz w:val="24"/>
          <w:szCs w:val="24"/>
        </w:rPr>
        <w:t>Control of Substances Hazardous to Health.</w:t>
      </w:r>
      <w:r w:rsidRPr="001E45CB">
        <w:rPr>
          <w:rFonts w:ascii="Arial" w:hAnsi="Arial" w:cs="Arial"/>
          <w:sz w:val="24"/>
          <w:szCs w:val="24"/>
        </w:rPr>
        <w:t xml:space="preserve"> Available at: </w:t>
      </w:r>
      <w:hyperlink r:id="rId24" w:history="1">
        <w:r w:rsidRPr="00D2013A">
          <w:rPr>
            <w:rStyle w:val="Hyperlink"/>
            <w:rFonts w:ascii="Arial" w:hAnsi="Arial" w:cs="Arial"/>
            <w:sz w:val="24"/>
            <w:szCs w:val="24"/>
          </w:rPr>
          <w:t>http://www.hse.gov.uk/coshh/basics/substance.htm</w:t>
        </w:r>
      </w:hyperlink>
      <w:r>
        <w:rPr>
          <w:rFonts w:ascii="Arial" w:hAnsi="Arial" w:cs="Arial"/>
          <w:sz w:val="24"/>
          <w:szCs w:val="24"/>
        </w:rPr>
        <w:t xml:space="preserve">  (Accessed 16 April 2019)</w:t>
      </w:r>
    </w:p>
    <w:p w14:paraId="597E3984" w14:textId="77777777" w:rsidR="004B60F0" w:rsidRPr="00E3149A" w:rsidRDefault="004B60F0" w:rsidP="00CC4252">
      <w:pPr>
        <w:rPr>
          <w:rFonts w:ascii="Arial" w:hAnsi="Arial" w:cs="Arial"/>
          <w:sz w:val="24"/>
          <w:szCs w:val="24"/>
        </w:rPr>
      </w:pPr>
      <w:r w:rsidRPr="001E45CB">
        <w:rPr>
          <w:rFonts w:ascii="Arial" w:hAnsi="Arial" w:cs="Arial"/>
          <w:sz w:val="24"/>
          <w:szCs w:val="24"/>
        </w:rPr>
        <w:t xml:space="preserve">Health and Safety Executive (2013). </w:t>
      </w:r>
      <w:r w:rsidRPr="001E45CB">
        <w:rPr>
          <w:rFonts w:ascii="Arial" w:hAnsi="Arial" w:cs="Arial"/>
          <w:i/>
          <w:sz w:val="24"/>
          <w:szCs w:val="24"/>
        </w:rPr>
        <w:t xml:space="preserve">Reporting of Injuries, Diseases and Dangerous Occurrences Regulations 2013. </w:t>
      </w:r>
      <w:r w:rsidRPr="001E45CB">
        <w:rPr>
          <w:rFonts w:ascii="Arial" w:hAnsi="Arial" w:cs="Arial"/>
          <w:sz w:val="24"/>
          <w:szCs w:val="24"/>
        </w:rPr>
        <w:t>Available at:</w:t>
      </w:r>
      <w:r w:rsidRPr="001E45CB">
        <w:rPr>
          <w:rFonts w:ascii="Arial" w:hAnsi="Arial" w:cs="Arial"/>
          <w:i/>
          <w:sz w:val="24"/>
          <w:szCs w:val="24"/>
        </w:rPr>
        <w:t xml:space="preserve"> </w:t>
      </w:r>
      <w:hyperlink r:id="rId25" w:history="1">
        <w:r w:rsidRPr="00D2013A">
          <w:rPr>
            <w:rStyle w:val="Hyperlink"/>
            <w:rFonts w:ascii="Arial" w:hAnsi="Arial" w:cs="Arial"/>
            <w:sz w:val="24"/>
            <w:szCs w:val="24"/>
          </w:rPr>
          <w:t>www.hse.gov.uk/riddor/examples-reportable-incidents.htm</w:t>
        </w:r>
      </w:hyperlink>
      <w:r>
        <w:rPr>
          <w:rFonts w:ascii="Arial" w:hAnsi="Arial" w:cs="Arial"/>
          <w:sz w:val="24"/>
          <w:szCs w:val="24"/>
        </w:rPr>
        <w:t xml:space="preserve"> ( Accessed April 16 2019)</w:t>
      </w:r>
      <w:r w:rsidRPr="001E45CB">
        <w:rPr>
          <w:rFonts w:ascii="Arial" w:hAnsi="Arial" w:cs="Arial"/>
          <w:sz w:val="24"/>
          <w:szCs w:val="24"/>
        </w:rPr>
        <w:cr/>
      </w:r>
      <w:r>
        <w:rPr>
          <w:rFonts w:ascii="Arial" w:hAnsi="Arial" w:cs="Arial"/>
          <w:sz w:val="24"/>
          <w:szCs w:val="24"/>
        </w:rPr>
        <w:t xml:space="preserve">Health and Safety Executive (2019). </w:t>
      </w:r>
      <w:r>
        <w:rPr>
          <w:rFonts w:ascii="Arial" w:hAnsi="Arial" w:cs="Arial"/>
          <w:i/>
          <w:sz w:val="24"/>
          <w:szCs w:val="24"/>
        </w:rPr>
        <w:t xml:space="preserve">Controlling the Risks in the Workplace. </w:t>
      </w:r>
      <w:r>
        <w:rPr>
          <w:rFonts w:ascii="Arial" w:hAnsi="Arial" w:cs="Arial"/>
          <w:sz w:val="24"/>
          <w:szCs w:val="24"/>
        </w:rPr>
        <w:t xml:space="preserve">Available at: </w:t>
      </w:r>
      <w:hyperlink r:id="rId26" w:history="1">
        <w:r w:rsidRPr="00D2013A">
          <w:rPr>
            <w:rStyle w:val="Hyperlink"/>
            <w:rFonts w:ascii="Arial" w:hAnsi="Arial" w:cs="Arial"/>
            <w:sz w:val="24"/>
            <w:szCs w:val="24"/>
          </w:rPr>
          <w:t>www.hse.gov.uk/risk/controlling-risk.htm</w:t>
        </w:r>
      </w:hyperlink>
      <w:r>
        <w:rPr>
          <w:rFonts w:ascii="Arial" w:hAnsi="Arial" w:cs="Arial"/>
          <w:sz w:val="24"/>
          <w:szCs w:val="24"/>
        </w:rPr>
        <w:t xml:space="preserve"> (Accessed April 16 2019).</w:t>
      </w:r>
    </w:p>
    <w:p w14:paraId="5A7171C4" w14:textId="77777777" w:rsidR="004B60F0" w:rsidRDefault="004B60F0" w:rsidP="00CC4252">
      <w:pPr>
        <w:rPr>
          <w:rFonts w:ascii="Arial" w:hAnsi="Arial" w:cs="Arial"/>
          <w:sz w:val="24"/>
          <w:szCs w:val="24"/>
        </w:rPr>
      </w:pPr>
      <w:r>
        <w:rPr>
          <w:rFonts w:ascii="Arial" w:hAnsi="Arial" w:cs="Arial"/>
          <w:sz w:val="24"/>
          <w:szCs w:val="24"/>
        </w:rPr>
        <w:t xml:space="preserve">Health and safety Executive (2019) </w:t>
      </w:r>
      <w:r>
        <w:rPr>
          <w:rFonts w:ascii="Arial" w:hAnsi="Arial" w:cs="Arial"/>
          <w:i/>
          <w:sz w:val="24"/>
          <w:szCs w:val="24"/>
        </w:rPr>
        <w:t xml:space="preserve">Monitoring Health and Safety. </w:t>
      </w:r>
      <w:r>
        <w:rPr>
          <w:rFonts w:ascii="Arial" w:hAnsi="Arial" w:cs="Arial"/>
          <w:sz w:val="24"/>
          <w:szCs w:val="24"/>
        </w:rPr>
        <w:t xml:space="preserve">Available at: </w:t>
      </w:r>
      <w:hyperlink r:id="rId27" w:history="1">
        <w:r>
          <w:rPr>
            <w:rStyle w:val="Hyperlink"/>
            <w:rFonts w:ascii="Arial" w:hAnsi="Arial" w:cs="Arial"/>
            <w:sz w:val="24"/>
            <w:szCs w:val="24"/>
          </w:rPr>
          <w:t>http://www.hse.gov.uk/leadership/monitor.htm</w:t>
        </w:r>
      </w:hyperlink>
      <w:r>
        <w:rPr>
          <w:rFonts w:ascii="Arial" w:hAnsi="Arial" w:cs="Arial"/>
          <w:sz w:val="24"/>
          <w:szCs w:val="24"/>
        </w:rPr>
        <w:t xml:space="preserve"> (Accessed 19 April 2019).</w:t>
      </w:r>
    </w:p>
    <w:p w14:paraId="4D264CDC" w14:textId="77777777" w:rsidR="004B60F0" w:rsidRDefault="004B60F0" w:rsidP="00CC4252">
      <w:pPr>
        <w:rPr>
          <w:rFonts w:ascii="Arial" w:hAnsi="Arial" w:cs="Arial"/>
          <w:sz w:val="24"/>
          <w:szCs w:val="24"/>
        </w:rPr>
      </w:pPr>
      <w:r>
        <w:rPr>
          <w:rFonts w:ascii="Arial" w:hAnsi="Arial" w:cs="Arial"/>
          <w:sz w:val="24"/>
          <w:szCs w:val="24"/>
        </w:rPr>
        <w:t xml:space="preserve">Health and safety Executive (2019) </w:t>
      </w:r>
      <w:r>
        <w:rPr>
          <w:rFonts w:ascii="Arial" w:hAnsi="Arial" w:cs="Arial"/>
          <w:i/>
          <w:sz w:val="24"/>
          <w:szCs w:val="24"/>
        </w:rPr>
        <w:t xml:space="preserve">Monitoring Health and Safety. </w:t>
      </w:r>
      <w:r>
        <w:rPr>
          <w:rFonts w:ascii="Arial" w:hAnsi="Arial" w:cs="Arial"/>
          <w:sz w:val="24"/>
          <w:szCs w:val="24"/>
        </w:rPr>
        <w:t xml:space="preserve">Available at: </w:t>
      </w:r>
      <w:hyperlink r:id="rId28" w:history="1">
        <w:r>
          <w:rPr>
            <w:rStyle w:val="Hyperlink"/>
            <w:rFonts w:ascii="Arial" w:hAnsi="Arial" w:cs="Arial"/>
            <w:sz w:val="24"/>
            <w:szCs w:val="24"/>
          </w:rPr>
          <w:t>http://www.hse.gov.uk/leadership/monitor.htm</w:t>
        </w:r>
      </w:hyperlink>
      <w:r>
        <w:rPr>
          <w:rFonts w:ascii="Arial" w:hAnsi="Arial" w:cs="Arial"/>
          <w:sz w:val="24"/>
          <w:szCs w:val="24"/>
        </w:rPr>
        <w:t xml:space="preserve"> (Accessed 19 April 2019).</w:t>
      </w:r>
    </w:p>
    <w:p w14:paraId="515F79E6" w14:textId="77777777" w:rsidR="004B60F0" w:rsidRDefault="004B60F0" w:rsidP="00CC4252">
      <w:pPr>
        <w:rPr>
          <w:rFonts w:ascii="Arial" w:hAnsi="Arial" w:cs="Arial"/>
          <w:sz w:val="24"/>
          <w:szCs w:val="24"/>
        </w:rPr>
      </w:pPr>
      <w:r>
        <w:rPr>
          <w:rFonts w:ascii="Arial" w:hAnsi="Arial" w:cs="Arial"/>
          <w:sz w:val="24"/>
          <w:szCs w:val="24"/>
        </w:rPr>
        <w:lastRenderedPageBreak/>
        <w:t xml:space="preserve">Health and Safety Executive (2019) </w:t>
      </w:r>
      <w:r>
        <w:rPr>
          <w:rFonts w:ascii="Arial" w:hAnsi="Arial" w:cs="Arial"/>
          <w:i/>
          <w:sz w:val="24"/>
          <w:szCs w:val="24"/>
        </w:rPr>
        <w:t>Planning for Implementation.</w:t>
      </w:r>
      <w:r>
        <w:rPr>
          <w:rFonts w:ascii="Arial" w:hAnsi="Arial" w:cs="Arial"/>
          <w:sz w:val="24"/>
          <w:szCs w:val="24"/>
        </w:rPr>
        <w:t xml:space="preserve"> Available at: </w:t>
      </w:r>
      <w:hyperlink r:id="rId29" w:history="1">
        <w:r>
          <w:rPr>
            <w:rStyle w:val="Hyperlink"/>
            <w:rFonts w:ascii="Arial" w:hAnsi="Arial" w:cs="Arial"/>
            <w:sz w:val="24"/>
            <w:szCs w:val="24"/>
          </w:rPr>
          <w:t>www.hse.gov.uk/managing/delivering/plan/planning-for-implementation.htm</w:t>
        </w:r>
      </w:hyperlink>
      <w:r>
        <w:rPr>
          <w:rFonts w:ascii="Arial" w:hAnsi="Arial" w:cs="Arial"/>
          <w:sz w:val="24"/>
          <w:szCs w:val="24"/>
        </w:rPr>
        <w:t xml:space="preserve"> (Accessed 19 April 2019).</w:t>
      </w:r>
    </w:p>
    <w:p w14:paraId="56D44E8F" w14:textId="77777777" w:rsidR="004B60F0" w:rsidRDefault="004B60F0" w:rsidP="00CC4252">
      <w:pPr>
        <w:rPr>
          <w:rFonts w:ascii="Arial" w:hAnsi="Arial" w:cs="Arial"/>
          <w:sz w:val="24"/>
          <w:szCs w:val="24"/>
        </w:rPr>
      </w:pPr>
      <w:r>
        <w:rPr>
          <w:rFonts w:ascii="Arial" w:hAnsi="Arial" w:cs="Arial"/>
          <w:sz w:val="24"/>
          <w:szCs w:val="24"/>
        </w:rPr>
        <w:t xml:space="preserve">Health and Safety Executive (2019) </w:t>
      </w:r>
      <w:r>
        <w:rPr>
          <w:rFonts w:ascii="Arial" w:hAnsi="Arial" w:cs="Arial"/>
          <w:i/>
          <w:sz w:val="24"/>
          <w:szCs w:val="24"/>
        </w:rPr>
        <w:t>Planning for Implementation.</w:t>
      </w:r>
      <w:r>
        <w:rPr>
          <w:rFonts w:ascii="Arial" w:hAnsi="Arial" w:cs="Arial"/>
          <w:sz w:val="24"/>
          <w:szCs w:val="24"/>
        </w:rPr>
        <w:t xml:space="preserve"> Available at: </w:t>
      </w:r>
      <w:hyperlink r:id="rId30" w:history="1">
        <w:r>
          <w:rPr>
            <w:rStyle w:val="Hyperlink"/>
            <w:rFonts w:ascii="Arial" w:hAnsi="Arial" w:cs="Arial"/>
            <w:sz w:val="24"/>
            <w:szCs w:val="24"/>
          </w:rPr>
          <w:t>www.hse.gov.uk/managing/delivering/plan/planning-for-implementation.htm</w:t>
        </w:r>
      </w:hyperlink>
      <w:r>
        <w:rPr>
          <w:rFonts w:ascii="Arial" w:hAnsi="Arial" w:cs="Arial"/>
          <w:sz w:val="24"/>
          <w:szCs w:val="24"/>
        </w:rPr>
        <w:t xml:space="preserve"> (Accessed 19 April 2019).</w:t>
      </w:r>
    </w:p>
    <w:p w14:paraId="29D6B445" w14:textId="77777777" w:rsidR="004B60F0" w:rsidRDefault="004B60F0" w:rsidP="00CC4252">
      <w:pPr>
        <w:rPr>
          <w:rFonts w:ascii="Arial" w:hAnsi="Arial" w:cs="Arial"/>
          <w:sz w:val="24"/>
          <w:szCs w:val="24"/>
        </w:rPr>
      </w:pPr>
      <w:r>
        <w:rPr>
          <w:rFonts w:ascii="Arial" w:hAnsi="Arial" w:cs="Arial"/>
          <w:sz w:val="24"/>
          <w:szCs w:val="24"/>
        </w:rPr>
        <w:t xml:space="preserve">Institution of </w:t>
      </w:r>
      <w:r>
        <w:rPr>
          <w:rFonts w:ascii="Arial" w:hAnsi="Arial" w:cs="Arial"/>
          <w:i/>
          <w:sz w:val="24"/>
          <w:szCs w:val="24"/>
        </w:rPr>
        <w:t>Occupational</w:t>
      </w:r>
      <w:r>
        <w:rPr>
          <w:rFonts w:ascii="Arial" w:hAnsi="Arial" w:cs="Arial"/>
          <w:sz w:val="24"/>
          <w:szCs w:val="24"/>
        </w:rPr>
        <w:t xml:space="preserve"> Safety and Health (2015). </w:t>
      </w:r>
      <w:r>
        <w:rPr>
          <w:rFonts w:ascii="Arial" w:hAnsi="Arial" w:cs="Arial"/>
          <w:i/>
          <w:sz w:val="24"/>
          <w:szCs w:val="24"/>
        </w:rPr>
        <w:t>Promoting a positive Culture, A Guide to Health and Safety Culture.</w:t>
      </w:r>
      <w:r>
        <w:rPr>
          <w:rFonts w:ascii="Arial" w:hAnsi="Arial" w:cs="Arial"/>
          <w:sz w:val="24"/>
          <w:szCs w:val="24"/>
        </w:rPr>
        <w:t xml:space="preserve"> Available at: </w:t>
      </w:r>
      <w:hyperlink r:id="rId31" w:history="1">
        <w:r>
          <w:rPr>
            <w:rStyle w:val="Hyperlink"/>
            <w:rFonts w:ascii="Arial" w:hAnsi="Arial" w:cs="Arial"/>
            <w:sz w:val="24"/>
            <w:szCs w:val="24"/>
          </w:rPr>
          <w:t>www.iosh.co.uk/positiveculture</w:t>
        </w:r>
      </w:hyperlink>
      <w:r>
        <w:rPr>
          <w:rFonts w:ascii="Arial" w:hAnsi="Arial" w:cs="Arial"/>
          <w:sz w:val="24"/>
          <w:szCs w:val="24"/>
        </w:rPr>
        <w:t>. (Accessed on 19 April 2019)</w:t>
      </w:r>
    </w:p>
    <w:p w14:paraId="2CCE7942" w14:textId="77777777" w:rsidR="004B60F0" w:rsidRDefault="004B60F0" w:rsidP="00CC4252">
      <w:pPr>
        <w:rPr>
          <w:rFonts w:ascii="Arial" w:hAnsi="Arial" w:cs="Arial"/>
          <w:sz w:val="24"/>
          <w:szCs w:val="24"/>
        </w:rPr>
      </w:pPr>
      <w:r>
        <w:rPr>
          <w:rFonts w:ascii="Arial" w:hAnsi="Arial" w:cs="Arial"/>
          <w:sz w:val="24"/>
          <w:szCs w:val="24"/>
        </w:rPr>
        <w:t xml:space="preserve">Institution of </w:t>
      </w:r>
      <w:r>
        <w:rPr>
          <w:rFonts w:ascii="Arial" w:hAnsi="Arial" w:cs="Arial"/>
          <w:i/>
          <w:sz w:val="24"/>
          <w:szCs w:val="24"/>
        </w:rPr>
        <w:t>Occupational</w:t>
      </w:r>
      <w:r>
        <w:rPr>
          <w:rFonts w:ascii="Arial" w:hAnsi="Arial" w:cs="Arial"/>
          <w:sz w:val="24"/>
          <w:szCs w:val="24"/>
        </w:rPr>
        <w:t xml:space="preserve"> Safety and Health (2015). </w:t>
      </w:r>
      <w:r>
        <w:rPr>
          <w:rFonts w:ascii="Arial" w:hAnsi="Arial" w:cs="Arial"/>
          <w:i/>
          <w:sz w:val="24"/>
          <w:szCs w:val="24"/>
        </w:rPr>
        <w:t>Promoting a positive Culture, A Guide to Health and Safety Culture.</w:t>
      </w:r>
      <w:r>
        <w:rPr>
          <w:rFonts w:ascii="Arial" w:hAnsi="Arial" w:cs="Arial"/>
          <w:sz w:val="24"/>
          <w:szCs w:val="24"/>
        </w:rPr>
        <w:t xml:space="preserve"> Available at: </w:t>
      </w:r>
      <w:hyperlink r:id="rId32" w:history="1">
        <w:r>
          <w:rPr>
            <w:rStyle w:val="Hyperlink"/>
            <w:rFonts w:ascii="Arial" w:hAnsi="Arial" w:cs="Arial"/>
            <w:sz w:val="24"/>
            <w:szCs w:val="24"/>
          </w:rPr>
          <w:t>www.iosh.co.uk/positiveculture</w:t>
        </w:r>
      </w:hyperlink>
      <w:r>
        <w:rPr>
          <w:rFonts w:ascii="Arial" w:hAnsi="Arial" w:cs="Arial"/>
          <w:sz w:val="24"/>
          <w:szCs w:val="24"/>
        </w:rPr>
        <w:t>. (Accessed on 19 April 2019)</w:t>
      </w:r>
    </w:p>
    <w:p w14:paraId="080EA9AE" w14:textId="77777777" w:rsidR="004B60F0" w:rsidRPr="001E45CB" w:rsidRDefault="004B60F0" w:rsidP="00CC4252">
      <w:pPr>
        <w:rPr>
          <w:rFonts w:ascii="Arial" w:hAnsi="Arial" w:cs="Arial"/>
          <w:sz w:val="24"/>
          <w:szCs w:val="24"/>
        </w:rPr>
      </w:pPr>
      <w:r w:rsidRPr="001E45CB">
        <w:rPr>
          <w:rFonts w:ascii="Arial" w:hAnsi="Arial" w:cs="Arial"/>
          <w:sz w:val="24"/>
          <w:szCs w:val="24"/>
        </w:rPr>
        <w:t xml:space="preserve">Legislation Food </w:t>
      </w:r>
      <w:r>
        <w:rPr>
          <w:rFonts w:ascii="Arial" w:hAnsi="Arial" w:cs="Arial"/>
          <w:sz w:val="24"/>
          <w:szCs w:val="24"/>
        </w:rPr>
        <w:t>S</w:t>
      </w:r>
      <w:r w:rsidRPr="001E45CB">
        <w:rPr>
          <w:rFonts w:ascii="Arial" w:hAnsi="Arial" w:cs="Arial"/>
          <w:sz w:val="24"/>
          <w:szCs w:val="24"/>
        </w:rPr>
        <w:t xml:space="preserve">afety Act (1990). </w:t>
      </w:r>
      <w:r w:rsidRPr="001E45CB">
        <w:rPr>
          <w:rFonts w:ascii="Arial" w:hAnsi="Arial" w:cs="Arial"/>
          <w:i/>
          <w:sz w:val="24"/>
          <w:szCs w:val="24"/>
        </w:rPr>
        <w:t>The National Archives.</w:t>
      </w:r>
      <w:r w:rsidRPr="001E45CB">
        <w:rPr>
          <w:rFonts w:ascii="Arial" w:hAnsi="Arial" w:cs="Arial"/>
          <w:sz w:val="24"/>
          <w:szCs w:val="24"/>
        </w:rPr>
        <w:t xml:space="preserve"> Available at: </w:t>
      </w:r>
      <w:hyperlink r:id="rId33" w:history="1">
        <w:r w:rsidRPr="001E45CB">
          <w:rPr>
            <w:rStyle w:val="Hyperlink"/>
            <w:rFonts w:ascii="Arial" w:hAnsi="Arial" w:cs="Arial"/>
            <w:sz w:val="24"/>
            <w:szCs w:val="24"/>
          </w:rPr>
          <w:t>https://www.legislation.gov.uk/ukpga/1990/16/part/I</w:t>
        </w:r>
      </w:hyperlink>
      <w:r w:rsidRPr="001E45CB">
        <w:rPr>
          <w:rFonts w:ascii="Arial" w:hAnsi="Arial" w:cs="Arial"/>
          <w:sz w:val="24"/>
          <w:szCs w:val="24"/>
        </w:rPr>
        <w:t xml:space="preserve"> (Accessed 16 April 2019)</w:t>
      </w:r>
    </w:p>
    <w:p w14:paraId="35901D60" w14:textId="77777777" w:rsidR="004B60F0" w:rsidRDefault="004B60F0" w:rsidP="00CC4252">
      <w:pPr>
        <w:rPr>
          <w:rFonts w:ascii="Arial" w:hAnsi="Arial" w:cs="Arial"/>
          <w:sz w:val="24"/>
          <w:szCs w:val="24"/>
        </w:rPr>
      </w:pPr>
      <w:r w:rsidRPr="001E45CB">
        <w:rPr>
          <w:rFonts w:ascii="Arial" w:hAnsi="Arial" w:cs="Arial"/>
          <w:sz w:val="24"/>
          <w:szCs w:val="24"/>
        </w:rPr>
        <w:t xml:space="preserve">Legislation. (2006) </w:t>
      </w:r>
      <w:r w:rsidRPr="001E45CB">
        <w:rPr>
          <w:rFonts w:ascii="Arial" w:hAnsi="Arial" w:cs="Arial"/>
          <w:i/>
          <w:sz w:val="24"/>
          <w:szCs w:val="24"/>
        </w:rPr>
        <w:t>The National Archives, The Food Hygiene Regulations.</w:t>
      </w:r>
      <w:r w:rsidRPr="001E45CB">
        <w:rPr>
          <w:rFonts w:ascii="Arial" w:hAnsi="Arial" w:cs="Arial"/>
          <w:sz w:val="24"/>
          <w:szCs w:val="24"/>
        </w:rPr>
        <w:t xml:space="preserve"> Available at: </w:t>
      </w:r>
      <w:hyperlink r:id="rId34" w:history="1">
        <w:r w:rsidRPr="00D2013A">
          <w:rPr>
            <w:rStyle w:val="Hyperlink"/>
            <w:rFonts w:ascii="Arial" w:hAnsi="Arial" w:cs="Arial"/>
            <w:sz w:val="24"/>
            <w:szCs w:val="24"/>
          </w:rPr>
          <w:t>www.legislation.gov.uk/uksi/2006/14/contents/made</w:t>
        </w:r>
      </w:hyperlink>
      <w:r>
        <w:rPr>
          <w:rFonts w:ascii="Arial" w:hAnsi="Arial" w:cs="Arial"/>
          <w:sz w:val="24"/>
          <w:szCs w:val="24"/>
        </w:rPr>
        <w:t xml:space="preserve"> ( Accessed April 16 2019)</w:t>
      </w:r>
      <w:r w:rsidRPr="001E45CB">
        <w:rPr>
          <w:rFonts w:ascii="Arial" w:hAnsi="Arial" w:cs="Arial"/>
          <w:sz w:val="24"/>
          <w:szCs w:val="24"/>
        </w:rPr>
        <w:cr/>
      </w:r>
    </w:p>
    <w:p w14:paraId="74C3C94F" w14:textId="77777777" w:rsidR="004B60F0" w:rsidRDefault="004B60F0" w:rsidP="00CC4252">
      <w:pPr>
        <w:rPr>
          <w:rFonts w:ascii="Arial" w:hAnsi="Arial" w:cs="Arial"/>
          <w:sz w:val="24"/>
          <w:szCs w:val="24"/>
        </w:rPr>
      </w:pPr>
      <w:r>
        <w:rPr>
          <w:rFonts w:ascii="Arial" w:hAnsi="Arial" w:cs="Arial"/>
          <w:sz w:val="24"/>
          <w:szCs w:val="24"/>
        </w:rPr>
        <w:t xml:space="preserve">The Royal Society for the Prevention of Accidents (2019). </w:t>
      </w:r>
      <w:r>
        <w:rPr>
          <w:rFonts w:ascii="Arial" w:hAnsi="Arial" w:cs="Arial"/>
          <w:i/>
          <w:sz w:val="24"/>
          <w:szCs w:val="24"/>
        </w:rPr>
        <w:t>Accidents don’t have to Happen</w:t>
      </w:r>
      <w:r>
        <w:rPr>
          <w:rFonts w:ascii="Arial" w:hAnsi="Arial" w:cs="Arial"/>
          <w:sz w:val="24"/>
          <w:szCs w:val="24"/>
        </w:rPr>
        <w:t xml:space="preserve">. Available at </w:t>
      </w:r>
      <w:hyperlink r:id="rId35" w:history="1">
        <w:r w:rsidRPr="00D2013A">
          <w:rPr>
            <w:rStyle w:val="Hyperlink"/>
            <w:rFonts w:ascii="Arial" w:hAnsi="Arial" w:cs="Arial"/>
            <w:sz w:val="24"/>
            <w:szCs w:val="24"/>
          </w:rPr>
          <w:t>www.rospa.com.occupationalsafetyadvice</w:t>
        </w:r>
      </w:hyperlink>
      <w:r>
        <w:rPr>
          <w:rFonts w:ascii="Arial" w:hAnsi="Arial" w:cs="Arial"/>
          <w:sz w:val="24"/>
          <w:szCs w:val="24"/>
        </w:rPr>
        <w:t xml:space="preserve"> (Accessed 16 April 2019).</w:t>
      </w:r>
    </w:p>
    <w:p w14:paraId="160EC8F3" w14:textId="77777777" w:rsidR="004B60F0" w:rsidRPr="001E45CB" w:rsidRDefault="004B60F0" w:rsidP="00CC4252">
      <w:pPr>
        <w:rPr>
          <w:rFonts w:ascii="Arial" w:hAnsi="Arial" w:cs="Arial"/>
          <w:sz w:val="24"/>
          <w:szCs w:val="24"/>
        </w:rPr>
      </w:pPr>
      <w:proofErr w:type="spellStart"/>
      <w:r w:rsidRPr="001E45CB">
        <w:rPr>
          <w:rFonts w:ascii="Arial" w:hAnsi="Arial" w:cs="Arial"/>
          <w:sz w:val="24"/>
          <w:szCs w:val="24"/>
        </w:rPr>
        <w:t>Worksmart</w:t>
      </w:r>
      <w:proofErr w:type="spellEnd"/>
      <w:r w:rsidRPr="001E45CB">
        <w:rPr>
          <w:rFonts w:ascii="Arial" w:hAnsi="Arial" w:cs="Arial"/>
          <w:sz w:val="24"/>
          <w:szCs w:val="24"/>
        </w:rPr>
        <w:t xml:space="preserve"> (1999) </w:t>
      </w:r>
      <w:r w:rsidRPr="001E45CB">
        <w:rPr>
          <w:rFonts w:ascii="Arial" w:hAnsi="Arial" w:cs="Arial"/>
          <w:i/>
          <w:sz w:val="24"/>
          <w:szCs w:val="24"/>
        </w:rPr>
        <w:t>What are the Main Health and Safety Regulations.</w:t>
      </w:r>
      <w:r w:rsidRPr="001E45CB">
        <w:rPr>
          <w:rFonts w:ascii="Arial" w:hAnsi="Arial" w:cs="Arial"/>
          <w:sz w:val="24"/>
          <w:szCs w:val="24"/>
        </w:rPr>
        <w:t xml:space="preserve"> Available at: </w:t>
      </w:r>
      <w:hyperlink r:id="rId36" w:history="1">
        <w:r w:rsidRPr="001E45CB">
          <w:rPr>
            <w:rStyle w:val="Hyperlink"/>
            <w:rFonts w:ascii="Arial" w:hAnsi="Arial" w:cs="Arial"/>
            <w:sz w:val="24"/>
            <w:szCs w:val="24"/>
          </w:rPr>
          <w:t>https://worksmart.org.uk/health-advice/health-and-safety/employer-duties/what-are-main-health-and-safety-regulations</w:t>
        </w:r>
      </w:hyperlink>
      <w:r w:rsidRPr="001E45CB">
        <w:rPr>
          <w:rFonts w:ascii="Arial" w:hAnsi="Arial" w:cs="Arial"/>
          <w:sz w:val="24"/>
          <w:szCs w:val="24"/>
        </w:rPr>
        <w:t xml:space="preserve"> workplace</w:t>
      </w:r>
      <w:r>
        <w:rPr>
          <w:rFonts w:ascii="Arial" w:hAnsi="Arial" w:cs="Arial"/>
          <w:sz w:val="24"/>
          <w:szCs w:val="24"/>
        </w:rPr>
        <w:t xml:space="preserve"> ( Accessed April 16 2019).</w:t>
      </w:r>
    </w:p>
    <w:sectPr w:rsidR="004B60F0" w:rsidRPr="001E45CB" w:rsidSect="00BF4C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4532CB" w14:textId="77777777" w:rsidR="00416B33" w:rsidRDefault="00416B33" w:rsidP="0095454D">
      <w:pPr>
        <w:spacing w:after="0" w:line="240" w:lineRule="auto"/>
      </w:pPr>
      <w:r>
        <w:separator/>
      </w:r>
    </w:p>
  </w:endnote>
  <w:endnote w:type="continuationSeparator" w:id="0">
    <w:p w14:paraId="51D71E88" w14:textId="77777777" w:rsidR="00416B33" w:rsidRDefault="00416B33"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6" w14:textId="77777777" w:rsidR="00A6101E" w:rsidRPr="00044EDE" w:rsidRDefault="00A6101E" w:rsidP="00A6101E">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64384" behindDoc="0" locked="0" layoutInCell="1" allowOverlap="1" wp14:anchorId="2DFB4132" wp14:editId="2DFB413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C928ADE" id="Straight Connector 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EQY/Dx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Pr>
        <w:rStyle w:val="PageNumber"/>
        <w:rFonts w:cs="Arial"/>
        <w:noProof/>
      </w:rPr>
      <w:t>4</w:t>
    </w:r>
    <w:r w:rsidRPr="008E11BC">
      <w:rPr>
        <w:rStyle w:val="PageNumber"/>
        <w:rFonts w:cs="Arial"/>
      </w:rPr>
      <w:fldChar w:fldCharType="end"/>
    </w:r>
  </w:p>
  <w:p w14:paraId="2DFB4127" w14:textId="77777777" w:rsidR="00A6101E" w:rsidRDefault="00A6101E" w:rsidP="00A6101E">
    <w:pPr>
      <w:pStyle w:val="Footer"/>
      <w:jc w:val="both"/>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A" w14:textId="77777777" w:rsidR="00A6101E" w:rsidRPr="00044EDE" w:rsidRDefault="00A6101E" w:rsidP="00A6101E">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2DFB4138" wp14:editId="2DFB4139">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69001E0"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Pr>
        <w:rStyle w:val="PageNumber"/>
        <w:rFonts w:cs="Arial"/>
        <w:noProof/>
      </w:rPr>
      <w:t>4</w:t>
    </w:r>
    <w:r w:rsidRPr="008E11BC">
      <w:rPr>
        <w:rStyle w:val="PageNumber"/>
        <w:rFonts w:cs="Arial"/>
      </w:rPr>
      <w:fldChar w:fldCharType="end"/>
    </w:r>
  </w:p>
  <w:p w14:paraId="2DFB412B" w14:textId="77777777" w:rsidR="00A6101E" w:rsidRDefault="00A6101E" w:rsidP="00A6101E">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ADABCD" w14:textId="77777777" w:rsidR="00416B33" w:rsidRDefault="00416B33" w:rsidP="0095454D">
      <w:pPr>
        <w:spacing w:after="0" w:line="240" w:lineRule="auto"/>
      </w:pPr>
      <w:r>
        <w:separator/>
      </w:r>
    </w:p>
  </w:footnote>
  <w:footnote w:type="continuationSeparator" w:id="0">
    <w:p w14:paraId="2BCAF25A" w14:textId="77777777" w:rsidR="00416B33" w:rsidRDefault="00416B33" w:rsidP="00954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1" w14:textId="77777777" w:rsidR="00A6101E" w:rsidRDefault="00A6101E" w:rsidP="00A6101E">
    <w:pPr>
      <w:pStyle w:val="Header"/>
      <w:jc w:val="right"/>
      <w:rPr>
        <w:rFonts w:cs="Arial"/>
        <w:sz w:val="16"/>
        <w:szCs w:val="16"/>
      </w:rPr>
    </w:pPr>
    <w:r>
      <w:rPr>
        <w:noProof/>
      </w:rPr>
      <w:drawing>
        <wp:inline distT="0" distB="0" distL="0" distR="0" wp14:anchorId="2DFB412E" wp14:editId="2DFB412F">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14:paraId="2DFB4122" w14:textId="77777777" w:rsidR="00A6101E" w:rsidRDefault="00A6101E" w:rsidP="00A6101E">
    <w:pPr>
      <w:pStyle w:val="Header"/>
      <w:rPr>
        <w:rFonts w:cs="Arial"/>
        <w:sz w:val="16"/>
        <w:szCs w:val="16"/>
      </w:rPr>
    </w:pPr>
  </w:p>
  <w:p w14:paraId="2DFB4123" w14:textId="77777777" w:rsidR="00A6101E" w:rsidRDefault="00A6101E" w:rsidP="00A6101E">
    <w:pPr>
      <w:pStyle w:val="Header"/>
      <w:tabs>
        <w:tab w:val="right" w:pos="8505"/>
      </w:tabs>
    </w:pPr>
    <w:r>
      <w:rPr>
        <w:rFonts w:cs="Arial"/>
        <w:noProof/>
        <w:sz w:val="16"/>
        <w:szCs w:val="16"/>
      </w:rPr>
      <mc:AlternateContent>
        <mc:Choice Requires="wps">
          <w:drawing>
            <wp:anchor distT="0" distB="0" distL="114300" distR="114300" simplePos="0" relativeHeight="251663360" behindDoc="0" locked="0" layoutInCell="1" allowOverlap="1" wp14:anchorId="2DFB4130" wp14:editId="2DFB4131">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6DA054C"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&#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14:paraId="2DFB4124" w14:textId="77777777" w:rsidR="00A6101E" w:rsidRDefault="00A6101E" w:rsidP="00A6101E"/>
  <w:p w14:paraId="2DFB4125" w14:textId="77777777" w:rsidR="00A6101E" w:rsidRDefault="00A6101E" w:rsidP="00A6101E">
    <w:pPr>
      <w:pStyle w:val="Header"/>
      <w:tabs>
        <w:tab w:val="right" w:pos="15876"/>
      </w:tabs>
    </w:pPr>
    <w:r w:rsidRPr="00044EDE">
      <w:tab/>
    </w:r>
    <w:r w:rsidRPr="00044EDE">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8" w14:textId="77777777" w:rsidR="00A6101E" w:rsidRDefault="00A6101E" w:rsidP="00A6101E">
    <w:pPr>
      <w:pStyle w:val="Header"/>
      <w:jc w:val="right"/>
    </w:pPr>
    <w:r>
      <w:rPr>
        <w:noProof/>
      </w:rPr>
      <w:drawing>
        <wp:inline distT="0" distB="0" distL="0" distR="0" wp14:anchorId="2DFB4134" wp14:editId="2DFB4135">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9" w14:textId="77777777" w:rsidR="00A6101E" w:rsidRPr="002D7C61" w:rsidRDefault="00A6101E" w:rsidP="0095454D">
    <w:pPr>
      <w:pStyle w:val="Header"/>
      <w:jc w:val="right"/>
    </w:pPr>
    <w:r>
      <w:rPr>
        <w:noProof/>
      </w:rPr>
      <w:drawing>
        <wp:anchor distT="0" distB="0" distL="114300" distR="114300" simplePos="0" relativeHeight="251661312" behindDoc="0" locked="0" layoutInCell="1" allowOverlap="1" wp14:anchorId="2DFB4136" wp14:editId="2DFB4137">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C" w14:textId="77777777" w:rsidR="00A6101E" w:rsidRDefault="00A6101E" w:rsidP="00A6101E">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2DFB413A" wp14:editId="2DFB413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BB10078"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2DFB412D" w14:textId="77777777" w:rsidR="00A6101E" w:rsidRPr="002D7C61" w:rsidRDefault="00A6101E" w:rsidP="00A6101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886D2C"/>
    <w:multiLevelType w:val="singleLevel"/>
    <w:tmpl w:val="08090013"/>
    <w:lvl w:ilvl="0">
      <w:start w:val="1"/>
      <w:numFmt w:val="upperRoman"/>
      <w:lvlText w:val="%1."/>
      <w:lvlJc w:val="right"/>
      <w:pPr>
        <w:ind w:left="360" w:hanging="360"/>
      </w:pPr>
    </w:lvl>
  </w:abstractNum>
  <w:abstractNum w:abstractNumId="3" w15:restartNumberingAfterBreak="0">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C2C"/>
    <w:rsid w:val="00034167"/>
    <w:rsid w:val="000367C9"/>
    <w:rsid w:val="00072822"/>
    <w:rsid w:val="00076B2F"/>
    <w:rsid w:val="00080C17"/>
    <w:rsid w:val="000C0C66"/>
    <w:rsid w:val="000D2A20"/>
    <w:rsid w:val="000D4562"/>
    <w:rsid w:val="000E38AE"/>
    <w:rsid w:val="000F1B4B"/>
    <w:rsid w:val="0013693F"/>
    <w:rsid w:val="001517C6"/>
    <w:rsid w:val="00173B5B"/>
    <w:rsid w:val="00192F6F"/>
    <w:rsid w:val="001A161E"/>
    <w:rsid w:val="001B397F"/>
    <w:rsid w:val="001B6239"/>
    <w:rsid w:val="001B7425"/>
    <w:rsid w:val="001E45CB"/>
    <w:rsid w:val="00214208"/>
    <w:rsid w:val="00217D2E"/>
    <w:rsid w:val="00221C6A"/>
    <w:rsid w:val="00221EF8"/>
    <w:rsid w:val="00223DFC"/>
    <w:rsid w:val="00240D13"/>
    <w:rsid w:val="002549DF"/>
    <w:rsid w:val="00276CFC"/>
    <w:rsid w:val="00290EE0"/>
    <w:rsid w:val="002A3A20"/>
    <w:rsid w:val="002F0A2F"/>
    <w:rsid w:val="002F6FF6"/>
    <w:rsid w:val="00304FE1"/>
    <w:rsid w:val="00324539"/>
    <w:rsid w:val="003672B2"/>
    <w:rsid w:val="003A5859"/>
    <w:rsid w:val="003C4181"/>
    <w:rsid w:val="003F5929"/>
    <w:rsid w:val="004002F3"/>
    <w:rsid w:val="00416B33"/>
    <w:rsid w:val="0041734E"/>
    <w:rsid w:val="00420251"/>
    <w:rsid w:val="004631C7"/>
    <w:rsid w:val="00482E12"/>
    <w:rsid w:val="004A52B9"/>
    <w:rsid w:val="004B60F0"/>
    <w:rsid w:val="004C30DB"/>
    <w:rsid w:val="004C601A"/>
    <w:rsid w:val="004D1E6A"/>
    <w:rsid w:val="004E0774"/>
    <w:rsid w:val="00501FA7"/>
    <w:rsid w:val="0052448B"/>
    <w:rsid w:val="00545DEE"/>
    <w:rsid w:val="00560EFD"/>
    <w:rsid w:val="00580151"/>
    <w:rsid w:val="00591468"/>
    <w:rsid w:val="00593552"/>
    <w:rsid w:val="005E2F76"/>
    <w:rsid w:val="005F2450"/>
    <w:rsid w:val="005F306C"/>
    <w:rsid w:val="005F4FC2"/>
    <w:rsid w:val="006162F1"/>
    <w:rsid w:val="00624E95"/>
    <w:rsid w:val="00626D0E"/>
    <w:rsid w:val="00631350"/>
    <w:rsid w:val="00633AB0"/>
    <w:rsid w:val="00672C2C"/>
    <w:rsid w:val="006874A6"/>
    <w:rsid w:val="006C5A24"/>
    <w:rsid w:val="006C79C9"/>
    <w:rsid w:val="006E1B9F"/>
    <w:rsid w:val="006E23D1"/>
    <w:rsid w:val="00712980"/>
    <w:rsid w:val="0072782C"/>
    <w:rsid w:val="007413DA"/>
    <w:rsid w:val="0074272B"/>
    <w:rsid w:val="00760FF6"/>
    <w:rsid w:val="007745A9"/>
    <w:rsid w:val="007919B1"/>
    <w:rsid w:val="007A16E8"/>
    <w:rsid w:val="007C2D2B"/>
    <w:rsid w:val="007D3156"/>
    <w:rsid w:val="007E2C86"/>
    <w:rsid w:val="007E3509"/>
    <w:rsid w:val="007E6C1E"/>
    <w:rsid w:val="007F19A0"/>
    <w:rsid w:val="00811982"/>
    <w:rsid w:val="00836BFF"/>
    <w:rsid w:val="008803F8"/>
    <w:rsid w:val="008930CC"/>
    <w:rsid w:val="008957E9"/>
    <w:rsid w:val="008B5EC5"/>
    <w:rsid w:val="008C39A7"/>
    <w:rsid w:val="008C633A"/>
    <w:rsid w:val="008F7A6A"/>
    <w:rsid w:val="009025AF"/>
    <w:rsid w:val="00937FF6"/>
    <w:rsid w:val="0095454D"/>
    <w:rsid w:val="00960FA9"/>
    <w:rsid w:val="00971B5F"/>
    <w:rsid w:val="009747C0"/>
    <w:rsid w:val="00987B6B"/>
    <w:rsid w:val="00992901"/>
    <w:rsid w:val="00994647"/>
    <w:rsid w:val="00997B87"/>
    <w:rsid w:val="009B3D0F"/>
    <w:rsid w:val="009C1F6C"/>
    <w:rsid w:val="009C4041"/>
    <w:rsid w:val="009D7D68"/>
    <w:rsid w:val="009F2787"/>
    <w:rsid w:val="009F6586"/>
    <w:rsid w:val="00A00225"/>
    <w:rsid w:val="00A029A0"/>
    <w:rsid w:val="00A02D62"/>
    <w:rsid w:val="00A42042"/>
    <w:rsid w:val="00A55676"/>
    <w:rsid w:val="00A6101E"/>
    <w:rsid w:val="00A679DD"/>
    <w:rsid w:val="00A70057"/>
    <w:rsid w:val="00A73A00"/>
    <w:rsid w:val="00AD72D7"/>
    <w:rsid w:val="00AD7CAC"/>
    <w:rsid w:val="00AD7D0C"/>
    <w:rsid w:val="00AF18D1"/>
    <w:rsid w:val="00AF7CDF"/>
    <w:rsid w:val="00B1745D"/>
    <w:rsid w:val="00B24E3E"/>
    <w:rsid w:val="00B27DF1"/>
    <w:rsid w:val="00B432B2"/>
    <w:rsid w:val="00B433A4"/>
    <w:rsid w:val="00B50FB4"/>
    <w:rsid w:val="00B609D0"/>
    <w:rsid w:val="00B7096C"/>
    <w:rsid w:val="00BA3310"/>
    <w:rsid w:val="00BB5B91"/>
    <w:rsid w:val="00BC7EEA"/>
    <w:rsid w:val="00BD005E"/>
    <w:rsid w:val="00BF0A35"/>
    <w:rsid w:val="00BF4C15"/>
    <w:rsid w:val="00BF70F3"/>
    <w:rsid w:val="00C05F67"/>
    <w:rsid w:val="00C420B6"/>
    <w:rsid w:val="00C544F8"/>
    <w:rsid w:val="00C6235F"/>
    <w:rsid w:val="00C713A8"/>
    <w:rsid w:val="00C83000"/>
    <w:rsid w:val="00C91A7F"/>
    <w:rsid w:val="00CA76BF"/>
    <w:rsid w:val="00CC4252"/>
    <w:rsid w:val="00CC5258"/>
    <w:rsid w:val="00CD5AFD"/>
    <w:rsid w:val="00CD77F0"/>
    <w:rsid w:val="00CE2AEA"/>
    <w:rsid w:val="00CF4C6E"/>
    <w:rsid w:val="00D336C4"/>
    <w:rsid w:val="00D44A3F"/>
    <w:rsid w:val="00D50FF2"/>
    <w:rsid w:val="00D77DC4"/>
    <w:rsid w:val="00D90BFA"/>
    <w:rsid w:val="00DA46F0"/>
    <w:rsid w:val="00DC15FE"/>
    <w:rsid w:val="00DC2550"/>
    <w:rsid w:val="00DE48FC"/>
    <w:rsid w:val="00DE556B"/>
    <w:rsid w:val="00E03C39"/>
    <w:rsid w:val="00E065AD"/>
    <w:rsid w:val="00E3149A"/>
    <w:rsid w:val="00E57AB3"/>
    <w:rsid w:val="00E817B6"/>
    <w:rsid w:val="00E87725"/>
    <w:rsid w:val="00EA4C1B"/>
    <w:rsid w:val="00EC2FF0"/>
    <w:rsid w:val="00EE5F0F"/>
    <w:rsid w:val="00F22825"/>
    <w:rsid w:val="00F23E58"/>
    <w:rsid w:val="00F52C54"/>
    <w:rsid w:val="00F72524"/>
    <w:rsid w:val="00F81CFB"/>
    <w:rsid w:val="00FA0AE2"/>
    <w:rsid w:val="00FA6AA0"/>
    <w:rsid w:val="00FB6C2A"/>
    <w:rsid w:val="00FB6D7F"/>
    <w:rsid w:val="00FC6B0C"/>
    <w:rsid w:val="00FD7E11"/>
    <w:rsid w:val="00FE178F"/>
    <w:rsid w:val="00FE3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FB4088"/>
  <w15:docId w15:val="{05B7DFD5-15DC-4FA5-AF14-3DDB08FCC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 w:type="character" w:styleId="UnresolvedMention">
    <w:name w:val="Unresolved Mention"/>
    <w:basedOn w:val="DefaultParagraphFont"/>
    <w:uiPriority w:val="99"/>
    <w:semiHidden/>
    <w:unhideWhenUsed/>
    <w:rsid w:val="00994647"/>
    <w:rPr>
      <w:color w:val="605E5C"/>
      <w:shd w:val="clear" w:color="auto" w:fill="E1DFDD"/>
    </w:rPr>
  </w:style>
  <w:style w:type="character" w:styleId="FollowedHyperlink">
    <w:name w:val="FollowedHyperlink"/>
    <w:basedOn w:val="DefaultParagraphFont"/>
    <w:uiPriority w:val="99"/>
    <w:semiHidden/>
    <w:unhideWhenUsed/>
    <w:rsid w:val="00221EF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481996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3.xml"/><Relationship Id="rId18" Type="http://schemas.openxmlformats.org/officeDocument/2006/relationships/hyperlink" Target="http://www.historyandpolicy.org/opinion-articles/articles/the-health-and-safety-at-work-act-40-years-on" TargetMode="External"/><Relationship Id="rId26" Type="http://schemas.openxmlformats.org/officeDocument/2006/relationships/hyperlink" Target="http://www.hse.gov.uk/risk/controlling-risk.htm" TargetMode="External"/><Relationship Id="rId3" Type="http://schemas.openxmlformats.org/officeDocument/2006/relationships/customXml" Target="../customXml/item3.xml"/><Relationship Id="rId21" Type="http://schemas.openxmlformats.org/officeDocument/2006/relationships/hyperlink" Target="https://www.hsa.ie/eng/topics/managing_health_and_safety/safety_and_health_management_systems/" TargetMode="External"/><Relationship Id="rId34" Type="http://schemas.openxmlformats.org/officeDocument/2006/relationships/hyperlink" Target="http://www.legislation.gov.uk/uksi/2006/14/contents/made" TargetMode="Externa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hyperlink" Target="http://www.rospa.com.occupationalsafetyadvice" TargetMode="External"/><Relationship Id="rId25" Type="http://schemas.openxmlformats.org/officeDocument/2006/relationships/hyperlink" Target="http://www.hse.gov.uk/riddor/examples-reportable-incidents.htm" TargetMode="External"/><Relationship Id="rId33" Type="http://schemas.openxmlformats.org/officeDocument/2006/relationships/hyperlink" Target="https://www.legislation.gov.uk/ukpga/1990/16/part/I"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www.hse.gov.uk" TargetMode="External"/><Relationship Id="rId20" Type="http://schemas.openxmlformats.org/officeDocument/2006/relationships/hyperlink" Target="http://www.food.gov.uk" TargetMode="External"/><Relationship Id="rId29" Type="http://schemas.openxmlformats.org/officeDocument/2006/relationships/hyperlink" Target="http://www.hse.gov.uk/managing/delivering/plan/planning-for-implementation.ht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24" Type="http://schemas.openxmlformats.org/officeDocument/2006/relationships/hyperlink" Target="http://www.hse.gov.uk/coshh/basics/substance.htm" TargetMode="External"/><Relationship Id="rId32" Type="http://schemas.openxmlformats.org/officeDocument/2006/relationships/hyperlink" Target="http://www.iosh.co.uk/positiveculture" TargetMode="External"/><Relationship Id="rId37"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eader" Target="header4.xml"/><Relationship Id="rId23" Type="http://schemas.openxmlformats.org/officeDocument/2006/relationships/hyperlink" Target="http://www.hse.gov.uk/firstaid/legislation.htm" TargetMode="External"/><Relationship Id="rId28" Type="http://schemas.openxmlformats.org/officeDocument/2006/relationships/hyperlink" Target="http://www.hse.gov.uk/leadership/monitor.htm" TargetMode="External"/><Relationship Id="rId36" Type="http://schemas.openxmlformats.org/officeDocument/2006/relationships/hyperlink" Target="https://worksmart.org.uk/health-advice/health-and-safety/employer-duties/what-are-main-health-and-safety-regulations" TargetMode="External"/><Relationship Id="rId10" Type="http://schemas.openxmlformats.org/officeDocument/2006/relationships/header" Target="header1.xml"/><Relationship Id="rId19" Type="http://schemas.openxmlformats.org/officeDocument/2006/relationships/hyperlink" Target="http://www.historyandpolicy.org/opinion-articles/articles/the-health-and-safety-at-work-act-40-years-on" TargetMode="External"/><Relationship Id="rId31" Type="http://schemas.openxmlformats.org/officeDocument/2006/relationships/hyperlink" Target="http://www.iosh.co.uk/positiveculture"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 Id="rId22" Type="http://schemas.openxmlformats.org/officeDocument/2006/relationships/hyperlink" Target="https://www.hsa.ie/eng/topics/managing_health_and_safety/safety_and_health_management_systems/" TargetMode="External"/><Relationship Id="rId27" Type="http://schemas.openxmlformats.org/officeDocument/2006/relationships/hyperlink" Target="http://www.hse.gov.uk/leadership/monitor.htm" TargetMode="External"/><Relationship Id="rId30" Type="http://schemas.openxmlformats.org/officeDocument/2006/relationships/hyperlink" Target="http://www.hse.gov.uk/managing/delivering/plan/planning-for-implementation.htm" TargetMode="External"/><Relationship Id="rId35" Type="http://schemas.openxmlformats.org/officeDocument/2006/relationships/hyperlink" Target="http://www.rospa.com.occupationalsafetyadv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E05C100-6D86-4325-9447-3681D7DD0BED}">
  <ds:schemaRefs>
    <ds:schemaRef ds:uri="http://schemas.microsoft.com/office/2006/metadata/properties"/>
    <ds:schemaRef ds:uri="http://schemas.microsoft.com/office/infopath/2007/PartnerControls"/>
    <ds:schemaRef ds:uri="303dbf9b-b85b-46a0-94f1-894078c07ecd"/>
  </ds:schemaRefs>
</ds:datastoreItem>
</file>

<file path=customXml/itemProps2.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39DDBA7-D12A-40CA-AF2D-C606A9629F7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378</TotalTime>
  <Pages>12</Pages>
  <Words>2795</Words>
  <Characters>15934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cor-lt</dc:creator>
  <cp:lastModifiedBy> </cp:lastModifiedBy>
  <cp:revision>124</cp:revision>
  <dcterms:created xsi:type="dcterms:W3CDTF">2019-04-17T09:25:00Z</dcterms:created>
  <dcterms:modified xsi:type="dcterms:W3CDTF">2019-04-20T13:55:00Z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