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A13FD8" w14:textId="77777777" w:rsidR="00926316" w:rsidRDefault="00926316" w:rsidP="00926316">
      <w:pPr>
        <w:jc w:val="center"/>
      </w:pPr>
      <w:r>
        <w:rPr>
          <w:noProof/>
        </w:rPr>
        <w:drawing>
          <wp:inline distT="0" distB="0" distL="0" distR="0" wp14:anchorId="678A7408" wp14:editId="49295DBF">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7B1B1B14" w14:textId="77777777" w:rsidR="00926316" w:rsidRDefault="00926316" w:rsidP="00926316">
      <w:pPr>
        <w:jc w:val="center"/>
        <w:rPr>
          <w:rFonts w:ascii="Arial Nova" w:eastAsia="Arial Nova" w:hAnsi="Arial Nova" w:cs="Arial Nova"/>
        </w:rPr>
      </w:pPr>
    </w:p>
    <w:p w14:paraId="59EAD7C2" w14:textId="77777777" w:rsidR="00926316" w:rsidRPr="00BC17E1" w:rsidRDefault="00926316" w:rsidP="00926316">
      <w:pPr>
        <w:jc w:val="center"/>
        <w:rPr>
          <w:rFonts w:ascii="Arial" w:hAnsi="Arial" w:cs="Arial"/>
          <w:b/>
          <w:bCs/>
          <w:color w:val="000000" w:themeColor="text1"/>
          <w:sz w:val="22"/>
          <w:szCs w:val="22"/>
        </w:rPr>
      </w:pPr>
    </w:p>
    <w:p w14:paraId="2164134E" w14:textId="77777777" w:rsidR="00926316" w:rsidRDefault="00926316" w:rsidP="00926316">
      <w:pPr>
        <w:pStyle w:val="Heading1"/>
        <w:spacing w:before="0" w:after="0"/>
        <w:jc w:val="center"/>
        <w:rPr>
          <w:rFonts w:ascii="Arial" w:hAnsi="Arial" w:cs="Arial"/>
          <w:b/>
          <w:bCs/>
          <w:color w:val="000000" w:themeColor="text1"/>
        </w:rPr>
      </w:pPr>
      <w:bookmarkStart w:id="0" w:name="_Toc210129193"/>
      <w:bookmarkStart w:id="1" w:name="_Toc210129270"/>
      <w:r w:rsidRPr="00BC17E1">
        <w:rPr>
          <w:rFonts w:ascii="Arial" w:hAnsi="Arial" w:cs="Arial"/>
          <w:b/>
          <w:bCs/>
          <w:color w:val="000000" w:themeColor="text1"/>
        </w:rPr>
        <w:t>Changemakers: Building your Personal Brand for Sustainable Employment</w:t>
      </w:r>
      <w:bookmarkEnd w:id="0"/>
      <w:bookmarkEnd w:id="1"/>
      <w:r w:rsidRPr="00BC17E1">
        <w:rPr>
          <w:rFonts w:ascii="Arial" w:hAnsi="Arial" w:cs="Arial"/>
          <w:b/>
          <w:bCs/>
          <w:color w:val="000000" w:themeColor="text1"/>
        </w:rPr>
        <w:t xml:space="preserve"> </w:t>
      </w:r>
    </w:p>
    <w:p w14:paraId="17456B69" w14:textId="77777777" w:rsidR="00926316" w:rsidRPr="00BC17E1" w:rsidRDefault="00926316" w:rsidP="00926316">
      <w:pPr>
        <w:pStyle w:val="Heading1"/>
        <w:spacing w:before="0" w:after="0"/>
        <w:jc w:val="center"/>
        <w:rPr>
          <w:rFonts w:ascii="Arial" w:hAnsi="Arial" w:cs="Arial"/>
          <w:b/>
          <w:bCs/>
          <w:color w:val="000000" w:themeColor="text1"/>
        </w:rPr>
      </w:pPr>
      <w:bookmarkStart w:id="2" w:name="_Toc210129194"/>
      <w:bookmarkStart w:id="3" w:name="_Toc210129271"/>
      <w:r w:rsidRPr="00BC17E1">
        <w:rPr>
          <w:rFonts w:ascii="Arial" w:hAnsi="Arial" w:cs="Arial"/>
          <w:b/>
          <w:bCs/>
          <w:color w:val="000000" w:themeColor="text1"/>
        </w:rPr>
        <w:t>(BMHP5015)</w:t>
      </w:r>
      <w:bookmarkEnd w:id="2"/>
      <w:bookmarkEnd w:id="3"/>
    </w:p>
    <w:p w14:paraId="5D3646FA" w14:textId="77777777" w:rsidR="00926316" w:rsidRPr="00BC17E1" w:rsidRDefault="00926316" w:rsidP="00926316">
      <w:pPr>
        <w:jc w:val="both"/>
        <w:rPr>
          <w:rFonts w:ascii="Arial" w:hAnsi="Arial" w:cs="Arial"/>
          <w:b/>
          <w:bCs/>
          <w:color w:val="000000" w:themeColor="text1"/>
          <w:sz w:val="40"/>
          <w:szCs w:val="40"/>
        </w:rPr>
      </w:pPr>
    </w:p>
    <w:p w14:paraId="064DC8A1" w14:textId="77777777" w:rsidR="00926316" w:rsidRPr="00BC17E1" w:rsidRDefault="00926316" w:rsidP="00926316">
      <w:pPr>
        <w:rPr>
          <w:rFonts w:ascii="Arial" w:hAnsi="Arial" w:cs="Arial"/>
          <w:b/>
          <w:bCs/>
          <w:sz w:val="40"/>
          <w:szCs w:val="40"/>
        </w:rPr>
      </w:pPr>
    </w:p>
    <w:p w14:paraId="711679DD" w14:textId="77777777" w:rsidR="00926316" w:rsidRDefault="00926316" w:rsidP="00926316">
      <w:pPr>
        <w:jc w:val="center"/>
        <w:rPr>
          <w:rFonts w:ascii="Arial" w:hAnsi="Arial" w:cs="Arial"/>
          <w:b/>
          <w:bCs/>
          <w:sz w:val="40"/>
          <w:szCs w:val="40"/>
        </w:rPr>
      </w:pPr>
      <w:r w:rsidRPr="00BC17E1">
        <w:rPr>
          <w:rFonts w:ascii="Arial" w:hAnsi="Arial" w:cs="Arial"/>
          <w:b/>
          <w:bCs/>
          <w:sz w:val="40"/>
          <w:szCs w:val="40"/>
        </w:rPr>
        <w:t xml:space="preserve">Student Name: Iqra Mohammad </w:t>
      </w:r>
    </w:p>
    <w:p w14:paraId="44C5A477" w14:textId="77777777" w:rsidR="00926316" w:rsidRPr="00BC17E1" w:rsidRDefault="00926316" w:rsidP="00926316">
      <w:pPr>
        <w:jc w:val="center"/>
        <w:rPr>
          <w:rFonts w:ascii="Arial" w:hAnsi="Arial" w:cs="Arial"/>
          <w:b/>
          <w:bCs/>
          <w:sz w:val="40"/>
          <w:szCs w:val="40"/>
        </w:rPr>
      </w:pPr>
    </w:p>
    <w:p w14:paraId="064E0807" w14:textId="77777777" w:rsidR="00926316" w:rsidRDefault="00926316" w:rsidP="00926316">
      <w:pPr>
        <w:jc w:val="center"/>
        <w:rPr>
          <w:rFonts w:ascii="Arial" w:hAnsi="Arial" w:cs="Arial"/>
          <w:b/>
          <w:bCs/>
          <w:sz w:val="40"/>
          <w:szCs w:val="40"/>
        </w:rPr>
      </w:pPr>
      <w:r w:rsidRPr="00BC17E1">
        <w:rPr>
          <w:rFonts w:ascii="Arial" w:hAnsi="Arial" w:cs="Arial"/>
          <w:b/>
          <w:bCs/>
          <w:sz w:val="40"/>
          <w:szCs w:val="40"/>
        </w:rPr>
        <w:t xml:space="preserve">Student Number: 2325946 </w:t>
      </w:r>
    </w:p>
    <w:p w14:paraId="48B8B7FA" w14:textId="77777777" w:rsidR="00926316" w:rsidRDefault="00926316" w:rsidP="00926316">
      <w:pPr>
        <w:jc w:val="center"/>
        <w:rPr>
          <w:rFonts w:ascii="Arial" w:hAnsi="Arial" w:cs="Arial"/>
          <w:b/>
          <w:bCs/>
          <w:sz w:val="40"/>
          <w:szCs w:val="40"/>
        </w:rPr>
      </w:pPr>
    </w:p>
    <w:p w14:paraId="7A96A7DE" w14:textId="77777777" w:rsidR="00926316" w:rsidRDefault="00926316" w:rsidP="00926316">
      <w:pPr>
        <w:jc w:val="center"/>
        <w:rPr>
          <w:rFonts w:ascii="Arial" w:hAnsi="Arial" w:cs="Arial"/>
          <w:b/>
          <w:bCs/>
          <w:sz w:val="40"/>
          <w:szCs w:val="40"/>
        </w:rPr>
      </w:pPr>
      <w:r>
        <w:rPr>
          <w:rFonts w:ascii="Arial" w:hAnsi="Arial" w:cs="Arial"/>
          <w:b/>
          <w:bCs/>
          <w:sz w:val="40"/>
          <w:szCs w:val="40"/>
        </w:rPr>
        <w:t xml:space="preserve">Lecture </w:t>
      </w:r>
      <w:r w:rsidRPr="00BC17E1">
        <w:rPr>
          <w:rFonts w:ascii="Arial" w:hAnsi="Arial" w:cs="Arial"/>
          <w:b/>
          <w:bCs/>
          <w:sz w:val="40"/>
          <w:szCs w:val="40"/>
        </w:rPr>
        <w:t xml:space="preserve">name: </w:t>
      </w:r>
      <w:r w:rsidRPr="00BC17E1">
        <w:rPr>
          <w:rFonts w:ascii="Arial" w:hAnsi="Arial" w:cs="Arial"/>
          <w:b/>
          <w:bCs/>
          <w:color w:val="1D2125"/>
          <w:sz w:val="40"/>
          <w:szCs w:val="40"/>
          <w:shd w:val="clear" w:color="auto" w:fill="FFFFFF"/>
        </w:rPr>
        <w:t>Parese Ahmed</w:t>
      </w:r>
    </w:p>
    <w:p w14:paraId="00B2D9C0" w14:textId="77777777" w:rsidR="00926316" w:rsidRDefault="00926316" w:rsidP="00926316">
      <w:pPr>
        <w:jc w:val="center"/>
        <w:rPr>
          <w:rFonts w:ascii="Arial" w:hAnsi="Arial" w:cs="Arial"/>
          <w:b/>
          <w:bCs/>
          <w:sz w:val="40"/>
          <w:szCs w:val="40"/>
        </w:rPr>
      </w:pPr>
    </w:p>
    <w:p w14:paraId="68585604" w14:textId="77777777" w:rsidR="00926316" w:rsidRDefault="00926316" w:rsidP="00926316">
      <w:pPr>
        <w:jc w:val="center"/>
        <w:rPr>
          <w:rFonts w:ascii="Arial" w:hAnsi="Arial" w:cs="Arial"/>
          <w:b/>
          <w:bCs/>
          <w:sz w:val="40"/>
          <w:szCs w:val="40"/>
        </w:rPr>
      </w:pPr>
    </w:p>
    <w:p w14:paraId="1FE8CB4C" w14:textId="7F1BE44D" w:rsidR="00926316" w:rsidRPr="00BC17E1" w:rsidRDefault="00926316" w:rsidP="00926316">
      <w:pPr>
        <w:jc w:val="center"/>
        <w:rPr>
          <w:rFonts w:ascii="Arial" w:hAnsi="Arial" w:cs="Arial"/>
          <w:b/>
          <w:bCs/>
          <w:sz w:val="40"/>
          <w:szCs w:val="40"/>
        </w:rPr>
      </w:pPr>
      <w:r>
        <w:rPr>
          <w:rFonts w:ascii="Arial" w:hAnsi="Arial" w:cs="Arial"/>
          <w:b/>
          <w:bCs/>
          <w:sz w:val="40"/>
          <w:szCs w:val="40"/>
        </w:rPr>
        <w:t xml:space="preserve">Component 2 – </w:t>
      </w:r>
      <w:r w:rsidRPr="00926316">
        <w:rPr>
          <w:rFonts w:ascii="Arial" w:hAnsi="Arial" w:cs="Arial"/>
          <w:b/>
          <w:sz w:val="40"/>
          <w:szCs w:val="40"/>
        </w:rPr>
        <w:t>(Report)</w:t>
      </w:r>
    </w:p>
    <w:p w14:paraId="40CBDA82" w14:textId="77777777" w:rsidR="00926316" w:rsidRDefault="00926316" w:rsidP="00926316">
      <w:pPr>
        <w:jc w:val="center"/>
        <w:rPr>
          <w:rFonts w:ascii="Arial Nova" w:eastAsia="Arial Nova" w:hAnsi="Arial Nova" w:cs="Arial Nova"/>
          <w:sz w:val="72"/>
          <w:szCs w:val="72"/>
        </w:rPr>
      </w:pPr>
    </w:p>
    <w:p w14:paraId="05FB4198"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68E3166F"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41A44474"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29AF8C6C"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5AC0DAED" w14:textId="77777777" w:rsidR="00197D4E" w:rsidRDefault="00197D4E"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1455252001"/>
        <w:docPartObj>
          <w:docPartGallery w:val="Table of Contents"/>
          <w:docPartUnique/>
        </w:docPartObj>
      </w:sdtPr>
      <w:sdtEndPr>
        <w:rPr>
          <w:noProof/>
        </w:rPr>
      </w:sdtEndPr>
      <w:sdtContent>
        <w:p w14:paraId="5F609240" w14:textId="0FA5C3E9" w:rsidR="00F478D1" w:rsidRDefault="00F478D1">
          <w:pPr>
            <w:pStyle w:val="TOCHeading"/>
          </w:pPr>
          <w:r>
            <w:t>Table of Contents</w:t>
          </w:r>
        </w:p>
        <w:p w14:paraId="4EB3E64E" w14:textId="486D61FD" w:rsidR="00F478D1" w:rsidRDefault="00F478D1" w:rsidP="00F478D1">
          <w:pPr>
            <w:pStyle w:val="TOC1"/>
            <w:tabs>
              <w:tab w:val="right" w:leader="dot" w:pos="9016"/>
            </w:tabs>
            <w:rPr>
              <w:rFonts w:eastAsiaTheme="minorEastAsia"/>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p>
        <w:p w14:paraId="669729A2" w14:textId="2701333B"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72" w:history="1">
            <w:r w:rsidRPr="00BB7D6F">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_Toc210129272 \h </w:instrText>
            </w:r>
            <w:r>
              <w:rPr>
                <w:noProof/>
                <w:webHidden/>
              </w:rPr>
            </w:r>
            <w:r>
              <w:rPr>
                <w:noProof/>
                <w:webHidden/>
              </w:rPr>
              <w:fldChar w:fldCharType="separate"/>
            </w:r>
            <w:r>
              <w:rPr>
                <w:noProof/>
                <w:webHidden/>
              </w:rPr>
              <w:t>3</w:t>
            </w:r>
            <w:r>
              <w:rPr>
                <w:noProof/>
                <w:webHidden/>
              </w:rPr>
              <w:fldChar w:fldCharType="end"/>
            </w:r>
          </w:hyperlink>
        </w:p>
        <w:p w14:paraId="502509E3" w14:textId="37DF9DBC"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73" w:history="1">
            <w:r w:rsidRPr="00BB7D6F">
              <w:rPr>
                <w:rStyle w:val="Hyperlink"/>
                <w:rFonts w:eastAsia="Times New Roman"/>
                <w:noProof/>
                <w:lang w:eastAsia="en-GB"/>
              </w:rPr>
              <w:t>Job Role: Social Worker</w:t>
            </w:r>
            <w:r>
              <w:rPr>
                <w:noProof/>
                <w:webHidden/>
              </w:rPr>
              <w:tab/>
            </w:r>
            <w:r>
              <w:rPr>
                <w:noProof/>
                <w:webHidden/>
              </w:rPr>
              <w:fldChar w:fldCharType="begin"/>
            </w:r>
            <w:r>
              <w:rPr>
                <w:noProof/>
                <w:webHidden/>
              </w:rPr>
              <w:instrText xml:space="preserve"> PAGEREF _Toc210129273 \h </w:instrText>
            </w:r>
            <w:r>
              <w:rPr>
                <w:noProof/>
                <w:webHidden/>
              </w:rPr>
            </w:r>
            <w:r>
              <w:rPr>
                <w:noProof/>
                <w:webHidden/>
              </w:rPr>
              <w:fldChar w:fldCharType="separate"/>
            </w:r>
            <w:r>
              <w:rPr>
                <w:noProof/>
                <w:webHidden/>
              </w:rPr>
              <w:t>3</w:t>
            </w:r>
            <w:r>
              <w:rPr>
                <w:noProof/>
                <w:webHidden/>
              </w:rPr>
              <w:fldChar w:fldCharType="end"/>
            </w:r>
          </w:hyperlink>
        </w:p>
        <w:p w14:paraId="37F921BB" w14:textId="2722115B"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74" w:history="1">
            <w:r w:rsidRPr="00BB7D6F">
              <w:rPr>
                <w:rStyle w:val="Hyperlink"/>
                <w:rFonts w:eastAsia="Times New Roman"/>
                <w:noProof/>
                <w:lang w:eastAsia="en-GB"/>
              </w:rPr>
              <w:t>Employability Skills Analysis</w:t>
            </w:r>
            <w:r>
              <w:rPr>
                <w:noProof/>
                <w:webHidden/>
              </w:rPr>
              <w:tab/>
            </w:r>
            <w:r>
              <w:rPr>
                <w:noProof/>
                <w:webHidden/>
              </w:rPr>
              <w:fldChar w:fldCharType="begin"/>
            </w:r>
            <w:r>
              <w:rPr>
                <w:noProof/>
                <w:webHidden/>
              </w:rPr>
              <w:instrText xml:space="preserve"> PAGEREF _Toc210129274 \h </w:instrText>
            </w:r>
            <w:r>
              <w:rPr>
                <w:noProof/>
                <w:webHidden/>
              </w:rPr>
            </w:r>
            <w:r>
              <w:rPr>
                <w:noProof/>
                <w:webHidden/>
              </w:rPr>
              <w:fldChar w:fldCharType="separate"/>
            </w:r>
            <w:r>
              <w:rPr>
                <w:noProof/>
                <w:webHidden/>
              </w:rPr>
              <w:t>4</w:t>
            </w:r>
            <w:r>
              <w:rPr>
                <w:noProof/>
                <w:webHidden/>
              </w:rPr>
              <w:fldChar w:fldCharType="end"/>
            </w:r>
          </w:hyperlink>
        </w:p>
        <w:p w14:paraId="6B8FDBB9" w14:textId="6F270962"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75" w:history="1">
            <w:r w:rsidRPr="00BB7D6F">
              <w:rPr>
                <w:rStyle w:val="Hyperlink"/>
                <w:rFonts w:eastAsia="Times New Roman"/>
                <w:noProof/>
                <w:lang w:eastAsia="en-GB"/>
              </w:rPr>
              <w:t>My Skills Evaluation</w:t>
            </w:r>
            <w:r>
              <w:rPr>
                <w:noProof/>
                <w:webHidden/>
              </w:rPr>
              <w:tab/>
            </w:r>
            <w:r>
              <w:rPr>
                <w:noProof/>
                <w:webHidden/>
              </w:rPr>
              <w:fldChar w:fldCharType="begin"/>
            </w:r>
            <w:r>
              <w:rPr>
                <w:noProof/>
                <w:webHidden/>
              </w:rPr>
              <w:instrText xml:space="preserve"> PAGEREF _Toc210129275 \h </w:instrText>
            </w:r>
            <w:r>
              <w:rPr>
                <w:noProof/>
                <w:webHidden/>
              </w:rPr>
            </w:r>
            <w:r>
              <w:rPr>
                <w:noProof/>
                <w:webHidden/>
              </w:rPr>
              <w:fldChar w:fldCharType="separate"/>
            </w:r>
            <w:r>
              <w:rPr>
                <w:noProof/>
                <w:webHidden/>
              </w:rPr>
              <w:t>4</w:t>
            </w:r>
            <w:r>
              <w:rPr>
                <w:noProof/>
                <w:webHidden/>
              </w:rPr>
              <w:fldChar w:fldCharType="end"/>
            </w:r>
          </w:hyperlink>
        </w:p>
        <w:p w14:paraId="08ED2B6A" w14:textId="5BE47296"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76" w:history="1">
            <w:r w:rsidRPr="00BB7D6F">
              <w:rPr>
                <w:rStyle w:val="Hyperlink"/>
                <w:rFonts w:eastAsia="Times New Roman"/>
                <w:noProof/>
                <w:lang w:eastAsia="en-GB"/>
              </w:rPr>
              <w:t>Experience and Qualifications</w:t>
            </w:r>
            <w:r>
              <w:rPr>
                <w:noProof/>
                <w:webHidden/>
              </w:rPr>
              <w:tab/>
            </w:r>
            <w:r>
              <w:rPr>
                <w:noProof/>
                <w:webHidden/>
              </w:rPr>
              <w:fldChar w:fldCharType="begin"/>
            </w:r>
            <w:r>
              <w:rPr>
                <w:noProof/>
                <w:webHidden/>
              </w:rPr>
              <w:instrText xml:space="preserve"> PAGEREF _Toc210129276 \h </w:instrText>
            </w:r>
            <w:r>
              <w:rPr>
                <w:noProof/>
                <w:webHidden/>
              </w:rPr>
            </w:r>
            <w:r>
              <w:rPr>
                <w:noProof/>
                <w:webHidden/>
              </w:rPr>
              <w:fldChar w:fldCharType="separate"/>
            </w:r>
            <w:r>
              <w:rPr>
                <w:noProof/>
                <w:webHidden/>
              </w:rPr>
              <w:t>5</w:t>
            </w:r>
            <w:r>
              <w:rPr>
                <w:noProof/>
                <w:webHidden/>
              </w:rPr>
              <w:fldChar w:fldCharType="end"/>
            </w:r>
          </w:hyperlink>
        </w:p>
        <w:p w14:paraId="0DA747DE" w14:textId="1275AE7A"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77" w:history="1">
            <w:r w:rsidRPr="00BB7D6F">
              <w:rPr>
                <w:rStyle w:val="Hyperlink"/>
                <w:rFonts w:eastAsia="Times New Roman"/>
                <w:noProof/>
                <w:lang w:eastAsia="en-GB"/>
              </w:rPr>
              <w:t>Building My Personal Brand and Professional Identity</w:t>
            </w:r>
            <w:r>
              <w:rPr>
                <w:noProof/>
                <w:webHidden/>
              </w:rPr>
              <w:tab/>
            </w:r>
            <w:r>
              <w:rPr>
                <w:noProof/>
                <w:webHidden/>
              </w:rPr>
              <w:fldChar w:fldCharType="begin"/>
            </w:r>
            <w:r>
              <w:rPr>
                <w:noProof/>
                <w:webHidden/>
              </w:rPr>
              <w:instrText xml:space="preserve"> PAGEREF _Toc210129277 \h </w:instrText>
            </w:r>
            <w:r>
              <w:rPr>
                <w:noProof/>
                <w:webHidden/>
              </w:rPr>
            </w:r>
            <w:r>
              <w:rPr>
                <w:noProof/>
                <w:webHidden/>
              </w:rPr>
              <w:fldChar w:fldCharType="separate"/>
            </w:r>
            <w:r>
              <w:rPr>
                <w:noProof/>
                <w:webHidden/>
              </w:rPr>
              <w:t>5</w:t>
            </w:r>
            <w:r>
              <w:rPr>
                <w:noProof/>
                <w:webHidden/>
              </w:rPr>
              <w:fldChar w:fldCharType="end"/>
            </w:r>
          </w:hyperlink>
        </w:p>
        <w:p w14:paraId="657CD8A0" w14:textId="403114CA"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78" w:history="1">
            <w:r w:rsidRPr="00BB7D6F">
              <w:rPr>
                <w:rStyle w:val="Hyperlink"/>
                <w:rFonts w:eastAsia="Times New Roman"/>
                <w:noProof/>
                <w:lang w:eastAsia="en-GB"/>
              </w:rPr>
              <w:t>Action Plan and Timeline</w:t>
            </w:r>
            <w:r>
              <w:rPr>
                <w:noProof/>
                <w:webHidden/>
              </w:rPr>
              <w:tab/>
            </w:r>
            <w:r>
              <w:rPr>
                <w:noProof/>
                <w:webHidden/>
              </w:rPr>
              <w:fldChar w:fldCharType="begin"/>
            </w:r>
            <w:r>
              <w:rPr>
                <w:noProof/>
                <w:webHidden/>
              </w:rPr>
              <w:instrText xml:space="preserve"> PAGEREF _Toc210129278 \h </w:instrText>
            </w:r>
            <w:r>
              <w:rPr>
                <w:noProof/>
                <w:webHidden/>
              </w:rPr>
            </w:r>
            <w:r>
              <w:rPr>
                <w:noProof/>
                <w:webHidden/>
              </w:rPr>
              <w:fldChar w:fldCharType="separate"/>
            </w:r>
            <w:r>
              <w:rPr>
                <w:noProof/>
                <w:webHidden/>
              </w:rPr>
              <w:t>5</w:t>
            </w:r>
            <w:r>
              <w:rPr>
                <w:noProof/>
                <w:webHidden/>
              </w:rPr>
              <w:fldChar w:fldCharType="end"/>
            </w:r>
          </w:hyperlink>
        </w:p>
        <w:p w14:paraId="018F6F2F" w14:textId="707ADE4C"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79" w:history="1">
            <w:r w:rsidRPr="00BB7D6F">
              <w:rPr>
                <w:rStyle w:val="Hyperlink"/>
                <w:rFonts w:eastAsia="Times New Roman"/>
                <w:noProof/>
                <w:lang w:eastAsia="en-GB"/>
              </w:rPr>
              <w:t>Communicating My Skills to Employers</w:t>
            </w:r>
            <w:r>
              <w:rPr>
                <w:noProof/>
                <w:webHidden/>
              </w:rPr>
              <w:tab/>
            </w:r>
            <w:r>
              <w:rPr>
                <w:noProof/>
                <w:webHidden/>
              </w:rPr>
              <w:fldChar w:fldCharType="begin"/>
            </w:r>
            <w:r>
              <w:rPr>
                <w:noProof/>
                <w:webHidden/>
              </w:rPr>
              <w:instrText xml:space="preserve"> PAGEREF _Toc210129279 \h </w:instrText>
            </w:r>
            <w:r>
              <w:rPr>
                <w:noProof/>
                <w:webHidden/>
              </w:rPr>
            </w:r>
            <w:r>
              <w:rPr>
                <w:noProof/>
                <w:webHidden/>
              </w:rPr>
              <w:fldChar w:fldCharType="separate"/>
            </w:r>
            <w:r>
              <w:rPr>
                <w:noProof/>
                <w:webHidden/>
              </w:rPr>
              <w:t>6</w:t>
            </w:r>
            <w:r>
              <w:rPr>
                <w:noProof/>
                <w:webHidden/>
              </w:rPr>
              <w:fldChar w:fldCharType="end"/>
            </w:r>
          </w:hyperlink>
        </w:p>
        <w:p w14:paraId="76A9179E" w14:textId="3718C4C4"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80" w:history="1">
            <w:r w:rsidRPr="00BB7D6F">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_Toc210129280 \h </w:instrText>
            </w:r>
            <w:r>
              <w:rPr>
                <w:noProof/>
                <w:webHidden/>
              </w:rPr>
            </w:r>
            <w:r>
              <w:rPr>
                <w:noProof/>
                <w:webHidden/>
              </w:rPr>
              <w:fldChar w:fldCharType="separate"/>
            </w:r>
            <w:r>
              <w:rPr>
                <w:noProof/>
                <w:webHidden/>
              </w:rPr>
              <w:t>6</w:t>
            </w:r>
            <w:r>
              <w:rPr>
                <w:noProof/>
                <w:webHidden/>
              </w:rPr>
              <w:fldChar w:fldCharType="end"/>
            </w:r>
          </w:hyperlink>
        </w:p>
        <w:p w14:paraId="4FFBF56B" w14:textId="031B4687" w:rsidR="00F478D1" w:rsidRDefault="00F478D1">
          <w:pPr>
            <w:pStyle w:val="TOC1"/>
            <w:tabs>
              <w:tab w:val="right" w:leader="dot" w:pos="9016"/>
            </w:tabs>
            <w:rPr>
              <w:rFonts w:eastAsiaTheme="minorEastAsia"/>
              <w:b w:val="0"/>
              <w:bCs w:val="0"/>
              <w:caps w:val="0"/>
              <w:noProof/>
              <w:sz w:val="24"/>
              <w:szCs w:val="24"/>
              <w:u w:val="none"/>
              <w:lang w:eastAsia="en-GB"/>
            </w:rPr>
          </w:pPr>
          <w:hyperlink w:anchor="_Toc210129281" w:history="1">
            <w:r w:rsidRPr="00BB7D6F">
              <w:rPr>
                <w:rStyle w:val="Hyperlink"/>
                <w:noProof/>
              </w:rPr>
              <w:t>References</w:t>
            </w:r>
            <w:r>
              <w:rPr>
                <w:noProof/>
                <w:webHidden/>
              </w:rPr>
              <w:tab/>
            </w:r>
            <w:r>
              <w:rPr>
                <w:noProof/>
                <w:webHidden/>
              </w:rPr>
              <w:fldChar w:fldCharType="begin"/>
            </w:r>
            <w:r>
              <w:rPr>
                <w:noProof/>
                <w:webHidden/>
              </w:rPr>
              <w:instrText xml:space="preserve"> PAGEREF _Toc210129281 \h </w:instrText>
            </w:r>
            <w:r>
              <w:rPr>
                <w:noProof/>
                <w:webHidden/>
              </w:rPr>
            </w:r>
            <w:r>
              <w:rPr>
                <w:noProof/>
                <w:webHidden/>
              </w:rPr>
              <w:fldChar w:fldCharType="separate"/>
            </w:r>
            <w:r>
              <w:rPr>
                <w:noProof/>
                <w:webHidden/>
              </w:rPr>
              <w:t>7</w:t>
            </w:r>
            <w:r>
              <w:rPr>
                <w:noProof/>
                <w:webHidden/>
              </w:rPr>
              <w:fldChar w:fldCharType="end"/>
            </w:r>
          </w:hyperlink>
        </w:p>
        <w:p w14:paraId="16D78C7A" w14:textId="1002FA31" w:rsidR="00F478D1" w:rsidRDefault="00F478D1">
          <w:r>
            <w:rPr>
              <w:b/>
              <w:bCs/>
              <w:noProof/>
            </w:rPr>
            <w:fldChar w:fldCharType="end"/>
          </w:r>
        </w:p>
      </w:sdtContent>
    </w:sdt>
    <w:p w14:paraId="09CD21FD"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419A80C0"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09F636CE"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56A43DC1"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7B0590DD"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774FF427"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7C41CD73"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31CFEBE5" w14:textId="77777777" w:rsidR="00926316" w:rsidRDefault="00926316" w:rsidP="00926316">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157233AE" w14:textId="344CA902" w:rsidR="00926316" w:rsidRDefault="00926316" w:rsidP="00F478D1">
      <w:pPr>
        <w:pStyle w:val="Heading1"/>
        <w:spacing w:line="360" w:lineRule="auto"/>
        <w:jc w:val="both"/>
        <w:rPr>
          <w:rFonts w:ascii="Arial" w:eastAsia="Times New Roman" w:hAnsi="Arial" w:cs="Arial"/>
          <w:sz w:val="22"/>
          <w:szCs w:val="22"/>
          <w:lang w:eastAsia="en-GB"/>
        </w:rPr>
      </w:pPr>
      <w:bookmarkStart w:id="4" w:name="_Toc210129272"/>
      <w:r w:rsidRPr="00F478D1">
        <w:rPr>
          <w:rFonts w:ascii="Arial" w:eastAsia="Times New Roman" w:hAnsi="Arial" w:cs="Arial"/>
          <w:sz w:val="22"/>
          <w:szCs w:val="22"/>
          <w:lang w:eastAsia="en-GB"/>
        </w:rPr>
        <w:lastRenderedPageBreak/>
        <w:t>Introduction</w:t>
      </w:r>
      <w:bookmarkEnd w:id="4"/>
    </w:p>
    <w:p w14:paraId="5E420315" w14:textId="77777777" w:rsidR="00396B6A" w:rsidRPr="00BA0749" w:rsidRDefault="00396B6A" w:rsidP="00BA0749">
      <w:pPr>
        <w:pStyle w:val="NormalWeb"/>
        <w:spacing w:line="360" w:lineRule="auto"/>
        <w:jc w:val="both"/>
        <w:rPr>
          <w:rFonts w:ascii="Arial" w:hAnsi="Arial" w:cs="Arial"/>
          <w:color w:val="000000"/>
          <w:sz w:val="22"/>
          <w:szCs w:val="22"/>
        </w:rPr>
      </w:pPr>
      <w:r w:rsidRPr="00BA0749">
        <w:rPr>
          <w:rFonts w:ascii="Arial" w:hAnsi="Arial" w:cs="Arial"/>
          <w:color w:val="000000"/>
          <w:sz w:val="22"/>
          <w:szCs w:val="22"/>
        </w:rPr>
        <w:t>This report explores the career pathway into the profession of social work within the United Kingdom’s health and social care sector. The discussion will focus on three main aspects: an analysis of the employability skills required for the role of a social worker, an evaluation of my current skills in relation to these requirements, and the development of an action plan and timeline to acquire the competencies necessary to enter and progress in this profession. In addition, the report will demonstrate how I can build a personal brand, promote my professional identity, and establish a professional network that will enable me to achieve successful and sustainable employment in the sector.</w:t>
      </w:r>
    </w:p>
    <w:p w14:paraId="257D278E" w14:textId="77777777" w:rsidR="00396B6A" w:rsidRPr="00BA0749" w:rsidRDefault="00396B6A" w:rsidP="00BA0749">
      <w:pPr>
        <w:pStyle w:val="NormalWeb"/>
        <w:spacing w:line="360" w:lineRule="auto"/>
        <w:jc w:val="both"/>
        <w:rPr>
          <w:rFonts w:ascii="Arial" w:hAnsi="Arial" w:cs="Arial"/>
          <w:color w:val="000000"/>
          <w:sz w:val="22"/>
          <w:szCs w:val="22"/>
        </w:rPr>
      </w:pPr>
      <w:r w:rsidRPr="00BA0749">
        <w:rPr>
          <w:rFonts w:ascii="Arial" w:hAnsi="Arial" w:cs="Arial"/>
          <w:color w:val="000000"/>
          <w:sz w:val="22"/>
          <w:szCs w:val="22"/>
        </w:rPr>
        <w:t>Social work is not only a profession but also a vocation that demands compassion, resilience, and a commitment to human rights. It operates at the intersection of social justice, health, and community wellbeing, making it one of the most socially impactful roles within health and social care. The report therefore aims to illustrate both the practical and emotional dimensions of preparing for this challenging yet rewarding career.</w:t>
      </w:r>
    </w:p>
    <w:p w14:paraId="00929D93" w14:textId="77777777" w:rsidR="00396B6A" w:rsidRPr="00396B6A" w:rsidRDefault="00396B6A" w:rsidP="00396B6A">
      <w:pPr>
        <w:rPr>
          <w:lang w:eastAsia="en-GB"/>
        </w:rPr>
      </w:pPr>
    </w:p>
    <w:p w14:paraId="09EB39C4" w14:textId="594AA0C1" w:rsidR="00926316" w:rsidRDefault="00926316" w:rsidP="00F478D1">
      <w:pPr>
        <w:pStyle w:val="Heading1"/>
        <w:spacing w:line="360" w:lineRule="auto"/>
        <w:jc w:val="both"/>
        <w:rPr>
          <w:rFonts w:ascii="Arial" w:eastAsia="Times New Roman" w:hAnsi="Arial" w:cs="Arial"/>
          <w:sz w:val="22"/>
          <w:szCs w:val="22"/>
          <w:lang w:eastAsia="en-GB"/>
        </w:rPr>
      </w:pPr>
      <w:bookmarkStart w:id="5" w:name="_Toc210129273"/>
      <w:r w:rsidRPr="00F478D1">
        <w:rPr>
          <w:rFonts w:ascii="Arial" w:eastAsia="Times New Roman" w:hAnsi="Arial" w:cs="Arial"/>
          <w:sz w:val="22"/>
          <w:szCs w:val="22"/>
          <w:lang w:eastAsia="en-GB"/>
        </w:rPr>
        <w:t>Job Role: Social Worker</w:t>
      </w:r>
      <w:bookmarkEnd w:id="5"/>
    </w:p>
    <w:p w14:paraId="384B9966" w14:textId="77777777" w:rsidR="00396B6A" w:rsidRDefault="00396B6A" w:rsidP="00396B6A">
      <w:pPr>
        <w:rPr>
          <w:lang w:eastAsia="en-GB"/>
        </w:rPr>
      </w:pPr>
    </w:p>
    <w:p w14:paraId="482EA71E" w14:textId="5EBBA621" w:rsidR="00396B6A" w:rsidRDefault="00396B6A" w:rsidP="00396B6A">
      <w:pPr>
        <w:jc w:val="center"/>
        <w:rPr>
          <w:lang w:eastAsia="en-GB"/>
        </w:rPr>
      </w:pPr>
      <w:r>
        <w:rPr>
          <w:rFonts w:ascii="Arial" w:eastAsia="Times New Roman" w:hAnsi="Arial" w:cs="Arial"/>
          <w:noProof/>
          <w:kern w:val="0"/>
          <w:sz w:val="22"/>
          <w:szCs w:val="22"/>
          <w:lang w:eastAsia="en-GB"/>
        </w:rPr>
        <w:drawing>
          <wp:inline distT="0" distB="0" distL="0" distR="0" wp14:anchorId="5FE11C86" wp14:editId="5A102708">
            <wp:extent cx="2443277" cy="2874873"/>
            <wp:effectExtent l="0" t="0" r="0" b="0"/>
            <wp:docPr id="857354311"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354311" name="Picture 3" descr="A screenshot of a computer&#10;&#10;AI-generated content may be incorrect."/>
                    <pic:cNvPicPr/>
                  </pic:nvPicPr>
                  <pic:blipFill rotWithShape="1">
                    <a:blip r:embed="rId7" cstate="print">
                      <a:extLst>
                        <a:ext uri="{28A0092B-C50C-407E-A947-70E740481C1C}">
                          <a14:useLocalDpi xmlns:a14="http://schemas.microsoft.com/office/drawing/2010/main" val="0"/>
                        </a:ext>
                      </a:extLst>
                    </a:blip>
                    <a:srcRect l="14039" t="11232" r="43321" b="8487"/>
                    <a:stretch>
                      <a:fillRect/>
                    </a:stretch>
                  </pic:blipFill>
                  <pic:spPr bwMode="auto">
                    <a:xfrm>
                      <a:off x="0" y="0"/>
                      <a:ext cx="2443960" cy="2875677"/>
                    </a:xfrm>
                    <a:prstGeom prst="rect">
                      <a:avLst/>
                    </a:prstGeom>
                    <a:ln>
                      <a:noFill/>
                    </a:ln>
                    <a:extLst>
                      <a:ext uri="{53640926-AAD7-44D8-BBD7-CCE9431645EC}">
                        <a14:shadowObscured xmlns:a14="http://schemas.microsoft.com/office/drawing/2010/main"/>
                      </a:ext>
                    </a:extLst>
                  </pic:spPr>
                </pic:pic>
              </a:graphicData>
            </a:graphic>
          </wp:inline>
        </w:drawing>
      </w:r>
    </w:p>
    <w:p w14:paraId="53758C62" w14:textId="77777777" w:rsidR="00396B6A" w:rsidRDefault="00396B6A" w:rsidP="00396B6A">
      <w:pPr>
        <w:jc w:val="center"/>
        <w:rPr>
          <w:lang w:eastAsia="en-GB"/>
        </w:rPr>
      </w:pPr>
    </w:p>
    <w:p w14:paraId="137C2EAF" w14:textId="77777777" w:rsidR="00396B6A" w:rsidRDefault="00396B6A" w:rsidP="00396B6A">
      <w:pPr>
        <w:spacing w:before="100" w:beforeAutospacing="1" w:after="100" w:afterAutospacing="1" w:line="360" w:lineRule="auto"/>
        <w:jc w:val="center"/>
        <w:rPr>
          <w:rFonts w:ascii="Arial" w:eastAsia="Times New Roman" w:hAnsi="Arial" w:cs="Arial"/>
          <w:color w:val="000000" w:themeColor="text1"/>
          <w:kern w:val="0"/>
          <w:sz w:val="22"/>
          <w:szCs w:val="22"/>
          <w:lang w:eastAsia="en-GB"/>
          <w14:ligatures w14:val="none"/>
        </w:rPr>
      </w:pPr>
      <w:r w:rsidRPr="00396B6A">
        <w:rPr>
          <w:rFonts w:ascii="Arial" w:eastAsia="Times New Roman" w:hAnsi="Arial" w:cs="Arial"/>
          <w:color w:val="000000" w:themeColor="text1"/>
          <w:kern w:val="0"/>
          <w:sz w:val="22"/>
          <w:szCs w:val="22"/>
          <w:lang w:eastAsia="en-GB"/>
          <w14:ligatures w14:val="none"/>
        </w:rPr>
        <w:t>(</w:t>
      </w:r>
      <w:hyperlink r:id="rId8" w:history="1">
        <w:r w:rsidRPr="00396B6A">
          <w:rPr>
            <w:rStyle w:val="Hyperlink"/>
            <w:rFonts w:ascii="Arial" w:eastAsia="Times New Roman" w:hAnsi="Arial" w:cs="Arial"/>
            <w:color w:val="000000" w:themeColor="text1"/>
            <w:kern w:val="0"/>
            <w:sz w:val="22"/>
            <w:szCs w:val="22"/>
            <w:lang w:eastAsia="en-GB"/>
            <w14:ligatures w14:val="none"/>
          </w:rPr>
          <w:t>https://www.reed.co.uk/jobs/social-worker-job-adults-heartlands-hospital/55916110?utm_campaign=google_jobs_apply&amp;utm_source=google_jobs_apply&amp;utm_medium=organic</w:t>
        </w:r>
      </w:hyperlink>
      <w:r w:rsidRPr="00396B6A">
        <w:rPr>
          <w:rFonts w:ascii="Arial" w:eastAsia="Times New Roman" w:hAnsi="Arial" w:cs="Arial"/>
          <w:color w:val="000000" w:themeColor="text1"/>
          <w:kern w:val="0"/>
          <w:sz w:val="22"/>
          <w:szCs w:val="22"/>
          <w:lang w:eastAsia="en-GB"/>
          <w14:ligatures w14:val="none"/>
        </w:rPr>
        <w:t>)</w:t>
      </w:r>
    </w:p>
    <w:p w14:paraId="1C0DCCDC"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lastRenderedPageBreak/>
        <w:t>The role of the social worker is essential to the health and social care system, particularly in safeguarding and supporting vulnerable individuals. Social workers are employed across a range of settings including local authorities, NHS trusts, and third-sector organisations. Their responsibilities typically include assessing the needs of children, families, or adults who may be at risk, creating and reviewing care or support plans, advocating on behalf of service users, and working collaboratively with partner agencies such as schools, healthcare professionals, and the police.</w:t>
      </w:r>
    </w:p>
    <w:p w14:paraId="5878D1E3"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According to the British Association of Social Workers (n.d.), social workers strive to enhance people’s lives by addressing social and interpersonal challenges while promoting human rights and overall wellbeing. They play a vital role in protecting children and vulnerable adults from harm. Whether helping a family stay together during difficult times or supporting an individual facing mental health challenges, social work is a diverse, demanding, and deeply rewarding profession that makes a tangible difference in people’s lives.</w:t>
      </w:r>
    </w:p>
    <w:p w14:paraId="097B52A8" w14:textId="7201DAF4" w:rsidR="00BA0749" w:rsidRPr="004663AD"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A recent vacancy for a social worker advertised by Reed.co.uk (2025) emphasises that to become a successful social worker, it is essential to have a recognised professional qualification in social work, such as an MA, BA, B.Sc. in Social Work, Diploma in Social Work, or CQSW, along with registration with Social Work England. The advertisement also highlights the importance of at least two years of post-qualifying experience, ideally within adult services, to demonstrate the ability to apply theory to practice and support individuals in complex situations.</w:t>
      </w:r>
      <w:r w:rsidR="00197D4E" w:rsidRPr="005A6C46">
        <w:rPr>
          <w:rFonts w:ascii="Arial" w:hAnsi="Arial" w:cs="Arial"/>
          <w:color w:val="000000"/>
          <w:sz w:val="22"/>
          <w:szCs w:val="22"/>
        </w:rPr>
        <w:t xml:space="preserve"> </w:t>
      </w:r>
      <w:r w:rsidRPr="005A6C46">
        <w:rPr>
          <w:rFonts w:ascii="Arial" w:hAnsi="Arial" w:cs="Arial"/>
          <w:color w:val="000000"/>
          <w:sz w:val="22"/>
          <w:szCs w:val="22"/>
        </w:rPr>
        <w:t xml:space="preserve">In addition, strong communication and interpersonal skills are vital for building trust, collaborating effectively with colleagues, and engaging with service users and their families. Social workers must be able to work independently and as part of a multidisciplinary team, showing professionalism and sound judgment in decision-making. Flexibility to travel and adaptability to work across different community settings are also essential, reflecting the </w:t>
      </w:r>
      <w:r w:rsidRPr="004663AD">
        <w:rPr>
          <w:rFonts w:ascii="Arial" w:hAnsi="Arial" w:cs="Arial"/>
          <w:color w:val="000000"/>
          <w:sz w:val="22"/>
          <w:szCs w:val="22"/>
        </w:rPr>
        <w:t>mobile and responsive nature of the role.</w:t>
      </w:r>
    </w:p>
    <w:p w14:paraId="5BEA4DE8" w14:textId="61665A8F" w:rsidR="00926316" w:rsidRPr="004663AD" w:rsidRDefault="00926316" w:rsidP="005A6C46">
      <w:pPr>
        <w:pStyle w:val="Heading1"/>
        <w:spacing w:line="360" w:lineRule="auto"/>
        <w:jc w:val="both"/>
        <w:rPr>
          <w:rFonts w:ascii="Arial" w:eastAsia="Times New Roman" w:hAnsi="Arial" w:cs="Arial"/>
          <w:sz w:val="22"/>
          <w:szCs w:val="22"/>
          <w:lang w:eastAsia="en-GB"/>
        </w:rPr>
      </w:pPr>
      <w:bookmarkStart w:id="6" w:name="_Toc210129274"/>
      <w:r w:rsidRPr="004663AD">
        <w:rPr>
          <w:rFonts w:ascii="Arial" w:eastAsia="Times New Roman" w:hAnsi="Arial" w:cs="Arial"/>
          <w:sz w:val="22"/>
          <w:szCs w:val="22"/>
          <w:lang w:eastAsia="en-GB"/>
        </w:rPr>
        <w:t>Employability Skills Analysis</w:t>
      </w:r>
      <w:bookmarkEnd w:id="6"/>
    </w:p>
    <w:p w14:paraId="44580CDE" w14:textId="15BFA8F8" w:rsidR="00BA0749" w:rsidRPr="004663AD" w:rsidRDefault="00BA0749" w:rsidP="005A6C46">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The employability skills needed to succeed as a social worker are wide-ranging and complex. According to Coursera (2023), employability skills are the practical abilities that help individuals thrive at work and make a real impact. Employers value them because they go beyond routine tasks, involving critical thinking, problem-solving, and effective communication</w:t>
      </w:r>
      <w:r w:rsidR="007839FD" w:rsidRPr="004663AD">
        <w:rPr>
          <w:rFonts w:ascii="Arial" w:hAnsi="Arial" w:cs="Arial"/>
          <w:color w:val="000000"/>
          <w:sz w:val="22"/>
          <w:szCs w:val="22"/>
        </w:rPr>
        <w:t xml:space="preserve"> </w:t>
      </w:r>
      <w:r w:rsidRPr="004663AD">
        <w:rPr>
          <w:rFonts w:ascii="Arial" w:hAnsi="Arial" w:cs="Arial"/>
          <w:color w:val="000000"/>
          <w:sz w:val="22"/>
          <w:szCs w:val="22"/>
        </w:rPr>
        <w:t>skills that cannot be easily replicated by machines.</w:t>
      </w:r>
    </w:p>
    <w:p w14:paraId="00F26882" w14:textId="62DB0FD7" w:rsidR="00BA0749" w:rsidRPr="004663AD" w:rsidRDefault="007839FD" w:rsidP="005A6C46">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 xml:space="preserve">According to the job advertisement I will </w:t>
      </w:r>
      <w:r w:rsidR="00BA0749" w:rsidRPr="004663AD">
        <w:rPr>
          <w:rFonts w:ascii="Arial" w:hAnsi="Arial" w:cs="Arial"/>
          <w:color w:val="000000"/>
          <w:sz w:val="22"/>
          <w:szCs w:val="22"/>
        </w:rPr>
        <w:t>Strong communication and interpersonal abilities</w:t>
      </w:r>
      <w:r w:rsidRPr="004663AD">
        <w:rPr>
          <w:rFonts w:ascii="Arial" w:hAnsi="Arial" w:cs="Arial"/>
          <w:color w:val="000000"/>
          <w:sz w:val="22"/>
          <w:szCs w:val="22"/>
        </w:rPr>
        <w:t>, which</w:t>
      </w:r>
      <w:r w:rsidR="00BA0749" w:rsidRPr="004663AD">
        <w:rPr>
          <w:rFonts w:ascii="Arial" w:hAnsi="Arial" w:cs="Arial"/>
          <w:color w:val="000000"/>
          <w:sz w:val="22"/>
          <w:szCs w:val="22"/>
        </w:rPr>
        <w:t xml:space="preserve"> are at the core of effective social work. Reith-Hall (2022) states that effective </w:t>
      </w:r>
      <w:r w:rsidR="00BA0749" w:rsidRPr="004663AD">
        <w:rPr>
          <w:rFonts w:ascii="Arial" w:hAnsi="Arial" w:cs="Arial"/>
          <w:color w:val="000000"/>
          <w:sz w:val="22"/>
          <w:szCs w:val="22"/>
        </w:rPr>
        <w:lastRenderedPageBreak/>
        <w:t>interpersonal communication is fundamental to social work practice as it enhances the quality of relationships and improves outcomes for service users. Active listening, empathy, and the ability to convey information sensitively are all essential when dealing with people who may be distressed, anxious, or vulnerable.</w:t>
      </w:r>
    </w:p>
    <w:p w14:paraId="6E9FFE1E" w14:textId="5FB5C6DE" w:rsidR="00BA0749" w:rsidRPr="004663AD" w:rsidRDefault="007839FD" w:rsidP="00B751E2">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As the role requires me to confidently pick up both new and existing cases, strong critical-thinking and problem-solving skills are essential. According</w:t>
      </w:r>
      <w:r w:rsidR="00BA0749" w:rsidRPr="004663AD">
        <w:rPr>
          <w:rFonts w:ascii="Arial" w:hAnsi="Arial" w:cs="Arial"/>
          <w:color w:val="000000"/>
          <w:sz w:val="22"/>
          <w:szCs w:val="22"/>
        </w:rPr>
        <w:t xml:space="preserve"> to </w:t>
      </w:r>
      <w:r w:rsidR="00B751E2" w:rsidRPr="004663AD">
        <w:rPr>
          <w:rFonts w:ascii="Arial" w:hAnsi="Arial" w:cs="Arial"/>
          <w:color w:val="000000"/>
          <w:sz w:val="22"/>
          <w:szCs w:val="22"/>
        </w:rPr>
        <w:t>Mylocum, 2023 healthcare professionals routinely face complex and unique challenges, and critical thinking provides the essential foundation for analysing situations and identifying underlying causes. It enables practitioners to generate effective and innovative solutions, particularly when managing crises or responding to unexpected complications.</w:t>
      </w:r>
    </w:p>
    <w:p w14:paraId="48A43501" w14:textId="1AD61AC9" w:rsidR="00C0535E" w:rsidRPr="004663AD" w:rsidRDefault="00C0535E" w:rsidP="005A6C46">
      <w:pPr>
        <w:pStyle w:val="NormalWeb"/>
        <w:spacing w:line="360" w:lineRule="auto"/>
        <w:jc w:val="both"/>
        <w:rPr>
          <w:rFonts w:ascii="Arial" w:hAnsi="Arial" w:cs="Arial"/>
          <w:sz w:val="22"/>
          <w:szCs w:val="22"/>
        </w:rPr>
      </w:pPr>
      <w:r w:rsidRPr="004663AD">
        <w:rPr>
          <w:rFonts w:ascii="Arial" w:hAnsi="Arial" w:cs="Arial"/>
          <w:sz w:val="22"/>
          <w:szCs w:val="22"/>
        </w:rPr>
        <w:t>Di Lorenzo et al. (2019) state that emotional intelligence (EI) refers to the ability to identify and manage one’s own emotions as well as those of others, whereas empathy is the capacity to understand what others are feeling. In the field of social work, these skills are essential, as professionals are frequently exposed to situations involving trauma, neglect, and crisis. In such emotionally demanding environments, resilience becomes equally important.</w:t>
      </w:r>
    </w:p>
    <w:p w14:paraId="060BC4EE" w14:textId="77777777" w:rsidR="00B751E2" w:rsidRPr="004663AD" w:rsidRDefault="00C0535E" w:rsidP="005A6C46">
      <w:pPr>
        <w:pStyle w:val="NormalWeb"/>
        <w:spacing w:line="360" w:lineRule="auto"/>
        <w:jc w:val="both"/>
        <w:rPr>
          <w:rFonts w:ascii="Arial" w:hAnsi="Arial" w:cs="Arial"/>
          <w:sz w:val="22"/>
          <w:szCs w:val="22"/>
        </w:rPr>
      </w:pPr>
      <w:r w:rsidRPr="004663AD">
        <w:rPr>
          <w:rFonts w:ascii="Arial" w:hAnsi="Arial" w:cs="Arial"/>
          <w:sz w:val="22"/>
          <w:szCs w:val="22"/>
        </w:rPr>
        <w:t xml:space="preserve">Resilience allows social workers to effectively manage stress, protect their own wellbeing, and maintain emotional stability while continuing to provide high-quality, compassionate care to those they support. </w:t>
      </w:r>
      <w:r w:rsidR="008A3563" w:rsidRPr="004663AD">
        <w:rPr>
          <w:rFonts w:ascii="Arial" w:hAnsi="Arial" w:cs="Arial"/>
          <w:sz w:val="22"/>
          <w:szCs w:val="22"/>
        </w:rPr>
        <w:t>According to Skills for Care (n.d.), d</w:t>
      </w:r>
      <w:r w:rsidRPr="004663AD">
        <w:rPr>
          <w:rFonts w:ascii="Arial" w:hAnsi="Arial" w:cs="Arial"/>
          <w:sz w:val="22"/>
          <w:szCs w:val="22"/>
        </w:rPr>
        <w:t>eveloping resilience enables adult social care staff to manage stress more effectively and continue providing high-quality care and support.</w:t>
      </w:r>
      <w:r w:rsidR="005A6C46" w:rsidRPr="004663AD">
        <w:rPr>
          <w:rFonts w:ascii="Arial" w:hAnsi="Arial" w:cs="Arial"/>
          <w:sz w:val="22"/>
          <w:szCs w:val="22"/>
        </w:rPr>
        <w:t xml:space="preserve"> </w:t>
      </w:r>
      <w:r w:rsidR="00B751E2" w:rsidRPr="004663AD">
        <w:rPr>
          <w:rFonts w:ascii="Arial" w:hAnsi="Arial" w:cs="Arial"/>
          <w:sz w:val="22"/>
          <w:szCs w:val="22"/>
        </w:rPr>
        <w:t xml:space="preserve"> </w:t>
      </w:r>
    </w:p>
    <w:p w14:paraId="2BFE6CAC" w14:textId="2A7FDB46" w:rsidR="00C0535E" w:rsidRPr="004663AD" w:rsidRDefault="00C0535E" w:rsidP="005A6C46">
      <w:pPr>
        <w:pStyle w:val="NormalWeb"/>
        <w:spacing w:line="360" w:lineRule="auto"/>
        <w:jc w:val="both"/>
        <w:rPr>
          <w:rStyle w:val="Emphasis"/>
          <w:rFonts w:ascii="Arial" w:hAnsi="Arial" w:cs="Arial"/>
          <w:i w:val="0"/>
          <w:iCs w:val="0"/>
          <w:sz w:val="22"/>
          <w:szCs w:val="22"/>
        </w:rPr>
      </w:pPr>
      <w:r w:rsidRPr="004663AD">
        <w:rPr>
          <w:rFonts w:ascii="Arial" w:hAnsi="Arial" w:cs="Arial"/>
          <w:sz w:val="22"/>
          <w:szCs w:val="22"/>
        </w:rPr>
        <w:t>Developing emotional intelligence, empathy, and resilience together helps social workers build stronger relationships, make sound decisions under pressure, and sustain their professional effectiveness over time.</w:t>
      </w:r>
    </w:p>
    <w:p w14:paraId="307151D7" w14:textId="76BE1363" w:rsidR="008A3563" w:rsidRPr="004663AD" w:rsidRDefault="00B751E2" w:rsidP="005A6C46">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Furthermore, as this role is based in a hospital setting that can be extremely fast paced, strong time-management skills are essential. Social workers frequently manage multiple responsibilities, tight deadlines, and emotionally demanding situations, making effective organisation crucial. Aeon et al. (2021) highlight that effective time management not only enhances job performance and productivity but also promotes overall wellbeing. By prioritising tasks, planning efficiently, and managing time constructively, social workers are better able to reduce stress, maintain a healthy work–life balance, and deliver consistent, high-quality care to the individuals they support</w:t>
      </w:r>
      <w:r w:rsidR="008A3563" w:rsidRPr="004663AD">
        <w:rPr>
          <w:rFonts w:ascii="Arial" w:hAnsi="Arial" w:cs="Arial"/>
          <w:sz w:val="22"/>
          <w:szCs w:val="22"/>
        </w:rPr>
        <w:t>.</w:t>
      </w:r>
    </w:p>
    <w:p w14:paraId="06A07D68" w14:textId="41E60597" w:rsidR="00BA0749" w:rsidRPr="004663AD" w:rsidRDefault="00BA0749" w:rsidP="005A6C46">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lastRenderedPageBreak/>
        <w:t>Cultural awareness and sensitivity form another cornerstone of social work practice. According to the National Association of Social Workers (NASW, 2022), social workers should promote and engage in professional education that enhances cultural competence, viewing it as an ongoing process of learning and self-reflection. In an increasingly diverse society, it is vital to understand the cultural, social, and economic contexts of individuals and communities to deliver inclusive and equitable services.</w:t>
      </w:r>
    </w:p>
    <w:p w14:paraId="1A48045F" w14:textId="48920AFA" w:rsidR="00926316" w:rsidRPr="004663AD" w:rsidRDefault="00926316" w:rsidP="005A6C46">
      <w:pPr>
        <w:pStyle w:val="Heading1"/>
        <w:spacing w:line="360" w:lineRule="auto"/>
        <w:jc w:val="both"/>
        <w:rPr>
          <w:rFonts w:ascii="Arial" w:eastAsia="Times New Roman" w:hAnsi="Arial" w:cs="Arial"/>
          <w:sz w:val="22"/>
          <w:szCs w:val="22"/>
          <w:lang w:eastAsia="en-GB"/>
        </w:rPr>
      </w:pPr>
      <w:bookmarkStart w:id="7" w:name="_Toc210129275"/>
      <w:r w:rsidRPr="004663AD">
        <w:rPr>
          <w:rFonts w:ascii="Arial" w:eastAsia="Times New Roman" w:hAnsi="Arial" w:cs="Arial"/>
          <w:sz w:val="22"/>
          <w:szCs w:val="22"/>
          <w:lang w:eastAsia="en-GB"/>
        </w:rPr>
        <w:t>My Skills Evaluation</w:t>
      </w:r>
      <w:bookmarkEnd w:id="7"/>
    </w:p>
    <w:p w14:paraId="61385C66" w14:textId="77777777" w:rsidR="00D51930" w:rsidRPr="004663AD" w:rsidRDefault="00D51930" w:rsidP="00D51930">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Based on the key employability skills required for social work and the responsibilities outlined in the Heartlands Hospital job description, my current strengths and areas for development are as follows:</w:t>
      </w:r>
    </w:p>
    <w:p w14:paraId="4A3DA7B2" w14:textId="77777777" w:rsidR="00D51930" w:rsidRPr="004663AD" w:rsidRDefault="00D51930" w:rsidP="00D51930">
      <w:pPr>
        <w:pStyle w:val="Heading3"/>
        <w:spacing w:line="360" w:lineRule="auto"/>
        <w:jc w:val="both"/>
        <w:rPr>
          <w:rFonts w:ascii="Arial" w:hAnsi="Arial" w:cs="Arial"/>
          <w:color w:val="000000"/>
          <w:sz w:val="22"/>
          <w:szCs w:val="22"/>
        </w:rPr>
      </w:pPr>
      <w:r w:rsidRPr="004663AD">
        <w:rPr>
          <w:rStyle w:val="Strong"/>
          <w:rFonts w:ascii="Arial" w:hAnsi="Arial" w:cs="Arial"/>
          <w:b w:val="0"/>
          <w:bCs w:val="0"/>
          <w:color w:val="000000"/>
          <w:sz w:val="22"/>
          <w:szCs w:val="22"/>
        </w:rPr>
        <w:t>Strengths</w:t>
      </w:r>
    </w:p>
    <w:p w14:paraId="197BBA5A" w14:textId="77777777" w:rsidR="00D51930" w:rsidRPr="004663AD" w:rsidRDefault="00D51930" w:rsidP="00D51930">
      <w:pPr>
        <w:pStyle w:val="NormalWeb"/>
        <w:numPr>
          <w:ilvl w:val="0"/>
          <w:numId w:val="8"/>
        </w:numPr>
        <w:spacing w:line="360" w:lineRule="auto"/>
        <w:jc w:val="both"/>
        <w:rPr>
          <w:rStyle w:val="Strong"/>
          <w:rFonts w:ascii="Arial" w:hAnsi="Arial" w:cs="Arial"/>
          <w:b w:val="0"/>
          <w:bCs w:val="0"/>
          <w:color w:val="000000"/>
          <w:sz w:val="22"/>
          <w:szCs w:val="22"/>
        </w:rPr>
      </w:pPr>
      <w:r w:rsidRPr="004663AD">
        <w:rPr>
          <w:rStyle w:val="Strong"/>
          <w:rFonts w:ascii="Arial" w:eastAsiaTheme="majorEastAsia" w:hAnsi="Arial" w:cs="Arial"/>
          <w:color w:val="000000"/>
          <w:sz w:val="22"/>
          <w:szCs w:val="22"/>
        </w:rPr>
        <w:t>Time Management</w:t>
      </w:r>
    </w:p>
    <w:p w14:paraId="6BAF90D6" w14:textId="196DDBB7" w:rsidR="00D51930" w:rsidRPr="004663AD" w:rsidRDefault="00D51930" w:rsidP="00D51930">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I am confident in planning, prioritising, and organising tasks effectively to meet deadlines. I can manage multiple responsibilities in a fast-paced environment, maintaining focus and delivering consistent, high-quality work under pressure. This aligns well with the demands of a hospital-based social work role, where timely assessments and interventions are critical.</w:t>
      </w:r>
    </w:p>
    <w:p w14:paraId="34CA950A" w14:textId="77777777" w:rsidR="00D51930" w:rsidRPr="004663AD" w:rsidRDefault="00D51930" w:rsidP="00D51930">
      <w:pPr>
        <w:pStyle w:val="NormalWeb"/>
        <w:numPr>
          <w:ilvl w:val="0"/>
          <w:numId w:val="8"/>
        </w:numPr>
        <w:spacing w:line="360" w:lineRule="auto"/>
        <w:jc w:val="both"/>
        <w:rPr>
          <w:rStyle w:val="Strong"/>
          <w:rFonts w:ascii="Arial" w:hAnsi="Arial" w:cs="Arial"/>
          <w:b w:val="0"/>
          <w:bCs w:val="0"/>
          <w:color w:val="000000"/>
          <w:sz w:val="22"/>
          <w:szCs w:val="22"/>
        </w:rPr>
      </w:pPr>
      <w:r w:rsidRPr="004663AD">
        <w:rPr>
          <w:rStyle w:val="Strong"/>
          <w:rFonts w:ascii="Arial" w:eastAsiaTheme="majorEastAsia" w:hAnsi="Arial" w:cs="Arial"/>
          <w:color w:val="000000"/>
          <w:sz w:val="22"/>
          <w:szCs w:val="22"/>
        </w:rPr>
        <w:t>Communication Skills</w:t>
      </w:r>
    </w:p>
    <w:p w14:paraId="78839EE3" w14:textId="2BDB5C3A" w:rsidR="00D51930" w:rsidRPr="004663AD" w:rsidRDefault="00D51930" w:rsidP="00D51930">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I have strong verbal and written communication abilities. I am able to convey information clearly and sensitively, and I actively listen to service users, colleagues, and multidisciplinary teams. This skill supports relationship-building and ensures that service users feel understood, respected, and supported.</w:t>
      </w:r>
    </w:p>
    <w:p w14:paraId="4DC4CC86" w14:textId="77777777" w:rsidR="00D51930" w:rsidRPr="004663AD" w:rsidRDefault="00D51930" w:rsidP="00D51930">
      <w:pPr>
        <w:pStyle w:val="NormalWeb"/>
        <w:numPr>
          <w:ilvl w:val="0"/>
          <w:numId w:val="8"/>
        </w:numPr>
        <w:spacing w:line="360" w:lineRule="auto"/>
        <w:jc w:val="both"/>
        <w:rPr>
          <w:rStyle w:val="Strong"/>
          <w:rFonts w:ascii="Arial" w:hAnsi="Arial" w:cs="Arial"/>
          <w:b w:val="0"/>
          <w:bCs w:val="0"/>
          <w:color w:val="000000"/>
          <w:sz w:val="22"/>
          <w:szCs w:val="22"/>
        </w:rPr>
      </w:pPr>
      <w:r w:rsidRPr="004663AD">
        <w:rPr>
          <w:rStyle w:val="Strong"/>
          <w:rFonts w:ascii="Arial" w:eastAsiaTheme="majorEastAsia" w:hAnsi="Arial" w:cs="Arial"/>
          <w:color w:val="000000"/>
          <w:sz w:val="22"/>
          <w:szCs w:val="22"/>
        </w:rPr>
        <w:t>Emotional Intelligence and Empathy</w:t>
      </w:r>
    </w:p>
    <w:p w14:paraId="3C0F8B1B" w14:textId="77777777" w:rsidR="004663AD" w:rsidRPr="004663AD" w:rsidRDefault="00D51930" w:rsidP="004663AD">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I am attentive to my own emotions and sensitive to the feelings of others, allowing me to respond appropriately and supportively in challenging situations. My ability to empathise with service users helps me build trust and rapport, enabling more effective engagement and understanding of their needs</w:t>
      </w:r>
      <w:r w:rsidR="004663AD" w:rsidRPr="004663AD">
        <w:rPr>
          <w:rFonts w:ascii="Arial" w:hAnsi="Arial" w:cs="Arial"/>
          <w:color w:val="000000"/>
          <w:sz w:val="22"/>
          <w:szCs w:val="22"/>
        </w:rPr>
        <w:t>.</w:t>
      </w:r>
    </w:p>
    <w:p w14:paraId="7245B9AD" w14:textId="6AB1A4E3" w:rsidR="00D51930" w:rsidRPr="004663AD" w:rsidRDefault="00D51930" w:rsidP="004663AD">
      <w:pPr>
        <w:pStyle w:val="NormalWeb"/>
        <w:spacing w:line="360" w:lineRule="auto"/>
        <w:jc w:val="both"/>
        <w:rPr>
          <w:rFonts w:ascii="Arial" w:hAnsi="Arial" w:cs="Arial"/>
          <w:color w:val="000000"/>
          <w:sz w:val="22"/>
          <w:szCs w:val="22"/>
        </w:rPr>
      </w:pPr>
      <w:r w:rsidRPr="004663AD">
        <w:rPr>
          <w:rStyle w:val="Strong"/>
          <w:rFonts w:ascii="Arial" w:eastAsiaTheme="majorEastAsia" w:hAnsi="Arial" w:cs="Arial"/>
          <w:b w:val="0"/>
          <w:bCs w:val="0"/>
          <w:color w:val="000000"/>
          <w:sz w:val="22"/>
          <w:szCs w:val="22"/>
        </w:rPr>
        <w:t>Areas for Development</w:t>
      </w:r>
    </w:p>
    <w:p w14:paraId="7A519EA3" w14:textId="77777777" w:rsidR="004663AD" w:rsidRPr="004663AD" w:rsidRDefault="00D51930" w:rsidP="00D51930">
      <w:pPr>
        <w:pStyle w:val="NormalWeb"/>
        <w:numPr>
          <w:ilvl w:val="0"/>
          <w:numId w:val="5"/>
        </w:numPr>
        <w:spacing w:line="360" w:lineRule="auto"/>
        <w:jc w:val="both"/>
        <w:rPr>
          <w:rStyle w:val="Strong"/>
          <w:rFonts w:ascii="Arial" w:hAnsi="Arial" w:cs="Arial"/>
          <w:b w:val="0"/>
          <w:bCs w:val="0"/>
          <w:color w:val="000000"/>
          <w:sz w:val="22"/>
          <w:szCs w:val="22"/>
        </w:rPr>
      </w:pPr>
      <w:r w:rsidRPr="004663AD">
        <w:rPr>
          <w:rStyle w:val="Strong"/>
          <w:rFonts w:ascii="Arial" w:eastAsiaTheme="majorEastAsia" w:hAnsi="Arial" w:cs="Arial"/>
          <w:color w:val="000000"/>
          <w:sz w:val="22"/>
          <w:szCs w:val="22"/>
        </w:rPr>
        <w:t>Critical Thinking and Problem-Solving</w:t>
      </w:r>
    </w:p>
    <w:p w14:paraId="77F1068C" w14:textId="7CC70682" w:rsidR="00D51930" w:rsidRPr="004663AD" w:rsidRDefault="00D51930" w:rsidP="004663AD">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lastRenderedPageBreak/>
        <w:t>While I understand the importance of analysing complex situations and generating innovative solutions, I aim to further develop my confidence in applying critical thinking consistently across a wide range of cases, particularly in crisis or high-pressure situations.</w:t>
      </w:r>
    </w:p>
    <w:p w14:paraId="70971C8A" w14:textId="77777777" w:rsidR="004663AD" w:rsidRPr="004663AD" w:rsidRDefault="00D51930" w:rsidP="004663AD">
      <w:pPr>
        <w:pStyle w:val="NormalWeb"/>
        <w:numPr>
          <w:ilvl w:val="0"/>
          <w:numId w:val="5"/>
        </w:numPr>
        <w:spacing w:line="360" w:lineRule="auto"/>
        <w:jc w:val="both"/>
        <w:rPr>
          <w:rStyle w:val="Strong"/>
          <w:rFonts w:ascii="Arial" w:hAnsi="Arial" w:cs="Arial"/>
          <w:b w:val="0"/>
          <w:bCs w:val="0"/>
          <w:color w:val="000000"/>
          <w:sz w:val="22"/>
          <w:szCs w:val="22"/>
        </w:rPr>
      </w:pPr>
      <w:r w:rsidRPr="004663AD">
        <w:rPr>
          <w:rStyle w:val="Strong"/>
          <w:rFonts w:ascii="Arial" w:eastAsiaTheme="majorEastAsia" w:hAnsi="Arial" w:cs="Arial"/>
          <w:color w:val="000000"/>
          <w:sz w:val="22"/>
          <w:szCs w:val="22"/>
        </w:rPr>
        <w:t>Cultural Awareness and Sensitivity</w:t>
      </w:r>
    </w:p>
    <w:p w14:paraId="1A0D1449" w14:textId="2042255C" w:rsidR="00D51930" w:rsidRPr="004663AD" w:rsidRDefault="00D51930" w:rsidP="004663AD">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I am committed to enhancing my understanding of the diverse cultural, social, and economic backgrounds of service users. Developing greater cultural competence will allow me to provide more inclusive and equitable care, reflecting best practice and professional standards.</w:t>
      </w:r>
    </w:p>
    <w:p w14:paraId="64F44441" w14:textId="7AC8DC98" w:rsidR="00D51930" w:rsidRPr="004663AD" w:rsidRDefault="004663AD" w:rsidP="00D51930">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Overall, my strong time management, communication skills, emotional intelligence, and empathy provide a solid foundation for effective social work practice. By focusing on developing critical thinking, problem-solving, resilience, and cultural awareness, I can further enhance my professional effectiveness and ensure that I deliver compassionate, high-quality care in the hospital setting.</w:t>
      </w:r>
    </w:p>
    <w:p w14:paraId="165B2B12" w14:textId="77777777" w:rsidR="00BA0749" w:rsidRPr="004663AD" w:rsidRDefault="00BA0749" w:rsidP="005A6C46">
      <w:pPr>
        <w:pStyle w:val="NormalWeb"/>
        <w:spacing w:line="360" w:lineRule="auto"/>
        <w:jc w:val="both"/>
        <w:rPr>
          <w:rFonts w:ascii="Arial" w:hAnsi="Arial" w:cs="Arial"/>
          <w:color w:val="000000"/>
          <w:sz w:val="22"/>
          <w:szCs w:val="22"/>
        </w:rPr>
      </w:pPr>
      <w:r w:rsidRPr="004663AD">
        <w:rPr>
          <w:rFonts w:ascii="Arial" w:hAnsi="Arial" w:cs="Arial"/>
          <w:color w:val="000000"/>
          <w:sz w:val="22"/>
          <w:szCs w:val="22"/>
        </w:rPr>
        <w:t>To evaluate my skills, I currently use reflective journals and feedback from tutors and supervisors. Moving forward, I plan to make greater use of formal tools such as SWOT analysis and structured skills audits. Input from mentors and experienced practitioners will also be invaluable for identifying further areas of growth and measuring progress over time.</w:t>
      </w:r>
    </w:p>
    <w:p w14:paraId="273965C1" w14:textId="3903EA05" w:rsidR="00926316" w:rsidRPr="005A6C46" w:rsidRDefault="00926316" w:rsidP="005A6C46">
      <w:pPr>
        <w:pStyle w:val="Heading1"/>
        <w:spacing w:line="360" w:lineRule="auto"/>
        <w:jc w:val="both"/>
        <w:rPr>
          <w:rFonts w:ascii="Arial" w:eastAsia="Times New Roman" w:hAnsi="Arial" w:cs="Arial"/>
          <w:sz w:val="22"/>
          <w:szCs w:val="22"/>
          <w:lang w:eastAsia="en-GB"/>
        </w:rPr>
      </w:pPr>
      <w:bookmarkStart w:id="8" w:name="_Toc210129276"/>
      <w:r w:rsidRPr="005A6C46">
        <w:rPr>
          <w:rFonts w:ascii="Arial" w:eastAsia="Times New Roman" w:hAnsi="Arial" w:cs="Arial"/>
          <w:sz w:val="22"/>
          <w:szCs w:val="22"/>
          <w:lang w:eastAsia="en-GB"/>
        </w:rPr>
        <w:t>Experience and Qualifications</w:t>
      </w:r>
      <w:bookmarkEnd w:id="8"/>
    </w:p>
    <w:p w14:paraId="64D81EC2"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At present, I am working towards a degree in Health and Social Care, which has provided me with a solid theoretical grounding in areas such as safeguarding, ethics, and person-centred care planning. My voluntary experience in youth mentoring has helped me develop practical skills in relationship building, active listening, and supporting young people to achieve their goals. I have also completed basic training in first aid and safeguarding awareness, which has enhanced my understanding of risk assessment and duty of care.</w:t>
      </w:r>
    </w:p>
    <w:p w14:paraId="6761E155" w14:textId="48AB9CE9" w:rsidR="005A6C46"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These experiences demonstrate an early commitment to the social work profession; however, I recognise the need for further academic study and professional accreditation. According to Indeed (2025), both experience and qualifications play a key role in employability, and combining them creates a stronger, more competitive profile. By gaining practical experience through placements and continuous education, I aim to develop the comprehensive skill set required to enter the profession confidently.</w:t>
      </w:r>
    </w:p>
    <w:p w14:paraId="33137F48" w14:textId="146D05FF" w:rsidR="00926316" w:rsidRPr="005A6C46" w:rsidRDefault="00926316" w:rsidP="005A6C46">
      <w:pPr>
        <w:pStyle w:val="Heading1"/>
        <w:spacing w:line="360" w:lineRule="auto"/>
        <w:jc w:val="both"/>
        <w:rPr>
          <w:rFonts w:ascii="Arial" w:eastAsia="Times New Roman" w:hAnsi="Arial" w:cs="Arial"/>
          <w:sz w:val="22"/>
          <w:szCs w:val="22"/>
          <w:lang w:eastAsia="en-GB"/>
        </w:rPr>
      </w:pPr>
      <w:bookmarkStart w:id="9" w:name="_Toc210129277"/>
      <w:r w:rsidRPr="005A6C46">
        <w:rPr>
          <w:rFonts w:ascii="Arial" w:eastAsia="Times New Roman" w:hAnsi="Arial" w:cs="Arial"/>
          <w:sz w:val="22"/>
          <w:szCs w:val="22"/>
          <w:lang w:eastAsia="en-GB"/>
        </w:rPr>
        <w:lastRenderedPageBreak/>
        <w:t>Building My Personal Brand and Professional Identity</w:t>
      </w:r>
      <w:bookmarkEnd w:id="9"/>
    </w:p>
    <w:p w14:paraId="43E51805"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To succeed in the social work profession, it is important to cultivate a strong personal brand and professional identity. According to LinkedIn (2025), a personal brand shapes the first impression potential employers and clients form about an individual. My brand will be founded on values of fairness, advocacy, and respect for diversity.</w:t>
      </w:r>
    </w:p>
    <w:p w14:paraId="46D75F11"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My unique selling point lies in my ability to connect with people from different cultural backgrounds and my commitment to promoting equality and inclusion. I intend to demonstrate these qualities through my professional behaviour, online presence, and interactions with colleagues and service users.</w:t>
      </w:r>
    </w:p>
    <w:p w14:paraId="27F7FA73" w14:textId="7AAF6CBC"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In terms of professional identity, I aim to position myself as an aspiring social worker with a particular interest in child protection and community development. Building this identity requires visibility and engagement with the professional community. I will establish a comprehensive LinkedIn profile that highlights my qualifications, experiences, and competencies. Joining professional bodies such as the British Association of Social Workers (BASW) will also be key for networking, accessing training, and staying informed about policy developments.</w:t>
      </w:r>
    </w:p>
    <w:p w14:paraId="5A2626BF" w14:textId="67C43138" w:rsidR="00926316" w:rsidRPr="005A6C46" w:rsidRDefault="00926316" w:rsidP="005A6C46">
      <w:pPr>
        <w:pStyle w:val="Heading1"/>
        <w:spacing w:line="360" w:lineRule="auto"/>
        <w:jc w:val="both"/>
        <w:rPr>
          <w:rFonts w:ascii="Arial" w:eastAsia="Times New Roman" w:hAnsi="Arial" w:cs="Arial"/>
          <w:sz w:val="22"/>
          <w:szCs w:val="22"/>
          <w:lang w:eastAsia="en-GB"/>
        </w:rPr>
      </w:pPr>
      <w:bookmarkStart w:id="10" w:name="_Toc210129278"/>
      <w:r w:rsidRPr="005A6C46">
        <w:rPr>
          <w:rFonts w:ascii="Arial" w:eastAsia="Times New Roman" w:hAnsi="Arial" w:cs="Arial"/>
          <w:sz w:val="22"/>
          <w:szCs w:val="22"/>
          <w:lang w:eastAsia="en-GB"/>
        </w:rPr>
        <w:t>Action Plan and Timeline</w:t>
      </w:r>
      <w:bookmarkEnd w:id="10"/>
      <w:r w:rsidR="00A75EBB">
        <w:rPr>
          <w:rFonts w:ascii="Arial" w:eastAsia="Times New Roman" w:hAnsi="Arial" w:cs="Arial"/>
          <w:sz w:val="22"/>
          <w:szCs w:val="22"/>
          <w:lang w:eastAsia="en-GB"/>
        </w:rPr>
        <w:t xml:space="preserve"> </w:t>
      </w:r>
    </w:p>
    <w:p w14:paraId="22F22EBB" w14:textId="26DAE1DA"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My action plan focuses on gaining the qualifications, skills, and resilience necessary for entry into and progression within social work. In the short term (within one year), I will complete my undergraduate degree and apply for a postgraduate qualification in social work. During this time, I will continue voluntary placements in children’s and adult services to enhance practical experience. According to the National Careers Service (n.d.)</w:t>
      </w:r>
      <w:r w:rsidR="00BA7664">
        <w:rPr>
          <w:rFonts w:ascii="Arial" w:hAnsi="Arial" w:cs="Arial"/>
          <w:color w:val="000000"/>
          <w:sz w:val="22"/>
          <w:szCs w:val="22"/>
        </w:rPr>
        <w:t xml:space="preserve"> </w:t>
      </w:r>
      <w:r w:rsidRPr="005A6C46">
        <w:rPr>
          <w:rFonts w:ascii="Arial" w:hAnsi="Arial" w:cs="Arial"/>
          <w:color w:val="000000"/>
          <w:sz w:val="22"/>
          <w:szCs w:val="22"/>
        </w:rPr>
        <w:t>work experience enables individuals to explore career options, build confidence, and develop transferable skills.</w:t>
      </w:r>
    </w:p>
    <w:p w14:paraId="3FF78164"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Within the next one to two years, I will strengthen my academic writing through workshops and produce reflective journals to enhance self-awareness. I will also undertake CPD (Continuing Professional Development) courses in safeguarding, resilience training, and mental health awareness.</w:t>
      </w:r>
    </w:p>
    <w:p w14:paraId="152BC1C8"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In the medium term (three to four years), I plan to secure employment as a newly qualified social worker through a local authority or NHS graduate scheme. Long-term (five years and beyond), I aspire to specialise in child protection or mental health social work, supported by postgraduate study and continued professional training.</w:t>
      </w:r>
    </w:p>
    <w:p w14:paraId="16E3248A" w14:textId="0752B75E" w:rsidR="00926316" w:rsidRPr="005A6C46" w:rsidRDefault="00926316" w:rsidP="005A6C46">
      <w:pPr>
        <w:pStyle w:val="Heading1"/>
        <w:spacing w:line="360" w:lineRule="auto"/>
        <w:jc w:val="both"/>
        <w:rPr>
          <w:rFonts w:ascii="Arial" w:eastAsia="Times New Roman" w:hAnsi="Arial" w:cs="Arial"/>
          <w:sz w:val="22"/>
          <w:szCs w:val="22"/>
          <w:lang w:eastAsia="en-GB"/>
        </w:rPr>
      </w:pPr>
      <w:bookmarkStart w:id="11" w:name="_Toc210129279"/>
      <w:r w:rsidRPr="005A6C46">
        <w:rPr>
          <w:rFonts w:ascii="Arial" w:eastAsia="Times New Roman" w:hAnsi="Arial" w:cs="Arial"/>
          <w:sz w:val="22"/>
          <w:szCs w:val="22"/>
          <w:lang w:eastAsia="en-GB"/>
        </w:rPr>
        <w:lastRenderedPageBreak/>
        <w:t>Communicating My Skills to Employers</w:t>
      </w:r>
      <w:bookmarkEnd w:id="11"/>
    </w:p>
    <w:p w14:paraId="4C8DD5BD"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Effectively communicating my skills to potential employers will be essential to achieving career success. According to Harvard University’s Faculty of Arts and Sciences Office of Career Services (2019), a CV reflects one’s academic achievements, skills, and professional identity. Therefore, I will ensure my CV and cover letter are well-structured, targeted, and evidence-based, showcasing key competencies such as communication, empathy, and decision-making.</w:t>
      </w:r>
    </w:p>
    <w:p w14:paraId="784DA15A" w14:textId="77777777"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I will also maintain an active professional presence on LinkedIn, sharing insights, connecting with practitioners, and engaging in sector discussions. Additionally, I will compile a professional portfolio containing certificates, reflective journals, and references to evidence continuous learning and skill development. During interviews, I will use the STAR method (Situation, Task, Action, Result) to provide clear examples of how I have demonstrated employability skills in practice.</w:t>
      </w:r>
    </w:p>
    <w:p w14:paraId="54175778" w14:textId="68597F63" w:rsidR="00F478D1" w:rsidRPr="005A6C46" w:rsidRDefault="00926316" w:rsidP="005A6C46">
      <w:pPr>
        <w:pStyle w:val="Heading1"/>
        <w:spacing w:line="360" w:lineRule="auto"/>
        <w:jc w:val="both"/>
        <w:rPr>
          <w:rFonts w:ascii="Arial" w:eastAsia="Times New Roman" w:hAnsi="Arial" w:cs="Arial"/>
          <w:sz w:val="22"/>
          <w:szCs w:val="22"/>
          <w:lang w:eastAsia="en-GB"/>
        </w:rPr>
      </w:pPr>
      <w:bookmarkStart w:id="12" w:name="_Toc210129280"/>
      <w:r w:rsidRPr="005A6C46">
        <w:rPr>
          <w:rFonts w:ascii="Arial" w:eastAsia="Times New Roman" w:hAnsi="Arial" w:cs="Arial"/>
          <w:sz w:val="22"/>
          <w:szCs w:val="22"/>
          <w:lang w:eastAsia="en-GB"/>
        </w:rPr>
        <w:t>Conclusion</w:t>
      </w:r>
      <w:bookmarkEnd w:id="12"/>
    </w:p>
    <w:p w14:paraId="4210BCED" w14:textId="72D8692F" w:rsidR="00BA0749"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The role of the social worker is complex, demanding, and profoundly rewarding. It requires a broad range of employability skills</w:t>
      </w:r>
      <w:r w:rsidR="004663AD">
        <w:rPr>
          <w:rFonts w:ascii="Arial" w:hAnsi="Arial" w:cs="Arial"/>
          <w:color w:val="000000"/>
          <w:sz w:val="22"/>
          <w:szCs w:val="22"/>
        </w:rPr>
        <w:t xml:space="preserve"> such as </w:t>
      </w:r>
      <w:r w:rsidRPr="005A6C46">
        <w:rPr>
          <w:rFonts w:ascii="Arial" w:hAnsi="Arial" w:cs="Arial"/>
          <w:color w:val="000000"/>
          <w:sz w:val="22"/>
          <w:szCs w:val="22"/>
        </w:rPr>
        <w:t>communication, empathy, resilience, cultural competence, and critical thinking</w:t>
      </w:r>
      <w:r w:rsidR="004663AD">
        <w:rPr>
          <w:rFonts w:ascii="Arial" w:hAnsi="Arial" w:cs="Arial"/>
          <w:color w:val="000000"/>
          <w:sz w:val="22"/>
          <w:szCs w:val="22"/>
        </w:rPr>
        <w:t xml:space="preserve"> </w:t>
      </w:r>
      <w:r w:rsidRPr="005A6C46">
        <w:rPr>
          <w:rFonts w:ascii="Arial" w:hAnsi="Arial" w:cs="Arial"/>
          <w:color w:val="000000"/>
          <w:sz w:val="22"/>
          <w:szCs w:val="22"/>
        </w:rPr>
        <w:t>combined with professional qualifications and a commitment to lifelong learning.</w:t>
      </w:r>
    </w:p>
    <w:p w14:paraId="36822626" w14:textId="5694811C" w:rsidR="005D5B55" w:rsidRPr="005A6C46" w:rsidRDefault="00BA0749" w:rsidP="005A6C46">
      <w:pPr>
        <w:pStyle w:val="NormalWeb"/>
        <w:spacing w:line="360" w:lineRule="auto"/>
        <w:jc w:val="both"/>
        <w:rPr>
          <w:rFonts w:ascii="Arial" w:hAnsi="Arial" w:cs="Arial"/>
          <w:color w:val="000000"/>
          <w:sz w:val="22"/>
          <w:szCs w:val="22"/>
        </w:rPr>
      </w:pPr>
      <w:r w:rsidRPr="005A6C46">
        <w:rPr>
          <w:rFonts w:ascii="Arial" w:hAnsi="Arial" w:cs="Arial"/>
          <w:color w:val="000000"/>
          <w:sz w:val="22"/>
          <w:szCs w:val="22"/>
        </w:rPr>
        <w:t>My current skills and experiences provide a strong foundation for this career, but continued development in professional writing, legal knowledge, and resilience is essential. By following the structured action plan and maintaining a focus on personal growth, networking, and reflective practice, I will be well-positioned to enter the profession successfully and contribute meaningfully to the lives of others.</w:t>
      </w:r>
      <w:bookmarkStart w:id="13" w:name="_Toc210129281"/>
    </w:p>
    <w:p w14:paraId="3316D7D4" w14:textId="77777777" w:rsidR="004663AD" w:rsidRDefault="004663AD" w:rsidP="00F478D1">
      <w:pPr>
        <w:pStyle w:val="Heading1"/>
        <w:spacing w:line="360" w:lineRule="auto"/>
        <w:jc w:val="both"/>
        <w:rPr>
          <w:rFonts w:ascii="Arial" w:hAnsi="Arial" w:cs="Arial"/>
          <w:sz w:val="22"/>
          <w:szCs w:val="22"/>
        </w:rPr>
      </w:pPr>
    </w:p>
    <w:p w14:paraId="5FBAE7F9" w14:textId="77777777" w:rsidR="004663AD" w:rsidRDefault="004663AD" w:rsidP="00F478D1">
      <w:pPr>
        <w:pStyle w:val="Heading1"/>
        <w:spacing w:line="360" w:lineRule="auto"/>
        <w:jc w:val="both"/>
        <w:rPr>
          <w:rFonts w:ascii="Arial" w:hAnsi="Arial" w:cs="Arial"/>
          <w:sz w:val="22"/>
          <w:szCs w:val="22"/>
        </w:rPr>
      </w:pPr>
    </w:p>
    <w:p w14:paraId="7A77BE56" w14:textId="77777777" w:rsidR="004663AD" w:rsidRDefault="004663AD" w:rsidP="004663AD"/>
    <w:p w14:paraId="192BD280" w14:textId="77777777" w:rsidR="004663AD" w:rsidRPr="004663AD" w:rsidRDefault="004663AD" w:rsidP="004663AD"/>
    <w:p w14:paraId="42999DA9" w14:textId="77777777" w:rsidR="004663AD" w:rsidRDefault="004663AD" w:rsidP="00F478D1">
      <w:pPr>
        <w:pStyle w:val="Heading1"/>
        <w:spacing w:line="360" w:lineRule="auto"/>
        <w:jc w:val="both"/>
        <w:rPr>
          <w:rFonts w:ascii="Arial" w:hAnsi="Arial" w:cs="Arial"/>
          <w:sz w:val="22"/>
          <w:szCs w:val="22"/>
        </w:rPr>
      </w:pPr>
    </w:p>
    <w:p w14:paraId="7B58FCD3" w14:textId="1B5C64F4" w:rsidR="002C39C1" w:rsidRDefault="00F478D1" w:rsidP="00F478D1">
      <w:pPr>
        <w:pStyle w:val="Heading1"/>
        <w:spacing w:line="360" w:lineRule="auto"/>
        <w:jc w:val="both"/>
        <w:rPr>
          <w:rFonts w:ascii="Arial" w:hAnsi="Arial" w:cs="Arial"/>
          <w:sz w:val="22"/>
          <w:szCs w:val="22"/>
        </w:rPr>
      </w:pPr>
      <w:r w:rsidRPr="00F478D1">
        <w:rPr>
          <w:rFonts w:ascii="Arial" w:hAnsi="Arial" w:cs="Arial"/>
          <w:sz w:val="22"/>
          <w:szCs w:val="22"/>
        </w:rPr>
        <w:t>References</w:t>
      </w:r>
      <w:bookmarkEnd w:id="13"/>
      <w:r w:rsidRPr="00F478D1">
        <w:rPr>
          <w:rFonts w:ascii="Arial" w:hAnsi="Arial" w:cs="Arial"/>
          <w:sz w:val="22"/>
          <w:szCs w:val="22"/>
        </w:rPr>
        <w:t xml:space="preserve"> </w:t>
      </w:r>
    </w:p>
    <w:p w14:paraId="1D2B53F5" w14:textId="77777777" w:rsidR="005D5B55" w:rsidRDefault="005D5B55" w:rsidP="00C420FD"/>
    <w:p w14:paraId="363ED4CE" w14:textId="6F2D9874" w:rsidR="00BA0749" w:rsidRDefault="00BA0749" w:rsidP="004663AD">
      <w:pPr>
        <w:pStyle w:val="NormalWeb"/>
      </w:pPr>
      <w:r>
        <w:t>British Association of Social Workers (BASW). (n.d.)</w:t>
      </w:r>
      <w:r>
        <w:rPr>
          <w:rStyle w:val="apple-converted-space"/>
          <w:rFonts w:eastAsiaTheme="majorEastAsia"/>
        </w:rPr>
        <w:t> </w:t>
      </w:r>
      <w:r>
        <w:rPr>
          <w:rStyle w:val="Emphasis"/>
          <w:rFonts w:eastAsiaTheme="majorEastAsia"/>
        </w:rPr>
        <w:t>What social workers do</w:t>
      </w:r>
      <w:r>
        <w:t>. Available at:</w:t>
      </w:r>
      <w:r>
        <w:rPr>
          <w:rStyle w:val="apple-converted-space"/>
          <w:rFonts w:eastAsiaTheme="majorEastAsia"/>
        </w:rPr>
        <w:t> </w:t>
      </w:r>
      <w:hyperlink r:id="rId9" w:history="1">
        <w:r w:rsidR="00BA7664" w:rsidRPr="007678EA">
          <w:rPr>
            <w:rStyle w:val="Hyperlink"/>
            <w:rFonts w:eastAsiaTheme="majorEastAsia"/>
          </w:rPr>
          <w:t>https://basw.co.uk/about-social-wor</w:t>
        </w:r>
        <w:r w:rsidR="00BA7664" w:rsidRPr="007678EA">
          <w:rPr>
            <w:rStyle w:val="Hyperlink"/>
            <w:rFonts w:eastAsiaTheme="majorEastAsia"/>
          </w:rPr>
          <w:t>k</w:t>
        </w:r>
        <w:r w:rsidR="00BA7664" w:rsidRPr="007678EA">
          <w:rPr>
            <w:rStyle w:val="Hyperlink"/>
            <w:rFonts w:eastAsiaTheme="majorEastAsia"/>
          </w:rPr>
          <w:t>/what-social-work/what-social-workers-do</w:t>
        </w:r>
      </w:hyperlink>
      <w:r w:rsidR="00EA7E8B" w:rsidRPr="00EA7E8B">
        <w:rPr>
          <w:rStyle w:val="apple-converted-space"/>
          <w:rFonts w:eastAsiaTheme="majorEastAsia"/>
        </w:rPr>
        <w:t>?</w:t>
      </w:r>
      <w:r w:rsidR="00BA7664">
        <w:rPr>
          <w:rStyle w:val="apple-converted-space"/>
          <w:rFonts w:eastAsiaTheme="majorEastAsia"/>
        </w:rPr>
        <w:t xml:space="preserve"> </w:t>
      </w:r>
      <w:r>
        <w:t>(Accessed: 29 October 2025).</w:t>
      </w:r>
    </w:p>
    <w:p w14:paraId="75D03B49" w14:textId="77777777" w:rsidR="00BA0749" w:rsidRDefault="00BA0749" w:rsidP="004663AD">
      <w:pPr>
        <w:pStyle w:val="NormalWeb"/>
      </w:pPr>
      <w:r>
        <w:t xml:space="preserve"> Coursera. (2023)</w:t>
      </w:r>
      <w:r w:rsidRPr="00BA0749">
        <w:rPr>
          <w:rStyle w:val="apple-converted-space"/>
          <w:rFonts w:eastAsiaTheme="majorEastAsia"/>
        </w:rPr>
        <w:t> </w:t>
      </w:r>
      <w:r w:rsidRPr="00BA0749">
        <w:rPr>
          <w:rStyle w:val="Emphasis"/>
          <w:rFonts w:eastAsiaTheme="majorEastAsia"/>
        </w:rPr>
        <w:t>What are employability skills?</w:t>
      </w:r>
      <w:r w:rsidRPr="00BA0749">
        <w:rPr>
          <w:rStyle w:val="apple-converted-space"/>
          <w:rFonts w:eastAsiaTheme="majorEastAsia"/>
        </w:rPr>
        <w:t> </w:t>
      </w:r>
      <w:r>
        <w:t>Available at:</w:t>
      </w:r>
      <w:r w:rsidRPr="00BA0749">
        <w:rPr>
          <w:rStyle w:val="apple-converted-space"/>
          <w:rFonts w:eastAsiaTheme="majorEastAsia"/>
        </w:rPr>
        <w:t> </w:t>
      </w:r>
      <w:hyperlink r:id="rId10" w:tgtFrame="_new" w:history="1">
        <w:r w:rsidRPr="00BA0749">
          <w:rPr>
            <w:rStyle w:val="Hyperlink"/>
            <w:rFonts w:eastAsiaTheme="majorEastAsia"/>
          </w:rPr>
          <w:t>https://www.coursera.org</w:t>
        </w:r>
      </w:hyperlink>
      <w:r w:rsidRPr="00BA0749">
        <w:rPr>
          <w:rStyle w:val="apple-converted-space"/>
          <w:rFonts w:eastAsiaTheme="majorEastAsia"/>
        </w:rPr>
        <w:t> </w:t>
      </w:r>
      <w:r>
        <w:t>(Accessed: 29 October 2025).</w:t>
      </w:r>
    </w:p>
    <w:p w14:paraId="2EA98A47" w14:textId="77777777" w:rsidR="00BA0749" w:rsidRDefault="00BA0749" w:rsidP="004663AD">
      <w:pPr>
        <w:pStyle w:val="NormalWeb"/>
      </w:pPr>
      <w:r>
        <w:t xml:space="preserve"> Harvard University Faculty of Arts and Sciences Office of Career Services. (2019)</w:t>
      </w:r>
      <w:r w:rsidRPr="00BA0749">
        <w:rPr>
          <w:rStyle w:val="apple-converted-space"/>
          <w:rFonts w:eastAsiaTheme="majorEastAsia"/>
        </w:rPr>
        <w:t> </w:t>
      </w:r>
      <w:r w:rsidRPr="00BA0749">
        <w:rPr>
          <w:rStyle w:val="Emphasis"/>
          <w:rFonts w:eastAsiaTheme="majorEastAsia"/>
        </w:rPr>
        <w:t>Resumes and CVs</w:t>
      </w:r>
      <w:r>
        <w:t>. Available at:</w:t>
      </w:r>
      <w:r w:rsidRPr="00BA0749">
        <w:rPr>
          <w:rStyle w:val="apple-converted-space"/>
          <w:rFonts w:eastAsiaTheme="majorEastAsia"/>
        </w:rPr>
        <w:t> </w:t>
      </w:r>
      <w:r>
        <w:t>https://ocs.fas.harvard.edu</w:t>
      </w:r>
      <w:r w:rsidRPr="00BA0749">
        <w:rPr>
          <w:rStyle w:val="apple-converted-space"/>
          <w:rFonts w:eastAsiaTheme="majorEastAsia"/>
        </w:rPr>
        <w:t> </w:t>
      </w:r>
      <w:r>
        <w:t>(Accessed: 29 October 2025).</w:t>
      </w:r>
    </w:p>
    <w:p w14:paraId="6A795F51" w14:textId="77777777" w:rsidR="00BA0749" w:rsidRDefault="00BA0749" w:rsidP="004663AD">
      <w:pPr>
        <w:pStyle w:val="NormalWeb"/>
      </w:pPr>
      <w:r>
        <w:t>Indeed. (2025)</w:t>
      </w:r>
      <w:r w:rsidRPr="00BA0749">
        <w:rPr>
          <w:rStyle w:val="apple-converted-space"/>
          <w:rFonts w:eastAsiaTheme="majorEastAsia"/>
        </w:rPr>
        <w:t> </w:t>
      </w:r>
      <w:r w:rsidRPr="00BA0749">
        <w:rPr>
          <w:rStyle w:val="Emphasis"/>
          <w:rFonts w:eastAsiaTheme="majorEastAsia"/>
        </w:rPr>
        <w:t>How qualifications and experience support career success</w:t>
      </w:r>
      <w:r>
        <w:t>. Available at:</w:t>
      </w:r>
      <w:r w:rsidRPr="00BA0749">
        <w:rPr>
          <w:rStyle w:val="apple-converted-space"/>
          <w:rFonts w:eastAsiaTheme="majorEastAsia"/>
        </w:rPr>
        <w:t> </w:t>
      </w:r>
      <w:r>
        <w:t>https://www.indeed.com(Accessed: 29 October 2025).</w:t>
      </w:r>
    </w:p>
    <w:p w14:paraId="54F504DE" w14:textId="77777777" w:rsidR="00BA0749" w:rsidRDefault="00BA0749" w:rsidP="004663AD">
      <w:pPr>
        <w:pStyle w:val="NormalWeb"/>
      </w:pPr>
      <w:r>
        <w:t xml:space="preserve"> LinkedIn. (2025)</w:t>
      </w:r>
      <w:r w:rsidRPr="00BA0749">
        <w:rPr>
          <w:rStyle w:val="apple-converted-space"/>
          <w:rFonts w:eastAsiaTheme="majorEastAsia"/>
        </w:rPr>
        <w:t> </w:t>
      </w:r>
      <w:r w:rsidRPr="00BA0749">
        <w:rPr>
          <w:rStyle w:val="Emphasis"/>
          <w:rFonts w:eastAsiaTheme="majorEastAsia"/>
        </w:rPr>
        <w:t>Building your personal brand</w:t>
      </w:r>
      <w:r>
        <w:t>. Available at:</w:t>
      </w:r>
      <w:r w:rsidRPr="00BA0749">
        <w:rPr>
          <w:rStyle w:val="apple-converted-space"/>
          <w:rFonts w:eastAsiaTheme="majorEastAsia"/>
        </w:rPr>
        <w:t> </w:t>
      </w:r>
      <w:hyperlink r:id="rId11" w:tgtFrame="_new" w:history="1">
        <w:r w:rsidRPr="00BA0749">
          <w:rPr>
            <w:rStyle w:val="Hyperlink"/>
            <w:rFonts w:eastAsiaTheme="majorEastAsia"/>
          </w:rPr>
          <w:t>https://www.linkedin.com</w:t>
        </w:r>
      </w:hyperlink>
      <w:r w:rsidRPr="00BA0749">
        <w:rPr>
          <w:rStyle w:val="apple-converted-space"/>
          <w:rFonts w:eastAsiaTheme="majorEastAsia"/>
        </w:rPr>
        <w:t> </w:t>
      </w:r>
      <w:r>
        <w:t>(Accessed: 29 October 2025).</w:t>
      </w:r>
    </w:p>
    <w:p w14:paraId="4BB78C94" w14:textId="77777777" w:rsidR="00BA0749" w:rsidRDefault="00BA0749" w:rsidP="004663AD">
      <w:pPr>
        <w:pStyle w:val="NormalWeb"/>
      </w:pPr>
      <w:r>
        <w:t xml:space="preserve"> NASW. (2022)</w:t>
      </w:r>
      <w:r w:rsidRPr="00BA0749">
        <w:rPr>
          <w:rStyle w:val="apple-converted-space"/>
          <w:rFonts w:eastAsiaTheme="majorEastAsia"/>
        </w:rPr>
        <w:t> </w:t>
      </w:r>
      <w:r w:rsidRPr="00BA0749">
        <w:rPr>
          <w:rStyle w:val="Emphasis"/>
          <w:rFonts w:eastAsiaTheme="majorEastAsia"/>
        </w:rPr>
        <w:t>Standards and Indicators for Cultural Competence in Social Work Practice</w:t>
      </w:r>
      <w:r>
        <w:t>. Available at:</w:t>
      </w:r>
      <w:r w:rsidRPr="00BA0749">
        <w:rPr>
          <w:rStyle w:val="apple-converted-space"/>
          <w:rFonts w:eastAsiaTheme="majorEastAsia"/>
        </w:rPr>
        <w:t> </w:t>
      </w:r>
      <w:r>
        <w:t>https://www.socialworkers.org</w:t>
      </w:r>
      <w:r w:rsidRPr="00BA0749">
        <w:rPr>
          <w:rStyle w:val="apple-converted-space"/>
          <w:rFonts w:eastAsiaTheme="majorEastAsia"/>
        </w:rPr>
        <w:t> </w:t>
      </w:r>
      <w:r>
        <w:t>(Accessed: 29 October 2025).</w:t>
      </w:r>
    </w:p>
    <w:p w14:paraId="3D266BA3" w14:textId="77777777" w:rsidR="00BA0749" w:rsidRDefault="00BA0749" w:rsidP="004663AD">
      <w:pPr>
        <w:pStyle w:val="NormalWeb"/>
      </w:pPr>
      <w:r>
        <w:t xml:space="preserve"> National Careers Service. (n.d.)</w:t>
      </w:r>
      <w:r w:rsidRPr="00BA0749">
        <w:rPr>
          <w:rStyle w:val="apple-converted-space"/>
          <w:rFonts w:eastAsiaTheme="majorEastAsia"/>
        </w:rPr>
        <w:t> </w:t>
      </w:r>
      <w:r w:rsidRPr="00BA0749">
        <w:rPr>
          <w:rStyle w:val="Emphasis"/>
          <w:rFonts w:eastAsiaTheme="majorEastAsia"/>
        </w:rPr>
        <w:t>Why work experience is important</w:t>
      </w:r>
      <w:r>
        <w:t>. Available at:</w:t>
      </w:r>
      <w:r w:rsidRPr="00BA0749">
        <w:rPr>
          <w:rStyle w:val="apple-converted-space"/>
          <w:rFonts w:eastAsiaTheme="majorEastAsia"/>
        </w:rPr>
        <w:t> </w:t>
      </w:r>
      <w:r>
        <w:t>https://nationalcareers.service.gov.uk</w:t>
      </w:r>
      <w:r w:rsidRPr="00BA0749">
        <w:rPr>
          <w:rStyle w:val="apple-converted-space"/>
          <w:rFonts w:eastAsiaTheme="majorEastAsia"/>
        </w:rPr>
        <w:t> </w:t>
      </w:r>
      <w:r>
        <w:t>(Accessed: 29 October 2025).</w:t>
      </w:r>
    </w:p>
    <w:p w14:paraId="21F14621" w14:textId="77777777" w:rsidR="00BA0749" w:rsidRDefault="00BA0749" w:rsidP="004663AD">
      <w:pPr>
        <w:pStyle w:val="NormalWeb"/>
      </w:pPr>
      <w:r>
        <w:t>Reed.co.uk. (2025)</w:t>
      </w:r>
      <w:r w:rsidRPr="00BA0749">
        <w:rPr>
          <w:rStyle w:val="apple-converted-space"/>
          <w:rFonts w:eastAsiaTheme="majorEastAsia"/>
        </w:rPr>
        <w:t> </w:t>
      </w:r>
      <w:r w:rsidRPr="00BA0749">
        <w:rPr>
          <w:rStyle w:val="Emphasis"/>
          <w:rFonts w:eastAsiaTheme="majorEastAsia"/>
        </w:rPr>
        <w:t>Social worker job – adults, Heartlands Hospital</w:t>
      </w:r>
      <w:r>
        <w:t>. Available at:</w:t>
      </w:r>
      <w:r w:rsidRPr="00BA0749">
        <w:rPr>
          <w:rStyle w:val="apple-converted-space"/>
          <w:rFonts w:eastAsiaTheme="majorEastAsia"/>
        </w:rPr>
        <w:t> </w:t>
      </w:r>
      <w:hyperlink r:id="rId12" w:tgtFrame="_new" w:history="1">
        <w:r w:rsidRPr="00BA0749">
          <w:rPr>
            <w:rStyle w:val="Hyperlink"/>
            <w:rFonts w:eastAsiaTheme="majorEastAsia"/>
          </w:rPr>
          <w:t>https://www.reed.co.uk/jobs/social-worker-job-adults-heartlands-hospital/55916110</w:t>
        </w:r>
      </w:hyperlink>
      <w:r w:rsidRPr="00BA0749">
        <w:rPr>
          <w:rStyle w:val="apple-converted-space"/>
          <w:rFonts w:eastAsiaTheme="majorEastAsia"/>
        </w:rPr>
        <w:t> </w:t>
      </w:r>
      <w:r>
        <w:t>(Accessed: 29 October 2025).</w:t>
      </w:r>
    </w:p>
    <w:p w14:paraId="23E30070" w14:textId="77777777" w:rsidR="00BA0749" w:rsidRDefault="00BA0749" w:rsidP="004663AD">
      <w:pPr>
        <w:pStyle w:val="NormalWeb"/>
      </w:pPr>
      <w:r>
        <w:t xml:space="preserve"> Reith-Hall, E. (2022)</w:t>
      </w:r>
      <w:r w:rsidRPr="00BA0749">
        <w:rPr>
          <w:rStyle w:val="apple-converted-space"/>
          <w:rFonts w:eastAsiaTheme="majorEastAsia"/>
        </w:rPr>
        <w:t> </w:t>
      </w:r>
      <w:r w:rsidRPr="00BA0749">
        <w:rPr>
          <w:rStyle w:val="Emphasis"/>
          <w:rFonts w:eastAsiaTheme="majorEastAsia"/>
        </w:rPr>
        <w:t>Interpersonal communication in social work practice</w:t>
      </w:r>
      <w:r>
        <w:t>. London: Sage Publications.</w:t>
      </w:r>
    </w:p>
    <w:p w14:paraId="460EE961" w14:textId="6E5DE9E6" w:rsidR="00BA0749" w:rsidRDefault="00BA0749" w:rsidP="004663AD">
      <w:pPr>
        <w:pStyle w:val="NormalWeb"/>
      </w:pPr>
      <w:r>
        <w:t xml:space="preserve"> University at Buffalo. (2024)</w:t>
      </w:r>
      <w:r w:rsidRPr="00BA0749">
        <w:rPr>
          <w:rStyle w:val="apple-converted-space"/>
          <w:rFonts w:eastAsiaTheme="majorEastAsia"/>
        </w:rPr>
        <w:t> </w:t>
      </w:r>
      <w:r w:rsidRPr="00BA0749">
        <w:rPr>
          <w:rStyle w:val="Emphasis"/>
          <w:rFonts w:eastAsiaTheme="majorEastAsia"/>
        </w:rPr>
        <w:t>Critical thinking in social work</w:t>
      </w:r>
      <w:r>
        <w:t>. Available at:</w:t>
      </w:r>
      <w:r w:rsidRPr="00BA0749">
        <w:rPr>
          <w:rStyle w:val="apple-converted-space"/>
          <w:rFonts w:eastAsiaTheme="majorEastAsia"/>
        </w:rPr>
        <w:t> </w:t>
      </w:r>
      <w:r>
        <w:t>https://socialwork.buffalo.edu(Accessed: 29 October 2025).</w:t>
      </w:r>
    </w:p>
    <w:p w14:paraId="6E9D128F" w14:textId="7042FAE1" w:rsidR="00C0535E" w:rsidRDefault="00C0535E" w:rsidP="004663AD">
      <w:pPr>
        <w:pStyle w:val="NormalWeb"/>
      </w:pPr>
      <w:r>
        <w:t xml:space="preserve">Di Lorenzo, R., Venturelli, G., Spiga, G. &amp; Ferri, P. (2019) ‘Emotional intelligence, empathy and alexithymia: a cross-sectional survey on emotional competence in a group of nursing students’, </w:t>
      </w:r>
      <w:r>
        <w:rPr>
          <w:rStyle w:val="Emphasis"/>
          <w:rFonts w:eastAsiaTheme="majorEastAsia"/>
        </w:rPr>
        <w:t>Acta Bio-</w:t>
      </w:r>
      <w:proofErr w:type="gramStart"/>
      <w:r>
        <w:rPr>
          <w:rStyle w:val="Emphasis"/>
          <w:rFonts w:eastAsiaTheme="majorEastAsia"/>
        </w:rPr>
        <w:t>Medica :</w:t>
      </w:r>
      <w:proofErr w:type="gramEnd"/>
      <w:r>
        <w:rPr>
          <w:rStyle w:val="Emphasis"/>
          <w:rFonts w:eastAsiaTheme="majorEastAsia"/>
        </w:rPr>
        <w:t xml:space="preserve"> </w:t>
      </w:r>
      <w:proofErr w:type="spellStart"/>
      <w:r>
        <w:rPr>
          <w:rStyle w:val="Emphasis"/>
          <w:rFonts w:eastAsiaTheme="majorEastAsia"/>
        </w:rPr>
        <w:t>Atenei</w:t>
      </w:r>
      <w:proofErr w:type="spellEnd"/>
      <w:r>
        <w:rPr>
          <w:rStyle w:val="Emphasis"/>
          <w:rFonts w:eastAsiaTheme="majorEastAsia"/>
        </w:rPr>
        <w:t xml:space="preserve"> </w:t>
      </w:r>
      <w:proofErr w:type="spellStart"/>
      <w:r>
        <w:rPr>
          <w:rStyle w:val="Emphasis"/>
          <w:rFonts w:eastAsiaTheme="majorEastAsia"/>
        </w:rPr>
        <w:t>Parmensis</w:t>
      </w:r>
      <w:proofErr w:type="spellEnd"/>
      <w:r>
        <w:t xml:space="preserve">, 90(4-S), pp. 32–43. </w:t>
      </w:r>
      <w:proofErr w:type="spellStart"/>
      <w:r>
        <w:t>doi</w:t>
      </w:r>
      <w:proofErr w:type="spellEnd"/>
      <w:r>
        <w:t>: 10.23750/</w:t>
      </w:r>
      <w:proofErr w:type="gramStart"/>
      <w:r>
        <w:t>abm.v</w:t>
      </w:r>
      <w:proofErr w:type="gramEnd"/>
      <w:r>
        <w:t>90i4-S.8273.</w:t>
      </w:r>
    </w:p>
    <w:p w14:paraId="06C9839D" w14:textId="0DCF6599" w:rsidR="008A3563" w:rsidRDefault="008A3563" w:rsidP="004663AD">
      <w:pPr>
        <w:pStyle w:val="NormalWeb"/>
      </w:pPr>
      <w:r>
        <w:t xml:space="preserve">Skills for Care (n.d.) </w:t>
      </w:r>
      <w:r>
        <w:rPr>
          <w:rStyle w:val="Emphasis"/>
          <w:rFonts w:eastAsiaTheme="majorEastAsia"/>
        </w:rPr>
        <w:t>Building resilience</w:t>
      </w:r>
      <w:r>
        <w:t xml:space="preserve">. Available at: </w:t>
      </w:r>
      <w:hyperlink r:id="rId13" w:history="1">
        <w:r w:rsidR="00BA7664" w:rsidRPr="007678EA">
          <w:rPr>
            <w:rStyle w:val="Hyperlink"/>
          </w:rPr>
          <w:t>https://www.skillsforcare.org.uk/Support-for-leaders-and-managers/Managing-people/Wellbeing/Building-resili</w:t>
        </w:r>
        <w:r w:rsidR="00BA7664" w:rsidRPr="007678EA">
          <w:rPr>
            <w:rStyle w:val="Hyperlink"/>
          </w:rPr>
          <w:t>e</w:t>
        </w:r>
        <w:r w:rsidR="00BA7664" w:rsidRPr="007678EA">
          <w:rPr>
            <w:rStyle w:val="Hyperlink"/>
          </w:rPr>
          <w:t>nce.aspx</w:t>
        </w:r>
      </w:hyperlink>
      <w:r w:rsidR="00BA7664" w:rsidRPr="00BA7664">
        <w:t>?</w:t>
      </w:r>
      <w:r w:rsidR="00BA7664">
        <w:t xml:space="preserve"> </w:t>
      </w:r>
      <w:r>
        <w:t>(Accessed: 4 November 2025).</w:t>
      </w:r>
    </w:p>
    <w:p w14:paraId="7EA8C006" w14:textId="2D13B2EE" w:rsidR="008A3563" w:rsidRDefault="008A3563" w:rsidP="004663AD">
      <w:pPr>
        <w:pStyle w:val="NormalWeb"/>
      </w:pPr>
      <w:r>
        <w:t xml:space="preserve">Aeon, B., Faber, A. and Panaccio, A. (2021) ‘Does time management work? A meta-analysis’, </w:t>
      </w:r>
      <w:r>
        <w:rPr>
          <w:rStyle w:val="Emphasis"/>
          <w:rFonts w:eastAsiaTheme="majorEastAsia"/>
        </w:rPr>
        <w:t>PLOS ONE</w:t>
      </w:r>
      <w:r>
        <w:t xml:space="preserve">, 16(1), e0245066. </w:t>
      </w:r>
      <w:proofErr w:type="spellStart"/>
      <w:r>
        <w:t>doi</w:t>
      </w:r>
      <w:proofErr w:type="spellEnd"/>
      <w:r>
        <w:t>: 10.1371/journal.pone.0245066</w:t>
      </w:r>
    </w:p>
    <w:p w14:paraId="7D81FD6D" w14:textId="796173F7" w:rsidR="00396B6A" w:rsidRPr="005D5B55" w:rsidRDefault="00396B6A" w:rsidP="00BA0749">
      <w:pPr>
        <w:pStyle w:val="NormalWeb"/>
        <w:spacing w:line="360" w:lineRule="auto"/>
        <w:jc w:val="both"/>
        <w:rPr>
          <w:rFonts w:ascii="Arial" w:hAnsi="Arial" w:cs="Arial"/>
          <w:color w:val="000000"/>
          <w:sz w:val="22"/>
          <w:szCs w:val="22"/>
        </w:rPr>
      </w:pPr>
    </w:p>
    <w:sectPr w:rsidR="00396B6A" w:rsidRPr="005D5B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128A1"/>
    <w:multiLevelType w:val="multilevel"/>
    <w:tmpl w:val="E22072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E07A80"/>
    <w:multiLevelType w:val="hybridMultilevel"/>
    <w:tmpl w:val="95B83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62368E"/>
    <w:multiLevelType w:val="hybridMultilevel"/>
    <w:tmpl w:val="634237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C1205F"/>
    <w:multiLevelType w:val="multilevel"/>
    <w:tmpl w:val="08F4C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486703"/>
    <w:multiLevelType w:val="hybridMultilevel"/>
    <w:tmpl w:val="63D69B04"/>
    <w:lvl w:ilvl="0" w:tplc="0809000F">
      <w:start w:val="1"/>
      <w:numFmt w:val="decimal"/>
      <w:lvlText w:val="%1."/>
      <w:lvlJc w:val="left"/>
      <w:pPr>
        <w:ind w:left="782" w:hanging="360"/>
      </w:pPr>
    </w:lvl>
    <w:lvl w:ilvl="1" w:tplc="08090019" w:tentative="1">
      <w:start w:val="1"/>
      <w:numFmt w:val="lowerLetter"/>
      <w:lvlText w:val="%2."/>
      <w:lvlJc w:val="left"/>
      <w:pPr>
        <w:ind w:left="1502" w:hanging="360"/>
      </w:pPr>
    </w:lvl>
    <w:lvl w:ilvl="2" w:tplc="0809001B" w:tentative="1">
      <w:start w:val="1"/>
      <w:numFmt w:val="lowerRoman"/>
      <w:lvlText w:val="%3."/>
      <w:lvlJc w:val="right"/>
      <w:pPr>
        <w:ind w:left="2222" w:hanging="180"/>
      </w:pPr>
    </w:lvl>
    <w:lvl w:ilvl="3" w:tplc="0809000F" w:tentative="1">
      <w:start w:val="1"/>
      <w:numFmt w:val="decimal"/>
      <w:lvlText w:val="%4."/>
      <w:lvlJc w:val="left"/>
      <w:pPr>
        <w:ind w:left="2942" w:hanging="360"/>
      </w:pPr>
    </w:lvl>
    <w:lvl w:ilvl="4" w:tplc="08090019" w:tentative="1">
      <w:start w:val="1"/>
      <w:numFmt w:val="lowerLetter"/>
      <w:lvlText w:val="%5."/>
      <w:lvlJc w:val="left"/>
      <w:pPr>
        <w:ind w:left="3662" w:hanging="360"/>
      </w:pPr>
    </w:lvl>
    <w:lvl w:ilvl="5" w:tplc="0809001B" w:tentative="1">
      <w:start w:val="1"/>
      <w:numFmt w:val="lowerRoman"/>
      <w:lvlText w:val="%6."/>
      <w:lvlJc w:val="right"/>
      <w:pPr>
        <w:ind w:left="4382" w:hanging="180"/>
      </w:pPr>
    </w:lvl>
    <w:lvl w:ilvl="6" w:tplc="0809000F" w:tentative="1">
      <w:start w:val="1"/>
      <w:numFmt w:val="decimal"/>
      <w:lvlText w:val="%7."/>
      <w:lvlJc w:val="left"/>
      <w:pPr>
        <w:ind w:left="5102" w:hanging="360"/>
      </w:pPr>
    </w:lvl>
    <w:lvl w:ilvl="7" w:tplc="08090019" w:tentative="1">
      <w:start w:val="1"/>
      <w:numFmt w:val="lowerLetter"/>
      <w:lvlText w:val="%8."/>
      <w:lvlJc w:val="left"/>
      <w:pPr>
        <w:ind w:left="5822" w:hanging="360"/>
      </w:pPr>
    </w:lvl>
    <w:lvl w:ilvl="8" w:tplc="0809001B" w:tentative="1">
      <w:start w:val="1"/>
      <w:numFmt w:val="lowerRoman"/>
      <w:lvlText w:val="%9."/>
      <w:lvlJc w:val="right"/>
      <w:pPr>
        <w:ind w:left="6542" w:hanging="180"/>
      </w:pPr>
    </w:lvl>
  </w:abstractNum>
  <w:abstractNum w:abstractNumId="5" w15:restartNumberingAfterBreak="0">
    <w:nsid w:val="261350F9"/>
    <w:multiLevelType w:val="hybridMultilevel"/>
    <w:tmpl w:val="4FC48E72"/>
    <w:lvl w:ilvl="0" w:tplc="0809000F">
      <w:start w:val="1"/>
      <w:numFmt w:val="decimal"/>
      <w:lvlText w:val="%1."/>
      <w:lvlJc w:val="left"/>
      <w:pPr>
        <w:ind w:left="778" w:hanging="360"/>
      </w:pPr>
    </w:lvl>
    <w:lvl w:ilvl="1" w:tplc="08090019" w:tentative="1">
      <w:start w:val="1"/>
      <w:numFmt w:val="lowerLetter"/>
      <w:lvlText w:val="%2."/>
      <w:lvlJc w:val="left"/>
      <w:pPr>
        <w:ind w:left="1498" w:hanging="360"/>
      </w:pPr>
    </w:lvl>
    <w:lvl w:ilvl="2" w:tplc="0809001B" w:tentative="1">
      <w:start w:val="1"/>
      <w:numFmt w:val="lowerRoman"/>
      <w:lvlText w:val="%3."/>
      <w:lvlJc w:val="right"/>
      <w:pPr>
        <w:ind w:left="2218" w:hanging="180"/>
      </w:pPr>
    </w:lvl>
    <w:lvl w:ilvl="3" w:tplc="0809000F" w:tentative="1">
      <w:start w:val="1"/>
      <w:numFmt w:val="decimal"/>
      <w:lvlText w:val="%4."/>
      <w:lvlJc w:val="left"/>
      <w:pPr>
        <w:ind w:left="2938" w:hanging="360"/>
      </w:pPr>
    </w:lvl>
    <w:lvl w:ilvl="4" w:tplc="08090019" w:tentative="1">
      <w:start w:val="1"/>
      <w:numFmt w:val="lowerLetter"/>
      <w:lvlText w:val="%5."/>
      <w:lvlJc w:val="left"/>
      <w:pPr>
        <w:ind w:left="3658" w:hanging="360"/>
      </w:pPr>
    </w:lvl>
    <w:lvl w:ilvl="5" w:tplc="0809001B" w:tentative="1">
      <w:start w:val="1"/>
      <w:numFmt w:val="lowerRoman"/>
      <w:lvlText w:val="%6."/>
      <w:lvlJc w:val="right"/>
      <w:pPr>
        <w:ind w:left="4378" w:hanging="180"/>
      </w:pPr>
    </w:lvl>
    <w:lvl w:ilvl="6" w:tplc="0809000F" w:tentative="1">
      <w:start w:val="1"/>
      <w:numFmt w:val="decimal"/>
      <w:lvlText w:val="%7."/>
      <w:lvlJc w:val="left"/>
      <w:pPr>
        <w:ind w:left="5098" w:hanging="360"/>
      </w:pPr>
    </w:lvl>
    <w:lvl w:ilvl="7" w:tplc="08090019" w:tentative="1">
      <w:start w:val="1"/>
      <w:numFmt w:val="lowerLetter"/>
      <w:lvlText w:val="%8."/>
      <w:lvlJc w:val="left"/>
      <w:pPr>
        <w:ind w:left="5818" w:hanging="360"/>
      </w:pPr>
    </w:lvl>
    <w:lvl w:ilvl="8" w:tplc="0809001B" w:tentative="1">
      <w:start w:val="1"/>
      <w:numFmt w:val="lowerRoman"/>
      <w:lvlText w:val="%9."/>
      <w:lvlJc w:val="right"/>
      <w:pPr>
        <w:ind w:left="6538" w:hanging="180"/>
      </w:pPr>
    </w:lvl>
  </w:abstractNum>
  <w:abstractNum w:abstractNumId="6" w15:restartNumberingAfterBreak="0">
    <w:nsid w:val="4F6C24C0"/>
    <w:multiLevelType w:val="hybridMultilevel"/>
    <w:tmpl w:val="4808F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C67C4E"/>
    <w:multiLevelType w:val="multilevel"/>
    <w:tmpl w:val="3DD0C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8106642">
    <w:abstractNumId w:val="1"/>
  </w:num>
  <w:num w:numId="2" w16cid:durableId="110511532">
    <w:abstractNumId w:val="2"/>
  </w:num>
  <w:num w:numId="3" w16cid:durableId="308245368">
    <w:abstractNumId w:val="5"/>
  </w:num>
  <w:num w:numId="4" w16cid:durableId="1012103095">
    <w:abstractNumId w:val="3"/>
  </w:num>
  <w:num w:numId="5" w16cid:durableId="803547266">
    <w:abstractNumId w:val="0"/>
  </w:num>
  <w:num w:numId="6" w16cid:durableId="397293098">
    <w:abstractNumId w:val="4"/>
  </w:num>
  <w:num w:numId="7" w16cid:durableId="1572959681">
    <w:abstractNumId w:val="6"/>
  </w:num>
  <w:num w:numId="8" w16cid:durableId="17049404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316"/>
    <w:rsid w:val="000A5C70"/>
    <w:rsid w:val="001539E4"/>
    <w:rsid w:val="00173A04"/>
    <w:rsid w:val="00197D4E"/>
    <w:rsid w:val="001D0923"/>
    <w:rsid w:val="00255421"/>
    <w:rsid w:val="002C39C1"/>
    <w:rsid w:val="00350BF3"/>
    <w:rsid w:val="003769C9"/>
    <w:rsid w:val="0039262B"/>
    <w:rsid w:val="00396B6A"/>
    <w:rsid w:val="004663AD"/>
    <w:rsid w:val="00597AE7"/>
    <w:rsid w:val="005A6C46"/>
    <w:rsid w:val="005C6224"/>
    <w:rsid w:val="005D5B55"/>
    <w:rsid w:val="0072131A"/>
    <w:rsid w:val="007839FD"/>
    <w:rsid w:val="007D5210"/>
    <w:rsid w:val="0089344B"/>
    <w:rsid w:val="008A3563"/>
    <w:rsid w:val="00926316"/>
    <w:rsid w:val="0095613D"/>
    <w:rsid w:val="009F1EE5"/>
    <w:rsid w:val="00A75EBB"/>
    <w:rsid w:val="00AC0648"/>
    <w:rsid w:val="00AD268E"/>
    <w:rsid w:val="00B751E2"/>
    <w:rsid w:val="00BA0749"/>
    <w:rsid w:val="00BA7664"/>
    <w:rsid w:val="00C0535E"/>
    <w:rsid w:val="00C420FD"/>
    <w:rsid w:val="00C75ECF"/>
    <w:rsid w:val="00D51930"/>
    <w:rsid w:val="00DD268B"/>
    <w:rsid w:val="00DD4822"/>
    <w:rsid w:val="00DE793D"/>
    <w:rsid w:val="00EA7E8B"/>
    <w:rsid w:val="00EB2E4D"/>
    <w:rsid w:val="00F0503B"/>
    <w:rsid w:val="00F478D1"/>
    <w:rsid w:val="00F56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D8861"/>
  <w15:chartTrackingRefBased/>
  <w15:docId w15:val="{CE91A8C3-17B9-1E49-B548-F313FB679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63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63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63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63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63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92631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631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631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631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3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63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63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63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6316"/>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9263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63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63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6316"/>
    <w:rPr>
      <w:rFonts w:eastAsiaTheme="majorEastAsia" w:cstheme="majorBidi"/>
      <w:color w:val="272727" w:themeColor="text1" w:themeTint="D8"/>
    </w:rPr>
  </w:style>
  <w:style w:type="paragraph" w:styleId="Title">
    <w:name w:val="Title"/>
    <w:basedOn w:val="Normal"/>
    <w:next w:val="Normal"/>
    <w:link w:val="TitleChar"/>
    <w:uiPriority w:val="10"/>
    <w:qFormat/>
    <w:rsid w:val="0092631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63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631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63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631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26316"/>
    <w:rPr>
      <w:i/>
      <w:iCs/>
      <w:color w:val="404040" w:themeColor="text1" w:themeTint="BF"/>
    </w:rPr>
  </w:style>
  <w:style w:type="paragraph" w:styleId="ListParagraph">
    <w:name w:val="List Paragraph"/>
    <w:basedOn w:val="Normal"/>
    <w:uiPriority w:val="34"/>
    <w:qFormat/>
    <w:rsid w:val="00926316"/>
    <w:pPr>
      <w:ind w:left="720"/>
      <w:contextualSpacing/>
    </w:pPr>
  </w:style>
  <w:style w:type="character" w:styleId="IntenseEmphasis">
    <w:name w:val="Intense Emphasis"/>
    <w:basedOn w:val="DefaultParagraphFont"/>
    <w:uiPriority w:val="21"/>
    <w:qFormat/>
    <w:rsid w:val="00926316"/>
    <w:rPr>
      <w:i/>
      <w:iCs/>
      <w:color w:val="0F4761" w:themeColor="accent1" w:themeShade="BF"/>
    </w:rPr>
  </w:style>
  <w:style w:type="paragraph" w:styleId="IntenseQuote">
    <w:name w:val="Intense Quote"/>
    <w:basedOn w:val="Normal"/>
    <w:next w:val="Normal"/>
    <w:link w:val="IntenseQuoteChar"/>
    <w:uiPriority w:val="30"/>
    <w:qFormat/>
    <w:rsid w:val="009263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6316"/>
    <w:rPr>
      <w:i/>
      <w:iCs/>
      <w:color w:val="0F4761" w:themeColor="accent1" w:themeShade="BF"/>
    </w:rPr>
  </w:style>
  <w:style w:type="character" w:styleId="IntenseReference">
    <w:name w:val="Intense Reference"/>
    <w:basedOn w:val="DefaultParagraphFont"/>
    <w:uiPriority w:val="32"/>
    <w:qFormat/>
    <w:rsid w:val="00926316"/>
    <w:rPr>
      <w:b/>
      <w:bCs/>
      <w:smallCaps/>
      <w:color w:val="0F4761" w:themeColor="accent1" w:themeShade="BF"/>
      <w:spacing w:val="5"/>
    </w:rPr>
  </w:style>
  <w:style w:type="paragraph" w:styleId="NormalWeb">
    <w:name w:val="Normal (Web)"/>
    <w:basedOn w:val="Normal"/>
    <w:uiPriority w:val="99"/>
    <w:unhideWhenUsed/>
    <w:rsid w:val="00926316"/>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F478D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478D1"/>
    <w:pPr>
      <w:spacing w:before="360" w:after="360"/>
    </w:pPr>
    <w:rPr>
      <w:b/>
      <w:bCs/>
      <w:caps/>
      <w:sz w:val="22"/>
      <w:szCs w:val="22"/>
      <w:u w:val="single"/>
    </w:rPr>
  </w:style>
  <w:style w:type="paragraph" w:styleId="TOC2">
    <w:name w:val="toc 2"/>
    <w:basedOn w:val="Normal"/>
    <w:next w:val="Normal"/>
    <w:autoRedefine/>
    <w:uiPriority w:val="39"/>
    <w:unhideWhenUsed/>
    <w:rsid w:val="00F478D1"/>
    <w:rPr>
      <w:b/>
      <w:bCs/>
      <w:smallCaps/>
      <w:sz w:val="22"/>
      <w:szCs w:val="22"/>
    </w:rPr>
  </w:style>
  <w:style w:type="character" w:styleId="Hyperlink">
    <w:name w:val="Hyperlink"/>
    <w:basedOn w:val="DefaultParagraphFont"/>
    <w:uiPriority w:val="99"/>
    <w:unhideWhenUsed/>
    <w:rsid w:val="00F478D1"/>
    <w:rPr>
      <w:color w:val="467886" w:themeColor="hyperlink"/>
      <w:u w:val="single"/>
    </w:rPr>
  </w:style>
  <w:style w:type="paragraph" w:styleId="TOC3">
    <w:name w:val="toc 3"/>
    <w:basedOn w:val="Normal"/>
    <w:next w:val="Normal"/>
    <w:autoRedefine/>
    <w:uiPriority w:val="39"/>
    <w:semiHidden/>
    <w:unhideWhenUsed/>
    <w:rsid w:val="00F478D1"/>
    <w:rPr>
      <w:smallCaps/>
      <w:sz w:val="22"/>
      <w:szCs w:val="22"/>
    </w:rPr>
  </w:style>
  <w:style w:type="paragraph" w:styleId="TOC4">
    <w:name w:val="toc 4"/>
    <w:basedOn w:val="Normal"/>
    <w:next w:val="Normal"/>
    <w:autoRedefine/>
    <w:uiPriority w:val="39"/>
    <w:semiHidden/>
    <w:unhideWhenUsed/>
    <w:rsid w:val="00F478D1"/>
    <w:rPr>
      <w:sz w:val="22"/>
      <w:szCs w:val="22"/>
    </w:rPr>
  </w:style>
  <w:style w:type="paragraph" w:styleId="TOC5">
    <w:name w:val="toc 5"/>
    <w:basedOn w:val="Normal"/>
    <w:next w:val="Normal"/>
    <w:autoRedefine/>
    <w:uiPriority w:val="39"/>
    <w:semiHidden/>
    <w:unhideWhenUsed/>
    <w:rsid w:val="00F478D1"/>
    <w:rPr>
      <w:sz w:val="22"/>
      <w:szCs w:val="22"/>
    </w:rPr>
  </w:style>
  <w:style w:type="paragraph" w:styleId="TOC6">
    <w:name w:val="toc 6"/>
    <w:basedOn w:val="Normal"/>
    <w:next w:val="Normal"/>
    <w:autoRedefine/>
    <w:uiPriority w:val="39"/>
    <w:semiHidden/>
    <w:unhideWhenUsed/>
    <w:rsid w:val="00F478D1"/>
    <w:rPr>
      <w:sz w:val="22"/>
      <w:szCs w:val="22"/>
    </w:rPr>
  </w:style>
  <w:style w:type="paragraph" w:styleId="TOC7">
    <w:name w:val="toc 7"/>
    <w:basedOn w:val="Normal"/>
    <w:next w:val="Normal"/>
    <w:autoRedefine/>
    <w:uiPriority w:val="39"/>
    <w:semiHidden/>
    <w:unhideWhenUsed/>
    <w:rsid w:val="00F478D1"/>
    <w:rPr>
      <w:sz w:val="22"/>
      <w:szCs w:val="22"/>
    </w:rPr>
  </w:style>
  <w:style w:type="paragraph" w:styleId="TOC8">
    <w:name w:val="toc 8"/>
    <w:basedOn w:val="Normal"/>
    <w:next w:val="Normal"/>
    <w:autoRedefine/>
    <w:uiPriority w:val="39"/>
    <w:semiHidden/>
    <w:unhideWhenUsed/>
    <w:rsid w:val="00F478D1"/>
    <w:rPr>
      <w:sz w:val="22"/>
      <w:szCs w:val="22"/>
    </w:rPr>
  </w:style>
  <w:style w:type="paragraph" w:styleId="TOC9">
    <w:name w:val="toc 9"/>
    <w:basedOn w:val="Normal"/>
    <w:next w:val="Normal"/>
    <w:autoRedefine/>
    <w:uiPriority w:val="39"/>
    <w:semiHidden/>
    <w:unhideWhenUsed/>
    <w:rsid w:val="00F478D1"/>
    <w:rPr>
      <w:sz w:val="22"/>
      <w:szCs w:val="22"/>
    </w:rPr>
  </w:style>
  <w:style w:type="character" w:customStyle="1" w:styleId="apple-converted-space">
    <w:name w:val="apple-converted-space"/>
    <w:basedOn w:val="DefaultParagraphFont"/>
    <w:rsid w:val="00C420FD"/>
  </w:style>
  <w:style w:type="character" w:styleId="Emphasis">
    <w:name w:val="Emphasis"/>
    <w:basedOn w:val="DefaultParagraphFont"/>
    <w:uiPriority w:val="20"/>
    <w:qFormat/>
    <w:rsid w:val="00C420FD"/>
    <w:rPr>
      <w:i/>
      <w:iCs/>
    </w:rPr>
  </w:style>
  <w:style w:type="character" w:styleId="FollowedHyperlink">
    <w:name w:val="FollowedHyperlink"/>
    <w:basedOn w:val="DefaultParagraphFont"/>
    <w:uiPriority w:val="99"/>
    <w:semiHidden/>
    <w:unhideWhenUsed/>
    <w:rsid w:val="00DE793D"/>
    <w:rPr>
      <w:color w:val="96607D" w:themeColor="followedHyperlink"/>
      <w:u w:val="single"/>
    </w:rPr>
  </w:style>
  <w:style w:type="character" w:styleId="Strong">
    <w:name w:val="Strong"/>
    <w:basedOn w:val="DefaultParagraphFont"/>
    <w:uiPriority w:val="22"/>
    <w:qFormat/>
    <w:rsid w:val="005D5B55"/>
    <w:rPr>
      <w:b/>
      <w:bCs/>
    </w:rPr>
  </w:style>
  <w:style w:type="character" w:styleId="UnresolvedMention">
    <w:name w:val="Unresolved Mention"/>
    <w:basedOn w:val="DefaultParagraphFont"/>
    <w:uiPriority w:val="99"/>
    <w:semiHidden/>
    <w:unhideWhenUsed/>
    <w:rsid w:val="00597A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ed.co.uk/jobs/social-worker-job-adults-heartlands-hospital/55916110?utm_campaign=google_jobs_apply&amp;utm_source=google_jobs_apply&amp;utm_medium=organic" TargetMode="External"/><Relationship Id="rId13" Type="http://schemas.openxmlformats.org/officeDocument/2006/relationships/hyperlink" Target="https://www.skillsforcare.org.uk/Support-for-leaders-and-managers/Managing-people/Wellbeing/Building-resilience.aspx"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reed.co.uk/jobs/social-worker-job-adults-heartlands-hospital/5591611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linkedin.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oursera.org/" TargetMode="External"/><Relationship Id="rId4" Type="http://schemas.openxmlformats.org/officeDocument/2006/relationships/settings" Target="settings.xml"/><Relationship Id="rId9" Type="http://schemas.openxmlformats.org/officeDocument/2006/relationships/hyperlink" Target="https://basw.co.uk/about-social-work/what-social-work/what-social-workers-do"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042098-992B-274E-9596-3D1CDBB41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145</TotalTime>
  <Pages>11</Pages>
  <Words>2837</Words>
  <Characters>16173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Mohammad (2325946)</dc:creator>
  <cp:keywords/>
  <dc:description/>
  <cp:lastModifiedBy>Iqra Mohammad (2325946)</cp:lastModifiedBy>
  <cp:revision>13</cp:revision>
  <dcterms:created xsi:type="dcterms:W3CDTF">2025-09-30T11:42:00Z</dcterms:created>
  <dcterms:modified xsi:type="dcterms:W3CDTF">2025-11-24T21:29:00Z</dcterms:modified>
</cp:coreProperties>
</file>