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04D10" w14:textId="77777777" w:rsidR="006C5BAB" w:rsidRDefault="006C5BAB">
      <w:pPr>
        <w:rPr>
          <w:rFonts w:ascii="Times New Roman" w:hAnsi="Times New Roman" w:cs="Times New Roman"/>
        </w:rPr>
      </w:pPr>
      <w:r>
        <w:rPr>
          <w:rFonts w:ascii="Times New Roman" w:hint="cs"/>
          <w:b/>
          <w:noProof/>
          <w:sz w:val="20"/>
        </w:rPr>
        <w:drawing>
          <wp:inline distT="0" distB="0" distL="0" distR="0" wp14:anchorId="5FFDA30B" wp14:editId="2064D40F">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5" cstate="print"/>
                    <a:stretch>
                      <a:fillRect/>
                    </a:stretch>
                  </pic:blipFill>
                  <pic:spPr>
                    <a:xfrm>
                      <a:off x="0" y="0"/>
                      <a:ext cx="1809750" cy="600075"/>
                    </a:xfrm>
                    <a:prstGeom prst="rect">
                      <a:avLst/>
                    </a:prstGeom>
                  </pic:spPr>
                </pic:pic>
              </a:graphicData>
            </a:graphic>
          </wp:inline>
        </w:drawing>
      </w:r>
    </w:p>
    <w:p w14:paraId="2C5A3DD9" w14:textId="77777777" w:rsidR="006C5BAB" w:rsidRDefault="006C5BAB">
      <w:pPr>
        <w:rPr>
          <w:rFonts w:ascii="Times New Roman" w:hAnsi="Times New Roman" w:cs="Times New Roman"/>
        </w:rPr>
      </w:pPr>
    </w:p>
    <w:p w14:paraId="29539BDC" w14:textId="77777777" w:rsidR="006C5BAB" w:rsidRDefault="006C5BAB">
      <w:pPr>
        <w:rPr>
          <w:rFonts w:ascii="Times New Roman" w:hAnsi="Times New Roman" w:cs="Times New Roman"/>
        </w:rPr>
      </w:pPr>
    </w:p>
    <w:p w14:paraId="12832546" w14:textId="77777777" w:rsidR="002A4121" w:rsidRDefault="006C5BAB" w:rsidP="006C5BAB">
      <w:pPr>
        <w:spacing w:line="480" w:lineRule="auto"/>
        <w:ind w:left="23" w:right="5963"/>
        <w:rPr>
          <w:rFonts w:ascii="Arial MT"/>
          <w:sz w:val="28"/>
          <w:rtl/>
        </w:rPr>
      </w:pPr>
      <w:r>
        <w:rPr>
          <w:b/>
          <w:sz w:val="28"/>
        </w:rPr>
        <w:t>Module</w:t>
      </w:r>
      <w:r>
        <w:rPr>
          <w:b/>
          <w:spacing w:val="-20"/>
          <w:sz w:val="28"/>
        </w:rPr>
        <w:t xml:space="preserve"> </w:t>
      </w:r>
      <w:proofErr w:type="spellStart"/>
      <w:r>
        <w:rPr>
          <w:b/>
          <w:sz w:val="28"/>
        </w:rPr>
        <w:t>name</w:t>
      </w:r>
      <w:r>
        <w:rPr>
          <w:rFonts w:ascii="Arial MT"/>
          <w:sz w:val="28"/>
        </w:rPr>
        <w:t>:</w:t>
      </w:r>
      <w:r w:rsidR="00F5302B">
        <w:rPr>
          <w:rFonts w:ascii="Arial MT" w:hint="cs"/>
          <w:sz w:val="28"/>
        </w:rPr>
        <w:t>Introduction</w:t>
      </w:r>
      <w:proofErr w:type="spellEnd"/>
      <w:r w:rsidR="00F5302B">
        <w:rPr>
          <w:rFonts w:ascii="Arial MT" w:hint="cs"/>
          <w:sz w:val="28"/>
        </w:rPr>
        <w:t xml:space="preserve"> to Health and </w:t>
      </w:r>
      <w:proofErr w:type="spellStart"/>
      <w:r w:rsidR="00F5302B">
        <w:rPr>
          <w:rFonts w:ascii="Arial MT" w:hint="cs"/>
          <w:sz w:val="28"/>
        </w:rPr>
        <w:t>socialcare</w:t>
      </w:r>
      <w:proofErr w:type="spellEnd"/>
      <w:r w:rsidR="00E8703B">
        <w:rPr>
          <w:rFonts w:ascii="Arial MT" w:hint="cs"/>
          <w:sz w:val="28"/>
        </w:rPr>
        <w:t xml:space="preserve"> </w:t>
      </w:r>
    </w:p>
    <w:p w14:paraId="078F0DCF" w14:textId="488E348F" w:rsidR="006C5BAB" w:rsidRDefault="006C5BAB" w:rsidP="006C5BAB">
      <w:pPr>
        <w:spacing w:line="480" w:lineRule="auto"/>
        <w:ind w:left="23" w:right="5963"/>
        <w:rPr>
          <w:rFonts w:ascii="Arial MT"/>
          <w:sz w:val="28"/>
        </w:rPr>
      </w:pPr>
      <w:r>
        <w:rPr>
          <w:b/>
          <w:sz w:val="28"/>
        </w:rPr>
        <w:t>Module code</w:t>
      </w:r>
      <w:r w:rsidR="007E6377">
        <w:rPr>
          <w:rFonts w:ascii="Arial MT" w:hint="cs"/>
          <w:sz w:val="28"/>
        </w:rPr>
        <w:t xml:space="preserve"> LCHS4003)</w:t>
      </w:r>
    </w:p>
    <w:p w14:paraId="16116B3C" w14:textId="77777777" w:rsidR="006C5BAB" w:rsidRDefault="006C5BAB" w:rsidP="006C5BAB">
      <w:pPr>
        <w:pStyle w:val="BodyText"/>
        <w:spacing w:before="320"/>
        <w:rPr>
          <w:rFonts w:ascii="Arial MT"/>
          <w:b w:val="0"/>
          <w:sz w:val="28"/>
        </w:rPr>
      </w:pPr>
    </w:p>
    <w:p w14:paraId="25E13540" w14:textId="4C39A14E" w:rsidR="00CC0876" w:rsidRDefault="006C5BAB" w:rsidP="006C5BAB">
      <w:pPr>
        <w:spacing w:line="480" w:lineRule="auto"/>
        <w:ind w:left="23" w:right="5963"/>
        <w:rPr>
          <w:rFonts w:ascii="Arial MT"/>
          <w:sz w:val="28"/>
          <w:rtl/>
        </w:rPr>
      </w:pPr>
      <w:r>
        <w:rPr>
          <w:b/>
          <w:sz w:val="28"/>
        </w:rPr>
        <w:t>Student</w:t>
      </w:r>
      <w:r>
        <w:rPr>
          <w:b/>
          <w:spacing w:val="-20"/>
          <w:sz w:val="28"/>
        </w:rPr>
        <w:t xml:space="preserve"> </w:t>
      </w:r>
      <w:r>
        <w:rPr>
          <w:b/>
          <w:sz w:val="28"/>
        </w:rPr>
        <w:t>name</w:t>
      </w:r>
      <w:r>
        <w:rPr>
          <w:rFonts w:ascii="Arial MT"/>
          <w:sz w:val="28"/>
        </w:rPr>
        <w:t>:</w:t>
      </w:r>
      <w:r w:rsidR="002A4121">
        <w:rPr>
          <w:rFonts w:ascii="Arial MT" w:hint="cs"/>
          <w:sz w:val="28"/>
        </w:rPr>
        <w:t xml:space="preserve"> </w:t>
      </w:r>
      <w:r w:rsidR="00E8703B">
        <w:rPr>
          <w:rFonts w:ascii="Arial MT" w:hint="cs"/>
          <w:sz w:val="28"/>
        </w:rPr>
        <w:t>Zahra Al-</w:t>
      </w:r>
      <w:proofErr w:type="spellStart"/>
      <w:r w:rsidR="00E8703B">
        <w:rPr>
          <w:rFonts w:ascii="Arial MT" w:hint="cs"/>
          <w:sz w:val="28"/>
        </w:rPr>
        <w:t>Sa</w:t>
      </w:r>
      <w:r w:rsidR="00CC0876">
        <w:rPr>
          <w:rFonts w:ascii="Arial MT" w:hint="cs"/>
          <w:sz w:val="28"/>
        </w:rPr>
        <w:t>abri</w:t>
      </w:r>
      <w:proofErr w:type="spellEnd"/>
    </w:p>
    <w:p w14:paraId="354B96A4" w14:textId="59EE13FD" w:rsidR="006C5BAB" w:rsidRPr="00CC0876" w:rsidRDefault="006C5BAB" w:rsidP="006C5BAB">
      <w:pPr>
        <w:spacing w:line="480" w:lineRule="auto"/>
        <w:ind w:left="23" w:right="5963"/>
        <w:rPr>
          <w:rFonts w:ascii="Arial MT"/>
          <w:b/>
          <w:bCs/>
          <w:sz w:val="28"/>
        </w:rPr>
      </w:pPr>
      <w:r>
        <w:rPr>
          <w:rFonts w:ascii="Arial MT"/>
          <w:sz w:val="28"/>
        </w:rPr>
        <w:t xml:space="preserve"> </w:t>
      </w:r>
      <w:r>
        <w:rPr>
          <w:b/>
          <w:sz w:val="28"/>
        </w:rPr>
        <w:t>Student ID</w:t>
      </w:r>
      <w:r>
        <w:rPr>
          <w:rFonts w:ascii="Arial MT"/>
          <w:sz w:val="28"/>
        </w:rPr>
        <w:t>:</w:t>
      </w:r>
      <w:r w:rsidR="002A4121">
        <w:rPr>
          <w:rFonts w:ascii="Arial MT" w:hint="cs"/>
          <w:sz w:val="28"/>
        </w:rPr>
        <w:t xml:space="preserve"> </w:t>
      </w:r>
      <w:r w:rsidR="00CC0876">
        <w:rPr>
          <w:rFonts w:ascii="Arial MT" w:hint="cs"/>
          <w:sz w:val="28"/>
        </w:rPr>
        <w:t>2441</w:t>
      </w:r>
      <w:r w:rsidR="00CC0876">
        <w:rPr>
          <w:rFonts w:ascii="Arial MT" w:hint="cs"/>
          <w:b/>
          <w:bCs/>
          <w:sz w:val="28"/>
        </w:rPr>
        <w:t>066</w:t>
      </w:r>
    </w:p>
    <w:p w14:paraId="2FDEF41C" w14:textId="77777777" w:rsidR="006C5BAB" w:rsidRDefault="006C5BAB" w:rsidP="006C5BAB">
      <w:pPr>
        <w:pStyle w:val="BodyText"/>
        <w:spacing w:before="321"/>
        <w:rPr>
          <w:rFonts w:ascii="Arial MT"/>
          <w:b w:val="0"/>
          <w:sz w:val="28"/>
        </w:rPr>
      </w:pPr>
    </w:p>
    <w:p w14:paraId="1747AA8B" w14:textId="11A02383" w:rsidR="006C5BAB" w:rsidRDefault="006C5BAB" w:rsidP="006C5BAB">
      <w:pPr>
        <w:ind w:left="23"/>
        <w:rPr>
          <w:rFonts w:ascii="Arial MT" w:hAnsi="Arial MT"/>
          <w:sz w:val="28"/>
        </w:rPr>
      </w:pPr>
      <w:r>
        <w:rPr>
          <w:b/>
          <w:sz w:val="28"/>
        </w:rPr>
        <w:t>Lecturer’s</w:t>
      </w:r>
      <w:r>
        <w:rPr>
          <w:b/>
          <w:spacing w:val="-3"/>
          <w:sz w:val="28"/>
        </w:rPr>
        <w:t xml:space="preserve"> </w:t>
      </w:r>
      <w:r>
        <w:rPr>
          <w:b/>
          <w:spacing w:val="-4"/>
          <w:sz w:val="28"/>
        </w:rPr>
        <w:t>name</w:t>
      </w:r>
      <w:r>
        <w:rPr>
          <w:rFonts w:ascii="Arial MT" w:hAnsi="Arial MT"/>
          <w:spacing w:val="-4"/>
          <w:sz w:val="28"/>
        </w:rPr>
        <w:t>:</w:t>
      </w:r>
      <w:r w:rsidR="006B1C75">
        <w:rPr>
          <w:rFonts w:ascii="Arial MT" w:hAnsi="Arial MT" w:hint="cs"/>
          <w:spacing w:val="-4"/>
          <w:sz w:val="28"/>
        </w:rPr>
        <w:t xml:space="preserve"> </w:t>
      </w:r>
      <w:r w:rsidR="00CC0876">
        <w:rPr>
          <w:rFonts w:ascii="Arial MT" w:hAnsi="Arial MT" w:hint="cs"/>
          <w:spacing w:val="-4"/>
          <w:sz w:val="28"/>
        </w:rPr>
        <w:t xml:space="preserve">Mark </w:t>
      </w:r>
      <w:r w:rsidR="005A1D8D">
        <w:rPr>
          <w:rFonts w:ascii="Arial MT" w:hAnsi="Arial MT" w:hint="cs"/>
          <w:spacing w:val="-4"/>
          <w:sz w:val="28"/>
        </w:rPr>
        <w:t xml:space="preserve">Kane </w:t>
      </w:r>
    </w:p>
    <w:p w14:paraId="5D0B3A74" w14:textId="1D03795D" w:rsidR="006C5BAB" w:rsidRDefault="006C5BAB">
      <w:pPr>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b/>
          <w:bCs/>
          <w:color w:val="auto"/>
          <w:kern w:val="2"/>
          <w:sz w:val="24"/>
          <w:szCs w:val="24"/>
          <w14:ligatures w14:val="standardContextual"/>
        </w:rPr>
        <w:id w:val="-1582373183"/>
        <w:docPartObj>
          <w:docPartGallery w:val="Table of Contents"/>
          <w:docPartUnique/>
        </w:docPartObj>
      </w:sdtPr>
      <w:sdtEndPr>
        <w:rPr>
          <w:noProof/>
        </w:rPr>
      </w:sdtEndPr>
      <w:sdtContent>
        <w:p w14:paraId="1A8718A5" w14:textId="7AA33A39" w:rsidR="006C5BAB" w:rsidRPr="006C5BAB" w:rsidRDefault="006C5BAB" w:rsidP="006C5BAB">
          <w:pPr>
            <w:pStyle w:val="TOCHeading"/>
            <w:spacing w:before="0" w:line="360" w:lineRule="auto"/>
            <w:contextualSpacing/>
            <w:jc w:val="center"/>
            <w:rPr>
              <w:rFonts w:ascii="Times New Roman" w:hAnsi="Times New Roman" w:cs="Times New Roman"/>
              <w:b/>
              <w:bCs/>
              <w:color w:val="auto"/>
              <w:sz w:val="24"/>
              <w:szCs w:val="24"/>
            </w:rPr>
          </w:pPr>
          <w:r w:rsidRPr="006C5BAB">
            <w:rPr>
              <w:rFonts w:ascii="Times New Roman" w:hAnsi="Times New Roman" w:cs="Times New Roman"/>
              <w:b/>
              <w:bCs/>
              <w:color w:val="auto"/>
              <w:sz w:val="24"/>
              <w:szCs w:val="24"/>
            </w:rPr>
            <w:t>Table of Contents</w:t>
          </w:r>
        </w:p>
        <w:p w14:paraId="6F23B44B" w14:textId="2BE16450" w:rsidR="006C5BAB" w:rsidRPr="006C5BAB" w:rsidRDefault="006C5BAB" w:rsidP="006C5BAB">
          <w:pPr>
            <w:pStyle w:val="TOC1"/>
            <w:tabs>
              <w:tab w:val="right" w:leader="dot" w:pos="9350"/>
            </w:tabs>
            <w:spacing w:after="0" w:line="360" w:lineRule="auto"/>
            <w:contextualSpacing/>
            <w:rPr>
              <w:rFonts w:ascii="Times New Roman" w:hAnsi="Times New Roman" w:cs="Times New Roman"/>
              <w:noProof/>
            </w:rPr>
          </w:pPr>
          <w:r w:rsidRPr="006C5BAB">
            <w:rPr>
              <w:rFonts w:ascii="Times New Roman" w:hAnsi="Times New Roman" w:cs="Times New Roman"/>
            </w:rPr>
            <w:fldChar w:fldCharType="begin"/>
          </w:r>
          <w:r w:rsidRPr="006C5BAB">
            <w:rPr>
              <w:rFonts w:ascii="Times New Roman" w:hAnsi="Times New Roman" w:cs="Times New Roman"/>
            </w:rPr>
            <w:instrText xml:space="preserve"> TOC \o "1-3" \h \z \u </w:instrText>
          </w:r>
          <w:r w:rsidRPr="006C5BAB">
            <w:rPr>
              <w:rFonts w:ascii="Times New Roman" w:hAnsi="Times New Roman" w:cs="Times New Roman"/>
            </w:rPr>
            <w:fldChar w:fldCharType="separate"/>
          </w:r>
          <w:hyperlink w:anchor="_Toc227282575" w:history="1">
            <w:r w:rsidRPr="006C5BAB">
              <w:rPr>
                <w:rStyle w:val="Hyperlink"/>
                <w:rFonts w:ascii="Times New Roman" w:hAnsi="Times New Roman" w:cs="Times New Roman"/>
                <w:noProof/>
                <w:color w:val="auto"/>
              </w:rPr>
              <w:t>1. Introduction</w:t>
            </w:r>
            <w:r w:rsidRPr="006C5BAB">
              <w:rPr>
                <w:rFonts w:ascii="Times New Roman" w:hAnsi="Times New Roman" w:cs="Times New Roman"/>
                <w:noProof/>
                <w:webHidden/>
              </w:rPr>
              <w:tab/>
            </w:r>
            <w:r w:rsidRPr="006C5BAB">
              <w:rPr>
                <w:rFonts w:ascii="Times New Roman" w:hAnsi="Times New Roman" w:cs="Times New Roman"/>
                <w:noProof/>
                <w:webHidden/>
              </w:rPr>
              <w:fldChar w:fldCharType="begin"/>
            </w:r>
            <w:r w:rsidRPr="006C5BAB">
              <w:rPr>
                <w:rFonts w:ascii="Times New Roman" w:hAnsi="Times New Roman" w:cs="Times New Roman"/>
                <w:noProof/>
                <w:webHidden/>
              </w:rPr>
              <w:instrText xml:space="preserve"> PAGEREF _Toc227282575 \h </w:instrText>
            </w:r>
            <w:r w:rsidRPr="006C5BAB">
              <w:rPr>
                <w:rFonts w:ascii="Times New Roman" w:hAnsi="Times New Roman" w:cs="Times New Roman"/>
                <w:noProof/>
                <w:webHidden/>
              </w:rPr>
            </w:r>
            <w:r w:rsidRPr="006C5BAB">
              <w:rPr>
                <w:rFonts w:ascii="Times New Roman" w:hAnsi="Times New Roman" w:cs="Times New Roman"/>
                <w:noProof/>
                <w:webHidden/>
              </w:rPr>
              <w:fldChar w:fldCharType="separate"/>
            </w:r>
            <w:r w:rsidRPr="006C5BAB">
              <w:rPr>
                <w:rFonts w:ascii="Times New Roman" w:hAnsi="Times New Roman" w:cs="Times New Roman"/>
                <w:noProof/>
                <w:webHidden/>
              </w:rPr>
              <w:t>3</w:t>
            </w:r>
            <w:r w:rsidRPr="006C5BAB">
              <w:rPr>
                <w:rFonts w:ascii="Times New Roman" w:hAnsi="Times New Roman" w:cs="Times New Roman"/>
                <w:noProof/>
                <w:webHidden/>
              </w:rPr>
              <w:fldChar w:fldCharType="end"/>
            </w:r>
          </w:hyperlink>
        </w:p>
        <w:p w14:paraId="47C88AD2" w14:textId="163B3A55" w:rsidR="006C5BAB" w:rsidRPr="006C5BAB" w:rsidRDefault="006C5BAB" w:rsidP="006C5BAB">
          <w:pPr>
            <w:pStyle w:val="TOC1"/>
            <w:tabs>
              <w:tab w:val="right" w:leader="dot" w:pos="9350"/>
            </w:tabs>
            <w:spacing w:after="0" w:line="360" w:lineRule="auto"/>
            <w:contextualSpacing/>
            <w:rPr>
              <w:rFonts w:ascii="Times New Roman" w:hAnsi="Times New Roman" w:cs="Times New Roman"/>
              <w:noProof/>
            </w:rPr>
          </w:pPr>
          <w:hyperlink w:anchor="_Toc227282576" w:history="1">
            <w:r w:rsidRPr="006C5BAB">
              <w:rPr>
                <w:rStyle w:val="Hyperlink"/>
                <w:rFonts w:ascii="Times New Roman" w:hAnsi="Times New Roman" w:cs="Times New Roman"/>
                <w:noProof/>
                <w:color w:val="auto"/>
              </w:rPr>
              <w:t>2. Importance of Effective Communication</w:t>
            </w:r>
            <w:r w:rsidRPr="006C5BAB">
              <w:rPr>
                <w:rFonts w:ascii="Times New Roman" w:hAnsi="Times New Roman" w:cs="Times New Roman"/>
                <w:noProof/>
                <w:webHidden/>
              </w:rPr>
              <w:tab/>
            </w:r>
            <w:r w:rsidRPr="006C5BAB">
              <w:rPr>
                <w:rFonts w:ascii="Times New Roman" w:hAnsi="Times New Roman" w:cs="Times New Roman"/>
                <w:noProof/>
                <w:webHidden/>
              </w:rPr>
              <w:fldChar w:fldCharType="begin"/>
            </w:r>
            <w:r w:rsidRPr="006C5BAB">
              <w:rPr>
                <w:rFonts w:ascii="Times New Roman" w:hAnsi="Times New Roman" w:cs="Times New Roman"/>
                <w:noProof/>
                <w:webHidden/>
              </w:rPr>
              <w:instrText xml:space="preserve"> PAGEREF _Toc227282576 \h </w:instrText>
            </w:r>
            <w:r w:rsidRPr="006C5BAB">
              <w:rPr>
                <w:rFonts w:ascii="Times New Roman" w:hAnsi="Times New Roman" w:cs="Times New Roman"/>
                <w:noProof/>
                <w:webHidden/>
              </w:rPr>
            </w:r>
            <w:r w:rsidRPr="006C5BAB">
              <w:rPr>
                <w:rFonts w:ascii="Times New Roman" w:hAnsi="Times New Roman" w:cs="Times New Roman"/>
                <w:noProof/>
                <w:webHidden/>
              </w:rPr>
              <w:fldChar w:fldCharType="separate"/>
            </w:r>
            <w:r w:rsidRPr="006C5BAB">
              <w:rPr>
                <w:rFonts w:ascii="Times New Roman" w:hAnsi="Times New Roman" w:cs="Times New Roman"/>
                <w:noProof/>
                <w:webHidden/>
              </w:rPr>
              <w:t>3</w:t>
            </w:r>
            <w:r w:rsidRPr="006C5BAB">
              <w:rPr>
                <w:rFonts w:ascii="Times New Roman" w:hAnsi="Times New Roman" w:cs="Times New Roman"/>
                <w:noProof/>
                <w:webHidden/>
              </w:rPr>
              <w:fldChar w:fldCharType="end"/>
            </w:r>
          </w:hyperlink>
        </w:p>
        <w:p w14:paraId="73827194" w14:textId="2D4AE5BE" w:rsidR="006C5BAB" w:rsidRPr="006C5BAB" w:rsidRDefault="006C5BAB" w:rsidP="006C5BAB">
          <w:pPr>
            <w:pStyle w:val="TOC1"/>
            <w:tabs>
              <w:tab w:val="right" w:leader="dot" w:pos="9350"/>
            </w:tabs>
            <w:spacing w:after="0" w:line="360" w:lineRule="auto"/>
            <w:contextualSpacing/>
            <w:rPr>
              <w:rFonts w:ascii="Times New Roman" w:hAnsi="Times New Roman" w:cs="Times New Roman"/>
              <w:noProof/>
            </w:rPr>
          </w:pPr>
          <w:hyperlink w:anchor="_Toc227282577" w:history="1">
            <w:r w:rsidRPr="006C5BAB">
              <w:rPr>
                <w:rStyle w:val="Hyperlink"/>
                <w:rFonts w:ascii="Times New Roman" w:hAnsi="Times New Roman" w:cs="Times New Roman"/>
                <w:noProof/>
                <w:color w:val="auto"/>
              </w:rPr>
              <w:t>3. Importance of Good Administrative Skills</w:t>
            </w:r>
            <w:r w:rsidRPr="006C5BAB">
              <w:rPr>
                <w:rFonts w:ascii="Times New Roman" w:hAnsi="Times New Roman" w:cs="Times New Roman"/>
                <w:noProof/>
                <w:webHidden/>
              </w:rPr>
              <w:tab/>
            </w:r>
            <w:r w:rsidRPr="006C5BAB">
              <w:rPr>
                <w:rFonts w:ascii="Times New Roman" w:hAnsi="Times New Roman" w:cs="Times New Roman"/>
                <w:noProof/>
                <w:webHidden/>
              </w:rPr>
              <w:fldChar w:fldCharType="begin"/>
            </w:r>
            <w:r w:rsidRPr="006C5BAB">
              <w:rPr>
                <w:rFonts w:ascii="Times New Roman" w:hAnsi="Times New Roman" w:cs="Times New Roman"/>
                <w:noProof/>
                <w:webHidden/>
              </w:rPr>
              <w:instrText xml:space="preserve"> PAGEREF _Toc227282577 \h </w:instrText>
            </w:r>
            <w:r w:rsidRPr="006C5BAB">
              <w:rPr>
                <w:rFonts w:ascii="Times New Roman" w:hAnsi="Times New Roman" w:cs="Times New Roman"/>
                <w:noProof/>
                <w:webHidden/>
              </w:rPr>
            </w:r>
            <w:r w:rsidRPr="006C5BAB">
              <w:rPr>
                <w:rFonts w:ascii="Times New Roman" w:hAnsi="Times New Roman" w:cs="Times New Roman"/>
                <w:noProof/>
                <w:webHidden/>
              </w:rPr>
              <w:fldChar w:fldCharType="separate"/>
            </w:r>
            <w:r w:rsidRPr="006C5BAB">
              <w:rPr>
                <w:rFonts w:ascii="Times New Roman" w:hAnsi="Times New Roman" w:cs="Times New Roman"/>
                <w:noProof/>
                <w:webHidden/>
              </w:rPr>
              <w:t>5</w:t>
            </w:r>
            <w:r w:rsidRPr="006C5BAB">
              <w:rPr>
                <w:rFonts w:ascii="Times New Roman" w:hAnsi="Times New Roman" w:cs="Times New Roman"/>
                <w:noProof/>
                <w:webHidden/>
              </w:rPr>
              <w:fldChar w:fldCharType="end"/>
            </w:r>
          </w:hyperlink>
        </w:p>
        <w:p w14:paraId="6E4C2C0E" w14:textId="50D9CB5A" w:rsidR="006C5BAB" w:rsidRPr="006C5BAB" w:rsidRDefault="006C5BAB" w:rsidP="006C5BAB">
          <w:pPr>
            <w:pStyle w:val="TOC1"/>
            <w:tabs>
              <w:tab w:val="right" w:leader="dot" w:pos="9350"/>
            </w:tabs>
            <w:spacing w:after="0" w:line="360" w:lineRule="auto"/>
            <w:contextualSpacing/>
            <w:rPr>
              <w:rFonts w:ascii="Times New Roman" w:hAnsi="Times New Roman" w:cs="Times New Roman"/>
              <w:noProof/>
            </w:rPr>
          </w:pPr>
          <w:hyperlink w:anchor="_Toc227282578" w:history="1">
            <w:r w:rsidRPr="006C5BAB">
              <w:rPr>
                <w:rStyle w:val="Hyperlink"/>
                <w:rFonts w:ascii="Times New Roman" w:hAnsi="Times New Roman" w:cs="Times New Roman"/>
                <w:noProof/>
                <w:color w:val="auto"/>
              </w:rPr>
              <w:t>4. Importance of Working Collaboratively</w:t>
            </w:r>
            <w:r w:rsidRPr="006C5BAB">
              <w:rPr>
                <w:rFonts w:ascii="Times New Roman" w:hAnsi="Times New Roman" w:cs="Times New Roman"/>
                <w:noProof/>
                <w:webHidden/>
              </w:rPr>
              <w:tab/>
            </w:r>
            <w:r w:rsidRPr="006C5BAB">
              <w:rPr>
                <w:rFonts w:ascii="Times New Roman" w:hAnsi="Times New Roman" w:cs="Times New Roman"/>
                <w:noProof/>
                <w:webHidden/>
              </w:rPr>
              <w:fldChar w:fldCharType="begin"/>
            </w:r>
            <w:r w:rsidRPr="006C5BAB">
              <w:rPr>
                <w:rFonts w:ascii="Times New Roman" w:hAnsi="Times New Roman" w:cs="Times New Roman"/>
                <w:noProof/>
                <w:webHidden/>
              </w:rPr>
              <w:instrText xml:space="preserve"> PAGEREF _Toc227282578 \h </w:instrText>
            </w:r>
            <w:r w:rsidRPr="006C5BAB">
              <w:rPr>
                <w:rFonts w:ascii="Times New Roman" w:hAnsi="Times New Roman" w:cs="Times New Roman"/>
                <w:noProof/>
                <w:webHidden/>
              </w:rPr>
            </w:r>
            <w:r w:rsidRPr="006C5BAB">
              <w:rPr>
                <w:rFonts w:ascii="Times New Roman" w:hAnsi="Times New Roman" w:cs="Times New Roman"/>
                <w:noProof/>
                <w:webHidden/>
              </w:rPr>
              <w:fldChar w:fldCharType="separate"/>
            </w:r>
            <w:r w:rsidRPr="006C5BAB">
              <w:rPr>
                <w:rFonts w:ascii="Times New Roman" w:hAnsi="Times New Roman" w:cs="Times New Roman"/>
                <w:noProof/>
                <w:webHidden/>
              </w:rPr>
              <w:t>7</w:t>
            </w:r>
            <w:r w:rsidRPr="006C5BAB">
              <w:rPr>
                <w:rFonts w:ascii="Times New Roman" w:hAnsi="Times New Roman" w:cs="Times New Roman"/>
                <w:noProof/>
                <w:webHidden/>
              </w:rPr>
              <w:fldChar w:fldCharType="end"/>
            </w:r>
          </w:hyperlink>
        </w:p>
        <w:p w14:paraId="7B430780" w14:textId="1B04D006" w:rsidR="006C5BAB" w:rsidRPr="006C5BAB" w:rsidRDefault="006C5BAB" w:rsidP="006C5BAB">
          <w:pPr>
            <w:pStyle w:val="TOC1"/>
            <w:tabs>
              <w:tab w:val="right" w:leader="dot" w:pos="9350"/>
            </w:tabs>
            <w:spacing w:after="0" w:line="360" w:lineRule="auto"/>
            <w:contextualSpacing/>
            <w:rPr>
              <w:rFonts w:ascii="Times New Roman" w:hAnsi="Times New Roman" w:cs="Times New Roman"/>
              <w:noProof/>
            </w:rPr>
          </w:pPr>
          <w:hyperlink w:anchor="_Toc227282579" w:history="1">
            <w:r w:rsidRPr="006C5BAB">
              <w:rPr>
                <w:rStyle w:val="Hyperlink"/>
                <w:rFonts w:ascii="Times New Roman" w:hAnsi="Times New Roman" w:cs="Times New Roman"/>
                <w:noProof/>
                <w:color w:val="auto"/>
              </w:rPr>
              <w:t>5. Conclusion</w:t>
            </w:r>
            <w:r w:rsidRPr="006C5BAB">
              <w:rPr>
                <w:rFonts w:ascii="Times New Roman" w:hAnsi="Times New Roman" w:cs="Times New Roman"/>
                <w:noProof/>
                <w:webHidden/>
              </w:rPr>
              <w:tab/>
            </w:r>
            <w:r w:rsidRPr="006C5BAB">
              <w:rPr>
                <w:rFonts w:ascii="Times New Roman" w:hAnsi="Times New Roman" w:cs="Times New Roman"/>
                <w:noProof/>
                <w:webHidden/>
              </w:rPr>
              <w:fldChar w:fldCharType="begin"/>
            </w:r>
            <w:r w:rsidRPr="006C5BAB">
              <w:rPr>
                <w:rFonts w:ascii="Times New Roman" w:hAnsi="Times New Roman" w:cs="Times New Roman"/>
                <w:noProof/>
                <w:webHidden/>
              </w:rPr>
              <w:instrText xml:space="preserve"> PAGEREF _Toc227282579 \h </w:instrText>
            </w:r>
            <w:r w:rsidRPr="006C5BAB">
              <w:rPr>
                <w:rFonts w:ascii="Times New Roman" w:hAnsi="Times New Roman" w:cs="Times New Roman"/>
                <w:noProof/>
                <w:webHidden/>
              </w:rPr>
            </w:r>
            <w:r w:rsidRPr="006C5BAB">
              <w:rPr>
                <w:rFonts w:ascii="Times New Roman" w:hAnsi="Times New Roman" w:cs="Times New Roman"/>
                <w:noProof/>
                <w:webHidden/>
              </w:rPr>
              <w:fldChar w:fldCharType="separate"/>
            </w:r>
            <w:r w:rsidRPr="006C5BAB">
              <w:rPr>
                <w:rFonts w:ascii="Times New Roman" w:hAnsi="Times New Roman" w:cs="Times New Roman"/>
                <w:noProof/>
                <w:webHidden/>
              </w:rPr>
              <w:t>8</w:t>
            </w:r>
            <w:r w:rsidRPr="006C5BAB">
              <w:rPr>
                <w:rFonts w:ascii="Times New Roman" w:hAnsi="Times New Roman" w:cs="Times New Roman"/>
                <w:noProof/>
                <w:webHidden/>
              </w:rPr>
              <w:fldChar w:fldCharType="end"/>
            </w:r>
          </w:hyperlink>
        </w:p>
        <w:p w14:paraId="5583A16D" w14:textId="6C7971C8" w:rsidR="006C5BAB" w:rsidRPr="006C5BAB" w:rsidRDefault="006C5BAB" w:rsidP="006C5BAB">
          <w:pPr>
            <w:pStyle w:val="TOC1"/>
            <w:tabs>
              <w:tab w:val="right" w:leader="dot" w:pos="9350"/>
            </w:tabs>
            <w:spacing w:after="0" w:line="360" w:lineRule="auto"/>
            <w:contextualSpacing/>
            <w:rPr>
              <w:rFonts w:ascii="Times New Roman" w:hAnsi="Times New Roman" w:cs="Times New Roman"/>
              <w:noProof/>
            </w:rPr>
          </w:pPr>
          <w:hyperlink w:anchor="_Toc227282580" w:history="1">
            <w:r w:rsidRPr="006C5BAB">
              <w:rPr>
                <w:rStyle w:val="Hyperlink"/>
                <w:rFonts w:ascii="Times New Roman" w:hAnsi="Times New Roman" w:cs="Times New Roman"/>
                <w:noProof/>
                <w:color w:val="auto"/>
              </w:rPr>
              <w:t>6. References</w:t>
            </w:r>
            <w:r w:rsidRPr="006C5BAB">
              <w:rPr>
                <w:rFonts w:ascii="Times New Roman" w:hAnsi="Times New Roman" w:cs="Times New Roman"/>
                <w:noProof/>
                <w:webHidden/>
              </w:rPr>
              <w:tab/>
            </w:r>
            <w:r w:rsidRPr="006C5BAB">
              <w:rPr>
                <w:rFonts w:ascii="Times New Roman" w:hAnsi="Times New Roman" w:cs="Times New Roman"/>
                <w:noProof/>
                <w:webHidden/>
              </w:rPr>
              <w:fldChar w:fldCharType="begin"/>
            </w:r>
            <w:r w:rsidRPr="006C5BAB">
              <w:rPr>
                <w:rFonts w:ascii="Times New Roman" w:hAnsi="Times New Roman" w:cs="Times New Roman"/>
                <w:noProof/>
                <w:webHidden/>
              </w:rPr>
              <w:instrText xml:space="preserve"> PAGEREF _Toc227282580 \h </w:instrText>
            </w:r>
            <w:r w:rsidRPr="006C5BAB">
              <w:rPr>
                <w:rFonts w:ascii="Times New Roman" w:hAnsi="Times New Roman" w:cs="Times New Roman"/>
                <w:noProof/>
                <w:webHidden/>
              </w:rPr>
            </w:r>
            <w:r w:rsidRPr="006C5BAB">
              <w:rPr>
                <w:rFonts w:ascii="Times New Roman" w:hAnsi="Times New Roman" w:cs="Times New Roman"/>
                <w:noProof/>
                <w:webHidden/>
              </w:rPr>
              <w:fldChar w:fldCharType="separate"/>
            </w:r>
            <w:r w:rsidRPr="006C5BAB">
              <w:rPr>
                <w:rFonts w:ascii="Times New Roman" w:hAnsi="Times New Roman" w:cs="Times New Roman"/>
                <w:noProof/>
                <w:webHidden/>
              </w:rPr>
              <w:t>10</w:t>
            </w:r>
            <w:r w:rsidRPr="006C5BAB">
              <w:rPr>
                <w:rFonts w:ascii="Times New Roman" w:hAnsi="Times New Roman" w:cs="Times New Roman"/>
                <w:noProof/>
                <w:webHidden/>
              </w:rPr>
              <w:fldChar w:fldCharType="end"/>
            </w:r>
          </w:hyperlink>
        </w:p>
        <w:p w14:paraId="4BC93FA4" w14:textId="0A0EF394" w:rsidR="006C5BAB" w:rsidRDefault="006C5BAB" w:rsidP="006C5BAB">
          <w:pPr>
            <w:spacing w:after="0" w:line="360" w:lineRule="auto"/>
            <w:contextualSpacing/>
          </w:pPr>
          <w:r w:rsidRPr="006C5BAB">
            <w:rPr>
              <w:rFonts w:ascii="Times New Roman" w:hAnsi="Times New Roman" w:cs="Times New Roman"/>
              <w:b/>
              <w:bCs/>
              <w:noProof/>
            </w:rPr>
            <w:fldChar w:fldCharType="end"/>
          </w:r>
        </w:p>
      </w:sdtContent>
    </w:sdt>
    <w:p w14:paraId="0F4D6AF6" w14:textId="77777777" w:rsidR="006C5BAB" w:rsidRDefault="006C5BAB">
      <w:pPr>
        <w:rPr>
          <w:rFonts w:ascii="Times New Roman" w:hAnsi="Times New Roman" w:cs="Times New Roman"/>
        </w:rPr>
      </w:pPr>
      <w:r>
        <w:rPr>
          <w:rFonts w:ascii="Times New Roman" w:hAnsi="Times New Roman" w:cs="Times New Roman"/>
        </w:rPr>
        <w:br w:type="page"/>
      </w:r>
    </w:p>
    <w:p w14:paraId="5B5282BB" w14:textId="12CE4C2F" w:rsidR="006C5BAB" w:rsidRPr="006C5BAB" w:rsidRDefault="006C5BAB" w:rsidP="006C5BAB">
      <w:pPr>
        <w:spacing w:after="0" w:line="480" w:lineRule="auto"/>
        <w:contextualSpacing/>
        <w:jc w:val="center"/>
        <w:rPr>
          <w:rFonts w:ascii="Times New Roman" w:hAnsi="Times New Roman" w:cs="Times New Roman"/>
        </w:rPr>
      </w:pPr>
      <w:r w:rsidRPr="006C5BAB">
        <w:rPr>
          <w:rFonts w:ascii="Times New Roman" w:hAnsi="Times New Roman" w:cs="Times New Roman"/>
        </w:rPr>
        <w:t>Introduction to Health and Social Care</w:t>
      </w:r>
    </w:p>
    <w:p w14:paraId="20E0BF41" w14:textId="2220B1D2" w:rsidR="002C3B8F" w:rsidRPr="006C5BAB" w:rsidRDefault="002C3B8F" w:rsidP="006C5BAB">
      <w:pPr>
        <w:pStyle w:val="Heading1"/>
        <w:spacing w:before="0" w:after="0" w:line="480" w:lineRule="auto"/>
        <w:contextualSpacing/>
      </w:pPr>
      <w:bookmarkStart w:id="0" w:name="_Toc227282575"/>
      <w:r w:rsidRPr="006C5BAB">
        <w:t>1. Introduction</w:t>
      </w:r>
      <w:bookmarkEnd w:id="0"/>
    </w:p>
    <w:p w14:paraId="58BE4FCF" w14:textId="4EE06B48" w:rsidR="002C3B8F" w:rsidRPr="006C5BAB" w:rsidRDefault="002C3B8F" w:rsidP="006C5BAB">
      <w:pPr>
        <w:spacing w:after="0" w:line="480" w:lineRule="auto"/>
        <w:ind w:firstLine="720"/>
        <w:contextualSpacing/>
        <w:rPr>
          <w:rFonts w:ascii="Times New Roman" w:hAnsi="Times New Roman" w:cs="Times New Roman"/>
        </w:rPr>
      </w:pPr>
      <w:r w:rsidRPr="002C3B8F">
        <w:rPr>
          <w:rFonts w:ascii="Times New Roman" w:hAnsi="Times New Roman" w:cs="Times New Roman"/>
        </w:rPr>
        <w:t xml:space="preserve">This report examines the care of </w:t>
      </w:r>
      <w:proofErr w:type="spellStart"/>
      <w:r w:rsidRPr="002C3B8F">
        <w:rPr>
          <w:rFonts w:ascii="Times New Roman" w:hAnsi="Times New Roman" w:cs="Times New Roman"/>
        </w:rPr>
        <w:t>Mr</w:t>
      </w:r>
      <w:proofErr w:type="spellEnd"/>
      <w:r w:rsidRPr="002C3B8F">
        <w:rPr>
          <w:rFonts w:ascii="Times New Roman" w:hAnsi="Times New Roman" w:cs="Times New Roman"/>
        </w:rPr>
        <w:t xml:space="preserve"> Ahmed, a 68-year-old stroke patient receiving domiciliary support following hospital discharge.</w:t>
      </w:r>
      <w:r w:rsidRPr="006C5BAB">
        <w:rPr>
          <w:rFonts w:ascii="Times New Roman" w:hAnsi="Times New Roman" w:cs="Times New Roman"/>
        </w:rPr>
        <w:t xml:space="preserve"> He has complex care needs as he is physically impaired, has communication problems, and depends on several healthcare professionals, such as a GP, a district nurse, a speech and language therapist, and domiciliary care workers. Moreover, the lack of English skills and the use of his wife as the source of communication with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will pose additional problems in providing person-</w:t>
      </w:r>
      <w:proofErr w:type="spellStart"/>
      <w:r w:rsidRPr="006C5BAB">
        <w:rPr>
          <w:rFonts w:ascii="Times New Roman" w:hAnsi="Times New Roman" w:cs="Times New Roman"/>
        </w:rPr>
        <w:t>centred</w:t>
      </w:r>
      <w:proofErr w:type="spellEnd"/>
      <w:r w:rsidRPr="006C5BAB">
        <w:rPr>
          <w:rFonts w:ascii="Times New Roman" w:hAnsi="Times New Roman" w:cs="Times New Roman"/>
        </w:rPr>
        <w:t xml:space="preserve"> care.</w:t>
      </w:r>
    </w:p>
    <w:p w14:paraId="1808A4D9" w14:textId="77777777"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A case of a late medication administration due to a missed domiciliary care visit, which happened recently, raises the issue of communication, administrative procedures as well as coordination among professionals. These incidences highlight the importance of high standards of practice in order to guarantee patient safety and quality care.</w:t>
      </w:r>
    </w:p>
    <w:p w14:paraId="6920706B" w14:textId="128088B1"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The present report is a critical discussion of three main areas in relation to the care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effective communication facilitated by the Equality Act 2010 and models of communication, the importance of administrative skills, such as record keeping and the Data Protection Act 2018, and the importance of collaborative working in a multidisciplinary team. Collectively, these are what are needed to provide person-</w:t>
      </w:r>
      <w:proofErr w:type="spellStart"/>
      <w:r w:rsidRPr="006C5BAB">
        <w:rPr>
          <w:rFonts w:ascii="Times New Roman" w:hAnsi="Times New Roman" w:cs="Times New Roman"/>
        </w:rPr>
        <w:t>centred</w:t>
      </w:r>
      <w:proofErr w:type="spellEnd"/>
      <w:r w:rsidRPr="006C5BAB">
        <w:rPr>
          <w:rFonts w:ascii="Times New Roman" w:hAnsi="Times New Roman" w:cs="Times New Roman"/>
        </w:rPr>
        <w:t xml:space="preserve"> care, safe and ethical care.</w:t>
      </w:r>
    </w:p>
    <w:p w14:paraId="319A19C8" w14:textId="77777777" w:rsidR="002C3B8F" w:rsidRPr="002C3B8F" w:rsidRDefault="002C3B8F" w:rsidP="006C5BAB">
      <w:pPr>
        <w:spacing w:after="0" w:line="480" w:lineRule="auto"/>
        <w:contextualSpacing/>
        <w:rPr>
          <w:rFonts w:ascii="Times New Roman" w:hAnsi="Times New Roman" w:cs="Times New Roman"/>
        </w:rPr>
      </w:pPr>
    </w:p>
    <w:p w14:paraId="1C85970F" w14:textId="77777777" w:rsidR="002C3B8F" w:rsidRPr="006C5BAB" w:rsidRDefault="002C3B8F" w:rsidP="006C5BAB">
      <w:pPr>
        <w:pStyle w:val="Heading1"/>
        <w:spacing w:before="0" w:after="0" w:line="480" w:lineRule="auto"/>
        <w:contextualSpacing/>
      </w:pPr>
      <w:bookmarkStart w:id="1" w:name="_Toc227282576"/>
      <w:r w:rsidRPr="006C5BAB">
        <w:t>2. Importance of Effective Communication</w:t>
      </w:r>
      <w:bookmarkEnd w:id="1"/>
    </w:p>
    <w:p w14:paraId="6B9390C2" w14:textId="5B944424"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Health and social care require effective communication and people, such as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who experience language barriers and post-stroke communication challenges, should be provided with it. According to the Wray et al., (2019), other impairments that stroke survivors are likely to experience are aphasia, which may impact their comprehension or expression of language. The fact that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speaks little English also adds to his communication difficulties with healthcare providers and the risk of misinterpretations and unmet expectations, thereby increasing the risk of misunderstandings and unmet needs.</w:t>
      </w:r>
    </w:p>
    <w:p w14:paraId="172543A9" w14:textId="03E22671"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The Equality Act 2010 gives a legal framework through which people are not discriminated and they have equal access to services. Read et al., (2018) stated that, in this Act, healthcare providers must make reasonable accommodations to address the needs of service users. In the case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this can be in the form of the use of interpreters, visual aids or simplified language to aid comprehension. Culturally sensitive communication methods should also be embraced, which is sensitive to his background and preferences (Turkson-Ocran et al., 2022). These changes contribute to fostering inclusion, dignity and autonomy in care provision.</w:t>
      </w:r>
    </w:p>
    <w:p w14:paraId="0BA17481" w14:textId="680601ED"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Despite the significant role of communication played by the wife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professionals should make sure that he is at the </w:t>
      </w:r>
      <w:proofErr w:type="spellStart"/>
      <w:r w:rsidRPr="006C5BAB">
        <w:rPr>
          <w:rFonts w:ascii="Times New Roman" w:hAnsi="Times New Roman" w:cs="Times New Roman"/>
        </w:rPr>
        <w:t>centre</w:t>
      </w:r>
      <w:proofErr w:type="spellEnd"/>
      <w:r w:rsidRPr="006C5BAB">
        <w:rPr>
          <w:rFonts w:ascii="Times New Roman" w:hAnsi="Times New Roman" w:cs="Times New Roman"/>
        </w:rPr>
        <w:t xml:space="preserve"> of decision-making. Shankar and Ravisankar (2025) noted that, too much dependence on family members has the effect of inadvertently </w:t>
      </w:r>
      <w:proofErr w:type="spellStart"/>
      <w:r w:rsidRPr="006C5BAB">
        <w:rPr>
          <w:rFonts w:ascii="Times New Roman" w:hAnsi="Times New Roman" w:cs="Times New Roman"/>
        </w:rPr>
        <w:t>marginalising</w:t>
      </w:r>
      <w:proofErr w:type="spellEnd"/>
      <w:r w:rsidRPr="006C5BAB">
        <w:rPr>
          <w:rFonts w:ascii="Times New Roman" w:hAnsi="Times New Roman" w:cs="Times New Roman"/>
        </w:rPr>
        <w:t xml:space="preserve"> the voice of the service user. The care providers are thus supposed to talk directly to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wherever possible </w:t>
      </w:r>
      <w:proofErr w:type="spellStart"/>
      <w:r w:rsidRPr="006C5BAB">
        <w:rPr>
          <w:rFonts w:ascii="Times New Roman" w:hAnsi="Times New Roman" w:cs="Times New Roman"/>
        </w:rPr>
        <w:t>utili</w:t>
      </w:r>
      <w:r w:rsidR="006C5BAB">
        <w:rPr>
          <w:rFonts w:ascii="Times New Roman" w:hAnsi="Times New Roman" w:cs="Times New Roman"/>
        </w:rPr>
        <w:t>s</w:t>
      </w:r>
      <w:r w:rsidRPr="006C5BAB">
        <w:rPr>
          <w:rFonts w:ascii="Times New Roman" w:hAnsi="Times New Roman" w:cs="Times New Roman"/>
        </w:rPr>
        <w:t>ing</w:t>
      </w:r>
      <w:proofErr w:type="spellEnd"/>
      <w:r w:rsidRPr="006C5BAB">
        <w:rPr>
          <w:rFonts w:ascii="Times New Roman" w:hAnsi="Times New Roman" w:cs="Times New Roman"/>
        </w:rPr>
        <w:t xml:space="preserve"> the techniques to help him in his understanding and expression. He should also get consent prior to discussing information with his wife and he should keep it confidential.</w:t>
      </w:r>
    </w:p>
    <w:p w14:paraId="4BFF1EA0" w14:textId="05D0462C"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The Shannon-Weaver Model of Communication comes in handy in comprehending the possible obstacles in this respect. According to the Kubota (2019), the model </w:t>
      </w:r>
      <w:proofErr w:type="spellStart"/>
      <w:r w:rsidRPr="006C5BAB">
        <w:rPr>
          <w:rFonts w:ascii="Times New Roman" w:hAnsi="Times New Roman" w:cs="Times New Roman"/>
        </w:rPr>
        <w:t>recognises</w:t>
      </w:r>
      <w:proofErr w:type="spellEnd"/>
      <w:r w:rsidRPr="006C5BAB">
        <w:rPr>
          <w:rFonts w:ascii="Times New Roman" w:hAnsi="Times New Roman" w:cs="Times New Roman"/>
        </w:rPr>
        <w:t xml:space="preserve"> communication to be a process that is </w:t>
      </w:r>
      <w:proofErr w:type="spellStart"/>
      <w:r w:rsidRPr="006C5BAB">
        <w:rPr>
          <w:rFonts w:ascii="Times New Roman" w:hAnsi="Times New Roman" w:cs="Times New Roman"/>
        </w:rPr>
        <w:t>characteri</w:t>
      </w:r>
      <w:r w:rsidR="006C5BAB">
        <w:rPr>
          <w:rFonts w:ascii="Times New Roman" w:hAnsi="Times New Roman" w:cs="Times New Roman"/>
        </w:rPr>
        <w:t>s</w:t>
      </w:r>
      <w:r w:rsidRPr="006C5BAB">
        <w:rPr>
          <w:rFonts w:ascii="Times New Roman" w:hAnsi="Times New Roman" w:cs="Times New Roman"/>
        </w:rPr>
        <w:t>ed</w:t>
      </w:r>
      <w:proofErr w:type="spellEnd"/>
      <w:r w:rsidRPr="006C5BAB">
        <w:rPr>
          <w:rFonts w:ascii="Times New Roman" w:hAnsi="Times New Roman" w:cs="Times New Roman"/>
        </w:rPr>
        <w:t xml:space="preserve"> by the sender, message, channel, and receiver where noise is a factor that interferes with understanding. In the case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noise can be represented by language differences, cognitive impairment or emotional distress, which occurred after his stroke. In order to break these barriers, medical practitioners have to employ simple and straightforward language, clarify, and invite feedback. As an example, requesting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to paraphrase or show comprehension can assist in making sure that the messages are properly received.</w:t>
      </w:r>
    </w:p>
    <w:p w14:paraId="1546CEF2" w14:textId="262BC5E5"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The incidence of missed medication also shows the effects of poor communication. Poor communication between the care agency and other professionals could have been one of the factors that led to the missed visit (Howick et al., 2024). To avoid such instances, it is necessary to promote effective handovers, timely updates, and documentation to promote continuity of care.</w:t>
      </w:r>
    </w:p>
    <w:p w14:paraId="59FEF7C4" w14:textId="0EA1F387"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In general, effective communication contributes to patient safety, aiding in informed decision-making and fostering trust between service users and professionals. In the case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it is crucial to implement the principles of inclusive and patient-</w:t>
      </w:r>
      <w:proofErr w:type="spellStart"/>
      <w:r w:rsidRPr="006C5BAB">
        <w:rPr>
          <w:rFonts w:ascii="Times New Roman" w:hAnsi="Times New Roman" w:cs="Times New Roman"/>
        </w:rPr>
        <w:t>centred</w:t>
      </w:r>
      <w:proofErr w:type="spellEnd"/>
      <w:r w:rsidRPr="006C5BAB">
        <w:rPr>
          <w:rFonts w:ascii="Times New Roman" w:hAnsi="Times New Roman" w:cs="Times New Roman"/>
        </w:rPr>
        <w:t xml:space="preserve"> communication, which will help him achieve better health outcomes and improve his overall state.</w:t>
      </w:r>
    </w:p>
    <w:p w14:paraId="35C5EC4C" w14:textId="77777777" w:rsidR="006C5BAB" w:rsidRPr="002C3B8F" w:rsidRDefault="006C5BAB" w:rsidP="006C5BAB">
      <w:pPr>
        <w:spacing w:after="0" w:line="480" w:lineRule="auto"/>
        <w:contextualSpacing/>
        <w:rPr>
          <w:rFonts w:ascii="Times New Roman" w:hAnsi="Times New Roman" w:cs="Times New Roman"/>
        </w:rPr>
      </w:pPr>
    </w:p>
    <w:p w14:paraId="2573F95D" w14:textId="77777777" w:rsidR="002C3B8F" w:rsidRPr="006C5BAB" w:rsidRDefault="002C3B8F" w:rsidP="006C5BAB">
      <w:pPr>
        <w:pStyle w:val="Heading1"/>
        <w:spacing w:before="0" w:after="0" w:line="480" w:lineRule="auto"/>
        <w:contextualSpacing/>
      </w:pPr>
      <w:bookmarkStart w:id="2" w:name="_Toc227282577"/>
      <w:r w:rsidRPr="006C5BAB">
        <w:t>3. Importance of Good Administrative Skills</w:t>
      </w:r>
      <w:bookmarkEnd w:id="2"/>
    </w:p>
    <w:p w14:paraId="2FD8FA3E" w14:textId="3B607A45"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According to the study by Majeed et al., (2024), the administrative skills are essential in the delivery of health and social care, which is safe and efficient. The continuity and quality of care in such complex cases as in the case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where several professionals are involved, proper record keeping and information management are vital in maintaining continuity and quality of care.</w:t>
      </w:r>
    </w:p>
    <w:p w14:paraId="3204ED13" w14:textId="77777777"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Record keeping refers to the process of recording everything about care such as administration of medication, clinical observations and interaction with the service user. In the case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the close monitoring records of his blood pressure, wound care, and speech therapy process would allow professionals to monitor his progress and make the necessary decisions. Proper documentation will also make them accountable especially in cases like the missed home visit. Such events have to be recorded to be investigated, learned and avoided.</w:t>
      </w:r>
    </w:p>
    <w:p w14:paraId="0207AF7F" w14:textId="2FA7FCDE"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The Data Protection Act 2018 offers a legal framework on which personal data in the health and social care context is dealt with. It stipulates that information must be processed legally, reasonably and safely (UK Government, 2018). In the case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information regarding his health and personal situation should be sensitive and should be safeguarded at all times. Only </w:t>
      </w:r>
      <w:proofErr w:type="spellStart"/>
      <w:r w:rsidRPr="006C5BAB">
        <w:rPr>
          <w:rFonts w:ascii="Times New Roman" w:hAnsi="Times New Roman" w:cs="Times New Roman"/>
        </w:rPr>
        <w:t>authorised</w:t>
      </w:r>
      <w:proofErr w:type="spellEnd"/>
      <w:r w:rsidRPr="006C5BAB">
        <w:rPr>
          <w:rFonts w:ascii="Times New Roman" w:hAnsi="Times New Roman" w:cs="Times New Roman"/>
        </w:rPr>
        <w:t xml:space="preserve"> professionals should have access to his records and information should be provided only with consent or legally justified.</w:t>
      </w:r>
    </w:p>
    <w:p w14:paraId="7BE45A73" w14:textId="77777777"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Administrative practice entails a lot of confidentiality. Although his wife is actively involved in the care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professionals should make sure that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gives his consent to sharing his personal information. This is especially crucial in keeping his trust and respecting his autonomy.</w:t>
      </w:r>
    </w:p>
    <w:p w14:paraId="026EDA48" w14:textId="5C4DAD1E"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Besides legislations, regulatory measures like the Care Quality Commission standards focus on the significance of proper documentation and adequate information management (Young and Smith 2025). These standards foster responsibility and safety in the provision of care, as well as enabling high-quality care services.</w:t>
      </w:r>
    </w:p>
    <w:p w14:paraId="71B8A0F1" w14:textId="74AFCCDC"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The multidisciplinary team also has to coordinate with each other which is also made easier by good administrative skills. Shared records enable professionals to have access to current information and </w:t>
      </w:r>
      <w:proofErr w:type="spellStart"/>
      <w:r w:rsidRPr="006C5BAB">
        <w:rPr>
          <w:rFonts w:ascii="Times New Roman" w:hAnsi="Times New Roman" w:cs="Times New Roman"/>
        </w:rPr>
        <w:t>minimise</w:t>
      </w:r>
      <w:proofErr w:type="spellEnd"/>
      <w:r w:rsidRPr="006C5BAB">
        <w:rPr>
          <w:rFonts w:ascii="Times New Roman" w:hAnsi="Times New Roman" w:cs="Times New Roman"/>
        </w:rPr>
        <w:t xml:space="preserve"> chances of errors, duplication or omissions (</w:t>
      </w:r>
      <w:proofErr w:type="spellStart"/>
      <w:r w:rsidRPr="006C5BAB">
        <w:rPr>
          <w:rFonts w:ascii="Times New Roman" w:hAnsi="Times New Roman" w:cs="Times New Roman"/>
        </w:rPr>
        <w:t>Pradelli</w:t>
      </w:r>
      <w:proofErr w:type="spellEnd"/>
      <w:r w:rsidRPr="006C5BAB">
        <w:rPr>
          <w:rFonts w:ascii="Times New Roman" w:hAnsi="Times New Roman" w:cs="Times New Roman"/>
        </w:rPr>
        <w:t xml:space="preserve"> et al., 2025). To illustrate this point, it can be suggested to make sure that everybody on the team knows when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is taking his medication, so that nobody can forget about it or cause treatment delays.</w:t>
      </w:r>
    </w:p>
    <w:p w14:paraId="6C150EB1" w14:textId="0506F1F6" w:rsidR="002C3B8F"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Patel and Boster (2025) noted that, the incident of the missed visit shows how patient safety can be undermined due to the vulnerability of the administrative processes. Ineffective scheduling, unfinished documentation, or absence of information can result in serious risks especially to vulnerable persons. These risks can be addressed through strengthening the administrative systems by introducing electronic records and proper documentation strategies.</w:t>
      </w:r>
    </w:p>
    <w:p w14:paraId="3F1096E9" w14:textId="77777777" w:rsidR="006C5BAB" w:rsidRPr="006C5BAB" w:rsidRDefault="006C5BAB" w:rsidP="006C5BAB">
      <w:pPr>
        <w:spacing w:after="0" w:line="480" w:lineRule="auto"/>
        <w:ind w:firstLine="720"/>
        <w:contextualSpacing/>
        <w:rPr>
          <w:rFonts w:ascii="Times New Roman" w:hAnsi="Times New Roman" w:cs="Times New Roman"/>
        </w:rPr>
      </w:pPr>
    </w:p>
    <w:p w14:paraId="6C9E83C8" w14:textId="77777777" w:rsidR="002C3B8F" w:rsidRPr="006C5BAB" w:rsidRDefault="002C3B8F" w:rsidP="006C5BAB">
      <w:pPr>
        <w:pStyle w:val="Heading1"/>
        <w:spacing w:before="0" w:after="0" w:line="480" w:lineRule="auto"/>
        <w:contextualSpacing/>
      </w:pPr>
      <w:bookmarkStart w:id="3" w:name="_Toc227282578"/>
      <w:r w:rsidRPr="006C5BAB">
        <w:t>4. Importance of Working Collaboratively</w:t>
      </w:r>
      <w:bookmarkEnd w:id="3"/>
    </w:p>
    <w:p w14:paraId="45D0DBDF" w14:textId="6FEAF1B7"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Working together is fundamental to health and social care, especially when one deals with people with complex and </w:t>
      </w:r>
      <w:r w:rsidR="006C5BAB" w:rsidRPr="006C5BAB">
        <w:rPr>
          <w:rFonts w:ascii="Times New Roman" w:hAnsi="Times New Roman" w:cs="Times New Roman"/>
        </w:rPr>
        <w:t>long-term</w:t>
      </w:r>
      <w:r w:rsidRPr="006C5BAB">
        <w:rPr>
          <w:rFonts w:ascii="Times New Roman" w:hAnsi="Times New Roman" w:cs="Times New Roman"/>
        </w:rPr>
        <w:t xml:space="preserve"> needs such as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His care will include a multidisciplinary team; GP, district nurse, domiciliary care workers and speech and language therapist. Both specialists can bring </w:t>
      </w:r>
      <w:proofErr w:type="spellStart"/>
      <w:r w:rsidRPr="006C5BAB">
        <w:rPr>
          <w:rFonts w:ascii="Times New Roman" w:hAnsi="Times New Roman" w:cs="Times New Roman"/>
        </w:rPr>
        <w:t>speciali</w:t>
      </w:r>
      <w:r w:rsidR="006C5BAB">
        <w:rPr>
          <w:rFonts w:ascii="Times New Roman" w:hAnsi="Times New Roman" w:cs="Times New Roman"/>
        </w:rPr>
        <w:t>s</w:t>
      </w:r>
      <w:r w:rsidRPr="006C5BAB">
        <w:rPr>
          <w:rFonts w:ascii="Times New Roman" w:hAnsi="Times New Roman" w:cs="Times New Roman"/>
        </w:rPr>
        <w:t>ed</w:t>
      </w:r>
      <w:proofErr w:type="spellEnd"/>
      <w:r w:rsidRPr="006C5BAB">
        <w:rPr>
          <w:rFonts w:ascii="Times New Roman" w:hAnsi="Times New Roman" w:cs="Times New Roman"/>
        </w:rPr>
        <w:t xml:space="preserve"> skills and coordinating and collaborating is essential to provide integrated care.</w:t>
      </w:r>
    </w:p>
    <w:p w14:paraId="788FDD4A" w14:textId="7AFE52C7"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Effective communication is one of the primary strategies of successful teamwork. Communication with the rest of the team members can be achieved by sharing information about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using care plans, progress notes and frequent updates to make sure that they are all aware of his status and whether there is a change in his needs. Multidisciplinary meetings or case conferences can also promote the coordinated decision-making and make sure that care is coordinated across services (Taberna et al., 2020).</w:t>
      </w:r>
    </w:p>
    <w:p w14:paraId="42295393" w14:textId="608D0B67"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Role clarity is another important factor. Every professional should be aware of his or her roles and the role that they play in the entire care plan (Brault et al., 2014). This has led to less confusion, duplication of duties and fostered accountability. As an illustration, domiciliary care workers are in charge of day-to-day personal care and medication, whereas the role of the district nurse is clinical and wound care (Shinde 2025).</w:t>
      </w:r>
    </w:p>
    <w:p w14:paraId="4677F343" w14:textId="6A2C32BC"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Although it is an important aspect, collaborative working can be problematic. The unsuccessful communication, lack of professional views, and </w:t>
      </w:r>
      <w:proofErr w:type="spellStart"/>
      <w:r w:rsidRPr="006C5BAB">
        <w:rPr>
          <w:rFonts w:ascii="Times New Roman" w:hAnsi="Times New Roman" w:cs="Times New Roman"/>
        </w:rPr>
        <w:t>organisational</w:t>
      </w:r>
      <w:proofErr w:type="spellEnd"/>
      <w:r w:rsidRPr="006C5BAB">
        <w:rPr>
          <w:rFonts w:ascii="Times New Roman" w:hAnsi="Times New Roman" w:cs="Times New Roman"/>
        </w:rPr>
        <w:t xml:space="preserve"> obstacles may impede effective teamwork. The domiciliary visit which was not made can indicate such problems especially when the care agency lacked coordination or there was a failure among the team members (Zachary et al., 2016).</w:t>
      </w:r>
    </w:p>
    <w:p w14:paraId="02BC2869" w14:textId="77777777"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In order to overcome these difficulties, such strategies as the development of clear procedures, shared electronic records and teamwork culture should be encouraged. The interprofessional training may also help to understand various roles and enhance cooperation. Engaging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and his wife in the process of care planning is another way of strengthening collaboration, since it would make the care person-</w:t>
      </w:r>
      <w:proofErr w:type="spellStart"/>
      <w:r w:rsidRPr="006C5BAB">
        <w:rPr>
          <w:rFonts w:ascii="Times New Roman" w:hAnsi="Times New Roman" w:cs="Times New Roman"/>
        </w:rPr>
        <w:t>centred</w:t>
      </w:r>
      <w:proofErr w:type="spellEnd"/>
      <w:r w:rsidRPr="006C5BAB">
        <w:rPr>
          <w:rFonts w:ascii="Times New Roman" w:hAnsi="Times New Roman" w:cs="Times New Roman"/>
        </w:rPr>
        <w:t xml:space="preserve"> and attentive to the needs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and his wife.</w:t>
      </w:r>
    </w:p>
    <w:p w14:paraId="1A440657" w14:textId="3CA34F15"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The continuity of care, risks, and patient outcomes are better with effective collaboration. In the case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there has to be good teamwork to ensure that his medical, rehabilitative, and personal care needs are addressed in a well-coordinated and coherent fashion.</w:t>
      </w:r>
    </w:p>
    <w:p w14:paraId="6D350432" w14:textId="77777777" w:rsidR="002C3B8F" w:rsidRPr="002C3B8F" w:rsidRDefault="002C3B8F" w:rsidP="006C5BAB">
      <w:pPr>
        <w:spacing w:after="0" w:line="480" w:lineRule="auto"/>
        <w:contextualSpacing/>
        <w:rPr>
          <w:rFonts w:ascii="Times New Roman" w:hAnsi="Times New Roman" w:cs="Times New Roman"/>
        </w:rPr>
      </w:pPr>
    </w:p>
    <w:p w14:paraId="3EB3F738" w14:textId="77777777" w:rsidR="002C3B8F" w:rsidRPr="006C5BAB" w:rsidRDefault="002C3B8F" w:rsidP="006C5BAB">
      <w:pPr>
        <w:pStyle w:val="Heading1"/>
        <w:spacing w:before="0" w:after="0" w:line="480" w:lineRule="auto"/>
        <w:contextualSpacing/>
      </w:pPr>
      <w:bookmarkStart w:id="4" w:name="_Toc227282579"/>
      <w:r w:rsidRPr="006C5BAB">
        <w:t>5. Conclusion</w:t>
      </w:r>
      <w:bookmarkEnd w:id="4"/>
    </w:p>
    <w:p w14:paraId="681DF15A" w14:textId="1B829A07" w:rsidR="002C3B8F"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In conclusion, the case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underscores the synergistic significance of communication, administrative competence and working together in practice of health and social care. Good communication with the aid of the Equality Act 2010 and models of communication can be used to ensure that the needs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are comprehended with the barriers in terms of language and health. Safety, confidentiality and accountability require good administrative skills such as proper record keeping and adherence to the Data Protection Act 2018. Moreover, multidisciplinary collaboration of working professionals allows providing integrated and coordinated care.</w:t>
      </w:r>
    </w:p>
    <w:p w14:paraId="30249F7D" w14:textId="19B5D22C" w:rsidR="00BF208A" w:rsidRPr="006C5BAB" w:rsidRDefault="002C3B8F" w:rsidP="006C5BAB">
      <w:pPr>
        <w:spacing w:after="0" w:line="480" w:lineRule="auto"/>
        <w:ind w:firstLine="720"/>
        <w:contextualSpacing/>
        <w:rPr>
          <w:rFonts w:ascii="Times New Roman" w:hAnsi="Times New Roman" w:cs="Times New Roman"/>
        </w:rPr>
      </w:pPr>
      <w:r w:rsidRPr="006C5BAB">
        <w:rPr>
          <w:rFonts w:ascii="Times New Roman" w:hAnsi="Times New Roman" w:cs="Times New Roman"/>
        </w:rPr>
        <w:t xml:space="preserve">The aforementioned medicine dispensing incident shows what can happen because of the failures in these aspects. Enhancing communication, administrative mechanisms, and teamwork can be extremely helpful to </w:t>
      </w:r>
      <w:proofErr w:type="spellStart"/>
      <w:r w:rsidRPr="006C5BAB">
        <w:rPr>
          <w:rFonts w:ascii="Times New Roman" w:hAnsi="Times New Roman" w:cs="Times New Roman"/>
        </w:rPr>
        <w:t>minimi</w:t>
      </w:r>
      <w:r w:rsidR="006C5BAB">
        <w:rPr>
          <w:rFonts w:ascii="Times New Roman" w:hAnsi="Times New Roman" w:cs="Times New Roman"/>
        </w:rPr>
        <w:t>s</w:t>
      </w:r>
      <w:r w:rsidRPr="006C5BAB">
        <w:rPr>
          <w:rFonts w:ascii="Times New Roman" w:hAnsi="Times New Roman" w:cs="Times New Roman"/>
        </w:rPr>
        <w:t>e</w:t>
      </w:r>
      <w:proofErr w:type="spellEnd"/>
      <w:r w:rsidRPr="006C5BAB">
        <w:rPr>
          <w:rFonts w:ascii="Times New Roman" w:hAnsi="Times New Roman" w:cs="Times New Roman"/>
        </w:rPr>
        <w:t xml:space="preserve"> risks and improve the quality of care. Finally, it is crucial to use the person-</w:t>
      </w:r>
      <w:proofErr w:type="spellStart"/>
      <w:r w:rsidRPr="006C5BAB">
        <w:rPr>
          <w:rFonts w:ascii="Times New Roman" w:hAnsi="Times New Roman" w:cs="Times New Roman"/>
        </w:rPr>
        <w:t>centred</w:t>
      </w:r>
      <w:proofErr w:type="spellEnd"/>
      <w:r w:rsidRPr="006C5BAB">
        <w:rPr>
          <w:rFonts w:ascii="Times New Roman" w:hAnsi="Times New Roman" w:cs="Times New Roman"/>
        </w:rPr>
        <w:t xml:space="preserve"> approach that focuses on the needs and preferences of </w:t>
      </w:r>
      <w:proofErr w:type="spellStart"/>
      <w:r w:rsidRPr="006C5BAB">
        <w:rPr>
          <w:rFonts w:ascii="Times New Roman" w:hAnsi="Times New Roman" w:cs="Times New Roman"/>
        </w:rPr>
        <w:t>Mr</w:t>
      </w:r>
      <w:proofErr w:type="spellEnd"/>
      <w:r w:rsidRPr="006C5BAB">
        <w:rPr>
          <w:rFonts w:ascii="Times New Roman" w:hAnsi="Times New Roman" w:cs="Times New Roman"/>
        </w:rPr>
        <w:t xml:space="preserve"> Ahmed to attain positive outcomes and guarantee the high standards of care.</w:t>
      </w:r>
    </w:p>
    <w:p w14:paraId="594823BE" w14:textId="77777777" w:rsidR="002C3B8F" w:rsidRPr="006C5BAB" w:rsidRDefault="002C3B8F" w:rsidP="006C5BAB">
      <w:pPr>
        <w:spacing w:after="0" w:line="480" w:lineRule="auto"/>
        <w:contextualSpacing/>
        <w:rPr>
          <w:rFonts w:ascii="Times New Roman" w:hAnsi="Times New Roman" w:cs="Times New Roman"/>
        </w:rPr>
      </w:pPr>
    </w:p>
    <w:p w14:paraId="001F153D" w14:textId="77777777" w:rsidR="006C5BAB" w:rsidRPr="006C5BAB" w:rsidRDefault="006C5BAB" w:rsidP="006C5BAB">
      <w:pPr>
        <w:spacing w:after="0" w:line="480" w:lineRule="auto"/>
        <w:contextualSpacing/>
        <w:rPr>
          <w:rFonts w:ascii="Times New Roman" w:eastAsiaTheme="majorEastAsia" w:hAnsi="Times New Roman" w:cs="Times New Roman"/>
          <w:color w:val="0F4761" w:themeColor="accent1" w:themeShade="BF"/>
        </w:rPr>
      </w:pPr>
      <w:r w:rsidRPr="006C5BAB">
        <w:rPr>
          <w:rFonts w:ascii="Times New Roman" w:hAnsi="Times New Roman" w:cs="Times New Roman"/>
        </w:rPr>
        <w:br w:type="page"/>
      </w:r>
    </w:p>
    <w:p w14:paraId="13CE9559" w14:textId="097F9FB8" w:rsidR="002C3B8F" w:rsidRPr="006C5BAB" w:rsidRDefault="002C3B8F" w:rsidP="006C5BAB">
      <w:pPr>
        <w:pStyle w:val="Heading1"/>
        <w:spacing w:before="0" w:after="0" w:line="480" w:lineRule="auto"/>
        <w:contextualSpacing/>
      </w:pPr>
      <w:bookmarkStart w:id="5" w:name="_Toc227282580"/>
      <w:r w:rsidRPr="006C5BAB">
        <w:t>6. References</w:t>
      </w:r>
      <w:bookmarkEnd w:id="5"/>
    </w:p>
    <w:p w14:paraId="7AE2185F"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Wray, F., Clarke, D. and Forster, A., 2019. How do stroke survivors with communication difficulties manage life after stroke in the first year? A qualitative study. </w:t>
      </w:r>
      <w:r w:rsidRPr="006C5BAB">
        <w:rPr>
          <w:rFonts w:ascii="Times New Roman" w:hAnsi="Times New Roman" w:cs="Times New Roman"/>
          <w:i/>
          <w:iCs/>
        </w:rPr>
        <w:t>International Journal of Language &amp; Communication Disorders</w:t>
      </w:r>
      <w:r w:rsidRPr="006C5BAB">
        <w:rPr>
          <w:rFonts w:ascii="Times New Roman" w:hAnsi="Times New Roman" w:cs="Times New Roman"/>
        </w:rPr>
        <w:t>, </w:t>
      </w:r>
      <w:r w:rsidRPr="006C5BAB">
        <w:rPr>
          <w:rFonts w:ascii="Times New Roman" w:hAnsi="Times New Roman" w:cs="Times New Roman"/>
          <w:i/>
          <w:iCs/>
        </w:rPr>
        <w:t>54</w:t>
      </w:r>
      <w:r w:rsidRPr="006C5BAB">
        <w:rPr>
          <w:rFonts w:ascii="Times New Roman" w:hAnsi="Times New Roman" w:cs="Times New Roman"/>
        </w:rPr>
        <w:t>(5), pp.814-827.</w:t>
      </w:r>
    </w:p>
    <w:p w14:paraId="4ECDE56E"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Read, S., Heslop, P., Turner, S., Mason-</w:t>
      </w:r>
      <w:proofErr w:type="spellStart"/>
      <w:r w:rsidRPr="006C5BAB">
        <w:rPr>
          <w:rFonts w:ascii="Times New Roman" w:hAnsi="Times New Roman" w:cs="Times New Roman"/>
        </w:rPr>
        <w:t>Angelow</w:t>
      </w:r>
      <w:proofErr w:type="spellEnd"/>
      <w:r w:rsidRPr="006C5BAB">
        <w:rPr>
          <w:rFonts w:ascii="Times New Roman" w:hAnsi="Times New Roman" w:cs="Times New Roman"/>
        </w:rPr>
        <w:t>, V., Tilbury, N., Miles, C. and Hatton, C., 2018. Disabled people’s experiences of accessing reasonable adjustments in hospitals: a qualitative study. </w:t>
      </w:r>
      <w:r w:rsidRPr="006C5BAB">
        <w:rPr>
          <w:rFonts w:ascii="Times New Roman" w:hAnsi="Times New Roman" w:cs="Times New Roman"/>
          <w:i/>
          <w:iCs/>
        </w:rPr>
        <w:t>BMC Health Services Research</w:t>
      </w:r>
      <w:r w:rsidRPr="006C5BAB">
        <w:rPr>
          <w:rFonts w:ascii="Times New Roman" w:hAnsi="Times New Roman" w:cs="Times New Roman"/>
        </w:rPr>
        <w:t>, </w:t>
      </w:r>
      <w:r w:rsidRPr="006C5BAB">
        <w:rPr>
          <w:rFonts w:ascii="Times New Roman" w:hAnsi="Times New Roman" w:cs="Times New Roman"/>
          <w:i/>
          <w:iCs/>
        </w:rPr>
        <w:t>18</w:t>
      </w:r>
      <w:r w:rsidRPr="006C5BAB">
        <w:rPr>
          <w:rFonts w:ascii="Times New Roman" w:hAnsi="Times New Roman" w:cs="Times New Roman"/>
        </w:rPr>
        <w:t>(1), p.931.</w:t>
      </w:r>
    </w:p>
    <w:p w14:paraId="4BE77C9C" w14:textId="77777777" w:rsidR="006C5BAB" w:rsidRPr="006C5BAB" w:rsidRDefault="006C5BAB" w:rsidP="006C5BAB">
      <w:pPr>
        <w:spacing w:after="0" w:line="480" w:lineRule="auto"/>
        <w:contextualSpacing/>
        <w:rPr>
          <w:rFonts w:ascii="Times New Roman" w:hAnsi="Times New Roman" w:cs="Times New Roman"/>
        </w:rPr>
      </w:pPr>
      <w:proofErr w:type="spellStart"/>
      <w:r w:rsidRPr="006C5BAB">
        <w:rPr>
          <w:rFonts w:ascii="Times New Roman" w:hAnsi="Times New Roman" w:cs="Times New Roman"/>
        </w:rPr>
        <w:t>Turkson-Ocran</w:t>
      </w:r>
      <w:proofErr w:type="spellEnd"/>
      <w:r w:rsidRPr="006C5BAB">
        <w:rPr>
          <w:rFonts w:ascii="Times New Roman" w:hAnsi="Times New Roman" w:cs="Times New Roman"/>
        </w:rPr>
        <w:t xml:space="preserve">, R.A.N., </w:t>
      </w:r>
      <w:proofErr w:type="spellStart"/>
      <w:r w:rsidRPr="006C5BAB">
        <w:rPr>
          <w:rFonts w:ascii="Times New Roman" w:hAnsi="Times New Roman" w:cs="Times New Roman"/>
        </w:rPr>
        <w:t>Nkimbeng</w:t>
      </w:r>
      <w:proofErr w:type="spellEnd"/>
      <w:r w:rsidRPr="006C5BAB">
        <w:rPr>
          <w:rFonts w:ascii="Times New Roman" w:hAnsi="Times New Roman" w:cs="Times New Roman"/>
        </w:rPr>
        <w:t xml:space="preserve">, M., Erol, D., Hwang, D.A., </w:t>
      </w:r>
      <w:proofErr w:type="spellStart"/>
      <w:r w:rsidRPr="006C5BAB">
        <w:rPr>
          <w:rFonts w:ascii="Times New Roman" w:hAnsi="Times New Roman" w:cs="Times New Roman"/>
        </w:rPr>
        <w:t>Aryitey</w:t>
      </w:r>
      <w:proofErr w:type="spellEnd"/>
      <w:r w:rsidRPr="006C5BAB">
        <w:rPr>
          <w:rFonts w:ascii="Times New Roman" w:hAnsi="Times New Roman" w:cs="Times New Roman"/>
        </w:rPr>
        <w:t>, A.A. and Hughes, V., 2022. Strategies for providing culturally sensitive care to diverse populations. </w:t>
      </w:r>
      <w:r w:rsidRPr="006C5BAB">
        <w:rPr>
          <w:rFonts w:ascii="Times New Roman" w:hAnsi="Times New Roman" w:cs="Times New Roman"/>
          <w:i/>
          <w:iCs/>
        </w:rPr>
        <w:t>Journal of Christian Nursing</w:t>
      </w:r>
      <w:r w:rsidRPr="006C5BAB">
        <w:rPr>
          <w:rFonts w:ascii="Times New Roman" w:hAnsi="Times New Roman" w:cs="Times New Roman"/>
        </w:rPr>
        <w:t>, </w:t>
      </w:r>
      <w:r w:rsidRPr="006C5BAB">
        <w:rPr>
          <w:rFonts w:ascii="Times New Roman" w:hAnsi="Times New Roman" w:cs="Times New Roman"/>
          <w:i/>
          <w:iCs/>
        </w:rPr>
        <w:t>39</w:t>
      </w:r>
      <w:r w:rsidRPr="006C5BAB">
        <w:rPr>
          <w:rFonts w:ascii="Times New Roman" w:hAnsi="Times New Roman" w:cs="Times New Roman"/>
        </w:rPr>
        <w:t>(1), pp.16-21.</w:t>
      </w:r>
    </w:p>
    <w:p w14:paraId="0AA449BD"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Shankar, S. and Ravisankar, K.S., 2025. Exploring service user and family members’ perspective and experiences of alcohol dependence treatment in tertiary care hospital: A qualitative study. </w:t>
      </w:r>
      <w:r w:rsidRPr="006C5BAB">
        <w:rPr>
          <w:rFonts w:ascii="Times New Roman" w:hAnsi="Times New Roman" w:cs="Times New Roman"/>
          <w:i/>
          <w:iCs/>
        </w:rPr>
        <w:t>Indian Journal of Psychiatry</w:t>
      </w:r>
      <w:r w:rsidRPr="006C5BAB">
        <w:rPr>
          <w:rFonts w:ascii="Times New Roman" w:hAnsi="Times New Roman" w:cs="Times New Roman"/>
        </w:rPr>
        <w:t>, </w:t>
      </w:r>
      <w:r w:rsidRPr="006C5BAB">
        <w:rPr>
          <w:rFonts w:ascii="Times New Roman" w:hAnsi="Times New Roman" w:cs="Times New Roman"/>
          <w:i/>
          <w:iCs/>
        </w:rPr>
        <w:t>67</w:t>
      </w:r>
      <w:r w:rsidRPr="006C5BAB">
        <w:rPr>
          <w:rFonts w:ascii="Times New Roman" w:hAnsi="Times New Roman" w:cs="Times New Roman"/>
        </w:rPr>
        <w:t>(9), pp.870-876.</w:t>
      </w:r>
    </w:p>
    <w:p w14:paraId="5BAD7BB3"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Kubota, M., 2019. What is" Communication"?-Beyond the Shannon &amp; Weaver’s Model. </w:t>
      </w:r>
      <w:r w:rsidRPr="006C5BAB">
        <w:rPr>
          <w:rFonts w:ascii="Times New Roman" w:hAnsi="Times New Roman" w:cs="Times New Roman"/>
          <w:i/>
          <w:iCs/>
        </w:rPr>
        <w:t>International Journal for Educational Media and Technology</w:t>
      </w:r>
      <w:r w:rsidRPr="006C5BAB">
        <w:rPr>
          <w:rFonts w:ascii="Times New Roman" w:hAnsi="Times New Roman" w:cs="Times New Roman"/>
        </w:rPr>
        <w:t>, </w:t>
      </w:r>
      <w:r w:rsidRPr="006C5BAB">
        <w:rPr>
          <w:rFonts w:ascii="Times New Roman" w:hAnsi="Times New Roman" w:cs="Times New Roman"/>
          <w:i/>
          <w:iCs/>
        </w:rPr>
        <w:t>13</w:t>
      </w:r>
      <w:r w:rsidRPr="006C5BAB">
        <w:rPr>
          <w:rFonts w:ascii="Times New Roman" w:hAnsi="Times New Roman" w:cs="Times New Roman"/>
        </w:rPr>
        <w:t>(1).</w:t>
      </w:r>
    </w:p>
    <w:p w14:paraId="296F6A08"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 xml:space="preserve">Howick, J., Bennett-Weston, A., Solomon, J., Nockels, K., Bostock, J. and </w:t>
      </w:r>
      <w:proofErr w:type="spellStart"/>
      <w:r w:rsidRPr="006C5BAB">
        <w:rPr>
          <w:rFonts w:ascii="Times New Roman" w:hAnsi="Times New Roman" w:cs="Times New Roman"/>
        </w:rPr>
        <w:t>Keshtkar</w:t>
      </w:r>
      <w:proofErr w:type="spellEnd"/>
      <w:r w:rsidRPr="006C5BAB">
        <w:rPr>
          <w:rFonts w:ascii="Times New Roman" w:hAnsi="Times New Roman" w:cs="Times New Roman"/>
        </w:rPr>
        <w:t>, L., 2024. How does communication affect patient safety? Protocol for a systematic review and logic model. </w:t>
      </w:r>
      <w:r w:rsidRPr="006C5BAB">
        <w:rPr>
          <w:rFonts w:ascii="Times New Roman" w:hAnsi="Times New Roman" w:cs="Times New Roman"/>
          <w:i/>
          <w:iCs/>
        </w:rPr>
        <w:t>BMJ open</w:t>
      </w:r>
      <w:r w:rsidRPr="006C5BAB">
        <w:rPr>
          <w:rFonts w:ascii="Times New Roman" w:hAnsi="Times New Roman" w:cs="Times New Roman"/>
        </w:rPr>
        <w:t>, </w:t>
      </w:r>
      <w:r w:rsidRPr="006C5BAB">
        <w:rPr>
          <w:rFonts w:ascii="Times New Roman" w:hAnsi="Times New Roman" w:cs="Times New Roman"/>
          <w:i/>
          <w:iCs/>
        </w:rPr>
        <w:t>14</w:t>
      </w:r>
      <w:r w:rsidRPr="006C5BAB">
        <w:rPr>
          <w:rFonts w:ascii="Times New Roman" w:hAnsi="Times New Roman" w:cs="Times New Roman"/>
        </w:rPr>
        <w:t>(5), p.e085312.</w:t>
      </w:r>
    </w:p>
    <w:p w14:paraId="32436CE1"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 xml:space="preserve">Majeed, R.A., Yamani, H.F., AlSharif, M.H., </w:t>
      </w:r>
      <w:proofErr w:type="spellStart"/>
      <w:r w:rsidRPr="006C5BAB">
        <w:rPr>
          <w:rFonts w:ascii="Times New Roman" w:hAnsi="Times New Roman" w:cs="Times New Roman"/>
        </w:rPr>
        <w:t>Sindi</w:t>
      </w:r>
      <w:proofErr w:type="spellEnd"/>
      <w:r w:rsidRPr="006C5BAB">
        <w:rPr>
          <w:rFonts w:ascii="Times New Roman" w:hAnsi="Times New Roman" w:cs="Times New Roman"/>
        </w:rPr>
        <w:t xml:space="preserve">, S.S., </w:t>
      </w:r>
      <w:proofErr w:type="spellStart"/>
      <w:r w:rsidRPr="006C5BAB">
        <w:rPr>
          <w:rFonts w:ascii="Times New Roman" w:hAnsi="Times New Roman" w:cs="Times New Roman"/>
        </w:rPr>
        <w:t>Aljohani</w:t>
      </w:r>
      <w:proofErr w:type="spellEnd"/>
      <w:r w:rsidRPr="006C5BAB">
        <w:rPr>
          <w:rFonts w:ascii="Times New Roman" w:hAnsi="Times New Roman" w:cs="Times New Roman"/>
        </w:rPr>
        <w:t xml:space="preserve">, R.Y., </w:t>
      </w:r>
      <w:proofErr w:type="spellStart"/>
      <w:r w:rsidRPr="006C5BAB">
        <w:rPr>
          <w:rFonts w:ascii="Times New Roman" w:hAnsi="Times New Roman" w:cs="Times New Roman"/>
        </w:rPr>
        <w:t>Kalkatawi</w:t>
      </w:r>
      <w:proofErr w:type="spellEnd"/>
      <w:r w:rsidRPr="006C5BAB">
        <w:rPr>
          <w:rFonts w:ascii="Times New Roman" w:hAnsi="Times New Roman" w:cs="Times New Roman"/>
        </w:rPr>
        <w:t xml:space="preserve">, H.M., </w:t>
      </w:r>
      <w:proofErr w:type="spellStart"/>
      <w:r w:rsidRPr="006C5BAB">
        <w:rPr>
          <w:rFonts w:ascii="Times New Roman" w:hAnsi="Times New Roman" w:cs="Times New Roman"/>
        </w:rPr>
        <w:t>Alqiri</w:t>
      </w:r>
      <w:proofErr w:type="spellEnd"/>
      <w:r w:rsidRPr="006C5BAB">
        <w:rPr>
          <w:rFonts w:ascii="Times New Roman" w:hAnsi="Times New Roman" w:cs="Times New Roman"/>
        </w:rPr>
        <w:t xml:space="preserve">, A.T., </w:t>
      </w:r>
      <w:proofErr w:type="spellStart"/>
      <w:r w:rsidRPr="006C5BAB">
        <w:rPr>
          <w:rFonts w:ascii="Times New Roman" w:hAnsi="Times New Roman" w:cs="Times New Roman"/>
        </w:rPr>
        <w:t>Hawsawi</w:t>
      </w:r>
      <w:proofErr w:type="spellEnd"/>
      <w:r w:rsidRPr="006C5BAB">
        <w:rPr>
          <w:rFonts w:ascii="Times New Roman" w:hAnsi="Times New Roman" w:cs="Times New Roman"/>
        </w:rPr>
        <w:t xml:space="preserve">, H.S., </w:t>
      </w:r>
      <w:proofErr w:type="spellStart"/>
      <w:r w:rsidRPr="006C5BAB">
        <w:rPr>
          <w:rFonts w:ascii="Times New Roman" w:hAnsi="Times New Roman" w:cs="Times New Roman"/>
        </w:rPr>
        <w:t>Alabdali</w:t>
      </w:r>
      <w:proofErr w:type="spellEnd"/>
      <w:r w:rsidRPr="006C5BAB">
        <w:rPr>
          <w:rFonts w:ascii="Times New Roman" w:hAnsi="Times New Roman" w:cs="Times New Roman"/>
        </w:rPr>
        <w:t xml:space="preserve">, M.H. and </w:t>
      </w:r>
      <w:proofErr w:type="spellStart"/>
      <w:r w:rsidRPr="006C5BAB">
        <w:rPr>
          <w:rFonts w:ascii="Times New Roman" w:hAnsi="Times New Roman" w:cs="Times New Roman"/>
        </w:rPr>
        <w:t>Noori</w:t>
      </w:r>
      <w:proofErr w:type="spellEnd"/>
      <w:r w:rsidRPr="006C5BAB">
        <w:rPr>
          <w:rFonts w:ascii="Times New Roman" w:hAnsi="Times New Roman" w:cs="Times New Roman"/>
        </w:rPr>
        <w:t>, A.A., 2024. The Impact of Health Administration on Healthcare Quality: A Systematic Review of Effective Management Practices. </w:t>
      </w:r>
      <w:r w:rsidRPr="006C5BAB">
        <w:rPr>
          <w:rFonts w:ascii="Times New Roman" w:hAnsi="Times New Roman" w:cs="Times New Roman"/>
          <w:i/>
          <w:iCs/>
        </w:rPr>
        <w:t xml:space="preserve">Journal of </w:t>
      </w:r>
      <w:proofErr w:type="spellStart"/>
      <w:r w:rsidRPr="006C5BAB">
        <w:rPr>
          <w:rFonts w:ascii="Times New Roman" w:hAnsi="Times New Roman" w:cs="Times New Roman"/>
          <w:i/>
          <w:iCs/>
        </w:rPr>
        <w:t>Ecohumanism</w:t>
      </w:r>
      <w:proofErr w:type="spellEnd"/>
      <w:r w:rsidRPr="006C5BAB">
        <w:rPr>
          <w:rFonts w:ascii="Times New Roman" w:hAnsi="Times New Roman" w:cs="Times New Roman"/>
        </w:rPr>
        <w:t>, </w:t>
      </w:r>
      <w:r w:rsidRPr="006C5BAB">
        <w:rPr>
          <w:rFonts w:ascii="Times New Roman" w:hAnsi="Times New Roman" w:cs="Times New Roman"/>
          <w:i/>
          <w:iCs/>
        </w:rPr>
        <w:t>3</w:t>
      </w:r>
      <w:r w:rsidRPr="006C5BAB">
        <w:rPr>
          <w:rFonts w:ascii="Times New Roman" w:hAnsi="Times New Roman" w:cs="Times New Roman"/>
        </w:rPr>
        <w:t>(7), pp.2909-2917.</w:t>
      </w:r>
    </w:p>
    <w:p w14:paraId="5FB4C183"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 xml:space="preserve">UK Government, 2018. Data Protection Act 2018. London: The National Archives. Available at: </w:t>
      </w:r>
      <w:hyperlink r:id="rId6" w:tgtFrame="_new" w:history="1">
        <w:r w:rsidRPr="006C5BAB">
          <w:rPr>
            <w:rStyle w:val="Hyperlink"/>
            <w:rFonts w:ascii="Times New Roman" w:hAnsi="Times New Roman" w:cs="Times New Roman"/>
          </w:rPr>
          <w:t>https://www.legislation.gov.uk/ukpga/2018/12/contents</w:t>
        </w:r>
      </w:hyperlink>
    </w:p>
    <w:p w14:paraId="3470AD43"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Young, M. and Smith, M.A., 2025. Standards and evaluation of healthcare quality, safety, and person-centered care.</w:t>
      </w:r>
    </w:p>
    <w:p w14:paraId="61B3A1AE"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 xml:space="preserve">Pradelli, L., Risoli, C., Summer, E., Bellini, G., Mozzarelli, F., Anderson, G., </w:t>
      </w:r>
      <w:proofErr w:type="spellStart"/>
      <w:r w:rsidRPr="006C5BAB">
        <w:rPr>
          <w:rFonts w:ascii="Times New Roman" w:hAnsi="Times New Roman" w:cs="Times New Roman"/>
        </w:rPr>
        <w:t>Guasconi</w:t>
      </w:r>
      <w:proofErr w:type="spellEnd"/>
      <w:r w:rsidRPr="006C5BAB">
        <w:rPr>
          <w:rFonts w:ascii="Times New Roman" w:hAnsi="Times New Roman" w:cs="Times New Roman"/>
        </w:rPr>
        <w:t xml:space="preserve">, M., </w:t>
      </w:r>
      <w:proofErr w:type="spellStart"/>
      <w:r w:rsidRPr="006C5BAB">
        <w:rPr>
          <w:rFonts w:ascii="Times New Roman" w:hAnsi="Times New Roman" w:cs="Times New Roman"/>
        </w:rPr>
        <w:t>Artioli</w:t>
      </w:r>
      <w:proofErr w:type="spellEnd"/>
      <w:r w:rsidRPr="006C5BAB">
        <w:rPr>
          <w:rFonts w:ascii="Times New Roman" w:hAnsi="Times New Roman" w:cs="Times New Roman"/>
        </w:rPr>
        <w:t>, G., Bonacaro, A. and Sarli, L., 2025. Healthcare professional perspective on barriers and facilitators of multidisciplinary team working in acute care setting: a systematic review and meta-synthesis. </w:t>
      </w:r>
      <w:r w:rsidRPr="006C5BAB">
        <w:rPr>
          <w:rFonts w:ascii="Times New Roman" w:hAnsi="Times New Roman" w:cs="Times New Roman"/>
          <w:i/>
          <w:iCs/>
        </w:rPr>
        <w:t>BMJ open</w:t>
      </w:r>
      <w:r w:rsidRPr="006C5BAB">
        <w:rPr>
          <w:rFonts w:ascii="Times New Roman" w:hAnsi="Times New Roman" w:cs="Times New Roman"/>
        </w:rPr>
        <w:t>, </w:t>
      </w:r>
      <w:r w:rsidRPr="006C5BAB">
        <w:rPr>
          <w:rFonts w:ascii="Times New Roman" w:hAnsi="Times New Roman" w:cs="Times New Roman"/>
          <w:i/>
          <w:iCs/>
        </w:rPr>
        <w:t>15</w:t>
      </w:r>
      <w:r w:rsidRPr="006C5BAB">
        <w:rPr>
          <w:rFonts w:ascii="Times New Roman" w:hAnsi="Times New Roman" w:cs="Times New Roman"/>
        </w:rPr>
        <w:t>(3), p.e087268.</w:t>
      </w:r>
    </w:p>
    <w:p w14:paraId="434E6ED8"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Patel, R.H. and Boster, J., 2025. Medical Error Prevention and Root Cause Analysis. In </w:t>
      </w:r>
      <w:proofErr w:type="spellStart"/>
      <w:r w:rsidRPr="006C5BAB">
        <w:rPr>
          <w:rFonts w:ascii="Times New Roman" w:hAnsi="Times New Roman" w:cs="Times New Roman"/>
          <w:i/>
          <w:iCs/>
        </w:rPr>
        <w:t>StatPearls</w:t>
      </w:r>
      <w:proofErr w:type="spellEnd"/>
      <w:r w:rsidRPr="006C5BAB">
        <w:rPr>
          <w:rFonts w:ascii="Times New Roman" w:hAnsi="Times New Roman" w:cs="Times New Roman"/>
          <w:i/>
          <w:iCs/>
        </w:rPr>
        <w:t xml:space="preserve"> [Internet]</w:t>
      </w:r>
      <w:r w:rsidRPr="006C5BAB">
        <w:rPr>
          <w:rFonts w:ascii="Times New Roman" w:hAnsi="Times New Roman" w:cs="Times New Roman"/>
        </w:rPr>
        <w:t xml:space="preserve">. </w:t>
      </w:r>
      <w:proofErr w:type="spellStart"/>
      <w:r w:rsidRPr="006C5BAB">
        <w:rPr>
          <w:rFonts w:ascii="Times New Roman" w:hAnsi="Times New Roman" w:cs="Times New Roman"/>
        </w:rPr>
        <w:t>StatPearls</w:t>
      </w:r>
      <w:proofErr w:type="spellEnd"/>
      <w:r w:rsidRPr="006C5BAB">
        <w:rPr>
          <w:rFonts w:ascii="Times New Roman" w:hAnsi="Times New Roman" w:cs="Times New Roman"/>
        </w:rPr>
        <w:t xml:space="preserve"> Publishing.</w:t>
      </w:r>
    </w:p>
    <w:p w14:paraId="32FF3E1E"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 xml:space="preserve">Taberna, M., Gil Moncayo, F., </w:t>
      </w:r>
      <w:proofErr w:type="spellStart"/>
      <w:r w:rsidRPr="006C5BAB">
        <w:rPr>
          <w:rFonts w:ascii="Times New Roman" w:hAnsi="Times New Roman" w:cs="Times New Roman"/>
        </w:rPr>
        <w:t>Jané</w:t>
      </w:r>
      <w:proofErr w:type="spellEnd"/>
      <w:r w:rsidRPr="006C5BAB">
        <w:rPr>
          <w:rFonts w:ascii="Times New Roman" w:hAnsi="Times New Roman" w:cs="Times New Roman"/>
        </w:rPr>
        <w:t xml:space="preserve">-Salas, E., Antonio, M., Arribas, L., </w:t>
      </w:r>
      <w:proofErr w:type="spellStart"/>
      <w:r w:rsidRPr="006C5BAB">
        <w:rPr>
          <w:rFonts w:ascii="Times New Roman" w:hAnsi="Times New Roman" w:cs="Times New Roman"/>
        </w:rPr>
        <w:t>Vilajosana</w:t>
      </w:r>
      <w:proofErr w:type="spellEnd"/>
      <w:r w:rsidRPr="006C5BAB">
        <w:rPr>
          <w:rFonts w:ascii="Times New Roman" w:hAnsi="Times New Roman" w:cs="Times New Roman"/>
        </w:rPr>
        <w:t xml:space="preserve">, E., </w:t>
      </w:r>
      <w:proofErr w:type="spellStart"/>
      <w:r w:rsidRPr="006C5BAB">
        <w:rPr>
          <w:rFonts w:ascii="Times New Roman" w:hAnsi="Times New Roman" w:cs="Times New Roman"/>
        </w:rPr>
        <w:t>Peralvez</w:t>
      </w:r>
      <w:proofErr w:type="spellEnd"/>
      <w:r w:rsidRPr="006C5BAB">
        <w:rPr>
          <w:rFonts w:ascii="Times New Roman" w:hAnsi="Times New Roman" w:cs="Times New Roman"/>
        </w:rPr>
        <w:t xml:space="preserve"> Torres, E. and </w:t>
      </w:r>
      <w:proofErr w:type="spellStart"/>
      <w:r w:rsidRPr="006C5BAB">
        <w:rPr>
          <w:rFonts w:ascii="Times New Roman" w:hAnsi="Times New Roman" w:cs="Times New Roman"/>
        </w:rPr>
        <w:t>Mesía</w:t>
      </w:r>
      <w:proofErr w:type="spellEnd"/>
      <w:r w:rsidRPr="006C5BAB">
        <w:rPr>
          <w:rFonts w:ascii="Times New Roman" w:hAnsi="Times New Roman" w:cs="Times New Roman"/>
        </w:rPr>
        <w:t>, R., 2020. The multidisciplinary team (MDT) approach and quality of care. </w:t>
      </w:r>
      <w:r w:rsidRPr="006C5BAB">
        <w:rPr>
          <w:rFonts w:ascii="Times New Roman" w:hAnsi="Times New Roman" w:cs="Times New Roman"/>
          <w:i/>
          <w:iCs/>
        </w:rPr>
        <w:t>Frontiers in oncology</w:t>
      </w:r>
      <w:r w:rsidRPr="006C5BAB">
        <w:rPr>
          <w:rFonts w:ascii="Times New Roman" w:hAnsi="Times New Roman" w:cs="Times New Roman"/>
        </w:rPr>
        <w:t>, </w:t>
      </w:r>
      <w:r w:rsidRPr="006C5BAB">
        <w:rPr>
          <w:rFonts w:ascii="Times New Roman" w:hAnsi="Times New Roman" w:cs="Times New Roman"/>
          <w:i/>
          <w:iCs/>
        </w:rPr>
        <w:t>10</w:t>
      </w:r>
      <w:r w:rsidRPr="006C5BAB">
        <w:rPr>
          <w:rFonts w:ascii="Times New Roman" w:hAnsi="Times New Roman" w:cs="Times New Roman"/>
        </w:rPr>
        <w:t>, p.85.</w:t>
      </w:r>
    </w:p>
    <w:p w14:paraId="04FEE316"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Shinde, S., 2025. Role Ambiguity and Employee Well-Being: The Critical Need for Clear Job Descriptions. </w:t>
      </w:r>
      <w:proofErr w:type="spellStart"/>
      <w:r w:rsidRPr="006C5BAB">
        <w:rPr>
          <w:rFonts w:ascii="Times New Roman" w:hAnsi="Times New Roman" w:cs="Times New Roman"/>
          <w:i/>
          <w:iCs/>
        </w:rPr>
        <w:t>Kaav</w:t>
      </w:r>
      <w:proofErr w:type="spellEnd"/>
      <w:r w:rsidRPr="006C5BAB">
        <w:rPr>
          <w:rFonts w:ascii="Times New Roman" w:hAnsi="Times New Roman" w:cs="Times New Roman"/>
          <w:i/>
          <w:iCs/>
        </w:rPr>
        <w:t xml:space="preserve"> International Journal of Arts, Humanities &amp; Social Sciences</w:t>
      </w:r>
      <w:r w:rsidRPr="006C5BAB">
        <w:rPr>
          <w:rFonts w:ascii="Times New Roman" w:hAnsi="Times New Roman" w:cs="Times New Roman"/>
        </w:rPr>
        <w:t>, </w:t>
      </w:r>
      <w:r w:rsidRPr="006C5BAB">
        <w:rPr>
          <w:rFonts w:ascii="Times New Roman" w:hAnsi="Times New Roman" w:cs="Times New Roman"/>
          <w:i/>
          <w:iCs/>
        </w:rPr>
        <w:t>12</w:t>
      </w:r>
      <w:r w:rsidRPr="006C5BAB">
        <w:rPr>
          <w:rFonts w:ascii="Times New Roman" w:hAnsi="Times New Roman" w:cs="Times New Roman"/>
        </w:rPr>
        <w:t>(2), pp.6-13.</w:t>
      </w:r>
    </w:p>
    <w:p w14:paraId="415A82D5"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 xml:space="preserve">Brault, I., Kilpatrick, K., </w:t>
      </w:r>
      <w:proofErr w:type="spellStart"/>
      <w:r w:rsidRPr="006C5BAB">
        <w:rPr>
          <w:rFonts w:ascii="Times New Roman" w:hAnsi="Times New Roman" w:cs="Times New Roman"/>
        </w:rPr>
        <w:t>D’Amour</w:t>
      </w:r>
      <w:proofErr w:type="spellEnd"/>
      <w:r w:rsidRPr="006C5BAB">
        <w:rPr>
          <w:rFonts w:ascii="Times New Roman" w:hAnsi="Times New Roman" w:cs="Times New Roman"/>
        </w:rPr>
        <w:t xml:space="preserve">, D., </w:t>
      </w:r>
      <w:proofErr w:type="spellStart"/>
      <w:r w:rsidRPr="006C5BAB">
        <w:rPr>
          <w:rFonts w:ascii="Times New Roman" w:hAnsi="Times New Roman" w:cs="Times New Roman"/>
        </w:rPr>
        <w:t>Contandriopoulos</w:t>
      </w:r>
      <w:proofErr w:type="spellEnd"/>
      <w:r w:rsidRPr="006C5BAB">
        <w:rPr>
          <w:rFonts w:ascii="Times New Roman" w:hAnsi="Times New Roman" w:cs="Times New Roman"/>
        </w:rPr>
        <w:t>, D., Chouinard, V., Dubois, C.A., Perroux, M. and Beaulieu, M.D., 2014. Role clarification processes for better integration of nurse practitioners into primary healthcare teams: A multiple‐case study. </w:t>
      </w:r>
      <w:r w:rsidRPr="006C5BAB">
        <w:rPr>
          <w:rFonts w:ascii="Times New Roman" w:hAnsi="Times New Roman" w:cs="Times New Roman"/>
          <w:i/>
          <w:iCs/>
        </w:rPr>
        <w:t>Nursing research and practice</w:t>
      </w:r>
      <w:r w:rsidRPr="006C5BAB">
        <w:rPr>
          <w:rFonts w:ascii="Times New Roman" w:hAnsi="Times New Roman" w:cs="Times New Roman"/>
        </w:rPr>
        <w:t>, </w:t>
      </w:r>
      <w:r w:rsidRPr="006C5BAB">
        <w:rPr>
          <w:rFonts w:ascii="Times New Roman" w:hAnsi="Times New Roman" w:cs="Times New Roman"/>
          <w:i/>
          <w:iCs/>
        </w:rPr>
        <w:t>2014</w:t>
      </w:r>
      <w:r w:rsidRPr="006C5BAB">
        <w:rPr>
          <w:rFonts w:ascii="Times New Roman" w:hAnsi="Times New Roman" w:cs="Times New Roman"/>
        </w:rPr>
        <w:t>(1), p.170514.</w:t>
      </w:r>
    </w:p>
    <w:p w14:paraId="4859F5ED" w14:textId="77777777" w:rsidR="006C5BAB" w:rsidRPr="006C5BAB" w:rsidRDefault="006C5BAB" w:rsidP="006C5BAB">
      <w:pPr>
        <w:spacing w:after="0" w:line="480" w:lineRule="auto"/>
        <w:contextualSpacing/>
        <w:rPr>
          <w:rFonts w:ascii="Times New Roman" w:hAnsi="Times New Roman" w:cs="Times New Roman"/>
        </w:rPr>
      </w:pPr>
      <w:r w:rsidRPr="006C5BAB">
        <w:rPr>
          <w:rFonts w:ascii="Times New Roman" w:hAnsi="Times New Roman" w:cs="Times New Roman"/>
        </w:rPr>
        <w:t xml:space="preserve">Zachary, W., </w:t>
      </w:r>
      <w:proofErr w:type="spellStart"/>
      <w:r w:rsidRPr="006C5BAB">
        <w:rPr>
          <w:rFonts w:ascii="Times New Roman" w:hAnsi="Times New Roman" w:cs="Times New Roman"/>
        </w:rPr>
        <w:t>Maulitz</w:t>
      </w:r>
      <w:proofErr w:type="spellEnd"/>
      <w:r w:rsidRPr="006C5BAB">
        <w:rPr>
          <w:rFonts w:ascii="Times New Roman" w:hAnsi="Times New Roman" w:cs="Times New Roman"/>
        </w:rPr>
        <w:t>, R.C. and Zachary, D.A., 2016. What causes care coordination problems? A case for microanalysis. </w:t>
      </w:r>
      <w:proofErr w:type="spellStart"/>
      <w:r w:rsidRPr="006C5BAB">
        <w:rPr>
          <w:rFonts w:ascii="Times New Roman" w:hAnsi="Times New Roman" w:cs="Times New Roman"/>
          <w:i/>
          <w:iCs/>
        </w:rPr>
        <w:t>eGEMs</w:t>
      </w:r>
      <w:proofErr w:type="spellEnd"/>
      <w:r w:rsidRPr="006C5BAB">
        <w:rPr>
          <w:rFonts w:ascii="Times New Roman" w:hAnsi="Times New Roman" w:cs="Times New Roman"/>
        </w:rPr>
        <w:t>, </w:t>
      </w:r>
      <w:r w:rsidRPr="006C5BAB">
        <w:rPr>
          <w:rFonts w:ascii="Times New Roman" w:hAnsi="Times New Roman" w:cs="Times New Roman"/>
          <w:i/>
          <w:iCs/>
        </w:rPr>
        <w:t>4</w:t>
      </w:r>
      <w:r w:rsidRPr="006C5BAB">
        <w:rPr>
          <w:rFonts w:ascii="Times New Roman" w:hAnsi="Times New Roman" w:cs="Times New Roman"/>
        </w:rPr>
        <w:t>(3), p.1230.</w:t>
      </w:r>
    </w:p>
    <w:p w14:paraId="352E8CAE" w14:textId="77777777" w:rsidR="002C3B8F" w:rsidRPr="006C5BAB" w:rsidRDefault="002C3B8F" w:rsidP="006C5BAB">
      <w:pPr>
        <w:spacing w:after="0" w:line="480" w:lineRule="auto"/>
        <w:contextualSpacing/>
        <w:rPr>
          <w:rFonts w:ascii="Times New Roman" w:hAnsi="Times New Roman" w:cs="Times New Roman"/>
        </w:rPr>
      </w:pPr>
    </w:p>
    <w:sectPr w:rsidR="002C3B8F" w:rsidRPr="006C5B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MT">
    <w:altName w:val="Arial"/>
    <w:charset w:val="01"/>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B8F"/>
    <w:rsid w:val="001046E0"/>
    <w:rsid w:val="002A4121"/>
    <w:rsid w:val="002C3B8F"/>
    <w:rsid w:val="003266E2"/>
    <w:rsid w:val="00432455"/>
    <w:rsid w:val="005A1D8D"/>
    <w:rsid w:val="006B1C75"/>
    <w:rsid w:val="006C5BAB"/>
    <w:rsid w:val="007E6377"/>
    <w:rsid w:val="00876804"/>
    <w:rsid w:val="00B57BBB"/>
    <w:rsid w:val="00BD2482"/>
    <w:rsid w:val="00BF208A"/>
    <w:rsid w:val="00C7101C"/>
    <w:rsid w:val="00CC0876"/>
    <w:rsid w:val="00E8703B"/>
    <w:rsid w:val="00F5302B"/>
    <w:rsid w:val="00F636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DDA11"/>
  <w15:chartTrackingRefBased/>
  <w15:docId w15:val="{CA663FB1-3722-45CD-8DA5-0BD06DC29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BAB"/>
    <w:pPr>
      <w:keepNext/>
      <w:keepLines/>
      <w:spacing w:before="360" w:after="80"/>
      <w:outlineLvl w:val="0"/>
    </w:pPr>
    <w:rPr>
      <w:rFonts w:ascii="Times New Roman" w:eastAsiaTheme="majorEastAsia" w:hAnsi="Times New Roman" w:cs="Times New Roman"/>
      <w:b/>
      <w:bCs/>
      <w:i/>
      <w:iCs/>
    </w:rPr>
  </w:style>
  <w:style w:type="paragraph" w:styleId="Heading2">
    <w:name w:val="heading 2"/>
    <w:basedOn w:val="Normal"/>
    <w:next w:val="Normal"/>
    <w:link w:val="Heading2Char"/>
    <w:uiPriority w:val="9"/>
    <w:semiHidden/>
    <w:unhideWhenUsed/>
    <w:qFormat/>
    <w:rsid w:val="002C3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B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BAB"/>
    <w:rPr>
      <w:rFonts w:ascii="Times New Roman" w:eastAsiaTheme="majorEastAsia" w:hAnsi="Times New Roman" w:cs="Times New Roman"/>
      <w:b/>
      <w:bCs/>
      <w:i/>
      <w:iCs/>
    </w:rPr>
  </w:style>
  <w:style w:type="character" w:customStyle="1" w:styleId="Heading2Char">
    <w:name w:val="Heading 2 Char"/>
    <w:basedOn w:val="DefaultParagraphFont"/>
    <w:link w:val="Heading2"/>
    <w:uiPriority w:val="9"/>
    <w:semiHidden/>
    <w:rsid w:val="002C3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B8F"/>
    <w:rPr>
      <w:rFonts w:eastAsiaTheme="majorEastAsia" w:cstheme="majorBidi"/>
      <w:color w:val="272727" w:themeColor="text1" w:themeTint="D8"/>
    </w:rPr>
  </w:style>
  <w:style w:type="paragraph" w:styleId="Title">
    <w:name w:val="Title"/>
    <w:basedOn w:val="Normal"/>
    <w:next w:val="Normal"/>
    <w:link w:val="TitleChar"/>
    <w:uiPriority w:val="10"/>
    <w:qFormat/>
    <w:rsid w:val="002C3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B8F"/>
    <w:pPr>
      <w:spacing w:before="160"/>
      <w:jc w:val="center"/>
    </w:pPr>
    <w:rPr>
      <w:i/>
      <w:iCs/>
      <w:color w:val="404040" w:themeColor="text1" w:themeTint="BF"/>
    </w:rPr>
  </w:style>
  <w:style w:type="character" w:customStyle="1" w:styleId="QuoteChar">
    <w:name w:val="Quote Char"/>
    <w:basedOn w:val="DefaultParagraphFont"/>
    <w:link w:val="Quote"/>
    <w:uiPriority w:val="29"/>
    <w:rsid w:val="002C3B8F"/>
    <w:rPr>
      <w:i/>
      <w:iCs/>
      <w:color w:val="404040" w:themeColor="text1" w:themeTint="BF"/>
    </w:rPr>
  </w:style>
  <w:style w:type="paragraph" w:styleId="ListParagraph">
    <w:name w:val="List Paragraph"/>
    <w:basedOn w:val="Normal"/>
    <w:uiPriority w:val="34"/>
    <w:qFormat/>
    <w:rsid w:val="002C3B8F"/>
    <w:pPr>
      <w:ind w:left="720"/>
      <w:contextualSpacing/>
    </w:pPr>
  </w:style>
  <w:style w:type="character" w:styleId="IntenseEmphasis">
    <w:name w:val="Intense Emphasis"/>
    <w:basedOn w:val="DefaultParagraphFont"/>
    <w:uiPriority w:val="21"/>
    <w:qFormat/>
    <w:rsid w:val="002C3B8F"/>
    <w:rPr>
      <w:i/>
      <w:iCs/>
      <w:color w:val="0F4761" w:themeColor="accent1" w:themeShade="BF"/>
    </w:rPr>
  </w:style>
  <w:style w:type="paragraph" w:styleId="IntenseQuote">
    <w:name w:val="Intense Quote"/>
    <w:basedOn w:val="Normal"/>
    <w:next w:val="Normal"/>
    <w:link w:val="IntenseQuoteChar"/>
    <w:uiPriority w:val="30"/>
    <w:qFormat/>
    <w:rsid w:val="002C3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B8F"/>
    <w:rPr>
      <w:i/>
      <w:iCs/>
      <w:color w:val="0F4761" w:themeColor="accent1" w:themeShade="BF"/>
    </w:rPr>
  </w:style>
  <w:style w:type="character" w:styleId="IntenseReference">
    <w:name w:val="Intense Reference"/>
    <w:basedOn w:val="DefaultParagraphFont"/>
    <w:uiPriority w:val="32"/>
    <w:qFormat/>
    <w:rsid w:val="002C3B8F"/>
    <w:rPr>
      <w:b/>
      <w:bCs/>
      <w:smallCaps/>
      <w:color w:val="0F4761" w:themeColor="accent1" w:themeShade="BF"/>
      <w:spacing w:val="5"/>
    </w:rPr>
  </w:style>
  <w:style w:type="character" w:styleId="Hyperlink">
    <w:name w:val="Hyperlink"/>
    <w:basedOn w:val="DefaultParagraphFont"/>
    <w:uiPriority w:val="99"/>
    <w:unhideWhenUsed/>
    <w:rsid w:val="002C3B8F"/>
    <w:rPr>
      <w:color w:val="467886" w:themeColor="hyperlink"/>
      <w:u w:val="single"/>
    </w:rPr>
  </w:style>
  <w:style w:type="character" w:styleId="UnresolvedMention">
    <w:name w:val="Unresolved Mention"/>
    <w:basedOn w:val="DefaultParagraphFont"/>
    <w:uiPriority w:val="99"/>
    <w:semiHidden/>
    <w:unhideWhenUsed/>
    <w:rsid w:val="002C3B8F"/>
    <w:rPr>
      <w:color w:val="605E5C"/>
      <w:shd w:val="clear" w:color="auto" w:fill="E1DFDD"/>
    </w:rPr>
  </w:style>
  <w:style w:type="paragraph" w:styleId="NoSpacing">
    <w:name w:val="No Spacing"/>
    <w:uiPriority w:val="1"/>
    <w:qFormat/>
    <w:rsid w:val="006C5BAB"/>
    <w:pPr>
      <w:spacing w:after="0" w:line="240" w:lineRule="auto"/>
    </w:pPr>
  </w:style>
  <w:style w:type="paragraph" w:styleId="BodyText">
    <w:name w:val="Body Text"/>
    <w:basedOn w:val="Normal"/>
    <w:link w:val="BodyTextChar"/>
    <w:uiPriority w:val="1"/>
    <w:qFormat/>
    <w:rsid w:val="006C5BAB"/>
    <w:pPr>
      <w:widowControl w:val="0"/>
      <w:autoSpaceDE w:val="0"/>
      <w:autoSpaceDN w:val="0"/>
      <w:spacing w:after="0" w:line="240" w:lineRule="auto"/>
    </w:pPr>
    <w:rPr>
      <w:rFonts w:ascii="Arial" w:eastAsia="Arial" w:hAnsi="Arial" w:cs="Arial"/>
      <w:b/>
      <w:bCs/>
      <w:kern w:val="0"/>
      <w:sz w:val="32"/>
      <w:szCs w:val="32"/>
      <w14:ligatures w14:val="none"/>
    </w:rPr>
  </w:style>
  <w:style w:type="character" w:customStyle="1" w:styleId="BodyTextChar">
    <w:name w:val="Body Text Char"/>
    <w:basedOn w:val="DefaultParagraphFont"/>
    <w:link w:val="BodyText"/>
    <w:uiPriority w:val="1"/>
    <w:rsid w:val="006C5BAB"/>
    <w:rPr>
      <w:rFonts w:ascii="Arial" w:eastAsia="Arial" w:hAnsi="Arial" w:cs="Arial"/>
      <w:b/>
      <w:bCs/>
      <w:kern w:val="0"/>
      <w:sz w:val="32"/>
      <w:szCs w:val="32"/>
      <w14:ligatures w14:val="none"/>
    </w:rPr>
  </w:style>
  <w:style w:type="paragraph" w:styleId="TOCHeading">
    <w:name w:val="TOC Heading"/>
    <w:basedOn w:val="Heading1"/>
    <w:next w:val="Normal"/>
    <w:uiPriority w:val="39"/>
    <w:unhideWhenUsed/>
    <w:qFormat/>
    <w:rsid w:val="006C5BAB"/>
    <w:pPr>
      <w:spacing w:before="240" w:after="0" w:line="259" w:lineRule="auto"/>
      <w:outlineLvl w:val="9"/>
    </w:pPr>
    <w:rPr>
      <w:rFonts w:asciiTheme="majorHAnsi" w:hAnsiTheme="majorHAnsi" w:cstheme="majorBidi"/>
      <w:b w:val="0"/>
      <w:bCs w:val="0"/>
      <w:i w:val="0"/>
      <w:i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C5BA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www.legislation.gov.uk/ukpga/2018/12/contents" TargetMode="Externa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9F2B4-99F6-4AFF-B24D-75C36B9B07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2310</Words>
  <Characters>13172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Zahra Al-saabri</cp:lastModifiedBy>
  <cp:revision>3</cp:revision>
  <dcterms:created xsi:type="dcterms:W3CDTF">2026-05-03T22:36:00Z</dcterms:created>
  <dcterms:modified xsi:type="dcterms:W3CDTF">2026-05-03T22:36:00Z</dcterms:modified>
</cp:coreProperties>
</file>