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sz w:val="24"/>
          <w:szCs w:val="24"/>
        </w:rPr>
        <w:id w:val="-2064091563"/>
        <w:docPartObj>
          <w:docPartGallery w:val="Cover Pages"/>
          <w:docPartUnique/>
        </w:docPartObj>
      </w:sdtPr>
      <w:sdtContent>
        <w:p w14:paraId="15160F12" w14:textId="456B5A85" w:rsidR="006A7B14" w:rsidRPr="000E1B23" w:rsidRDefault="006A7B14" w:rsidP="000E1B23">
          <w:pPr>
            <w:jc w:val="both"/>
            <w:rPr>
              <w:rFonts w:ascii="Arial" w:hAnsi="Arial" w:cs="Arial"/>
              <w:sz w:val="24"/>
              <w:szCs w:val="24"/>
            </w:rPr>
          </w:pPr>
          <w:r w:rsidRPr="000E1B23">
            <w:rPr>
              <w:rFonts w:ascii="Arial" w:hAnsi="Arial" w:cs="Arial"/>
              <w:noProof/>
              <w:sz w:val="24"/>
              <w:szCs w:val="24"/>
            </w:rPr>
            <mc:AlternateContent>
              <mc:Choice Requires="wps">
                <w:drawing>
                  <wp:anchor distT="0" distB="0" distL="114300" distR="114300" simplePos="0" relativeHeight="251658240" behindDoc="1" locked="0" layoutInCell="1" allowOverlap="0" wp14:anchorId="0A4CEF0C" wp14:editId="79D02C03">
                    <wp:simplePos x="0" y="0"/>
                    <wp:positionH relativeFrom="page">
                      <wp:posOffset>457200</wp:posOffset>
                    </wp:positionH>
                    <wp:positionV relativeFrom="page">
                      <wp:posOffset>457200</wp:posOffset>
                    </wp:positionV>
                    <wp:extent cx="6851650" cy="9404350"/>
                    <wp:effectExtent l="0" t="0" r="6350" b="6350"/>
                    <wp:wrapNone/>
                    <wp:docPr id="1" name="Text Box 1" descr="Cover page layout"/>
                    <wp:cNvGraphicFramePr/>
                    <a:graphic xmlns:a="http://schemas.openxmlformats.org/drawingml/2006/main">
                      <a:graphicData uri="http://schemas.microsoft.com/office/word/2010/wordprocessingShape">
                        <wps:wsp>
                          <wps:cNvSpPr txBox="1"/>
                          <wps:spPr>
                            <a:xfrm>
                              <a:off x="0" y="0"/>
                              <a:ext cx="6851650" cy="940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6A7B14" w:rsidRPr="00E5345E" w14:paraId="7CD51848" w14:textId="77777777">
                                  <w:trPr>
                                    <w:trHeight w:hRule="exact" w:val="9360"/>
                                  </w:trPr>
                                  <w:tc>
                                    <w:tcPr>
                                      <w:tcW w:w="9350" w:type="dxa"/>
                                    </w:tcPr>
                                    <w:p w14:paraId="2D1795A8" w14:textId="77777777" w:rsidR="006A7B14" w:rsidRPr="00E5345E" w:rsidRDefault="006A7B14">
                                      <w:r w:rsidRPr="00E5345E">
                                        <w:rPr>
                                          <w:noProof/>
                                        </w:rPr>
                                        <w:drawing>
                                          <wp:inline distT="0" distB="0" distL="0" distR="0" wp14:anchorId="6090D188" wp14:editId="2EC34AB7">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6A7B14" w:rsidRPr="00E5345E" w14:paraId="704ED085" w14:textId="77777777">
                                  <w:trPr>
                                    <w:trHeight w:hRule="exact" w:val="4320"/>
                                  </w:trPr>
                                  <w:tc>
                                    <w:tcPr>
                                      <w:tcW w:w="9350" w:type="dxa"/>
                                      <w:shd w:val="clear" w:color="auto" w:fill="44546A" w:themeFill="text2"/>
                                      <w:vAlign w:val="center"/>
                                    </w:tcPr>
                                    <w:p w14:paraId="16118296" w14:textId="4998950A" w:rsidR="006A7B14" w:rsidRPr="00E5345E" w:rsidRDefault="00000000">
                                      <w:pPr>
                                        <w:pStyle w:val="NoSpacing"/>
                                        <w:spacing w:before="200" w:line="216" w:lineRule="auto"/>
                                        <w:ind w:left="720" w:right="720"/>
                                        <w:rPr>
                                          <w:rFonts w:asciiTheme="majorHAnsi" w:hAnsiTheme="majorHAnsi"/>
                                          <w:color w:val="FFFFFF" w:themeColor="background1"/>
                                          <w:sz w:val="96"/>
                                          <w:szCs w:val="96"/>
                                          <w:lang w:val="en-GB"/>
                                        </w:rPr>
                                      </w:pPr>
                                      <w:sdt>
                                        <w:sdtPr>
                                          <w:rPr>
                                            <w:rFonts w:asciiTheme="majorHAnsi" w:hAnsiTheme="majorHAnsi"/>
                                            <w:color w:val="FFFFFF" w:themeColor="background1"/>
                                            <w:sz w:val="96"/>
                                            <w:szCs w:val="96"/>
                                            <w:lang w:val="en-GB"/>
                                          </w:rPr>
                                          <w:alias w:val="Title"/>
                                          <w:tag w:val=""/>
                                          <w:id w:val="739824258"/>
                                          <w:placeholder>
                                            <w:docPart w:val="CBA6787E1A1D4C838A92D80F48E9180B"/>
                                          </w:placeholder>
                                          <w:dataBinding w:prefixMappings="xmlns:ns0='http://purl.org/dc/elements/1.1/' xmlns:ns1='http://schemas.openxmlformats.org/package/2006/metadata/core-properties' " w:xpath="/ns1:coreProperties[1]/ns0:title[1]" w:storeItemID="{6C3C8BC8-F283-45AE-878A-BAB7291924A1}"/>
                                          <w:text/>
                                        </w:sdtPr>
                                        <w:sdtContent>
                                          <w:r w:rsidR="006A7B14" w:rsidRPr="00E5345E">
                                            <w:rPr>
                                              <w:rFonts w:asciiTheme="majorHAnsi" w:hAnsiTheme="majorHAnsi"/>
                                              <w:color w:val="FFFFFF" w:themeColor="background1"/>
                                              <w:sz w:val="96"/>
                                              <w:szCs w:val="96"/>
                                              <w:lang w:val="en-GB"/>
                                            </w:rPr>
                                            <w:t>Business Report- Comparison of Two Hospitality Organisations</w:t>
                                          </w:r>
                                        </w:sdtContent>
                                      </w:sdt>
                                    </w:p>
                                    <w:p w14:paraId="38CB74DB" w14:textId="77777777" w:rsidR="006A7B14" w:rsidRPr="00E5345E" w:rsidRDefault="00000000">
                                      <w:pPr>
                                        <w:pStyle w:val="NoSpacing"/>
                                        <w:spacing w:before="240"/>
                                        <w:ind w:left="720" w:right="720"/>
                                        <w:rPr>
                                          <w:color w:val="FFFFFF" w:themeColor="background1"/>
                                          <w:sz w:val="32"/>
                                          <w:szCs w:val="32"/>
                                          <w:lang w:val="en-GB"/>
                                        </w:rPr>
                                      </w:pPr>
                                      <w:sdt>
                                        <w:sdtPr>
                                          <w:rPr>
                                            <w:color w:val="FFFFFF" w:themeColor="background1"/>
                                            <w:sz w:val="32"/>
                                            <w:szCs w:val="32"/>
                                            <w:lang w:val="en-GB"/>
                                          </w:rPr>
                                          <w:alias w:val="Subtitle"/>
                                          <w:tag w:val=""/>
                                          <w:id w:val="1143089448"/>
                                          <w:placeholder>
                                            <w:docPart w:val="6005ED97A9684153A9A73D0367DDE720"/>
                                          </w:placeholder>
                                          <w:showingPlcHdr/>
                                          <w:dataBinding w:prefixMappings="xmlns:ns0='http://purl.org/dc/elements/1.1/' xmlns:ns1='http://schemas.openxmlformats.org/package/2006/metadata/core-properties' " w:xpath="/ns1:coreProperties[1]/ns0:subject[1]" w:storeItemID="{6C3C8BC8-F283-45AE-878A-BAB7291924A1}"/>
                                          <w:text/>
                                        </w:sdtPr>
                                        <w:sdtContent>
                                          <w:r w:rsidR="006A7B14" w:rsidRPr="00E5345E">
                                            <w:rPr>
                                              <w:color w:val="FFFFFF" w:themeColor="background1"/>
                                              <w:sz w:val="32"/>
                                              <w:szCs w:val="32"/>
                                              <w:lang w:val="en-GB"/>
                                            </w:rPr>
                                            <w:t>[Document subtitle]</w:t>
                                          </w:r>
                                        </w:sdtContent>
                                      </w:sdt>
                                    </w:p>
                                  </w:tc>
                                </w:tr>
                                <w:tr w:rsidR="006A7B14" w:rsidRPr="00E5345E" w14:paraId="70DE42E4"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6A7B14" w:rsidRPr="00E5345E" w14:paraId="0790B367" w14:textId="77777777">
                                        <w:trPr>
                                          <w:trHeight w:hRule="exact" w:val="720"/>
                                        </w:trPr>
                                        <w:tc>
                                          <w:tcPr>
                                            <w:tcW w:w="3590" w:type="dxa"/>
                                            <w:vAlign w:val="center"/>
                                          </w:tcPr>
                                          <w:p w14:paraId="1AA26BCA" w14:textId="6E4DB159" w:rsidR="006A7B14" w:rsidRPr="00E5345E" w:rsidRDefault="00000000">
                                            <w:pPr>
                                              <w:pStyle w:val="NoSpacing"/>
                                              <w:ind w:left="720" w:right="144"/>
                                              <w:rPr>
                                                <w:color w:val="FFFFFF" w:themeColor="background1"/>
                                                <w:lang w:val="en-GB"/>
                                              </w:rPr>
                                            </w:pPr>
                                            <w:sdt>
                                              <w:sdtPr>
                                                <w:rPr>
                                                  <w:color w:val="FFFFFF" w:themeColor="background1"/>
                                                  <w:lang w:val="en-GB"/>
                                                </w:rPr>
                                                <w:alias w:val="Author"/>
                                                <w:tag w:val=""/>
                                                <w:id w:val="942812742"/>
                                                <w:placeholder>
                                                  <w:docPart w:val="978AC65D5ED246718BB12A60D15E828E"/>
                                                </w:placeholder>
                                                <w:dataBinding w:prefixMappings="xmlns:ns0='http://purl.org/dc/elements/1.1/' xmlns:ns1='http://schemas.openxmlformats.org/package/2006/metadata/core-properties' " w:xpath="/ns1:coreProperties[1]/ns0:creator[1]" w:storeItemID="{6C3C8BC8-F283-45AE-878A-BAB7291924A1}"/>
                                                <w:text/>
                                              </w:sdtPr>
                                              <w:sdtContent>
                                                <w:r w:rsidR="006A7B14" w:rsidRPr="00E5345E">
                                                  <w:rPr>
                                                    <w:color w:val="FFFFFF" w:themeColor="background1"/>
                                                    <w:lang w:val="en-GB"/>
                                                  </w:rPr>
                                                  <w:t>Sonia-Lorena Porumb (2233341)</w:t>
                                                </w:r>
                                              </w:sdtContent>
                                            </w:sdt>
                                          </w:p>
                                        </w:tc>
                                        <w:tc>
                                          <w:tcPr>
                                            <w:tcW w:w="3591" w:type="dxa"/>
                                            <w:vAlign w:val="center"/>
                                          </w:tcPr>
                                          <w:p w14:paraId="640DE665" w14:textId="0D3AF98F" w:rsidR="006A7B14" w:rsidRPr="00E5345E" w:rsidRDefault="006A7B14">
                                            <w:pPr>
                                              <w:pStyle w:val="NoSpacing"/>
                                              <w:ind w:left="144" w:right="144"/>
                                              <w:jc w:val="center"/>
                                              <w:rPr>
                                                <w:color w:val="FFFFFF" w:themeColor="background1"/>
                                                <w:lang w:val="en-GB"/>
                                              </w:rPr>
                                            </w:pPr>
                                            <w:r w:rsidRPr="00E5345E">
                                              <w:rPr>
                                                <w:color w:val="FFFFFF" w:themeColor="background1"/>
                                                <w:lang w:val="en-GB"/>
                                              </w:rPr>
                                              <w:t>Lecturer: Tristian Hawkins</w:t>
                                            </w:r>
                                          </w:p>
                                        </w:tc>
                                        <w:sdt>
                                          <w:sdtPr>
                                            <w:rPr>
                                              <w:color w:val="FFFFFF" w:themeColor="background1"/>
                                              <w:lang w:val="en-GB"/>
                                            </w:rPr>
                                            <w:alias w:val="Course title"/>
                                            <w:tag w:val=""/>
                                            <w:id w:val="-15923909"/>
                                            <w:placeholder>
                                              <w:docPart w:val="74AE4A0ECA1346AC9197DCEF514B5729"/>
                                            </w:placeholde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044C8B82" w14:textId="26AC4C03" w:rsidR="006A7B14" w:rsidRPr="00E5345E" w:rsidRDefault="006A7B14">
                                                <w:pPr>
                                                  <w:pStyle w:val="NoSpacing"/>
                                                  <w:ind w:left="144" w:right="720"/>
                                                  <w:jc w:val="right"/>
                                                  <w:rPr>
                                                    <w:color w:val="FFFFFF" w:themeColor="background1"/>
                                                    <w:lang w:val="en-GB"/>
                                                  </w:rPr>
                                                </w:pPr>
                                                <w:r w:rsidRPr="00E5345E">
                                                  <w:rPr>
                                                    <w:color w:val="FFFFFF" w:themeColor="background1"/>
                                                    <w:lang w:val="en-GB"/>
                                                  </w:rPr>
                                                  <w:t>Financial Management for the Hotel Industry (BMIH5007)</w:t>
                                                </w:r>
                                              </w:p>
                                            </w:tc>
                                          </w:sdtContent>
                                        </w:sdt>
                                      </w:tr>
                                    </w:tbl>
                                    <w:p w14:paraId="553F1A3C" w14:textId="77777777" w:rsidR="006A7B14" w:rsidRPr="00E5345E" w:rsidRDefault="006A7B14"/>
                                  </w:tc>
                                </w:tr>
                              </w:tbl>
                              <w:p w14:paraId="19B90F87" w14:textId="1FD1F7B2" w:rsidR="006A7B14" w:rsidRPr="00E5345E" w:rsidRDefault="008C59C2">
                                <w:pPr>
                                  <w:rPr>
                                    <w14:glow w14:rad="228600">
                                      <w14:schemeClr w14:val="accent6">
                                        <w14:alpha w14:val="60000"/>
                                        <w14:satMod w14:val="175000"/>
                                      </w14:schemeClr>
                                    </w14:glow>
                                  </w:rPr>
                                </w:pPr>
                                <w:r w:rsidRPr="00E5345E">
                                  <w:rPr>
                                    <w14:glow w14:rad="228600">
                                      <w14:schemeClr w14:val="accent6">
                                        <w14:alpha w14:val="60000"/>
                                        <w14:satMod w14:val="175000"/>
                                      </w14:schemeClr>
                                    </w14:glow>
                                  </w:rPr>
                                  <w:t>Wordcount:</w:t>
                                </w:r>
                                <w:r w:rsidR="00DC022B">
                                  <w:rPr>
                                    <w14:glow w14:rad="228600">
                                      <w14:schemeClr w14:val="accent6">
                                        <w14:alpha w14:val="60000"/>
                                        <w14:satMod w14:val="175000"/>
                                      </w14:schemeClr>
                                    </w14:glow>
                                  </w:rPr>
                                  <w:t>21</w:t>
                                </w:r>
                                <w:r w:rsidR="001C6BD7">
                                  <w:rPr>
                                    <w14:glow w14:rad="228600">
                                      <w14:schemeClr w14:val="accent6">
                                        <w14:alpha w14:val="60000"/>
                                        <w14:satMod w14:val="175000"/>
                                      </w14:schemeClr>
                                    </w14:glow>
                                  </w:rPr>
                                  <w:t>04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A4CEF0C" id="_x0000_t202" coordsize="21600,21600" o:spt="202" path="m,l,21600r21600,l21600,xe">
                    <v:stroke joinstyle="miter"/>
                    <v:path gradientshapeok="t" o:connecttype="rect"/>
                  </v:shapetype>
                  <v:shape id="Text Box 1" o:spid="_x0000_s1026" type="#_x0000_t202" alt="Cover page layout" style="position:absolute;left:0;text-align:left;margin-left:36pt;margin-top:36pt;width:539.5pt;height:74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6A7B14" w:rsidRPr="00E5345E" w14:paraId="7CD51848" w14:textId="77777777">
                            <w:trPr>
                              <w:trHeight w:hRule="exact" w:val="9360"/>
                            </w:trPr>
                            <w:tc>
                              <w:tcPr>
                                <w:tcW w:w="9350" w:type="dxa"/>
                              </w:tcPr>
                              <w:p w14:paraId="2D1795A8" w14:textId="77777777" w:rsidR="006A7B14" w:rsidRPr="00E5345E" w:rsidRDefault="006A7B14">
                                <w:r w:rsidRPr="00E5345E">
                                  <w:rPr>
                                    <w:noProof/>
                                  </w:rPr>
                                  <w:drawing>
                                    <wp:inline distT="0" distB="0" distL="0" distR="0" wp14:anchorId="6090D188" wp14:editId="2EC34AB7">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6A7B14" w:rsidRPr="00E5345E" w14:paraId="704ED085" w14:textId="77777777">
                            <w:trPr>
                              <w:trHeight w:hRule="exact" w:val="4320"/>
                            </w:trPr>
                            <w:tc>
                              <w:tcPr>
                                <w:tcW w:w="9350" w:type="dxa"/>
                                <w:shd w:val="clear" w:color="auto" w:fill="44546A" w:themeFill="text2"/>
                                <w:vAlign w:val="center"/>
                              </w:tcPr>
                              <w:p w14:paraId="16118296" w14:textId="4998950A" w:rsidR="006A7B14" w:rsidRPr="00E5345E" w:rsidRDefault="00000000">
                                <w:pPr>
                                  <w:pStyle w:val="NoSpacing"/>
                                  <w:spacing w:before="200" w:line="216" w:lineRule="auto"/>
                                  <w:ind w:left="720" w:right="720"/>
                                  <w:rPr>
                                    <w:rFonts w:asciiTheme="majorHAnsi" w:hAnsiTheme="majorHAnsi"/>
                                    <w:color w:val="FFFFFF" w:themeColor="background1"/>
                                    <w:sz w:val="96"/>
                                    <w:szCs w:val="96"/>
                                    <w:lang w:val="en-GB"/>
                                  </w:rPr>
                                </w:pPr>
                                <w:sdt>
                                  <w:sdtPr>
                                    <w:rPr>
                                      <w:rFonts w:asciiTheme="majorHAnsi" w:hAnsiTheme="majorHAnsi"/>
                                      <w:color w:val="FFFFFF" w:themeColor="background1"/>
                                      <w:sz w:val="96"/>
                                      <w:szCs w:val="96"/>
                                      <w:lang w:val="en-GB"/>
                                    </w:rPr>
                                    <w:alias w:val="Title"/>
                                    <w:tag w:val=""/>
                                    <w:id w:val="739824258"/>
                                    <w:placeholder>
                                      <w:docPart w:val="CBA6787E1A1D4C838A92D80F48E9180B"/>
                                    </w:placeholder>
                                    <w:dataBinding w:prefixMappings="xmlns:ns0='http://purl.org/dc/elements/1.1/' xmlns:ns1='http://schemas.openxmlformats.org/package/2006/metadata/core-properties' " w:xpath="/ns1:coreProperties[1]/ns0:title[1]" w:storeItemID="{6C3C8BC8-F283-45AE-878A-BAB7291924A1}"/>
                                    <w:text/>
                                  </w:sdtPr>
                                  <w:sdtContent>
                                    <w:r w:rsidR="006A7B14" w:rsidRPr="00E5345E">
                                      <w:rPr>
                                        <w:rFonts w:asciiTheme="majorHAnsi" w:hAnsiTheme="majorHAnsi"/>
                                        <w:color w:val="FFFFFF" w:themeColor="background1"/>
                                        <w:sz w:val="96"/>
                                        <w:szCs w:val="96"/>
                                        <w:lang w:val="en-GB"/>
                                      </w:rPr>
                                      <w:t>Business Report- Comparison of Two Hospitality Organisations</w:t>
                                    </w:r>
                                  </w:sdtContent>
                                </w:sdt>
                              </w:p>
                              <w:p w14:paraId="38CB74DB" w14:textId="77777777" w:rsidR="006A7B14" w:rsidRPr="00E5345E" w:rsidRDefault="00000000">
                                <w:pPr>
                                  <w:pStyle w:val="NoSpacing"/>
                                  <w:spacing w:before="240"/>
                                  <w:ind w:left="720" w:right="720"/>
                                  <w:rPr>
                                    <w:color w:val="FFFFFF" w:themeColor="background1"/>
                                    <w:sz w:val="32"/>
                                    <w:szCs w:val="32"/>
                                    <w:lang w:val="en-GB"/>
                                  </w:rPr>
                                </w:pPr>
                                <w:sdt>
                                  <w:sdtPr>
                                    <w:rPr>
                                      <w:color w:val="FFFFFF" w:themeColor="background1"/>
                                      <w:sz w:val="32"/>
                                      <w:szCs w:val="32"/>
                                      <w:lang w:val="en-GB"/>
                                    </w:rPr>
                                    <w:alias w:val="Subtitle"/>
                                    <w:tag w:val=""/>
                                    <w:id w:val="1143089448"/>
                                    <w:placeholder>
                                      <w:docPart w:val="6005ED97A9684153A9A73D0367DDE720"/>
                                    </w:placeholder>
                                    <w:showingPlcHdr/>
                                    <w:dataBinding w:prefixMappings="xmlns:ns0='http://purl.org/dc/elements/1.1/' xmlns:ns1='http://schemas.openxmlformats.org/package/2006/metadata/core-properties' " w:xpath="/ns1:coreProperties[1]/ns0:subject[1]" w:storeItemID="{6C3C8BC8-F283-45AE-878A-BAB7291924A1}"/>
                                    <w:text/>
                                  </w:sdtPr>
                                  <w:sdtContent>
                                    <w:r w:rsidR="006A7B14" w:rsidRPr="00E5345E">
                                      <w:rPr>
                                        <w:color w:val="FFFFFF" w:themeColor="background1"/>
                                        <w:sz w:val="32"/>
                                        <w:szCs w:val="32"/>
                                        <w:lang w:val="en-GB"/>
                                      </w:rPr>
                                      <w:t>[Document subtitle]</w:t>
                                    </w:r>
                                  </w:sdtContent>
                                </w:sdt>
                              </w:p>
                            </w:tc>
                          </w:tr>
                          <w:tr w:rsidR="006A7B14" w:rsidRPr="00E5345E" w14:paraId="70DE42E4"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6A7B14" w:rsidRPr="00E5345E" w14:paraId="0790B367" w14:textId="77777777">
                                  <w:trPr>
                                    <w:trHeight w:hRule="exact" w:val="720"/>
                                  </w:trPr>
                                  <w:tc>
                                    <w:tcPr>
                                      <w:tcW w:w="3590" w:type="dxa"/>
                                      <w:vAlign w:val="center"/>
                                    </w:tcPr>
                                    <w:p w14:paraId="1AA26BCA" w14:textId="6E4DB159" w:rsidR="006A7B14" w:rsidRPr="00E5345E" w:rsidRDefault="00000000">
                                      <w:pPr>
                                        <w:pStyle w:val="NoSpacing"/>
                                        <w:ind w:left="720" w:right="144"/>
                                        <w:rPr>
                                          <w:color w:val="FFFFFF" w:themeColor="background1"/>
                                          <w:lang w:val="en-GB"/>
                                        </w:rPr>
                                      </w:pPr>
                                      <w:sdt>
                                        <w:sdtPr>
                                          <w:rPr>
                                            <w:color w:val="FFFFFF" w:themeColor="background1"/>
                                            <w:lang w:val="en-GB"/>
                                          </w:rPr>
                                          <w:alias w:val="Author"/>
                                          <w:tag w:val=""/>
                                          <w:id w:val="942812742"/>
                                          <w:placeholder>
                                            <w:docPart w:val="978AC65D5ED246718BB12A60D15E828E"/>
                                          </w:placeholder>
                                          <w:dataBinding w:prefixMappings="xmlns:ns0='http://purl.org/dc/elements/1.1/' xmlns:ns1='http://schemas.openxmlformats.org/package/2006/metadata/core-properties' " w:xpath="/ns1:coreProperties[1]/ns0:creator[1]" w:storeItemID="{6C3C8BC8-F283-45AE-878A-BAB7291924A1}"/>
                                          <w:text/>
                                        </w:sdtPr>
                                        <w:sdtContent>
                                          <w:r w:rsidR="006A7B14" w:rsidRPr="00E5345E">
                                            <w:rPr>
                                              <w:color w:val="FFFFFF" w:themeColor="background1"/>
                                              <w:lang w:val="en-GB"/>
                                            </w:rPr>
                                            <w:t>Sonia-Lorena Porumb (2233341)</w:t>
                                          </w:r>
                                        </w:sdtContent>
                                      </w:sdt>
                                    </w:p>
                                  </w:tc>
                                  <w:tc>
                                    <w:tcPr>
                                      <w:tcW w:w="3591" w:type="dxa"/>
                                      <w:vAlign w:val="center"/>
                                    </w:tcPr>
                                    <w:p w14:paraId="640DE665" w14:textId="0D3AF98F" w:rsidR="006A7B14" w:rsidRPr="00E5345E" w:rsidRDefault="006A7B14">
                                      <w:pPr>
                                        <w:pStyle w:val="NoSpacing"/>
                                        <w:ind w:left="144" w:right="144"/>
                                        <w:jc w:val="center"/>
                                        <w:rPr>
                                          <w:color w:val="FFFFFF" w:themeColor="background1"/>
                                          <w:lang w:val="en-GB"/>
                                        </w:rPr>
                                      </w:pPr>
                                      <w:r w:rsidRPr="00E5345E">
                                        <w:rPr>
                                          <w:color w:val="FFFFFF" w:themeColor="background1"/>
                                          <w:lang w:val="en-GB"/>
                                        </w:rPr>
                                        <w:t>Lecturer: Tristian Hawkins</w:t>
                                      </w:r>
                                    </w:p>
                                  </w:tc>
                                  <w:sdt>
                                    <w:sdtPr>
                                      <w:rPr>
                                        <w:color w:val="FFFFFF" w:themeColor="background1"/>
                                        <w:lang w:val="en-GB"/>
                                      </w:rPr>
                                      <w:alias w:val="Course title"/>
                                      <w:tag w:val=""/>
                                      <w:id w:val="-15923909"/>
                                      <w:placeholder>
                                        <w:docPart w:val="74AE4A0ECA1346AC9197DCEF514B5729"/>
                                      </w:placeholde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044C8B82" w14:textId="26AC4C03" w:rsidR="006A7B14" w:rsidRPr="00E5345E" w:rsidRDefault="006A7B14">
                                          <w:pPr>
                                            <w:pStyle w:val="NoSpacing"/>
                                            <w:ind w:left="144" w:right="720"/>
                                            <w:jc w:val="right"/>
                                            <w:rPr>
                                              <w:color w:val="FFFFFF" w:themeColor="background1"/>
                                              <w:lang w:val="en-GB"/>
                                            </w:rPr>
                                          </w:pPr>
                                          <w:r w:rsidRPr="00E5345E">
                                            <w:rPr>
                                              <w:color w:val="FFFFFF" w:themeColor="background1"/>
                                              <w:lang w:val="en-GB"/>
                                            </w:rPr>
                                            <w:t>Financial Management for the Hotel Industry (BMIH5007)</w:t>
                                          </w:r>
                                        </w:p>
                                      </w:tc>
                                    </w:sdtContent>
                                  </w:sdt>
                                </w:tr>
                              </w:tbl>
                              <w:p w14:paraId="553F1A3C" w14:textId="77777777" w:rsidR="006A7B14" w:rsidRPr="00E5345E" w:rsidRDefault="006A7B14"/>
                            </w:tc>
                          </w:tr>
                        </w:tbl>
                        <w:p w14:paraId="19B90F87" w14:textId="1FD1F7B2" w:rsidR="006A7B14" w:rsidRPr="00E5345E" w:rsidRDefault="008C59C2">
                          <w:pPr>
                            <w:rPr>
                              <w14:glow w14:rad="228600">
                                <w14:schemeClr w14:val="accent6">
                                  <w14:alpha w14:val="60000"/>
                                  <w14:satMod w14:val="175000"/>
                                </w14:schemeClr>
                              </w14:glow>
                            </w:rPr>
                          </w:pPr>
                          <w:r w:rsidRPr="00E5345E">
                            <w:rPr>
                              <w14:glow w14:rad="228600">
                                <w14:schemeClr w14:val="accent6">
                                  <w14:alpha w14:val="60000"/>
                                  <w14:satMod w14:val="175000"/>
                                </w14:schemeClr>
                              </w14:glow>
                            </w:rPr>
                            <w:t>Wordcount:</w:t>
                          </w:r>
                          <w:r w:rsidR="00DC022B">
                            <w:rPr>
                              <w14:glow w14:rad="228600">
                                <w14:schemeClr w14:val="accent6">
                                  <w14:alpha w14:val="60000"/>
                                  <w14:satMod w14:val="175000"/>
                                </w14:schemeClr>
                              </w14:glow>
                            </w:rPr>
                            <w:t>21</w:t>
                          </w:r>
                          <w:r w:rsidR="001C6BD7">
                            <w:rPr>
                              <w14:glow w14:rad="228600">
                                <w14:schemeClr w14:val="accent6">
                                  <w14:alpha w14:val="60000"/>
                                  <w14:satMod w14:val="175000"/>
                                </w14:schemeClr>
                              </w14:glow>
                            </w:rPr>
                            <w:t>04</w:t>
                          </w:r>
                        </w:p>
                      </w:txbxContent>
                    </v:textbox>
                    <w10:wrap anchorx="page" anchory="page"/>
                  </v:shape>
                </w:pict>
              </mc:Fallback>
            </mc:AlternateContent>
          </w:r>
        </w:p>
        <w:p w14:paraId="2938C615" w14:textId="77777777" w:rsidR="00C805FB" w:rsidRPr="000E1B23" w:rsidRDefault="006A7B14" w:rsidP="000E1B23">
          <w:pPr>
            <w:jc w:val="both"/>
            <w:rPr>
              <w:rFonts w:ascii="Arial" w:hAnsi="Arial" w:cs="Arial"/>
              <w:sz w:val="24"/>
              <w:szCs w:val="24"/>
            </w:rPr>
          </w:pPr>
          <w:r w:rsidRPr="000E1B23">
            <w:rPr>
              <w:rFonts w:ascii="Arial" w:hAnsi="Arial" w:cs="Arial"/>
              <w:sz w:val="24"/>
              <w:szCs w:val="24"/>
            </w:rPr>
            <w:br w:type="page"/>
          </w:r>
        </w:p>
        <w:p w14:paraId="3C354806" w14:textId="77777777" w:rsidR="00A108AE" w:rsidRPr="000E1B23" w:rsidRDefault="004D3737" w:rsidP="000E1B23">
          <w:pPr>
            <w:pStyle w:val="Heading1"/>
            <w:jc w:val="both"/>
            <w:rPr>
              <w:rFonts w:ascii="Arial" w:hAnsi="Arial" w:cs="Arial"/>
              <w:sz w:val="24"/>
              <w:szCs w:val="24"/>
            </w:rPr>
          </w:pPr>
          <w:bookmarkStart w:id="0" w:name="_Toc165893278"/>
          <w:r w:rsidRPr="000E1B23">
            <w:rPr>
              <w:rFonts w:ascii="Arial" w:hAnsi="Arial" w:cs="Arial"/>
              <w:sz w:val="24"/>
              <w:szCs w:val="24"/>
            </w:rPr>
            <w:lastRenderedPageBreak/>
            <w:t>Executive summary</w:t>
          </w:r>
          <w:bookmarkEnd w:id="0"/>
        </w:p>
        <w:p w14:paraId="4A8AE4CA" w14:textId="77777777" w:rsidR="00A108AE" w:rsidRPr="000E1B23" w:rsidRDefault="00A108AE" w:rsidP="000E1B23">
          <w:pPr>
            <w:jc w:val="both"/>
            <w:rPr>
              <w:rFonts w:ascii="Arial" w:hAnsi="Arial" w:cs="Arial"/>
              <w:sz w:val="24"/>
              <w:szCs w:val="24"/>
            </w:rPr>
          </w:pPr>
        </w:p>
        <w:p w14:paraId="748FAB0A" w14:textId="182B6B5A" w:rsidR="0016420E" w:rsidRPr="0016420E" w:rsidRDefault="005901E0" w:rsidP="000E1B23">
          <w:pPr>
            <w:jc w:val="both"/>
            <w:rPr>
              <w:rFonts w:ascii="Arial" w:hAnsi="Arial" w:cs="Arial"/>
              <w:b/>
              <w:bCs/>
              <w:sz w:val="24"/>
              <w:szCs w:val="24"/>
            </w:rPr>
          </w:pPr>
          <w:r w:rsidRPr="0016420E">
            <w:rPr>
              <w:rFonts w:ascii="Arial" w:hAnsi="Arial" w:cs="Arial"/>
              <w:b/>
              <w:bCs/>
              <w:sz w:val="24"/>
              <w:szCs w:val="24"/>
            </w:rPr>
            <w:t>Revenue Generation</w:t>
          </w:r>
        </w:p>
        <w:p w14:paraId="78814DF7" w14:textId="4EB878E7" w:rsidR="005901E0" w:rsidRPr="000E1B23" w:rsidRDefault="005901E0" w:rsidP="003145A3">
          <w:pPr>
            <w:spacing w:line="360" w:lineRule="auto"/>
            <w:jc w:val="both"/>
            <w:rPr>
              <w:rFonts w:ascii="Arial" w:hAnsi="Arial" w:cs="Arial"/>
              <w:sz w:val="24"/>
              <w:szCs w:val="24"/>
            </w:rPr>
          </w:pPr>
          <w:r w:rsidRPr="000E1B23">
            <w:rPr>
              <w:rFonts w:ascii="Arial" w:hAnsi="Arial" w:cs="Arial"/>
              <w:sz w:val="24"/>
              <w:szCs w:val="24"/>
            </w:rPr>
            <w:t xml:space="preserve">Travelodge Hotels: Positioned as a mid-scale hotel chain, Travelodge focuses on providing budget-conscious </w:t>
          </w:r>
          <w:r w:rsidR="00A5583C" w:rsidRPr="000E1B23">
            <w:rPr>
              <w:rFonts w:ascii="Arial" w:hAnsi="Arial" w:cs="Arial"/>
              <w:sz w:val="24"/>
              <w:szCs w:val="24"/>
            </w:rPr>
            <w:t>travellers</w:t>
          </w:r>
          <w:r w:rsidRPr="000E1B23">
            <w:rPr>
              <w:rFonts w:ascii="Arial" w:hAnsi="Arial" w:cs="Arial"/>
              <w:sz w:val="24"/>
              <w:szCs w:val="24"/>
            </w:rPr>
            <w:t xml:space="preserve"> with quality accommodations. It reported $1.2 billion in revenue in 2023, primarily from room bookings and on-site amenities.</w:t>
          </w:r>
        </w:p>
        <w:p w14:paraId="1398FDAF" w14:textId="77777777" w:rsidR="005901E0" w:rsidRDefault="005901E0" w:rsidP="003145A3">
          <w:pPr>
            <w:spacing w:line="360" w:lineRule="auto"/>
            <w:jc w:val="both"/>
            <w:rPr>
              <w:rFonts w:ascii="Arial" w:hAnsi="Arial" w:cs="Arial"/>
              <w:sz w:val="24"/>
              <w:szCs w:val="24"/>
            </w:rPr>
          </w:pPr>
          <w:r w:rsidRPr="000E1B23">
            <w:rPr>
              <w:rFonts w:ascii="Arial" w:hAnsi="Arial" w:cs="Arial"/>
              <w:sz w:val="24"/>
              <w:szCs w:val="24"/>
            </w:rPr>
            <w:t>Shangri-La Hotels: Renowned for luxury offerings, Shangri-La reported a significant revenue of $3.5 billion in 2023, targeting high-end individuals seeking premium experiences.</w:t>
          </w:r>
        </w:p>
        <w:p w14:paraId="55594A80" w14:textId="77777777" w:rsidR="004568BC" w:rsidRPr="000E1B23" w:rsidRDefault="004568BC" w:rsidP="003145A3">
          <w:pPr>
            <w:spacing w:line="360" w:lineRule="auto"/>
            <w:jc w:val="both"/>
            <w:rPr>
              <w:rFonts w:ascii="Arial" w:hAnsi="Arial" w:cs="Arial"/>
              <w:sz w:val="24"/>
              <w:szCs w:val="24"/>
            </w:rPr>
          </w:pPr>
        </w:p>
        <w:p w14:paraId="5BC39A4D" w14:textId="56C37F2A" w:rsidR="005901E0" w:rsidRPr="004568BC" w:rsidRDefault="005901E0" w:rsidP="003145A3">
          <w:pPr>
            <w:spacing w:line="360" w:lineRule="auto"/>
            <w:jc w:val="both"/>
            <w:rPr>
              <w:rFonts w:ascii="Arial" w:hAnsi="Arial" w:cs="Arial"/>
              <w:b/>
              <w:bCs/>
              <w:sz w:val="24"/>
              <w:szCs w:val="24"/>
            </w:rPr>
          </w:pPr>
          <w:r w:rsidRPr="0016420E">
            <w:rPr>
              <w:rFonts w:ascii="Arial" w:hAnsi="Arial" w:cs="Arial"/>
              <w:b/>
              <w:bCs/>
              <w:sz w:val="24"/>
              <w:szCs w:val="24"/>
            </w:rPr>
            <w:t>Market Positioning</w:t>
          </w:r>
        </w:p>
        <w:p w14:paraId="7A03702F" w14:textId="0D7DA2CB" w:rsidR="005901E0" w:rsidRPr="000E1B23" w:rsidRDefault="005901E0" w:rsidP="003145A3">
          <w:pPr>
            <w:spacing w:line="360" w:lineRule="auto"/>
            <w:jc w:val="both"/>
            <w:rPr>
              <w:rFonts w:ascii="Arial" w:hAnsi="Arial" w:cs="Arial"/>
              <w:sz w:val="24"/>
              <w:szCs w:val="24"/>
            </w:rPr>
          </w:pPr>
          <w:r w:rsidRPr="000E1B23">
            <w:rPr>
              <w:rFonts w:ascii="Arial" w:hAnsi="Arial" w:cs="Arial"/>
              <w:sz w:val="24"/>
              <w:szCs w:val="24"/>
            </w:rPr>
            <w:t xml:space="preserve">Travelodge: Positioned as a budget hotel chain, Travelodge caters to budget-conscious </w:t>
          </w:r>
          <w:r w:rsidR="00A5583C" w:rsidRPr="000E1B23">
            <w:rPr>
              <w:rFonts w:ascii="Arial" w:hAnsi="Arial" w:cs="Arial"/>
              <w:sz w:val="24"/>
              <w:szCs w:val="24"/>
            </w:rPr>
            <w:t>travellers</w:t>
          </w:r>
          <w:r w:rsidRPr="000E1B23">
            <w:rPr>
              <w:rFonts w:ascii="Arial" w:hAnsi="Arial" w:cs="Arial"/>
              <w:sz w:val="24"/>
              <w:szCs w:val="24"/>
            </w:rPr>
            <w:t>, particularly in the UK, offering affordable accommodations in convenient locations.</w:t>
          </w:r>
        </w:p>
        <w:p w14:paraId="70F3B0B6" w14:textId="57267DF1" w:rsidR="005901E0" w:rsidRDefault="005901E0" w:rsidP="003145A3">
          <w:pPr>
            <w:spacing w:line="360" w:lineRule="auto"/>
            <w:jc w:val="both"/>
            <w:rPr>
              <w:rFonts w:ascii="Arial" w:hAnsi="Arial" w:cs="Arial"/>
              <w:sz w:val="24"/>
              <w:szCs w:val="24"/>
            </w:rPr>
          </w:pPr>
          <w:r w:rsidRPr="000E1B23">
            <w:rPr>
              <w:rFonts w:ascii="Arial" w:hAnsi="Arial" w:cs="Arial"/>
              <w:sz w:val="24"/>
              <w:szCs w:val="24"/>
            </w:rPr>
            <w:t xml:space="preserve">Shangri-La: Dominates the luxury hotel segment, especially in Asia, targeting affluent </w:t>
          </w:r>
          <w:r w:rsidR="0016420E">
            <w:rPr>
              <w:rFonts w:ascii="Arial" w:hAnsi="Arial" w:cs="Arial"/>
              <w:sz w:val="24"/>
              <w:szCs w:val="24"/>
            </w:rPr>
            <w:t>travellers</w:t>
          </w:r>
          <w:r w:rsidRPr="000E1B23">
            <w:rPr>
              <w:rFonts w:ascii="Arial" w:hAnsi="Arial" w:cs="Arial"/>
              <w:sz w:val="24"/>
              <w:szCs w:val="24"/>
            </w:rPr>
            <w:t xml:space="preserve"> seeking superior services and luxury accommodations.</w:t>
          </w:r>
        </w:p>
        <w:p w14:paraId="7D7FBBDB" w14:textId="77777777" w:rsidR="004568BC" w:rsidRPr="004568BC" w:rsidRDefault="004568BC" w:rsidP="003145A3">
          <w:pPr>
            <w:spacing w:line="360" w:lineRule="auto"/>
            <w:jc w:val="both"/>
            <w:rPr>
              <w:rFonts w:ascii="Arial" w:hAnsi="Arial" w:cs="Arial"/>
              <w:b/>
              <w:bCs/>
              <w:sz w:val="24"/>
              <w:szCs w:val="24"/>
            </w:rPr>
          </w:pPr>
        </w:p>
        <w:p w14:paraId="56AC6FDA" w14:textId="7D493448" w:rsidR="005901E0" w:rsidRPr="004568BC" w:rsidRDefault="005901E0" w:rsidP="003145A3">
          <w:pPr>
            <w:spacing w:line="360" w:lineRule="auto"/>
            <w:jc w:val="both"/>
            <w:rPr>
              <w:rFonts w:ascii="Arial" w:hAnsi="Arial" w:cs="Arial"/>
              <w:b/>
              <w:bCs/>
              <w:sz w:val="24"/>
              <w:szCs w:val="24"/>
            </w:rPr>
          </w:pPr>
          <w:r w:rsidRPr="004568BC">
            <w:rPr>
              <w:rFonts w:ascii="Arial" w:hAnsi="Arial" w:cs="Arial"/>
              <w:b/>
              <w:bCs/>
              <w:sz w:val="24"/>
              <w:szCs w:val="24"/>
            </w:rPr>
            <w:t>Growth Potential</w:t>
          </w:r>
        </w:p>
        <w:p w14:paraId="304BE30D" w14:textId="77777777" w:rsidR="005901E0" w:rsidRPr="000E1B23" w:rsidRDefault="005901E0" w:rsidP="003145A3">
          <w:pPr>
            <w:spacing w:line="360" w:lineRule="auto"/>
            <w:jc w:val="both"/>
            <w:rPr>
              <w:rFonts w:ascii="Arial" w:hAnsi="Arial" w:cs="Arial"/>
              <w:sz w:val="24"/>
              <w:szCs w:val="24"/>
            </w:rPr>
          </w:pPr>
          <w:r w:rsidRPr="000E1B23">
            <w:rPr>
              <w:rFonts w:ascii="Arial" w:hAnsi="Arial" w:cs="Arial"/>
              <w:sz w:val="24"/>
              <w:szCs w:val="24"/>
            </w:rPr>
            <w:t>Expansion Strategies: Shangri-La focuses on sustainability and expansion into emerging markets, while Travelodge expands rapidly through refurbishments and strategic campaigns, targeting affordability and accessibility.</w:t>
          </w:r>
        </w:p>
        <w:p w14:paraId="6A522FEE" w14:textId="77777777" w:rsidR="005901E0" w:rsidRDefault="005901E0" w:rsidP="003145A3">
          <w:pPr>
            <w:spacing w:line="360" w:lineRule="auto"/>
            <w:jc w:val="both"/>
            <w:rPr>
              <w:rFonts w:ascii="Arial" w:hAnsi="Arial" w:cs="Arial"/>
              <w:sz w:val="24"/>
              <w:szCs w:val="24"/>
            </w:rPr>
          </w:pPr>
          <w:r w:rsidRPr="000E1B23">
            <w:rPr>
              <w:rFonts w:ascii="Arial" w:hAnsi="Arial" w:cs="Arial"/>
              <w:sz w:val="24"/>
              <w:szCs w:val="24"/>
            </w:rPr>
            <w:t>Market Opportunities: Shangri-La taps into the luxury travel market's growth, while Travelodge benefits from the increasing demand for affordable accommodations, particularly in underrepresented areas.</w:t>
          </w:r>
        </w:p>
        <w:p w14:paraId="2EA6ABB9" w14:textId="77777777" w:rsidR="004568BC" w:rsidRPr="000E1B23" w:rsidRDefault="004568BC" w:rsidP="003145A3">
          <w:pPr>
            <w:spacing w:line="360" w:lineRule="auto"/>
            <w:jc w:val="both"/>
            <w:rPr>
              <w:rFonts w:ascii="Arial" w:hAnsi="Arial" w:cs="Arial"/>
              <w:sz w:val="24"/>
              <w:szCs w:val="24"/>
            </w:rPr>
          </w:pPr>
        </w:p>
        <w:p w14:paraId="68AC8995" w14:textId="38DECF17" w:rsidR="005901E0" w:rsidRPr="004568BC" w:rsidRDefault="005901E0" w:rsidP="003145A3">
          <w:pPr>
            <w:spacing w:line="360" w:lineRule="auto"/>
            <w:jc w:val="both"/>
            <w:rPr>
              <w:rFonts w:ascii="Arial" w:hAnsi="Arial" w:cs="Arial"/>
              <w:b/>
              <w:bCs/>
              <w:sz w:val="24"/>
              <w:szCs w:val="24"/>
            </w:rPr>
          </w:pPr>
          <w:r w:rsidRPr="004568BC">
            <w:rPr>
              <w:rFonts w:ascii="Arial" w:hAnsi="Arial" w:cs="Arial"/>
              <w:b/>
              <w:bCs/>
              <w:sz w:val="24"/>
              <w:szCs w:val="24"/>
            </w:rPr>
            <w:t>Potential Barriers to Growth</w:t>
          </w:r>
        </w:p>
        <w:p w14:paraId="3E26F85D" w14:textId="77777777" w:rsidR="005901E0" w:rsidRDefault="005901E0" w:rsidP="003145A3">
          <w:pPr>
            <w:spacing w:line="360" w:lineRule="auto"/>
            <w:jc w:val="both"/>
            <w:rPr>
              <w:rFonts w:ascii="Arial" w:hAnsi="Arial" w:cs="Arial"/>
              <w:sz w:val="24"/>
              <w:szCs w:val="24"/>
            </w:rPr>
          </w:pPr>
          <w:r w:rsidRPr="000E1B23">
            <w:rPr>
              <w:rFonts w:ascii="Arial" w:hAnsi="Arial" w:cs="Arial"/>
              <w:sz w:val="24"/>
              <w:szCs w:val="24"/>
            </w:rPr>
            <w:lastRenderedPageBreak/>
            <w:t>Competition: Intense competition in the luxury hotel industry poses challenges for Shangri-La, while market saturation and regulatory issues hinder Travelodge's expansion plans.</w:t>
          </w:r>
        </w:p>
        <w:p w14:paraId="6F7C1052" w14:textId="77777777" w:rsidR="004568BC" w:rsidRPr="000E1B23" w:rsidRDefault="004568BC" w:rsidP="003145A3">
          <w:pPr>
            <w:spacing w:line="360" w:lineRule="auto"/>
            <w:jc w:val="both"/>
            <w:rPr>
              <w:rFonts w:ascii="Arial" w:hAnsi="Arial" w:cs="Arial"/>
              <w:sz w:val="24"/>
              <w:szCs w:val="24"/>
            </w:rPr>
          </w:pPr>
        </w:p>
        <w:p w14:paraId="06A031B9" w14:textId="73884183" w:rsidR="005901E0" w:rsidRPr="004568BC" w:rsidRDefault="005901E0" w:rsidP="003145A3">
          <w:pPr>
            <w:spacing w:line="360" w:lineRule="auto"/>
            <w:jc w:val="both"/>
            <w:rPr>
              <w:rFonts w:ascii="Arial" w:hAnsi="Arial" w:cs="Arial"/>
              <w:b/>
              <w:bCs/>
              <w:sz w:val="24"/>
              <w:szCs w:val="24"/>
            </w:rPr>
          </w:pPr>
          <w:r w:rsidRPr="004568BC">
            <w:rPr>
              <w:rFonts w:ascii="Arial" w:hAnsi="Arial" w:cs="Arial"/>
              <w:b/>
              <w:bCs/>
              <w:sz w:val="24"/>
              <w:szCs w:val="24"/>
            </w:rPr>
            <w:t>Financial Commitment to CSR</w:t>
          </w:r>
        </w:p>
        <w:p w14:paraId="4AA0491E" w14:textId="77777777" w:rsidR="005901E0" w:rsidRPr="000E1B23" w:rsidRDefault="005901E0" w:rsidP="003145A3">
          <w:pPr>
            <w:spacing w:line="360" w:lineRule="auto"/>
            <w:jc w:val="both"/>
            <w:rPr>
              <w:rFonts w:ascii="Arial" w:hAnsi="Arial" w:cs="Arial"/>
              <w:sz w:val="24"/>
              <w:szCs w:val="24"/>
            </w:rPr>
          </w:pPr>
          <w:r w:rsidRPr="000E1B23">
            <w:rPr>
              <w:rFonts w:ascii="Arial" w:hAnsi="Arial" w:cs="Arial"/>
              <w:sz w:val="24"/>
              <w:szCs w:val="24"/>
            </w:rPr>
            <w:t>Shangri-La: Emphasizes sustainability practices and community development initiatives, catering to affluent travelers.</w:t>
          </w:r>
        </w:p>
        <w:p w14:paraId="0221E59C" w14:textId="77777777" w:rsidR="005901E0" w:rsidRDefault="005901E0" w:rsidP="003145A3">
          <w:pPr>
            <w:spacing w:line="360" w:lineRule="auto"/>
            <w:jc w:val="both"/>
            <w:rPr>
              <w:rFonts w:ascii="Arial" w:hAnsi="Arial" w:cs="Arial"/>
              <w:sz w:val="24"/>
              <w:szCs w:val="24"/>
            </w:rPr>
          </w:pPr>
          <w:r w:rsidRPr="000E1B23">
            <w:rPr>
              <w:rFonts w:ascii="Arial" w:hAnsi="Arial" w:cs="Arial"/>
              <w:sz w:val="24"/>
              <w:szCs w:val="24"/>
            </w:rPr>
            <w:t>Travelodge: Focuses on cost-effective CSR initiatives aligned with affordability and responsible tourism promotion.</w:t>
          </w:r>
        </w:p>
        <w:p w14:paraId="081EF3C8" w14:textId="77777777" w:rsidR="004568BC" w:rsidRPr="000E1B23" w:rsidRDefault="004568BC" w:rsidP="003145A3">
          <w:pPr>
            <w:spacing w:line="360" w:lineRule="auto"/>
            <w:jc w:val="both"/>
            <w:rPr>
              <w:rFonts w:ascii="Arial" w:hAnsi="Arial" w:cs="Arial"/>
              <w:sz w:val="24"/>
              <w:szCs w:val="24"/>
            </w:rPr>
          </w:pPr>
        </w:p>
        <w:p w14:paraId="5F049DCA" w14:textId="41B697A2" w:rsidR="005901E0" w:rsidRPr="004568BC" w:rsidRDefault="005901E0" w:rsidP="003145A3">
          <w:pPr>
            <w:spacing w:line="360" w:lineRule="auto"/>
            <w:jc w:val="both"/>
            <w:rPr>
              <w:rFonts w:ascii="Arial" w:hAnsi="Arial" w:cs="Arial"/>
              <w:b/>
              <w:bCs/>
              <w:sz w:val="24"/>
              <w:szCs w:val="24"/>
            </w:rPr>
          </w:pPr>
          <w:r w:rsidRPr="004568BC">
            <w:rPr>
              <w:rFonts w:ascii="Arial" w:hAnsi="Arial" w:cs="Arial"/>
              <w:b/>
              <w:bCs/>
              <w:sz w:val="24"/>
              <w:szCs w:val="24"/>
            </w:rPr>
            <w:t>Conclusion</w:t>
          </w:r>
        </w:p>
        <w:p w14:paraId="4F263496" w14:textId="77777777" w:rsidR="005901E0" w:rsidRPr="000E1B23" w:rsidRDefault="005901E0" w:rsidP="003145A3">
          <w:pPr>
            <w:spacing w:line="360" w:lineRule="auto"/>
            <w:jc w:val="both"/>
            <w:rPr>
              <w:rFonts w:ascii="Arial" w:hAnsi="Arial" w:cs="Arial"/>
              <w:sz w:val="24"/>
              <w:szCs w:val="24"/>
            </w:rPr>
          </w:pPr>
          <w:r w:rsidRPr="000E1B23">
            <w:rPr>
              <w:rFonts w:ascii="Arial" w:hAnsi="Arial" w:cs="Arial"/>
              <w:sz w:val="24"/>
              <w:szCs w:val="24"/>
            </w:rPr>
            <w:t>Both Travelodge and Shangri-La navigate distinct market segments with precision, leveraging unique value propositions for growth.</w:t>
          </w:r>
        </w:p>
        <w:p w14:paraId="07BC2F0B" w14:textId="77777777" w:rsidR="005901E0" w:rsidRPr="000E1B23" w:rsidRDefault="005901E0" w:rsidP="003145A3">
          <w:pPr>
            <w:spacing w:line="360" w:lineRule="auto"/>
            <w:jc w:val="both"/>
            <w:rPr>
              <w:rFonts w:ascii="Arial" w:hAnsi="Arial" w:cs="Arial"/>
              <w:sz w:val="24"/>
              <w:szCs w:val="24"/>
            </w:rPr>
          </w:pPr>
          <w:r w:rsidRPr="000E1B23">
            <w:rPr>
              <w:rFonts w:ascii="Arial" w:hAnsi="Arial" w:cs="Arial"/>
              <w:sz w:val="24"/>
              <w:szCs w:val="24"/>
            </w:rPr>
            <w:t>Challenges such as market saturation and regulatory hurdles pose barriers to their expansion aspirations.</w:t>
          </w:r>
        </w:p>
        <w:p w14:paraId="59657696" w14:textId="77777777" w:rsidR="005901E0" w:rsidRDefault="005901E0" w:rsidP="003145A3">
          <w:pPr>
            <w:spacing w:line="360" w:lineRule="auto"/>
            <w:jc w:val="both"/>
            <w:rPr>
              <w:rFonts w:ascii="Arial" w:hAnsi="Arial" w:cs="Arial"/>
              <w:sz w:val="24"/>
              <w:szCs w:val="24"/>
            </w:rPr>
          </w:pPr>
          <w:r w:rsidRPr="000E1B23">
            <w:rPr>
              <w:rFonts w:ascii="Arial" w:hAnsi="Arial" w:cs="Arial"/>
              <w:sz w:val="24"/>
              <w:szCs w:val="24"/>
            </w:rPr>
            <w:t>Their commitment to CSR underscores ethical responsibility, with tailored initiatives aligned with their brand ethos and target demographics.</w:t>
          </w:r>
        </w:p>
        <w:p w14:paraId="53A369FB" w14:textId="77777777" w:rsidR="004568BC" w:rsidRPr="000E1B23" w:rsidRDefault="004568BC" w:rsidP="003145A3">
          <w:pPr>
            <w:spacing w:line="360" w:lineRule="auto"/>
            <w:jc w:val="both"/>
            <w:rPr>
              <w:rFonts w:ascii="Arial" w:hAnsi="Arial" w:cs="Arial"/>
              <w:sz w:val="24"/>
              <w:szCs w:val="24"/>
            </w:rPr>
          </w:pPr>
        </w:p>
        <w:p w14:paraId="59F4E41E" w14:textId="15BF928B" w:rsidR="005901E0" w:rsidRPr="004568BC" w:rsidRDefault="005901E0" w:rsidP="003145A3">
          <w:pPr>
            <w:spacing w:line="360" w:lineRule="auto"/>
            <w:jc w:val="both"/>
            <w:rPr>
              <w:rFonts w:ascii="Arial" w:hAnsi="Arial" w:cs="Arial"/>
              <w:b/>
              <w:bCs/>
              <w:sz w:val="24"/>
              <w:szCs w:val="24"/>
            </w:rPr>
          </w:pPr>
          <w:r w:rsidRPr="004568BC">
            <w:rPr>
              <w:rFonts w:ascii="Arial" w:hAnsi="Arial" w:cs="Arial"/>
              <w:b/>
              <w:bCs/>
              <w:sz w:val="24"/>
              <w:szCs w:val="24"/>
            </w:rPr>
            <w:t>Recommendations</w:t>
          </w:r>
        </w:p>
        <w:p w14:paraId="22E02D57" w14:textId="77777777" w:rsidR="005901E0" w:rsidRPr="000E1B23" w:rsidRDefault="005901E0" w:rsidP="003145A3">
          <w:pPr>
            <w:spacing w:line="360" w:lineRule="auto"/>
            <w:jc w:val="both"/>
            <w:rPr>
              <w:rFonts w:ascii="Arial" w:hAnsi="Arial" w:cs="Arial"/>
              <w:sz w:val="24"/>
              <w:szCs w:val="24"/>
            </w:rPr>
          </w:pPr>
          <w:r w:rsidRPr="000E1B23">
            <w:rPr>
              <w:rFonts w:ascii="Arial" w:hAnsi="Arial" w:cs="Arial"/>
              <w:sz w:val="24"/>
              <w:szCs w:val="24"/>
            </w:rPr>
            <w:t>Travelodge: Prioritize sustainability initiatives in expansion strategies to align with changing consumer preferences and industry trends.</w:t>
          </w:r>
        </w:p>
        <w:p w14:paraId="0D381F4D" w14:textId="6C9D077E" w:rsidR="005901E0" w:rsidRPr="000E1B23" w:rsidRDefault="005901E0" w:rsidP="003145A3">
          <w:pPr>
            <w:spacing w:line="360" w:lineRule="auto"/>
            <w:jc w:val="both"/>
            <w:rPr>
              <w:rFonts w:ascii="Arial" w:hAnsi="Arial" w:cs="Arial"/>
              <w:sz w:val="24"/>
              <w:szCs w:val="24"/>
            </w:rPr>
          </w:pPr>
          <w:r w:rsidRPr="000E1B23">
            <w:rPr>
              <w:rFonts w:ascii="Arial" w:hAnsi="Arial" w:cs="Arial"/>
              <w:sz w:val="24"/>
              <w:szCs w:val="24"/>
            </w:rPr>
            <w:t xml:space="preserve">Shangri-La: Boost social media presence and interaction to solidify premium positioning and maximize website traffic for affluent </w:t>
          </w:r>
          <w:r w:rsidR="000E1B23">
            <w:rPr>
              <w:rFonts w:ascii="Arial" w:hAnsi="Arial" w:cs="Arial"/>
              <w:sz w:val="24"/>
              <w:szCs w:val="24"/>
            </w:rPr>
            <w:t>traveller</w:t>
          </w:r>
          <w:r w:rsidRPr="000E1B23">
            <w:rPr>
              <w:rFonts w:ascii="Arial" w:hAnsi="Arial" w:cs="Arial"/>
              <w:sz w:val="24"/>
              <w:szCs w:val="24"/>
            </w:rPr>
            <w:t xml:space="preserve"> engagement.</w:t>
          </w:r>
        </w:p>
        <w:p w14:paraId="53873452" w14:textId="77777777" w:rsidR="007F2509" w:rsidRDefault="005901E0" w:rsidP="003145A3">
          <w:pPr>
            <w:spacing w:line="360" w:lineRule="auto"/>
            <w:jc w:val="both"/>
            <w:rPr>
              <w:rFonts w:ascii="Arial" w:hAnsi="Arial" w:cs="Arial"/>
              <w:sz w:val="24"/>
              <w:szCs w:val="24"/>
            </w:rPr>
          </w:pPr>
          <w:r w:rsidRPr="000E1B23">
            <w:rPr>
              <w:rFonts w:ascii="Arial" w:hAnsi="Arial" w:cs="Arial"/>
              <w:sz w:val="24"/>
              <w:szCs w:val="24"/>
            </w:rPr>
            <w:t xml:space="preserve">In conclusion, Travelodge and Shangri-La's financial management strategies exemplify the delicate balance between revenue optimization, market positioning, and social </w:t>
          </w:r>
          <w:r w:rsidRPr="000E1B23">
            <w:rPr>
              <w:rFonts w:ascii="Arial" w:hAnsi="Arial" w:cs="Arial"/>
              <w:sz w:val="24"/>
              <w:szCs w:val="24"/>
            </w:rPr>
            <w:lastRenderedPageBreak/>
            <w:t>responsibility, showcasing their adaptability and resilience in an evolving industry landscape.</w:t>
          </w:r>
        </w:p>
        <w:p w14:paraId="629CAACB" w14:textId="77777777" w:rsidR="007F2509" w:rsidRDefault="007F2509" w:rsidP="003145A3">
          <w:pPr>
            <w:spacing w:line="360" w:lineRule="auto"/>
            <w:jc w:val="both"/>
            <w:rPr>
              <w:rFonts w:ascii="Arial" w:hAnsi="Arial" w:cs="Arial"/>
              <w:sz w:val="24"/>
              <w:szCs w:val="24"/>
            </w:rPr>
          </w:pPr>
        </w:p>
        <w:p w14:paraId="56D5A689" w14:textId="77777777" w:rsidR="007F2509" w:rsidRDefault="007F2509" w:rsidP="000E1B23">
          <w:pPr>
            <w:jc w:val="both"/>
            <w:rPr>
              <w:rFonts w:ascii="Arial" w:hAnsi="Arial" w:cs="Arial"/>
              <w:sz w:val="24"/>
              <w:szCs w:val="24"/>
            </w:rPr>
          </w:pPr>
        </w:p>
        <w:p w14:paraId="31675DC5" w14:textId="77777777" w:rsidR="007F2509" w:rsidRDefault="007F2509" w:rsidP="000E1B23">
          <w:pPr>
            <w:jc w:val="both"/>
            <w:rPr>
              <w:rFonts w:ascii="Arial" w:hAnsi="Arial" w:cs="Arial"/>
              <w:sz w:val="24"/>
              <w:szCs w:val="24"/>
            </w:rPr>
          </w:pPr>
        </w:p>
        <w:p w14:paraId="411867B2" w14:textId="77777777" w:rsidR="007F2509" w:rsidRDefault="007F2509" w:rsidP="000E1B23">
          <w:pPr>
            <w:jc w:val="both"/>
            <w:rPr>
              <w:rFonts w:ascii="Arial" w:hAnsi="Arial" w:cs="Arial"/>
              <w:sz w:val="24"/>
              <w:szCs w:val="24"/>
            </w:rPr>
          </w:pPr>
        </w:p>
        <w:p w14:paraId="4CF311CC" w14:textId="77777777" w:rsidR="007F2509" w:rsidRDefault="007F2509" w:rsidP="000E1B23">
          <w:pPr>
            <w:jc w:val="both"/>
            <w:rPr>
              <w:rFonts w:ascii="Arial" w:hAnsi="Arial" w:cs="Arial"/>
              <w:sz w:val="24"/>
              <w:szCs w:val="24"/>
            </w:rPr>
          </w:pPr>
        </w:p>
        <w:p w14:paraId="79F66BAB" w14:textId="77777777" w:rsidR="007F2509" w:rsidRDefault="007F2509" w:rsidP="000E1B23">
          <w:pPr>
            <w:jc w:val="both"/>
            <w:rPr>
              <w:rFonts w:ascii="Arial" w:hAnsi="Arial" w:cs="Arial"/>
              <w:sz w:val="24"/>
              <w:szCs w:val="24"/>
            </w:rPr>
          </w:pPr>
        </w:p>
        <w:p w14:paraId="39011D66" w14:textId="77777777" w:rsidR="007F2509" w:rsidRDefault="007F2509" w:rsidP="000E1B23">
          <w:pPr>
            <w:jc w:val="both"/>
            <w:rPr>
              <w:rFonts w:ascii="Arial" w:hAnsi="Arial" w:cs="Arial"/>
              <w:sz w:val="24"/>
              <w:szCs w:val="24"/>
            </w:rPr>
          </w:pPr>
        </w:p>
        <w:p w14:paraId="586605BE" w14:textId="77777777" w:rsidR="007F2509" w:rsidRDefault="007F2509" w:rsidP="000E1B23">
          <w:pPr>
            <w:jc w:val="both"/>
            <w:rPr>
              <w:rFonts w:ascii="Arial" w:hAnsi="Arial" w:cs="Arial"/>
              <w:sz w:val="24"/>
              <w:szCs w:val="24"/>
            </w:rPr>
          </w:pPr>
        </w:p>
        <w:p w14:paraId="115E18FE" w14:textId="77777777" w:rsidR="007F2509" w:rsidRDefault="007F2509" w:rsidP="000E1B23">
          <w:pPr>
            <w:jc w:val="both"/>
            <w:rPr>
              <w:rFonts w:ascii="Arial" w:hAnsi="Arial" w:cs="Arial"/>
              <w:sz w:val="24"/>
              <w:szCs w:val="24"/>
            </w:rPr>
          </w:pPr>
        </w:p>
        <w:p w14:paraId="2B2062C5" w14:textId="77777777" w:rsidR="003145A3" w:rsidRDefault="003145A3" w:rsidP="000E1B23">
          <w:pPr>
            <w:jc w:val="both"/>
            <w:rPr>
              <w:rFonts w:ascii="Arial" w:hAnsi="Arial" w:cs="Arial"/>
              <w:sz w:val="24"/>
              <w:szCs w:val="24"/>
            </w:rPr>
          </w:pPr>
        </w:p>
        <w:p w14:paraId="2370BE57" w14:textId="77777777" w:rsidR="003145A3" w:rsidRDefault="003145A3" w:rsidP="000E1B23">
          <w:pPr>
            <w:jc w:val="both"/>
            <w:rPr>
              <w:rFonts w:ascii="Arial" w:hAnsi="Arial" w:cs="Arial"/>
              <w:sz w:val="24"/>
              <w:szCs w:val="24"/>
            </w:rPr>
          </w:pPr>
        </w:p>
        <w:p w14:paraId="18064582" w14:textId="77777777" w:rsidR="003145A3" w:rsidRDefault="003145A3" w:rsidP="000E1B23">
          <w:pPr>
            <w:jc w:val="both"/>
            <w:rPr>
              <w:rFonts w:ascii="Arial" w:hAnsi="Arial" w:cs="Arial"/>
              <w:sz w:val="24"/>
              <w:szCs w:val="24"/>
            </w:rPr>
          </w:pPr>
        </w:p>
        <w:p w14:paraId="3977C0CD" w14:textId="77777777" w:rsidR="003145A3" w:rsidRDefault="003145A3" w:rsidP="000E1B23">
          <w:pPr>
            <w:jc w:val="both"/>
            <w:rPr>
              <w:rFonts w:ascii="Arial" w:hAnsi="Arial" w:cs="Arial"/>
              <w:sz w:val="24"/>
              <w:szCs w:val="24"/>
            </w:rPr>
          </w:pPr>
        </w:p>
        <w:p w14:paraId="35DDC116" w14:textId="77777777" w:rsidR="003145A3" w:rsidRDefault="003145A3" w:rsidP="000E1B23">
          <w:pPr>
            <w:jc w:val="both"/>
            <w:rPr>
              <w:rFonts w:ascii="Arial" w:hAnsi="Arial" w:cs="Arial"/>
              <w:sz w:val="24"/>
              <w:szCs w:val="24"/>
            </w:rPr>
          </w:pPr>
        </w:p>
        <w:p w14:paraId="544797E6" w14:textId="77777777" w:rsidR="003145A3" w:rsidRDefault="003145A3" w:rsidP="000E1B23">
          <w:pPr>
            <w:jc w:val="both"/>
            <w:rPr>
              <w:rFonts w:ascii="Arial" w:hAnsi="Arial" w:cs="Arial"/>
              <w:sz w:val="24"/>
              <w:szCs w:val="24"/>
            </w:rPr>
          </w:pPr>
        </w:p>
        <w:p w14:paraId="32955E42" w14:textId="77777777" w:rsidR="003145A3" w:rsidRDefault="003145A3" w:rsidP="000E1B23">
          <w:pPr>
            <w:jc w:val="both"/>
            <w:rPr>
              <w:rFonts w:ascii="Arial" w:hAnsi="Arial" w:cs="Arial"/>
              <w:sz w:val="24"/>
              <w:szCs w:val="24"/>
            </w:rPr>
          </w:pPr>
        </w:p>
        <w:p w14:paraId="71DEDDF5" w14:textId="77777777" w:rsidR="003145A3" w:rsidRDefault="003145A3" w:rsidP="000E1B23">
          <w:pPr>
            <w:jc w:val="both"/>
            <w:rPr>
              <w:rFonts w:ascii="Arial" w:hAnsi="Arial" w:cs="Arial"/>
              <w:sz w:val="24"/>
              <w:szCs w:val="24"/>
            </w:rPr>
          </w:pPr>
        </w:p>
        <w:p w14:paraId="3030D17D" w14:textId="77777777" w:rsidR="003145A3" w:rsidRDefault="003145A3" w:rsidP="000E1B23">
          <w:pPr>
            <w:jc w:val="both"/>
            <w:rPr>
              <w:rFonts w:ascii="Arial" w:hAnsi="Arial" w:cs="Arial"/>
              <w:sz w:val="24"/>
              <w:szCs w:val="24"/>
            </w:rPr>
          </w:pPr>
        </w:p>
        <w:p w14:paraId="70B6F7D0" w14:textId="77777777" w:rsidR="003145A3" w:rsidRDefault="003145A3" w:rsidP="000E1B23">
          <w:pPr>
            <w:jc w:val="both"/>
            <w:rPr>
              <w:rFonts w:ascii="Arial" w:hAnsi="Arial" w:cs="Arial"/>
              <w:sz w:val="24"/>
              <w:szCs w:val="24"/>
            </w:rPr>
          </w:pPr>
        </w:p>
        <w:p w14:paraId="652AA3EB" w14:textId="77777777" w:rsidR="003145A3" w:rsidRDefault="003145A3" w:rsidP="000E1B23">
          <w:pPr>
            <w:jc w:val="both"/>
            <w:rPr>
              <w:rFonts w:ascii="Arial" w:hAnsi="Arial" w:cs="Arial"/>
              <w:sz w:val="24"/>
              <w:szCs w:val="24"/>
            </w:rPr>
          </w:pPr>
        </w:p>
        <w:p w14:paraId="24E7A586" w14:textId="77777777" w:rsidR="003145A3" w:rsidRDefault="003145A3" w:rsidP="000E1B23">
          <w:pPr>
            <w:jc w:val="both"/>
            <w:rPr>
              <w:rFonts w:ascii="Arial" w:hAnsi="Arial" w:cs="Arial"/>
              <w:sz w:val="24"/>
              <w:szCs w:val="24"/>
            </w:rPr>
          </w:pPr>
        </w:p>
        <w:p w14:paraId="6E96571B" w14:textId="77777777" w:rsidR="003145A3" w:rsidRDefault="003145A3" w:rsidP="000E1B23">
          <w:pPr>
            <w:jc w:val="both"/>
            <w:rPr>
              <w:rFonts w:ascii="Arial" w:hAnsi="Arial" w:cs="Arial"/>
              <w:sz w:val="24"/>
              <w:szCs w:val="24"/>
            </w:rPr>
          </w:pPr>
        </w:p>
        <w:p w14:paraId="2F273FA2" w14:textId="77777777" w:rsidR="003145A3" w:rsidRDefault="003145A3" w:rsidP="000E1B23">
          <w:pPr>
            <w:jc w:val="both"/>
            <w:rPr>
              <w:rFonts w:ascii="Arial" w:hAnsi="Arial" w:cs="Arial"/>
              <w:sz w:val="24"/>
              <w:szCs w:val="24"/>
            </w:rPr>
          </w:pPr>
        </w:p>
        <w:p w14:paraId="7AA90F9E" w14:textId="77777777" w:rsidR="003145A3" w:rsidRDefault="003145A3" w:rsidP="000E1B23">
          <w:pPr>
            <w:jc w:val="both"/>
            <w:rPr>
              <w:rFonts w:ascii="Arial" w:hAnsi="Arial" w:cs="Arial"/>
              <w:sz w:val="24"/>
              <w:szCs w:val="24"/>
            </w:rPr>
          </w:pPr>
        </w:p>
        <w:p w14:paraId="6744AA87" w14:textId="5CF72BF4" w:rsidR="006A7B14" w:rsidRPr="000E1B23" w:rsidRDefault="00000000" w:rsidP="000E1B23">
          <w:pPr>
            <w:jc w:val="both"/>
            <w:rPr>
              <w:rFonts w:ascii="Arial" w:hAnsi="Arial" w:cs="Arial"/>
              <w:sz w:val="24"/>
              <w:szCs w:val="24"/>
            </w:rPr>
          </w:pPr>
        </w:p>
      </w:sdtContent>
    </w:sdt>
    <w:bookmarkStart w:id="1" w:name="_Toc165893279" w:displacedByCustomXml="next"/>
    <w:sdt>
      <w:sdtPr>
        <w:rPr>
          <w:rFonts w:asciiTheme="minorHAnsi" w:eastAsiaTheme="minorEastAsia" w:hAnsiTheme="minorHAnsi" w:cstheme="minorBidi"/>
          <w:color w:val="auto"/>
          <w:sz w:val="22"/>
          <w:szCs w:val="22"/>
          <w:lang w:val="en-GB"/>
        </w:rPr>
        <w:id w:val="1353148359"/>
        <w:docPartObj>
          <w:docPartGallery w:val="Table of Contents"/>
          <w:docPartUnique/>
        </w:docPartObj>
      </w:sdtPr>
      <w:sdtEndPr>
        <w:rPr>
          <w:b/>
        </w:rPr>
      </w:sdtEndPr>
      <w:sdtContent>
        <w:p w14:paraId="3E556605" w14:textId="12F050AE" w:rsidR="006A43A5" w:rsidRPr="00E5345E" w:rsidRDefault="006A43A5">
          <w:pPr>
            <w:pStyle w:val="TOCHeading"/>
            <w:rPr>
              <w:sz w:val="40"/>
              <w:szCs w:val="40"/>
              <w:lang w:val="en-GB"/>
            </w:rPr>
          </w:pPr>
          <w:r w:rsidRPr="32C0B1AF">
            <w:rPr>
              <w:sz w:val="40"/>
              <w:szCs w:val="40"/>
            </w:rPr>
            <w:t>Contents</w:t>
          </w:r>
          <w:bookmarkEnd w:id="1"/>
        </w:p>
        <w:p w14:paraId="764B62AC" w14:textId="77777777" w:rsidR="0077227D" w:rsidRPr="00E5345E" w:rsidRDefault="0077227D" w:rsidP="0077227D"/>
        <w:p w14:paraId="5DB58DEE" w14:textId="77777777" w:rsidR="0077227D" w:rsidRPr="00E5345E" w:rsidRDefault="0077227D" w:rsidP="0077227D"/>
        <w:p w14:paraId="5D5E21C9" w14:textId="05379D89" w:rsidR="003145A3" w:rsidRDefault="006A43A5">
          <w:pPr>
            <w:pStyle w:val="TOC1"/>
            <w:rPr>
              <w:rFonts w:eastAsiaTheme="minorEastAsia"/>
              <w:noProof/>
              <w:lang w:val="en-US"/>
            </w:rPr>
          </w:pPr>
          <w:r w:rsidRPr="024BB929">
            <w:fldChar w:fldCharType="begin"/>
          </w:r>
          <w:r w:rsidRPr="00E5345E">
            <w:instrText xml:space="preserve"> TOC \o "1-3" \h \z \u </w:instrText>
          </w:r>
          <w:r w:rsidRPr="024BB929">
            <w:fldChar w:fldCharType="separate"/>
          </w:r>
          <w:hyperlink w:anchor="_Toc165893278" w:history="1">
            <w:r w:rsidR="003145A3" w:rsidRPr="00101839">
              <w:rPr>
                <w:rStyle w:val="Hyperlink"/>
                <w:rFonts w:ascii="Arial" w:hAnsi="Arial" w:cs="Arial"/>
                <w:noProof/>
              </w:rPr>
              <w:t>Executive summary</w:t>
            </w:r>
            <w:r w:rsidR="003145A3">
              <w:rPr>
                <w:noProof/>
                <w:webHidden/>
              </w:rPr>
              <w:tab/>
            </w:r>
            <w:r w:rsidR="003145A3">
              <w:rPr>
                <w:noProof/>
                <w:webHidden/>
              </w:rPr>
              <w:fldChar w:fldCharType="begin"/>
            </w:r>
            <w:r w:rsidR="003145A3">
              <w:rPr>
                <w:noProof/>
                <w:webHidden/>
              </w:rPr>
              <w:instrText xml:space="preserve"> PAGEREF _Toc165893278 \h </w:instrText>
            </w:r>
            <w:r w:rsidR="003145A3">
              <w:rPr>
                <w:noProof/>
                <w:webHidden/>
              </w:rPr>
            </w:r>
            <w:r w:rsidR="003145A3">
              <w:rPr>
                <w:noProof/>
                <w:webHidden/>
              </w:rPr>
              <w:fldChar w:fldCharType="separate"/>
            </w:r>
            <w:r w:rsidR="003145A3">
              <w:rPr>
                <w:noProof/>
                <w:webHidden/>
              </w:rPr>
              <w:t>1</w:t>
            </w:r>
            <w:r w:rsidR="003145A3">
              <w:rPr>
                <w:noProof/>
                <w:webHidden/>
              </w:rPr>
              <w:fldChar w:fldCharType="end"/>
            </w:r>
          </w:hyperlink>
        </w:p>
        <w:p w14:paraId="7F4308F6" w14:textId="53A653ED" w:rsidR="003145A3" w:rsidRDefault="003145A3">
          <w:pPr>
            <w:pStyle w:val="TOC1"/>
            <w:rPr>
              <w:rFonts w:eastAsiaTheme="minorEastAsia"/>
              <w:noProof/>
              <w:lang w:val="en-US"/>
            </w:rPr>
          </w:pPr>
          <w:hyperlink w:anchor="_Toc165893279" w:history="1">
            <w:r w:rsidRPr="00101839">
              <w:rPr>
                <w:rStyle w:val="Hyperlink"/>
                <w:noProof/>
              </w:rPr>
              <w:t>Contents</w:t>
            </w:r>
            <w:r>
              <w:rPr>
                <w:noProof/>
                <w:webHidden/>
              </w:rPr>
              <w:tab/>
            </w:r>
            <w:r>
              <w:rPr>
                <w:noProof/>
                <w:webHidden/>
              </w:rPr>
              <w:fldChar w:fldCharType="begin"/>
            </w:r>
            <w:r>
              <w:rPr>
                <w:noProof/>
                <w:webHidden/>
              </w:rPr>
              <w:instrText xml:space="preserve"> PAGEREF _Toc165893279 \h </w:instrText>
            </w:r>
            <w:r>
              <w:rPr>
                <w:noProof/>
                <w:webHidden/>
              </w:rPr>
            </w:r>
            <w:r>
              <w:rPr>
                <w:noProof/>
                <w:webHidden/>
              </w:rPr>
              <w:fldChar w:fldCharType="separate"/>
            </w:r>
            <w:r>
              <w:rPr>
                <w:noProof/>
                <w:webHidden/>
              </w:rPr>
              <w:t>4</w:t>
            </w:r>
            <w:r>
              <w:rPr>
                <w:noProof/>
                <w:webHidden/>
              </w:rPr>
              <w:fldChar w:fldCharType="end"/>
            </w:r>
          </w:hyperlink>
        </w:p>
        <w:p w14:paraId="49BBC99E" w14:textId="5589F93C" w:rsidR="003145A3" w:rsidRDefault="003145A3">
          <w:pPr>
            <w:pStyle w:val="TOC1"/>
            <w:rPr>
              <w:rFonts w:eastAsiaTheme="minorEastAsia"/>
              <w:noProof/>
              <w:lang w:val="en-US"/>
            </w:rPr>
          </w:pPr>
          <w:hyperlink w:anchor="_Toc165893280" w:history="1">
            <w:r w:rsidRPr="00101839">
              <w:rPr>
                <w:rStyle w:val="Hyperlink"/>
                <w:noProof/>
              </w:rPr>
              <w:t>Introduction</w:t>
            </w:r>
            <w:r>
              <w:rPr>
                <w:noProof/>
                <w:webHidden/>
              </w:rPr>
              <w:tab/>
            </w:r>
            <w:r>
              <w:rPr>
                <w:noProof/>
                <w:webHidden/>
              </w:rPr>
              <w:fldChar w:fldCharType="begin"/>
            </w:r>
            <w:r>
              <w:rPr>
                <w:noProof/>
                <w:webHidden/>
              </w:rPr>
              <w:instrText xml:space="preserve"> PAGEREF _Toc165893280 \h </w:instrText>
            </w:r>
            <w:r>
              <w:rPr>
                <w:noProof/>
                <w:webHidden/>
              </w:rPr>
            </w:r>
            <w:r>
              <w:rPr>
                <w:noProof/>
                <w:webHidden/>
              </w:rPr>
              <w:fldChar w:fldCharType="separate"/>
            </w:r>
            <w:r>
              <w:rPr>
                <w:noProof/>
                <w:webHidden/>
              </w:rPr>
              <w:t>5</w:t>
            </w:r>
            <w:r>
              <w:rPr>
                <w:noProof/>
                <w:webHidden/>
              </w:rPr>
              <w:fldChar w:fldCharType="end"/>
            </w:r>
          </w:hyperlink>
        </w:p>
        <w:p w14:paraId="44327CCD" w14:textId="24843E6B" w:rsidR="003145A3" w:rsidRDefault="003145A3">
          <w:pPr>
            <w:pStyle w:val="TOC1"/>
            <w:rPr>
              <w:rFonts w:eastAsiaTheme="minorEastAsia"/>
              <w:noProof/>
              <w:lang w:val="en-US"/>
            </w:rPr>
          </w:pPr>
          <w:hyperlink w:anchor="_Toc165893281" w:history="1">
            <w:r w:rsidRPr="00101839">
              <w:rPr>
                <w:rStyle w:val="Hyperlink"/>
                <w:noProof/>
              </w:rPr>
              <w:t>Financial management strategies and practices</w:t>
            </w:r>
            <w:r>
              <w:rPr>
                <w:noProof/>
                <w:webHidden/>
              </w:rPr>
              <w:tab/>
            </w:r>
            <w:r>
              <w:rPr>
                <w:noProof/>
                <w:webHidden/>
              </w:rPr>
              <w:fldChar w:fldCharType="begin"/>
            </w:r>
            <w:r>
              <w:rPr>
                <w:noProof/>
                <w:webHidden/>
              </w:rPr>
              <w:instrText xml:space="preserve"> PAGEREF _Toc165893281 \h </w:instrText>
            </w:r>
            <w:r>
              <w:rPr>
                <w:noProof/>
                <w:webHidden/>
              </w:rPr>
            </w:r>
            <w:r>
              <w:rPr>
                <w:noProof/>
                <w:webHidden/>
              </w:rPr>
              <w:fldChar w:fldCharType="separate"/>
            </w:r>
            <w:r>
              <w:rPr>
                <w:noProof/>
                <w:webHidden/>
              </w:rPr>
              <w:t>6</w:t>
            </w:r>
            <w:r>
              <w:rPr>
                <w:noProof/>
                <w:webHidden/>
              </w:rPr>
              <w:fldChar w:fldCharType="end"/>
            </w:r>
          </w:hyperlink>
        </w:p>
        <w:p w14:paraId="5FEAAC79" w14:textId="36D2576A" w:rsidR="003145A3" w:rsidRDefault="003145A3">
          <w:pPr>
            <w:pStyle w:val="TOC2"/>
            <w:tabs>
              <w:tab w:val="right" w:leader="dot" w:pos="9396"/>
            </w:tabs>
            <w:rPr>
              <w:rFonts w:eastAsiaTheme="minorEastAsia"/>
              <w:noProof/>
              <w:lang w:val="en-US"/>
            </w:rPr>
          </w:pPr>
          <w:hyperlink w:anchor="_Toc165893282" w:history="1">
            <w:r w:rsidRPr="00101839">
              <w:rPr>
                <w:rStyle w:val="Hyperlink"/>
                <w:rFonts w:ascii="Arial" w:hAnsi="Arial" w:cs="Arial"/>
                <w:noProof/>
              </w:rPr>
              <w:t>1. Total revenue</w:t>
            </w:r>
            <w:r>
              <w:rPr>
                <w:noProof/>
                <w:webHidden/>
              </w:rPr>
              <w:tab/>
            </w:r>
            <w:r>
              <w:rPr>
                <w:noProof/>
                <w:webHidden/>
              </w:rPr>
              <w:fldChar w:fldCharType="begin"/>
            </w:r>
            <w:r>
              <w:rPr>
                <w:noProof/>
                <w:webHidden/>
              </w:rPr>
              <w:instrText xml:space="preserve"> PAGEREF _Toc165893282 \h </w:instrText>
            </w:r>
            <w:r>
              <w:rPr>
                <w:noProof/>
                <w:webHidden/>
              </w:rPr>
            </w:r>
            <w:r>
              <w:rPr>
                <w:noProof/>
                <w:webHidden/>
              </w:rPr>
              <w:fldChar w:fldCharType="separate"/>
            </w:r>
            <w:r>
              <w:rPr>
                <w:noProof/>
                <w:webHidden/>
              </w:rPr>
              <w:t>6</w:t>
            </w:r>
            <w:r>
              <w:rPr>
                <w:noProof/>
                <w:webHidden/>
              </w:rPr>
              <w:fldChar w:fldCharType="end"/>
            </w:r>
          </w:hyperlink>
        </w:p>
        <w:p w14:paraId="48E77C4B" w14:textId="040A50FC" w:rsidR="003145A3" w:rsidRDefault="003145A3">
          <w:pPr>
            <w:pStyle w:val="TOC3"/>
            <w:tabs>
              <w:tab w:val="right" w:leader="dot" w:pos="9396"/>
            </w:tabs>
            <w:rPr>
              <w:rFonts w:eastAsiaTheme="minorEastAsia"/>
              <w:noProof/>
              <w:lang w:val="en-US"/>
            </w:rPr>
          </w:pPr>
          <w:hyperlink w:anchor="_Toc165893283" w:history="1">
            <w:r w:rsidRPr="00101839">
              <w:rPr>
                <w:rStyle w:val="Hyperlink"/>
                <w:noProof/>
              </w:rPr>
              <w:t>Sources of revenue</w:t>
            </w:r>
            <w:r>
              <w:rPr>
                <w:noProof/>
                <w:webHidden/>
              </w:rPr>
              <w:tab/>
            </w:r>
            <w:r>
              <w:rPr>
                <w:noProof/>
                <w:webHidden/>
              </w:rPr>
              <w:fldChar w:fldCharType="begin"/>
            </w:r>
            <w:r>
              <w:rPr>
                <w:noProof/>
                <w:webHidden/>
              </w:rPr>
              <w:instrText xml:space="preserve"> PAGEREF _Toc165893283 \h </w:instrText>
            </w:r>
            <w:r>
              <w:rPr>
                <w:noProof/>
                <w:webHidden/>
              </w:rPr>
            </w:r>
            <w:r>
              <w:rPr>
                <w:noProof/>
                <w:webHidden/>
              </w:rPr>
              <w:fldChar w:fldCharType="separate"/>
            </w:r>
            <w:r>
              <w:rPr>
                <w:noProof/>
                <w:webHidden/>
              </w:rPr>
              <w:t>6</w:t>
            </w:r>
            <w:r>
              <w:rPr>
                <w:noProof/>
                <w:webHidden/>
              </w:rPr>
              <w:fldChar w:fldCharType="end"/>
            </w:r>
          </w:hyperlink>
        </w:p>
        <w:p w14:paraId="73981705" w14:textId="5119D4B5" w:rsidR="003145A3" w:rsidRDefault="003145A3">
          <w:pPr>
            <w:pStyle w:val="TOC3"/>
            <w:tabs>
              <w:tab w:val="right" w:leader="dot" w:pos="9396"/>
            </w:tabs>
            <w:rPr>
              <w:rFonts w:eastAsiaTheme="minorEastAsia"/>
              <w:noProof/>
              <w:lang w:val="en-US"/>
            </w:rPr>
          </w:pPr>
          <w:hyperlink w:anchor="_Toc165893284" w:history="1">
            <w:r w:rsidRPr="00101839">
              <w:rPr>
                <w:rStyle w:val="Hyperlink"/>
                <w:rFonts w:eastAsia="Times New Roman"/>
                <w:noProof/>
              </w:rPr>
              <w:t>Revenue Trends</w:t>
            </w:r>
            <w:r>
              <w:rPr>
                <w:noProof/>
                <w:webHidden/>
              </w:rPr>
              <w:tab/>
            </w:r>
            <w:r>
              <w:rPr>
                <w:noProof/>
                <w:webHidden/>
              </w:rPr>
              <w:fldChar w:fldCharType="begin"/>
            </w:r>
            <w:r>
              <w:rPr>
                <w:noProof/>
                <w:webHidden/>
              </w:rPr>
              <w:instrText xml:space="preserve"> PAGEREF _Toc165893284 \h </w:instrText>
            </w:r>
            <w:r>
              <w:rPr>
                <w:noProof/>
                <w:webHidden/>
              </w:rPr>
            </w:r>
            <w:r>
              <w:rPr>
                <w:noProof/>
                <w:webHidden/>
              </w:rPr>
              <w:fldChar w:fldCharType="separate"/>
            </w:r>
            <w:r>
              <w:rPr>
                <w:noProof/>
                <w:webHidden/>
              </w:rPr>
              <w:t>8</w:t>
            </w:r>
            <w:r>
              <w:rPr>
                <w:noProof/>
                <w:webHidden/>
              </w:rPr>
              <w:fldChar w:fldCharType="end"/>
            </w:r>
          </w:hyperlink>
        </w:p>
        <w:p w14:paraId="2CB8097D" w14:textId="747A24B0" w:rsidR="003145A3" w:rsidRDefault="003145A3">
          <w:pPr>
            <w:pStyle w:val="TOC3"/>
            <w:tabs>
              <w:tab w:val="right" w:leader="dot" w:pos="9396"/>
            </w:tabs>
            <w:rPr>
              <w:rFonts w:eastAsiaTheme="minorEastAsia"/>
              <w:noProof/>
              <w:lang w:val="en-US"/>
            </w:rPr>
          </w:pPr>
          <w:hyperlink w:anchor="_Toc165893285" w:history="1">
            <w:r w:rsidRPr="00101839">
              <w:rPr>
                <w:rStyle w:val="Hyperlink"/>
                <w:rFonts w:eastAsia="Times New Roman"/>
                <w:noProof/>
              </w:rPr>
              <w:t>Factors Driving Revenue Growth</w:t>
            </w:r>
            <w:r>
              <w:rPr>
                <w:noProof/>
                <w:webHidden/>
              </w:rPr>
              <w:tab/>
            </w:r>
            <w:r>
              <w:rPr>
                <w:noProof/>
                <w:webHidden/>
              </w:rPr>
              <w:fldChar w:fldCharType="begin"/>
            </w:r>
            <w:r>
              <w:rPr>
                <w:noProof/>
                <w:webHidden/>
              </w:rPr>
              <w:instrText xml:space="preserve"> PAGEREF _Toc165893285 \h </w:instrText>
            </w:r>
            <w:r>
              <w:rPr>
                <w:noProof/>
                <w:webHidden/>
              </w:rPr>
            </w:r>
            <w:r>
              <w:rPr>
                <w:noProof/>
                <w:webHidden/>
              </w:rPr>
              <w:fldChar w:fldCharType="separate"/>
            </w:r>
            <w:r>
              <w:rPr>
                <w:noProof/>
                <w:webHidden/>
              </w:rPr>
              <w:t>10</w:t>
            </w:r>
            <w:r>
              <w:rPr>
                <w:noProof/>
                <w:webHidden/>
              </w:rPr>
              <w:fldChar w:fldCharType="end"/>
            </w:r>
          </w:hyperlink>
        </w:p>
        <w:p w14:paraId="2B50BED4" w14:textId="34ED7D2B" w:rsidR="003145A3" w:rsidRDefault="003145A3">
          <w:pPr>
            <w:pStyle w:val="TOC1"/>
            <w:rPr>
              <w:rFonts w:eastAsiaTheme="minorEastAsia"/>
              <w:noProof/>
              <w:lang w:val="en-US"/>
            </w:rPr>
          </w:pPr>
          <w:hyperlink w:anchor="_Toc165893286" w:history="1">
            <w:r w:rsidRPr="00101839">
              <w:rPr>
                <w:rStyle w:val="Hyperlink"/>
                <w:noProof/>
              </w:rPr>
              <w:t>2. Market Position</w:t>
            </w:r>
            <w:r>
              <w:rPr>
                <w:noProof/>
                <w:webHidden/>
              </w:rPr>
              <w:tab/>
            </w:r>
            <w:r>
              <w:rPr>
                <w:noProof/>
                <w:webHidden/>
              </w:rPr>
              <w:fldChar w:fldCharType="begin"/>
            </w:r>
            <w:r>
              <w:rPr>
                <w:noProof/>
                <w:webHidden/>
              </w:rPr>
              <w:instrText xml:space="preserve"> PAGEREF _Toc165893286 \h </w:instrText>
            </w:r>
            <w:r>
              <w:rPr>
                <w:noProof/>
                <w:webHidden/>
              </w:rPr>
            </w:r>
            <w:r>
              <w:rPr>
                <w:noProof/>
                <w:webHidden/>
              </w:rPr>
              <w:fldChar w:fldCharType="separate"/>
            </w:r>
            <w:r>
              <w:rPr>
                <w:noProof/>
                <w:webHidden/>
              </w:rPr>
              <w:t>11</w:t>
            </w:r>
            <w:r>
              <w:rPr>
                <w:noProof/>
                <w:webHidden/>
              </w:rPr>
              <w:fldChar w:fldCharType="end"/>
            </w:r>
          </w:hyperlink>
        </w:p>
        <w:p w14:paraId="53B58A41" w14:textId="6FAB33FC" w:rsidR="003145A3" w:rsidRDefault="003145A3">
          <w:pPr>
            <w:pStyle w:val="TOC2"/>
            <w:tabs>
              <w:tab w:val="right" w:leader="dot" w:pos="9396"/>
            </w:tabs>
            <w:rPr>
              <w:rFonts w:eastAsiaTheme="minorEastAsia"/>
              <w:noProof/>
              <w:lang w:val="en-US"/>
            </w:rPr>
          </w:pPr>
          <w:hyperlink w:anchor="_Toc165893287" w:history="1">
            <w:r w:rsidRPr="00101839">
              <w:rPr>
                <w:rStyle w:val="Hyperlink"/>
                <w:noProof/>
              </w:rPr>
              <w:t>3. Growth potential</w:t>
            </w:r>
            <w:r>
              <w:rPr>
                <w:noProof/>
                <w:webHidden/>
              </w:rPr>
              <w:tab/>
            </w:r>
            <w:r>
              <w:rPr>
                <w:noProof/>
                <w:webHidden/>
              </w:rPr>
              <w:fldChar w:fldCharType="begin"/>
            </w:r>
            <w:r>
              <w:rPr>
                <w:noProof/>
                <w:webHidden/>
              </w:rPr>
              <w:instrText xml:space="preserve"> PAGEREF _Toc165893287 \h </w:instrText>
            </w:r>
            <w:r>
              <w:rPr>
                <w:noProof/>
                <w:webHidden/>
              </w:rPr>
            </w:r>
            <w:r>
              <w:rPr>
                <w:noProof/>
                <w:webHidden/>
              </w:rPr>
              <w:fldChar w:fldCharType="separate"/>
            </w:r>
            <w:r>
              <w:rPr>
                <w:noProof/>
                <w:webHidden/>
              </w:rPr>
              <w:t>13</w:t>
            </w:r>
            <w:r>
              <w:rPr>
                <w:noProof/>
                <w:webHidden/>
              </w:rPr>
              <w:fldChar w:fldCharType="end"/>
            </w:r>
          </w:hyperlink>
        </w:p>
        <w:p w14:paraId="7685C523" w14:textId="1C582CAD" w:rsidR="003145A3" w:rsidRDefault="003145A3">
          <w:pPr>
            <w:pStyle w:val="TOC3"/>
            <w:tabs>
              <w:tab w:val="right" w:leader="dot" w:pos="9396"/>
            </w:tabs>
            <w:rPr>
              <w:rFonts w:eastAsiaTheme="minorEastAsia"/>
              <w:noProof/>
              <w:lang w:val="en-US"/>
            </w:rPr>
          </w:pPr>
          <w:hyperlink w:anchor="_Toc165893288" w:history="1">
            <w:r w:rsidRPr="00101839">
              <w:rPr>
                <w:rStyle w:val="Hyperlink"/>
                <w:rFonts w:eastAsia="Times New Roman"/>
                <w:noProof/>
              </w:rPr>
              <w:t>Expansion Strategies</w:t>
            </w:r>
            <w:r>
              <w:rPr>
                <w:noProof/>
                <w:webHidden/>
              </w:rPr>
              <w:tab/>
            </w:r>
            <w:r>
              <w:rPr>
                <w:noProof/>
                <w:webHidden/>
              </w:rPr>
              <w:fldChar w:fldCharType="begin"/>
            </w:r>
            <w:r>
              <w:rPr>
                <w:noProof/>
                <w:webHidden/>
              </w:rPr>
              <w:instrText xml:space="preserve"> PAGEREF _Toc165893288 \h </w:instrText>
            </w:r>
            <w:r>
              <w:rPr>
                <w:noProof/>
                <w:webHidden/>
              </w:rPr>
            </w:r>
            <w:r>
              <w:rPr>
                <w:noProof/>
                <w:webHidden/>
              </w:rPr>
              <w:fldChar w:fldCharType="separate"/>
            </w:r>
            <w:r>
              <w:rPr>
                <w:noProof/>
                <w:webHidden/>
              </w:rPr>
              <w:t>13</w:t>
            </w:r>
            <w:r>
              <w:rPr>
                <w:noProof/>
                <w:webHidden/>
              </w:rPr>
              <w:fldChar w:fldCharType="end"/>
            </w:r>
          </w:hyperlink>
        </w:p>
        <w:p w14:paraId="04E8D4A4" w14:textId="31B597F6" w:rsidR="003145A3" w:rsidRDefault="003145A3">
          <w:pPr>
            <w:pStyle w:val="TOC3"/>
            <w:tabs>
              <w:tab w:val="right" w:leader="dot" w:pos="9396"/>
            </w:tabs>
            <w:rPr>
              <w:rFonts w:eastAsiaTheme="minorEastAsia"/>
              <w:noProof/>
              <w:lang w:val="en-US"/>
            </w:rPr>
          </w:pPr>
          <w:hyperlink w:anchor="_Toc165893289" w:history="1">
            <w:r w:rsidRPr="00101839">
              <w:rPr>
                <w:rStyle w:val="Hyperlink"/>
                <w:noProof/>
              </w:rPr>
              <w:t>Market opportunities</w:t>
            </w:r>
            <w:r>
              <w:rPr>
                <w:noProof/>
                <w:webHidden/>
              </w:rPr>
              <w:tab/>
            </w:r>
            <w:r>
              <w:rPr>
                <w:noProof/>
                <w:webHidden/>
              </w:rPr>
              <w:fldChar w:fldCharType="begin"/>
            </w:r>
            <w:r>
              <w:rPr>
                <w:noProof/>
                <w:webHidden/>
              </w:rPr>
              <w:instrText xml:space="preserve"> PAGEREF _Toc165893289 \h </w:instrText>
            </w:r>
            <w:r>
              <w:rPr>
                <w:noProof/>
                <w:webHidden/>
              </w:rPr>
            </w:r>
            <w:r>
              <w:rPr>
                <w:noProof/>
                <w:webHidden/>
              </w:rPr>
              <w:fldChar w:fldCharType="separate"/>
            </w:r>
            <w:r>
              <w:rPr>
                <w:noProof/>
                <w:webHidden/>
              </w:rPr>
              <w:t>13</w:t>
            </w:r>
            <w:r>
              <w:rPr>
                <w:noProof/>
                <w:webHidden/>
              </w:rPr>
              <w:fldChar w:fldCharType="end"/>
            </w:r>
          </w:hyperlink>
        </w:p>
        <w:p w14:paraId="7332540B" w14:textId="67E326F5" w:rsidR="003145A3" w:rsidRDefault="003145A3">
          <w:pPr>
            <w:pStyle w:val="TOC3"/>
            <w:tabs>
              <w:tab w:val="right" w:leader="dot" w:pos="9396"/>
            </w:tabs>
            <w:rPr>
              <w:rFonts w:eastAsiaTheme="minorEastAsia"/>
              <w:noProof/>
              <w:lang w:val="en-US"/>
            </w:rPr>
          </w:pPr>
          <w:hyperlink w:anchor="_Toc165893290" w:history="1">
            <w:r w:rsidRPr="00101839">
              <w:rPr>
                <w:rStyle w:val="Hyperlink"/>
                <w:noProof/>
              </w:rPr>
              <w:t>Potential Barriers to Growth</w:t>
            </w:r>
            <w:r>
              <w:rPr>
                <w:noProof/>
                <w:webHidden/>
              </w:rPr>
              <w:tab/>
            </w:r>
            <w:r>
              <w:rPr>
                <w:noProof/>
                <w:webHidden/>
              </w:rPr>
              <w:fldChar w:fldCharType="begin"/>
            </w:r>
            <w:r>
              <w:rPr>
                <w:noProof/>
                <w:webHidden/>
              </w:rPr>
              <w:instrText xml:space="preserve"> PAGEREF _Toc165893290 \h </w:instrText>
            </w:r>
            <w:r>
              <w:rPr>
                <w:noProof/>
                <w:webHidden/>
              </w:rPr>
            </w:r>
            <w:r>
              <w:rPr>
                <w:noProof/>
                <w:webHidden/>
              </w:rPr>
              <w:fldChar w:fldCharType="separate"/>
            </w:r>
            <w:r>
              <w:rPr>
                <w:noProof/>
                <w:webHidden/>
              </w:rPr>
              <w:t>14</w:t>
            </w:r>
            <w:r>
              <w:rPr>
                <w:noProof/>
                <w:webHidden/>
              </w:rPr>
              <w:fldChar w:fldCharType="end"/>
            </w:r>
          </w:hyperlink>
        </w:p>
        <w:p w14:paraId="6CCF1A3C" w14:textId="482AE2D9" w:rsidR="003145A3" w:rsidRDefault="003145A3">
          <w:pPr>
            <w:pStyle w:val="TOC2"/>
            <w:tabs>
              <w:tab w:val="right" w:leader="dot" w:pos="9396"/>
            </w:tabs>
            <w:rPr>
              <w:rFonts w:eastAsiaTheme="minorEastAsia"/>
              <w:noProof/>
              <w:lang w:val="en-US"/>
            </w:rPr>
          </w:pPr>
          <w:hyperlink w:anchor="_Toc165893291" w:history="1">
            <w:r w:rsidRPr="00101839">
              <w:rPr>
                <w:rStyle w:val="Hyperlink"/>
                <w:noProof/>
              </w:rPr>
              <w:t>4. Financial Commitment to CSR</w:t>
            </w:r>
            <w:r>
              <w:rPr>
                <w:noProof/>
                <w:webHidden/>
              </w:rPr>
              <w:tab/>
            </w:r>
            <w:r>
              <w:rPr>
                <w:noProof/>
                <w:webHidden/>
              </w:rPr>
              <w:fldChar w:fldCharType="begin"/>
            </w:r>
            <w:r>
              <w:rPr>
                <w:noProof/>
                <w:webHidden/>
              </w:rPr>
              <w:instrText xml:space="preserve"> PAGEREF _Toc165893291 \h </w:instrText>
            </w:r>
            <w:r>
              <w:rPr>
                <w:noProof/>
                <w:webHidden/>
              </w:rPr>
            </w:r>
            <w:r>
              <w:rPr>
                <w:noProof/>
                <w:webHidden/>
              </w:rPr>
              <w:fldChar w:fldCharType="separate"/>
            </w:r>
            <w:r>
              <w:rPr>
                <w:noProof/>
                <w:webHidden/>
              </w:rPr>
              <w:t>14</w:t>
            </w:r>
            <w:r>
              <w:rPr>
                <w:noProof/>
                <w:webHidden/>
              </w:rPr>
              <w:fldChar w:fldCharType="end"/>
            </w:r>
          </w:hyperlink>
        </w:p>
        <w:p w14:paraId="602E73E5" w14:textId="7EE9CCA1" w:rsidR="003145A3" w:rsidRDefault="003145A3">
          <w:pPr>
            <w:pStyle w:val="TOC1"/>
            <w:rPr>
              <w:rFonts w:eastAsiaTheme="minorEastAsia"/>
              <w:noProof/>
              <w:lang w:val="en-US"/>
            </w:rPr>
          </w:pPr>
          <w:hyperlink w:anchor="_Toc165893292" w:history="1">
            <w:r w:rsidRPr="00101839">
              <w:rPr>
                <w:rStyle w:val="Hyperlink"/>
                <w:noProof/>
                <w:shd w:val="clear" w:color="auto" w:fill="FFFFFF"/>
              </w:rPr>
              <w:t>Conclusion</w:t>
            </w:r>
            <w:r>
              <w:rPr>
                <w:noProof/>
                <w:webHidden/>
              </w:rPr>
              <w:tab/>
            </w:r>
            <w:r>
              <w:rPr>
                <w:noProof/>
                <w:webHidden/>
              </w:rPr>
              <w:fldChar w:fldCharType="begin"/>
            </w:r>
            <w:r>
              <w:rPr>
                <w:noProof/>
                <w:webHidden/>
              </w:rPr>
              <w:instrText xml:space="preserve"> PAGEREF _Toc165893292 \h </w:instrText>
            </w:r>
            <w:r>
              <w:rPr>
                <w:noProof/>
                <w:webHidden/>
              </w:rPr>
            </w:r>
            <w:r>
              <w:rPr>
                <w:noProof/>
                <w:webHidden/>
              </w:rPr>
              <w:fldChar w:fldCharType="separate"/>
            </w:r>
            <w:r>
              <w:rPr>
                <w:noProof/>
                <w:webHidden/>
              </w:rPr>
              <w:t>15</w:t>
            </w:r>
            <w:r>
              <w:rPr>
                <w:noProof/>
                <w:webHidden/>
              </w:rPr>
              <w:fldChar w:fldCharType="end"/>
            </w:r>
          </w:hyperlink>
        </w:p>
        <w:p w14:paraId="7120FB05" w14:textId="4059AB20" w:rsidR="003145A3" w:rsidRDefault="003145A3">
          <w:pPr>
            <w:pStyle w:val="TOC1"/>
            <w:rPr>
              <w:rFonts w:eastAsiaTheme="minorEastAsia"/>
              <w:noProof/>
              <w:lang w:val="en-US"/>
            </w:rPr>
          </w:pPr>
          <w:hyperlink w:anchor="_Toc165893293" w:history="1">
            <w:r w:rsidRPr="00101839">
              <w:rPr>
                <w:rStyle w:val="Hyperlink"/>
                <w:noProof/>
              </w:rPr>
              <w:t>Recommendations</w:t>
            </w:r>
            <w:r>
              <w:rPr>
                <w:noProof/>
                <w:webHidden/>
              </w:rPr>
              <w:tab/>
            </w:r>
            <w:r>
              <w:rPr>
                <w:noProof/>
                <w:webHidden/>
              </w:rPr>
              <w:fldChar w:fldCharType="begin"/>
            </w:r>
            <w:r>
              <w:rPr>
                <w:noProof/>
                <w:webHidden/>
              </w:rPr>
              <w:instrText xml:space="preserve"> PAGEREF _Toc165893293 \h </w:instrText>
            </w:r>
            <w:r>
              <w:rPr>
                <w:noProof/>
                <w:webHidden/>
              </w:rPr>
            </w:r>
            <w:r>
              <w:rPr>
                <w:noProof/>
                <w:webHidden/>
              </w:rPr>
              <w:fldChar w:fldCharType="separate"/>
            </w:r>
            <w:r>
              <w:rPr>
                <w:noProof/>
                <w:webHidden/>
              </w:rPr>
              <w:t>17</w:t>
            </w:r>
            <w:r>
              <w:rPr>
                <w:noProof/>
                <w:webHidden/>
              </w:rPr>
              <w:fldChar w:fldCharType="end"/>
            </w:r>
          </w:hyperlink>
        </w:p>
        <w:p w14:paraId="194ADF10" w14:textId="5C2C6CCE" w:rsidR="003145A3" w:rsidRDefault="003145A3">
          <w:pPr>
            <w:pStyle w:val="TOC1"/>
            <w:rPr>
              <w:rFonts w:eastAsiaTheme="minorEastAsia"/>
              <w:noProof/>
              <w:lang w:val="en-US"/>
            </w:rPr>
          </w:pPr>
          <w:hyperlink w:anchor="_Toc165893294" w:history="1">
            <w:r w:rsidRPr="00101839">
              <w:rPr>
                <w:rStyle w:val="Hyperlink"/>
                <w:noProof/>
              </w:rPr>
              <w:t>References</w:t>
            </w:r>
            <w:r>
              <w:rPr>
                <w:noProof/>
                <w:webHidden/>
              </w:rPr>
              <w:tab/>
            </w:r>
            <w:r>
              <w:rPr>
                <w:noProof/>
                <w:webHidden/>
              </w:rPr>
              <w:fldChar w:fldCharType="begin"/>
            </w:r>
            <w:r>
              <w:rPr>
                <w:noProof/>
                <w:webHidden/>
              </w:rPr>
              <w:instrText xml:space="preserve"> PAGEREF _Toc165893294 \h </w:instrText>
            </w:r>
            <w:r>
              <w:rPr>
                <w:noProof/>
                <w:webHidden/>
              </w:rPr>
            </w:r>
            <w:r>
              <w:rPr>
                <w:noProof/>
                <w:webHidden/>
              </w:rPr>
              <w:fldChar w:fldCharType="separate"/>
            </w:r>
            <w:r>
              <w:rPr>
                <w:noProof/>
                <w:webHidden/>
              </w:rPr>
              <w:t>18</w:t>
            </w:r>
            <w:r>
              <w:rPr>
                <w:noProof/>
                <w:webHidden/>
              </w:rPr>
              <w:fldChar w:fldCharType="end"/>
            </w:r>
          </w:hyperlink>
        </w:p>
        <w:p w14:paraId="6D37AA80" w14:textId="685C202F" w:rsidR="006A43A5" w:rsidRPr="00E5345E" w:rsidRDefault="006A43A5">
          <w:r w:rsidRPr="024BB929">
            <w:rPr>
              <w:b/>
              <w:bCs/>
            </w:rPr>
            <w:fldChar w:fldCharType="end"/>
          </w:r>
        </w:p>
      </w:sdtContent>
    </w:sdt>
    <w:p w14:paraId="5A7B3D0D" w14:textId="219C868A" w:rsidR="006A43A5" w:rsidRPr="00E5345E" w:rsidRDefault="006A43A5"/>
    <w:p w14:paraId="0CE22C4F" w14:textId="77777777" w:rsidR="006A43A5" w:rsidRPr="00E5345E" w:rsidRDefault="006A43A5">
      <w:r>
        <w:br w:type="page"/>
      </w:r>
    </w:p>
    <w:p w14:paraId="74C72907" w14:textId="545C25BC" w:rsidR="006A43A5" w:rsidRDefault="006A43A5" w:rsidP="006A43A5">
      <w:pPr>
        <w:pStyle w:val="Heading1"/>
      </w:pPr>
      <w:bookmarkStart w:id="2" w:name="_Toc165893280"/>
      <w:r w:rsidRPr="00E5345E">
        <w:lastRenderedPageBreak/>
        <w:t>Introduction</w:t>
      </w:r>
      <w:bookmarkEnd w:id="2"/>
    </w:p>
    <w:p w14:paraId="65F9806F" w14:textId="77777777" w:rsidR="009E6AA5" w:rsidRDefault="009E6AA5" w:rsidP="009E6AA5"/>
    <w:p w14:paraId="1F39A803" w14:textId="77777777" w:rsidR="009E6AA5" w:rsidRPr="009E6AA5" w:rsidRDefault="009E6AA5" w:rsidP="003145A3">
      <w:pPr>
        <w:spacing w:line="360" w:lineRule="auto"/>
        <w:jc w:val="both"/>
      </w:pPr>
    </w:p>
    <w:p w14:paraId="79D5810C" w14:textId="35E0BBDA" w:rsidR="00517B24" w:rsidRPr="00517B24" w:rsidRDefault="00517B24" w:rsidP="003145A3">
      <w:pPr>
        <w:spacing w:line="360" w:lineRule="auto"/>
        <w:jc w:val="both"/>
        <w:rPr>
          <w:rFonts w:ascii="Arial" w:hAnsi="Arial" w:cs="Arial"/>
          <w:sz w:val="24"/>
          <w:szCs w:val="24"/>
        </w:rPr>
      </w:pPr>
      <w:r w:rsidRPr="00517B24">
        <w:rPr>
          <w:rFonts w:ascii="Arial" w:hAnsi="Arial" w:cs="Arial"/>
          <w:sz w:val="24"/>
          <w:szCs w:val="24"/>
        </w:rPr>
        <w:t xml:space="preserve">Strategic revenue generation is critical to organizational success in the </w:t>
      </w:r>
      <w:r w:rsidR="00292974">
        <w:rPr>
          <w:rFonts w:ascii="Arial" w:hAnsi="Arial" w:cs="Arial"/>
          <w:sz w:val="24"/>
          <w:szCs w:val="24"/>
        </w:rPr>
        <w:t>hospitality industry's complex world of financial management</w:t>
      </w:r>
      <w:r w:rsidRPr="00517B24">
        <w:rPr>
          <w:rFonts w:ascii="Arial" w:hAnsi="Arial" w:cs="Arial"/>
          <w:sz w:val="24"/>
          <w:szCs w:val="24"/>
        </w:rPr>
        <w:t>. This report delves into the nuanced financial strategies and practices used by Travelodge Hotels and Shangri-La Hotels, two prominent hotel industry players, to navigate the dynamic landscape of revenue generation and market positioning.</w:t>
      </w:r>
    </w:p>
    <w:p w14:paraId="56DAF0AF" w14:textId="76170EA0" w:rsidR="006A43A5" w:rsidRDefault="00517B24" w:rsidP="003145A3">
      <w:pPr>
        <w:spacing w:line="360" w:lineRule="auto"/>
        <w:jc w:val="both"/>
        <w:rPr>
          <w:rFonts w:ascii="Arial" w:hAnsi="Arial" w:cs="Arial"/>
          <w:sz w:val="24"/>
          <w:szCs w:val="24"/>
        </w:rPr>
      </w:pPr>
      <w:r w:rsidRPr="00517B24">
        <w:rPr>
          <w:rFonts w:ascii="Arial" w:hAnsi="Arial" w:cs="Arial"/>
          <w:sz w:val="24"/>
          <w:szCs w:val="24"/>
        </w:rPr>
        <w:t xml:space="preserve">In 2023, Travelodge Hotels generated $1.2 billion in revenue, catering to budget-conscious </w:t>
      </w:r>
      <w:r w:rsidR="009E6AA5">
        <w:rPr>
          <w:rFonts w:ascii="Arial" w:hAnsi="Arial" w:cs="Arial"/>
          <w:sz w:val="24"/>
          <w:szCs w:val="24"/>
        </w:rPr>
        <w:t>travellers</w:t>
      </w:r>
      <w:r w:rsidRPr="00517B24">
        <w:rPr>
          <w:rFonts w:ascii="Arial" w:hAnsi="Arial" w:cs="Arial"/>
          <w:sz w:val="24"/>
          <w:szCs w:val="24"/>
        </w:rPr>
        <w:t xml:space="preserve"> </w:t>
      </w:r>
      <w:r w:rsidR="00292974">
        <w:rPr>
          <w:rFonts w:ascii="Arial" w:hAnsi="Arial" w:cs="Arial"/>
          <w:sz w:val="24"/>
          <w:szCs w:val="24"/>
        </w:rPr>
        <w:t>seeking</w:t>
      </w:r>
      <w:r w:rsidRPr="00517B24">
        <w:rPr>
          <w:rFonts w:ascii="Arial" w:hAnsi="Arial" w:cs="Arial"/>
          <w:sz w:val="24"/>
          <w:szCs w:val="24"/>
        </w:rPr>
        <w:t xml:space="preserve"> quality accommodations. Shangri-La Hotels, the epitome of luxury, reported a significant revenue of $3.5 billion in the same year. Examining their revenue sources provides information about their distinct business models and customer demographics.</w:t>
      </w:r>
    </w:p>
    <w:p w14:paraId="04A829E7" w14:textId="77777777" w:rsidR="00AA2D67" w:rsidRPr="00AA2D67" w:rsidRDefault="00AA2D67" w:rsidP="003145A3">
      <w:pPr>
        <w:spacing w:line="360" w:lineRule="auto"/>
        <w:jc w:val="both"/>
        <w:rPr>
          <w:rFonts w:ascii="Arial" w:hAnsi="Arial" w:cs="Arial"/>
          <w:sz w:val="24"/>
          <w:szCs w:val="24"/>
        </w:rPr>
      </w:pPr>
      <w:r w:rsidRPr="00AA2D67">
        <w:rPr>
          <w:rFonts w:ascii="Arial" w:hAnsi="Arial" w:cs="Arial"/>
          <w:sz w:val="24"/>
          <w:szCs w:val="24"/>
        </w:rPr>
        <w:t>Shangri-La and Travelodge have strategically positioned themselves to capture diverse market segments. While Shangri-La dominates the luxury hotel segment, particularly in Asia, Travelodge carves out a niche in providing affordable accommodations, particularly in the United Kingdom. Understanding their market positioning reveals their unique value propositions and target audience.</w:t>
      </w:r>
    </w:p>
    <w:p w14:paraId="50363E35" w14:textId="311944B8" w:rsidR="009E6AA5" w:rsidRDefault="00AA2D67" w:rsidP="003145A3">
      <w:pPr>
        <w:spacing w:line="360" w:lineRule="auto"/>
        <w:jc w:val="both"/>
        <w:rPr>
          <w:rFonts w:ascii="Arial" w:hAnsi="Arial" w:cs="Arial"/>
          <w:sz w:val="24"/>
          <w:szCs w:val="24"/>
        </w:rPr>
      </w:pPr>
      <w:r w:rsidRPr="00AA2D67">
        <w:rPr>
          <w:rFonts w:ascii="Arial" w:hAnsi="Arial" w:cs="Arial"/>
          <w:sz w:val="24"/>
          <w:szCs w:val="24"/>
        </w:rPr>
        <w:t xml:space="preserve">Hospitality companies' growth potential is influenced by their expansion strategies and market opportunities. </w:t>
      </w:r>
      <w:r>
        <w:rPr>
          <w:rFonts w:ascii="Arial" w:hAnsi="Arial" w:cs="Arial"/>
          <w:sz w:val="24"/>
          <w:szCs w:val="24"/>
        </w:rPr>
        <w:t xml:space="preserve">Shangri-La's </w:t>
      </w:r>
      <w:r w:rsidRPr="00AA2D67">
        <w:rPr>
          <w:rFonts w:ascii="Arial" w:hAnsi="Arial" w:cs="Arial"/>
          <w:sz w:val="24"/>
          <w:szCs w:val="24"/>
        </w:rPr>
        <w:t>emphasising</w:t>
      </w:r>
      <w:r w:rsidRPr="00AA2D67">
        <w:rPr>
          <w:rFonts w:ascii="Arial" w:hAnsi="Arial" w:cs="Arial"/>
          <w:sz w:val="24"/>
          <w:szCs w:val="24"/>
        </w:rPr>
        <w:t xml:space="preserve"> sustainability and expansion into emerging markets contrasts with Travelodge's rapid growth via refurbishments and strategic campaigns. Identifying potential growth barriers reveals the challenges they face in achieving their expansion goals.</w:t>
      </w:r>
    </w:p>
    <w:p w14:paraId="1830968E" w14:textId="77777777" w:rsidR="00450F73" w:rsidRPr="00450F73" w:rsidRDefault="00450F73" w:rsidP="003145A3">
      <w:pPr>
        <w:spacing w:line="360" w:lineRule="auto"/>
        <w:jc w:val="both"/>
        <w:rPr>
          <w:rFonts w:ascii="Arial" w:hAnsi="Arial" w:cs="Arial"/>
          <w:sz w:val="24"/>
          <w:szCs w:val="24"/>
        </w:rPr>
      </w:pPr>
      <w:r w:rsidRPr="00450F73">
        <w:rPr>
          <w:rFonts w:ascii="Arial" w:hAnsi="Arial" w:cs="Arial"/>
          <w:sz w:val="24"/>
          <w:szCs w:val="24"/>
        </w:rPr>
        <w:t>Shangri-La and Travelodge's financial commitment to Corporate Social Responsibility (CSR) reflects their ethical stance. While Shangri-La makes significant investments in sustainability practices, Travelodge focuses on cost-effective initiatives. Understanding their CSR commitments reveals details about their commitment to social and environmental causes.</w:t>
      </w:r>
    </w:p>
    <w:p w14:paraId="4CEE953C" w14:textId="77777777" w:rsidR="0077227D" w:rsidRPr="00E5345E" w:rsidRDefault="00486A8F" w:rsidP="0077227D">
      <w:pPr>
        <w:pStyle w:val="Heading1"/>
      </w:pPr>
      <w:bookmarkStart w:id="3" w:name="_Int_i81BhY1B"/>
      <w:bookmarkStart w:id="4" w:name="_Toc165893281"/>
      <w:r>
        <w:lastRenderedPageBreak/>
        <w:t>Financial management</w:t>
      </w:r>
      <w:bookmarkEnd w:id="3"/>
      <w:r>
        <w:t xml:space="preserve"> strategies and practi</w:t>
      </w:r>
      <w:r w:rsidR="0077227D">
        <w:t>ces</w:t>
      </w:r>
      <w:bookmarkEnd w:id="4"/>
    </w:p>
    <w:p w14:paraId="65EDBB69" w14:textId="77777777" w:rsidR="0077227D" w:rsidRPr="00E5345E" w:rsidRDefault="0077227D" w:rsidP="005C4FF4">
      <w:pPr>
        <w:pStyle w:val="Heading2"/>
      </w:pPr>
    </w:p>
    <w:p w14:paraId="4BD5DD15" w14:textId="2F51FDE4" w:rsidR="0077227D" w:rsidRPr="00E5345E" w:rsidRDefault="00EC3A03" w:rsidP="005C4FF4">
      <w:pPr>
        <w:pStyle w:val="Heading2"/>
        <w:rPr>
          <w:rFonts w:ascii="Arial" w:hAnsi="Arial" w:cs="Arial"/>
          <w:sz w:val="28"/>
          <w:szCs w:val="28"/>
        </w:rPr>
      </w:pPr>
      <w:bookmarkStart w:id="5" w:name="_Toc165893282"/>
      <w:r w:rsidRPr="32C0B1AF">
        <w:rPr>
          <w:rFonts w:ascii="Arial" w:hAnsi="Arial" w:cs="Arial"/>
          <w:sz w:val="28"/>
          <w:szCs w:val="28"/>
        </w:rPr>
        <w:t>1.</w:t>
      </w:r>
      <w:r w:rsidR="007C0153" w:rsidRPr="32C0B1AF">
        <w:rPr>
          <w:rFonts w:ascii="Arial" w:hAnsi="Arial" w:cs="Arial"/>
          <w:sz w:val="28"/>
          <w:szCs w:val="28"/>
        </w:rPr>
        <w:t xml:space="preserve"> </w:t>
      </w:r>
      <w:r w:rsidR="0077227D" w:rsidRPr="32C0B1AF">
        <w:rPr>
          <w:rFonts w:ascii="Arial" w:hAnsi="Arial" w:cs="Arial"/>
          <w:sz w:val="28"/>
          <w:szCs w:val="28"/>
        </w:rPr>
        <w:t>Total revenue</w:t>
      </w:r>
      <w:bookmarkEnd w:id="5"/>
      <w:r w:rsidR="0077227D" w:rsidRPr="32C0B1AF">
        <w:rPr>
          <w:rFonts w:ascii="Arial" w:hAnsi="Arial" w:cs="Arial"/>
          <w:sz w:val="28"/>
          <w:szCs w:val="28"/>
        </w:rPr>
        <w:t xml:space="preserve"> </w:t>
      </w:r>
    </w:p>
    <w:p w14:paraId="7FB38046" w14:textId="77777777" w:rsidR="0077227D" w:rsidRPr="00E5345E" w:rsidRDefault="0077227D" w:rsidP="0077227D"/>
    <w:p w14:paraId="24AF2735" w14:textId="3D529F05" w:rsidR="002D6C79" w:rsidRPr="00E5345E" w:rsidRDefault="002D6C79" w:rsidP="32C0B1AF">
      <w:pPr>
        <w:spacing w:before="100" w:beforeAutospacing="1" w:after="100" w:afterAutospacing="1" w:line="360" w:lineRule="auto"/>
        <w:jc w:val="both"/>
        <w:rPr>
          <w:rFonts w:ascii="Arial" w:eastAsia="Times New Roman" w:hAnsi="Arial" w:cs="Arial"/>
          <w:kern w:val="0"/>
          <w:sz w:val="24"/>
          <w:szCs w:val="24"/>
          <w14:ligatures w14:val="none"/>
        </w:rPr>
      </w:pPr>
      <w:r w:rsidRPr="00E5345E">
        <w:rPr>
          <w:rFonts w:ascii="Arial" w:eastAsia="Times New Roman" w:hAnsi="Arial" w:cs="Arial"/>
          <w:kern w:val="0"/>
          <w:sz w:val="24"/>
          <w:szCs w:val="24"/>
          <w14:ligatures w14:val="none"/>
        </w:rPr>
        <w:t xml:space="preserve">As a part of the hospitality industry's mid-scale category, Travelodge Hotels is focused on providing budget-conscious individuals with high-quality accommodations. In 2023, it reported around $1.2 billion in revenue. (TVL Finance PLC, 2024). To better understand the company's revenue sources, </w:t>
      </w:r>
      <w:r w:rsidR="6E9284A0" w:rsidRPr="00E5345E">
        <w:rPr>
          <w:rFonts w:ascii="Arial" w:eastAsia="Times New Roman" w:hAnsi="Arial" w:cs="Arial"/>
          <w:kern w:val="0"/>
          <w:sz w:val="24"/>
          <w:szCs w:val="24"/>
          <w14:ligatures w14:val="none"/>
        </w:rPr>
        <w:t>we will</w:t>
      </w:r>
      <w:r w:rsidRPr="00E5345E">
        <w:rPr>
          <w:rFonts w:ascii="Arial" w:eastAsia="Times New Roman" w:hAnsi="Arial" w:cs="Arial"/>
          <w:kern w:val="0"/>
          <w:sz w:val="24"/>
          <w:szCs w:val="24"/>
          <w14:ligatures w14:val="none"/>
        </w:rPr>
        <w:t xml:space="preserve"> look at its key factors</w:t>
      </w:r>
      <w:r w:rsidR="005D756B" w:rsidRPr="00E5345E">
        <w:rPr>
          <w:rFonts w:ascii="Arial" w:eastAsia="Times New Roman" w:hAnsi="Arial" w:cs="Arial"/>
          <w:kern w:val="0"/>
          <w:sz w:val="24"/>
          <w:szCs w:val="24"/>
          <w14:ligatures w14:val="none"/>
        </w:rPr>
        <w:t xml:space="preserve">, also </w:t>
      </w:r>
      <w:r w:rsidR="005D756B" w:rsidRPr="00E5345E">
        <w:rPr>
          <w:rFonts w:ascii="Arial" w:hAnsi="Arial" w:cs="Arial"/>
          <w:sz w:val="24"/>
          <w:szCs w:val="24"/>
        </w:rPr>
        <w:t xml:space="preserve">Shangri-La Hotels is an international luxury hotel chain that offers distinctive services and premium accommodations. In 2023, it reported a revenue of about $3.5 billion. </w:t>
      </w:r>
      <w:bookmarkStart w:id="6" w:name="_Int_v4Kj41MV"/>
      <w:r w:rsidR="007C0153">
        <w:rPr>
          <w:rFonts w:ascii="Arial" w:hAnsi="Arial" w:cs="Arial"/>
          <w:sz w:val="24"/>
          <w:szCs w:val="24"/>
        </w:rPr>
        <w:t>Let's</w:t>
      </w:r>
      <w:bookmarkEnd w:id="6"/>
      <w:r w:rsidR="005D756B" w:rsidRPr="00E5345E">
        <w:rPr>
          <w:rFonts w:ascii="Arial" w:hAnsi="Arial" w:cs="Arial"/>
          <w:sz w:val="24"/>
          <w:szCs w:val="24"/>
        </w:rPr>
        <w:t xml:space="preserve"> explore </w:t>
      </w:r>
      <w:r w:rsidR="205C5B52" w:rsidRPr="00E5345E">
        <w:rPr>
          <w:rFonts w:ascii="Arial" w:hAnsi="Arial" w:cs="Arial"/>
          <w:sz w:val="24"/>
          <w:szCs w:val="24"/>
        </w:rPr>
        <w:t>a range of</w:t>
      </w:r>
      <w:r w:rsidR="005D756B" w:rsidRPr="00E5345E">
        <w:rPr>
          <w:rFonts w:ascii="Arial" w:hAnsi="Arial" w:cs="Arial"/>
          <w:sz w:val="24"/>
          <w:szCs w:val="24"/>
        </w:rPr>
        <w:t xml:space="preserve"> factors that </w:t>
      </w:r>
      <w:r w:rsidR="007C0153">
        <w:rPr>
          <w:rFonts w:ascii="Arial" w:hAnsi="Arial" w:cs="Arial"/>
          <w:sz w:val="24"/>
          <w:szCs w:val="24"/>
        </w:rPr>
        <w:t>affect</w:t>
      </w:r>
      <w:r w:rsidR="005D756B" w:rsidRPr="00E5345E">
        <w:rPr>
          <w:rFonts w:ascii="Arial" w:hAnsi="Arial" w:cs="Arial"/>
          <w:sz w:val="24"/>
          <w:szCs w:val="24"/>
        </w:rPr>
        <w:t xml:space="preserve"> the company's performance and revenue trends</w:t>
      </w:r>
      <w:r w:rsidR="00E07458" w:rsidRPr="00E5345E">
        <w:rPr>
          <w:rFonts w:ascii="Arial" w:hAnsi="Arial" w:cs="Arial"/>
          <w:sz w:val="24"/>
          <w:szCs w:val="24"/>
        </w:rPr>
        <w:t xml:space="preserve"> (</w:t>
      </w:r>
      <w:r w:rsidR="004B72CA" w:rsidRPr="00E5345E">
        <w:rPr>
          <w:rFonts w:ascii="Arial" w:hAnsi="Arial" w:cs="Arial"/>
          <w:sz w:val="24"/>
          <w:szCs w:val="24"/>
        </w:rPr>
        <w:t>Sangri-L</w:t>
      </w:r>
      <w:r w:rsidR="00FA23C6" w:rsidRPr="00E5345E">
        <w:rPr>
          <w:rFonts w:ascii="Arial" w:hAnsi="Arial" w:cs="Arial"/>
          <w:sz w:val="24"/>
          <w:szCs w:val="24"/>
        </w:rPr>
        <w:t>a</w:t>
      </w:r>
      <w:r w:rsidR="00BD1891">
        <w:rPr>
          <w:rFonts w:ascii="Arial" w:hAnsi="Arial" w:cs="Arial"/>
          <w:sz w:val="24"/>
          <w:szCs w:val="24"/>
        </w:rPr>
        <w:t xml:space="preserve"> Group</w:t>
      </w:r>
      <w:r w:rsidR="004B72CA" w:rsidRPr="00E5345E">
        <w:rPr>
          <w:rFonts w:ascii="Arial" w:hAnsi="Arial" w:cs="Arial"/>
          <w:sz w:val="24"/>
          <w:szCs w:val="24"/>
        </w:rPr>
        <w:t xml:space="preserve">, 2024). </w:t>
      </w:r>
    </w:p>
    <w:p w14:paraId="6E7FDEB6" w14:textId="0AE730EC" w:rsidR="002D6C79" w:rsidRPr="005C4FF4" w:rsidRDefault="002D6C79" w:rsidP="005C4FF4">
      <w:pPr>
        <w:pStyle w:val="Heading3"/>
      </w:pPr>
      <w:bookmarkStart w:id="7" w:name="_Toc165893283"/>
      <w:r w:rsidRPr="005C4FF4">
        <w:t>Sources of revenue</w:t>
      </w:r>
      <w:bookmarkEnd w:id="7"/>
    </w:p>
    <w:p w14:paraId="3A8FF0BE" w14:textId="7E6910C1" w:rsidR="002D6C79" w:rsidRPr="00E5345E" w:rsidRDefault="002D6C79" w:rsidP="32C0B1AF">
      <w:pPr>
        <w:spacing w:before="100" w:beforeAutospacing="1" w:after="100" w:afterAutospacing="1" w:line="360" w:lineRule="auto"/>
        <w:jc w:val="both"/>
        <w:rPr>
          <w:rFonts w:ascii="Arial" w:eastAsia="Times New Roman" w:hAnsi="Arial" w:cs="Arial"/>
          <w:kern w:val="0"/>
          <w:sz w:val="24"/>
          <w:szCs w:val="24"/>
          <w14:ligatures w14:val="none"/>
        </w:rPr>
      </w:pPr>
      <w:r w:rsidRPr="00E5345E">
        <w:rPr>
          <w:rFonts w:ascii="Arial" w:eastAsia="Times New Roman" w:hAnsi="Arial" w:cs="Arial"/>
          <w:kern w:val="0"/>
          <w:sz w:val="24"/>
          <w:szCs w:val="24"/>
          <w14:ligatures w14:val="none"/>
        </w:rPr>
        <w:t>The company's primary source of revenue is room bookings. It draws in a large crowd of budget-conscious individuals looking for affordable accommodations by offering attractive rates</w:t>
      </w:r>
      <w:r w:rsidR="000163D8" w:rsidRPr="00E5345E">
        <w:rPr>
          <w:rFonts w:ascii="Arial" w:eastAsia="Times New Roman" w:hAnsi="Arial" w:cs="Arial"/>
          <w:kern w:val="0"/>
          <w:sz w:val="24"/>
          <w:szCs w:val="24"/>
          <w14:ligatures w14:val="none"/>
        </w:rPr>
        <w:t xml:space="preserve"> </w:t>
      </w:r>
      <w:r w:rsidR="00EC3A03" w:rsidRPr="00E5345E">
        <w:rPr>
          <w:rFonts w:ascii="Arial" w:eastAsia="Times New Roman" w:hAnsi="Arial" w:cs="Arial"/>
          <w:kern w:val="0"/>
          <w:sz w:val="24"/>
          <w:szCs w:val="24"/>
          <w14:ligatures w14:val="none"/>
        </w:rPr>
        <w:t>(El</w:t>
      </w:r>
      <w:r w:rsidR="00531933" w:rsidRPr="00E5345E">
        <w:rPr>
          <w:rFonts w:ascii="Arial" w:eastAsia="Times New Roman" w:hAnsi="Arial" w:cs="Arial"/>
          <w:kern w:val="0"/>
          <w:sz w:val="24"/>
          <w:szCs w:val="24"/>
          <w14:ligatures w14:val="none"/>
        </w:rPr>
        <w:t xml:space="preserve"> Haddad, 2015)</w:t>
      </w:r>
      <w:r w:rsidR="007107EC" w:rsidRPr="00E5345E">
        <w:rPr>
          <w:rFonts w:ascii="Arial" w:eastAsia="Times New Roman" w:hAnsi="Arial" w:cs="Arial"/>
          <w:kern w:val="0"/>
          <w:sz w:val="24"/>
          <w:szCs w:val="24"/>
          <w14:ligatures w14:val="none"/>
        </w:rPr>
        <w:t>.</w:t>
      </w:r>
      <w:r w:rsidR="00984C9C" w:rsidRPr="00E5345E">
        <w:rPr>
          <w:rFonts w:ascii="Arial" w:eastAsia="Times New Roman" w:hAnsi="Arial" w:cs="Arial"/>
          <w:kern w:val="0"/>
          <w:sz w:val="24"/>
          <w:szCs w:val="24"/>
          <w14:ligatures w14:val="none"/>
        </w:rPr>
        <w:t xml:space="preserve"> [see </w:t>
      </w:r>
      <w:r w:rsidR="00E5345E">
        <w:rPr>
          <w:rFonts w:ascii="Arial" w:eastAsia="Times New Roman" w:hAnsi="Arial" w:cs="Arial"/>
          <w:kern w:val="0"/>
          <w:sz w:val="24"/>
          <w:szCs w:val="24"/>
          <w14:ligatures w14:val="none"/>
        </w:rPr>
        <w:t xml:space="preserve">image </w:t>
      </w:r>
      <w:r w:rsidR="00984C9C" w:rsidRPr="00E5345E">
        <w:rPr>
          <w:rFonts w:ascii="Arial" w:eastAsia="Times New Roman" w:hAnsi="Arial" w:cs="Arial"/>
          <w:kern w:val="0"/>
          <w:sz w:val="24"/>
          <w:szCs w:val="24"/>
          <w14:ligatures w14:val="none"/>
        </w:rPr>
        <w:t>1]</w:t>
      </w:r>
      <w:r w:rsidR="007107EC" w:rsidRPr="00E5345E">
        <w:rPr>
          <w:rFonts w:ascii="Arial" w:eastAsia="Times New Roman" w:hAnsi="Arial" w:cs="Arial"/>
          <w:kern w:val="0"/>
          <w:sz w:val="24"/>
          <w:szCs w:val="24"/>
          <w14:ligatures w14:val="none"/>
        </w:rPr>
        <w:t xml:space="preserve"> Instead, </w:t>
      </w:r>
      <w:r w:rsidR="007107EC" w:rsidRPr="00E5345E">
        <w:rPr>
          <w:rFonts w:ascii="Arial" w:hAnsi="Arial" w:cs="Arial"/>
          <w:sz w:val="24"/>
          <w:szCs w:val="24"/>
        </w:rPr>
        <w:t xml:space="preserve">Shangri-La Hotels &amp; Resorts is a prominent player in the room bookings industry, catering to high-end individuals seeking distinctive experiences and luxury accommodations. [see </w:t>
      </w:r>
      <w:r w:rsidR="00E5345E">
        <w:rPr>
          <w:rFonts w:ascii="Arial" w:hAnsi="Arial" w:cs="Arial"/>
          <w:sz w:val="24"/>
          <w:szCs w:val="24"/>
        </w:rPr>
        <w:t>image</w:t>
      </w:r>
      <w:r w:rsidR="007107EC" w:rsidRPr="00E5345E">
        <w:rPr>
          <w:rFonts w:ascii="Arial" w:hAnsi="Arial" w:cs="Arial"/>
          <w:sz w:val="24"/>
          <w:szCs w:val="24"/>
        </w:rPr>
        <w:t xml:space="preserve"> 2]</w:t>
      </w:r>
    </w:p>
    <w:p w14:paraId="23B823FC" w14:textId="3C47F475" w:rsidR="00FD50CB" w:rsidRPr="00E5345E" w:rsidRDefault="00FD50CB" w:rsidP="32C0B1AF">
      <w:pPr>
        <w:spacing w:before="100" w:beforeAutospacing="1" w:after="100" w:afterAutospacing="1" w:line="360" w:lineRule="auto"/>
        <w:jc w:val="both"/>
        <w:rPr>
          <w:rFonts w:ascii="Arial" w:eastAsia="Times New Roman" w:hAnsi="Arial" w:cs="Arial"/>
          <w:kern w:val="0"/>
          <w:sz w:val="24"/>
          <w:szCs w:val="24"/>
          <w14:ligatures w14:val="none"/>
        </w:rPr>
      </w:pPr>
      <w:r w:rsidRPr="00E5345E">
        <w:rPr>
          <w:rFonts w:ascii="Arial" w:eastAsia="Times New Roman" w:hAnsi="Arial" w:cs="Arial"/>
          <w:noProof/>
          <w:kern w:val="0"/>
          <w:sz w:val="24"/>
          <w:szCs w:val="24"/>
          <w14:ligatures w14:val="none"/>
        </w:rPr>
        <w:drawing>
          <wp:inline distT="0" distB="0" distL="0" distR="0" wp14:anchorId="4CF72397" wp14:editId="735DE068">
            <wp:extent cx="5972810" cy="1595120"/>
            <wp:effectExtent l="0" t="0" r="8890" b="5080"/>
            <wp:docPr id="459398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398249" name=""/>
                    <pic:cNvPicPr/>
                  </pic:nvPicPr>
                  <pic:blipFill>
                    <a:blip r:embed="rId10"/>
                    <a:stretch>
                      <a:fillRect/>
                    </a:stretch>
                  </pic:blipFill>
                  <pic:spPr>
                    <a:xfrm>
                      <a:off x="0" y="0"/>
                      <a:ext cx="5972810" cy="1595120"/>
                    </a:xfrm>
                    <a:prstGeom prst="rect">
                      <a:avLst/>
                    </a:prstGeom>
                  </pic:spPr>
                </pic:pic>
              </a:graphicData>
            </a:graphic>
          </wp:inline>
        </w:drawing>
      </w:r>
      <w:r w:rsidR="00163ACE" w:rsidRPr="00E5345E">
        <w:rPr>
          <w:rFonts w:ascii="Arial" w:eastAsia="Times New Roman" w:hAnsi="Arial" w:cs="Arial"/>
          <w:kern w:val="0"/>
          <w:sz w:val="24"/>
          <w:szCs w:val="24"/>
          <w14:ligatures w14:val="none"/>
        </w:rPr>
        <w:t xml:space="preserve"> </w:t>
      </w:r>
      <w:r w:rsidR="002E30AC" w:rsidRPr="00E5345E">
        <w:rPr>
          <w:rFonts w:ascii="Arial" w:eastAsia="Times New Roman" w:hAnsi="Arial" w:cs="Arial"/>
          <w:kern w:val="0"/>
          <w:sz w:val="24"/>
          <w:szCs w:val="24"/>
          <w14:ligatures w14:val="none"/>
        </w:rPr>
        <w:t>Image</w:t>
      </w:r>
      <w:r w:rsidR="00163ACE" w:rsidRPr="00E5345E">
        <w:rPr>
          <w:rFonts w:ascii="Arial" w:eastAsia="Times New Roman" w:hAnsi="Arial" w:cs="Arial"/>
          <w:kern w:val="0"/>
          <w:sz w:val="24"/>
          <w:szCs w:val="24"/>
          <w14:ligatures w14:val="none"/>
        </w:rPr>
        <w:t xml:space="preserve"> 1</w:t>
      </w:r>
    </w:p>
    <w:p w14:paraId="7949D478" w14:textId="28F038BE" w:rsidR="007107EC" w:rsidRPr="00E5345E" w:rsidRDefault="004F5165" w:rsidP="32C0B1AF">
      <w:pPr>
        <w:spacing w:before="100" w:beforeAutospacing="1" w:after="100" w:afterAutospacing="1" w:line="360" w:lineRule="auto"/>
        <w:jc w:val="both"/>
        <w:rPr>
          <w:rFonts w:ascii="Arial" w:eastAsia="Times New Roman" w:hAnsi="Arial" w:cs="Arial"/>
          <w:kern w:val="0"/>
          <w:sz w:val="24"/>
          <w:szCs w:val="24"/>
          <w14:ligatures w14:val="none"/>
        </w:rPr>
      </w:pPr>
      <w:r>
        <w:rPr>
          <w:noProof/>
        </w:rPr>
        <w:lastRenderedPageBreak/>
        <w:drawing>
          <wp:inline distT="0" distB="0" distL="0" distR="0" wp14:anchorId="22BDAA0A" wp14:editId="173D3B9C">
            <wp:extent cx="2978150" cy="1968988"/>
            <wp:effectExtent l="0" t="0" r="0" b="0"/>
            <wp:docPr id="1904645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978150" cy="1968988"/>
                    </a:xfrm>
                    <a:prstGeom prst="rect">
                      <a:avLst/>
                    </a:prstGeom>
                  </pic:spPr>
                </pic:pic>
              </a:graphicData>
            </a:graphic>
          </wp:inline>
        </w:drawing>
      </w:r>
    </w:p>
    <w:p w14:paraId="7843BA2E" w14:textId="36BC213A" w:rsidR="007107EC" w:rsidRPr="00E5345E" w:rsidRDefault="002E30AC" w:rsidP="32C0B1AF">
      <w:pPr>
        <w:spacing w:before="100" w:beforeAutospacing="1" w:after="100" w:afterAutospacing="1" w:line="360" w:lineRule="auto"/>
        <w:jc w:val="both"/>
        <w:rPr>
          <w:rFonts w:ascii="Arial" w:eastAsia="Times New Roman" w:hAnsi="Arial" w:cs="Arial"/>
          <w:kern w:val="0"/>
          <w:sz w:val="24"/>
          <w:szCs w:val="24"/>
          <w14:ligatures w14:val="none"/>
        </w:rPr>
      </w:pPr>
      <w:r w:rsidRPr="00E5345E">
        <w:rPr>
          <w:rFonts w:ascii="Arial" w:eastAsia="Times New Roman" w:hAnsi="Arial" w:cs="Arial"/>
          <w:kern w:val="0"/>
          <w:sz w:val="24"/>
          <w:szCs w:val="24"/>
          <w14:ligatures w14:val="none"/>
        </w:rPr>
        <w:t>Image</w:t>
      </w:r>
      <w:r w:rsidR="004F5165" w:rsidRPr="00E5345E">
        <w:rPr>
          <w:rFonts w:ascii="Arial" w:eastAsia="Times New Roman" w:hAnsi="Arial" w:cs="Arial"/>
          <w:kern w:val="0"/>
          <w:sz w:val="24"/>
          <w:szCs w:val="24"/>
          <w14:ligatures w14:val="none"/>
        </w:rPr>
        <w:t xml:space="preserve"> 2</w:t>
      </w:r>
    </w:p>
    <w:p w14:paraId="16B2B859" w14:textId="77777777" w:rsidR="007107EC" w:rsidRPr="00E5345E" w:rsidRDefault="007107EC" w:rsidP="32C0B1AF">
      <w:pPr>
        <w:spacing w:before="100" w:beforeAutospacing="1" w:after="100" w:afterAutospacing="1" w:line="360" w:lineRule="auto"/>
        <w:jc w:val="both"/>
        <w:rPr>
          <w:rFonts w:ascii="Arial" w:eastAsia="Times New Roman" w:hAnsi="Arial" w:cs="Arial"/>
          <w:kern w:val="0"/>
          <w:sz w:val="24"/>
          <w:szCs w:val="24"/>
          <w14:ligatures w14:val="none"/>
        </w:rPr>
      </w:pPr>
    </w:p>
    <w:p w14:paraId="60D90910" w14:textId="77777777" w:rsidR="007107EC" w:rsidRPr="00E5345E" w:rsidRDefault="007107EC" w:rsidP="32C0B1AF">
      <w:pPr>
        <w:spacing w:before="100" w:beforeAutospacing="1" w:after="100" w:afterAutospacing="1" w:line="360" w:lineRule="auto"/>
        <w:jc w:val="both"/>
        <w:rPr>
          <w:rFonts w:ascii="Arial" w:eastAsia="Times New Roman" w:hAnsi="Arial" w:cs="Arial"/>
          <w:kern w:val="0"/>
          <w:sz w:val="24"/>
          <w:szCs w:val="24"/>
          <w14:ligatures w14:val="none"/>
        </w:rPr>
      </w:pPr>
    </w:p>
    <w:p w14:paraId="3F136FFB" w14:textId="40B7B627" w:rsidR="002D6C79" w:rsidRPr="00E5345E" w:rsidRDefault="002D6C79" w:rsidP="32C0B1AF">
      <w:pPr>
        <w:spacing w:before="100" w:beforeAutospacing="1" w:after="100" w:afterAutospacing="1" w:line="360" w:lineRule="auto"/>
        <w:jc w:val="both"/>
        <w:rPr>
          <w:rFonts w:ascii="Arial" w:eastAsia="Times New Roman" w:hAnsi="Arial" w:cs="Arial"/>
          <w:kern w:val="0"/>
          <w:sz w:val="24"/>
          <w:szCs w:val="24"/>
          <w14:ligatures w14:val="none"/>
        </w:rPr>
      </w:pPr>
      <w:r w:rsidRPr="00E5345E">
        <w:rPr>
          <w:rFonts w:ascii="Arial" w:eastAsia="Times New Roman" w:hAnsi="Arial" w:cs="Arial"/>
          <w:kern w:val="0"/>
          <w:sz w:val="24"/>
          <w:szCs w:val="24"/>
          <w14:ligatures w14:val="none"/>
        </w:rPr>
        <w:t xml:space="preserve">Besides room bookings, Travelodge Hotels also generates revenue from its on-site amenities, such as </w:t>
      </w:r>
      <w:r w:rsidR="005F43A5" w:rsidRPr="00E5345E">
        <w:rPr>
          <w:rFonts w:ascii="Arial" w:eastAsia="Times New Roman" w:hAnsi="Arial" w:cs="Arial"/>
          <w:kern w:val="0"/>
          <w:sz w:val="24"/>
          <w:szCs w:val="24"/>
          <w14:ligatures w14:val="none"/>
        </w:rPr>
        <w:t xml:space="preserve">Wi-Fi, </w:t>
      </w:r>
      <w:r w:rsidRPr="00E5345E">
        <w:rPr>
          <w:rFonts w:ascii="Arial" w:eastAsia="Times New Roman" w:hAnsi="Arial" w:cs="Arial"/>
          <w:kern w:val="0"/>
          <w:sz w:val="24"/>
          <w:szCs w:val="24"/>
          <w14:ligatures w14:val="none"/>
        </w:rPr>
        <w:t>dining options and parking fees.</w:t>
      </w:r>
      <w:r w:rsidR="004F5165" w:rsidRPr="00E5345E">
        <w:t xml:space="preserve"> </w:t>
      </w:r>
      <w:r w:rsidR="004F5165" w:rsidRPr="00E5345E">
        <w:rPr>
          <w:rFonts w:ascii="Arial" w:eastAsia="Times New Roman" w:hAnsi="Arial" w:cs="Arial"/>
          <w:kern w:val="0"/>
          <w:sz w:val="24"/>
          <w:szCs w:val="24"/>
          <w14:ligatures w14:val="none"/>
        </w:rPr>
        <w:t xml:space="preserve">[see </w:t>
      </w:r>
      <w:r w:rsidR="00E5345E">
        <w:rPr>
          <w:rFonts w:ascii="Arial" w:eastAsia="Times New Roman" w:hAnsi="Arial" w:cs="Arial"/>
          <w:kern w:val="0"/>
          <w:sz w:val="24"/>
          <w:szCs w:val="24"/>
          <w14:ligatures w14:val="none"/>
        </w:rPr>
        <w:t>image</w:t>
      </w:r>
      <w:r w:rsidR="004F5165" w:rsidRPr="00E5345E">
        <w:rPr>
          <w:rFonts w:ascii="Arial" w:eastAsia="Times New Roman" w:hAnsi="Arial" w:cs="Arial"/>
          <w:kern w:val="0"/>
          <w:sz w:val="24"/>
          <w:szCs w:val="24"/>
          <w14:ligatures w14:val="none"/>
        </w:rPr>
        <w:t xml:space="preserve"> 3]</w:t>
      </w:r>
    </w:p>
    <w:p w14:paraId="1E8E5598" w14:textId="72511D77" w:rsidR="002D51AD" w:rsidRPr="00E5345E" w:rsidRDefault="005F43A5" w:rsidP="32C0B1AF">
      <w:pPr>
        <w:spacing w:before="100" w:beforeAutospacing="1" w:after="100" w:afterAutospacing="1" w:line="360" w:lineRule="auto"/>
        <w:jc w:val="both"/>
        <w:rPr>
          <w:rFonts w:ascii="Arial" w:eastAsia="Times New Roman" w:hAnsi="Arial" w:cs="Arial"/>
          <w:kern w:val="0"/>
          <w:sz w:val="24"/>
          <w:szCs w:val="24"/>
          <w14:ligatures w14:val="none"/>
        </w:rPr>
      </w:pPr>
      <w:r w:rsidRPr="00E5345E">
        <w:rPr>
          <w:rFonts w:ascii="Arial" w:eastAsia="Times New Roman" w:hAnsi="Arial" w:cs="Arial"/>
          <w:noProof/>
          <w:kern w:val="0"/>
          <w:sz w:val="24"/>
          <w:szCs w:val="24"/>
          <w14:ligatures w14:val="none"/>
        </w:rPr>
        <w:drawing>
          <wp:inline distT="0" distB="0" distL="0" distR="0" wp14:anchorId="2FCF279D" wp14:editId="0CD0A83F">
            <wp:extent cx="2921000" cy="1213794"/>
            <wp:effectExtent l="0" t="0" r="0" b="5715"/>
            <wp:docPr id="169959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59287" name=""/>
                    <pic:cNvPicPr/>
                  </pic:nvPicPr>
                  <pic:blipFill>
                    <a:blip r:embed="rId12"/>
                    <a:stretch>
                      <a:fillRect/>
                    </a:stretch>
                  </pic:blipFill>
                  <pic:spPr>
                    <a:xfrm>
                      <a:off x="0" y="0"/>
                      <a:ext cx="2929360" cy="1217268"/>
                    </a:xfrm>
                    <a:prstGeom prst="rect">
                      <a:avLst/>
                    </a:prstGeom>
                  </pic:spPr>
                </pic:pic>
              </a:graphicData>
            </a:graphic>
          </wp:inline>
        </w:drawing>
      </w:r>
      <w:r w:rsidR="002D51AD" w:rsidRPr="00E5345E">
        <w:rPr>
          <w:rFonts w:ascii="Arial" w:eastAsia="Times New Roman" w:hAnsi="Arial" w:cs="Arial"/>
          <w:kern w:val="0"/>
          <w:sz w:val="24"/>
          <w:szCs w:val="24"/>
          <w14:ligatures w14:val="none"/>
        </w:rPr>
        <w:t xml:space="preserve"> </w:t>
      </w:r>
    </w:p>
    <w:p w14:paraId="2F3259A3" w14:textId="649B585F" w:rsidR="00FF7C06" w:rsidRPr="00E5345E" w:rsidRDefault="002E30AC" w:rsidP="32C0B1AF">
      <w:pPr>
        <w:spacing w:before="100" w:beforeAutospacing="1" w:after="100" w:afterAutospacing="1" w:line="360" w:lineRule="auto"/>
        <w:jc w:val="both"/>
        <w:rPr>
          <w:rFonts w:ascii="Arial" w:eastAsia="Times New Roman" w:hAnsi="Arial" w:cs="Arial"/>
          <w:kern w:val="0"/>
          <w:sz w:val="24"/>
          <w:szCs w:val="24"/>
          <w14:ligatures w14:val="none"/>
        </w:rPr>
      </w:pPr>
      <w:r w:rsidRPr="00E5345E">
        <w:rPr>
          <w:rFonts w:ascii="Arial" w:eastAsia="Times New Roman" w:hAnsi="Arial" w:cs="Arial"/>
          <w:kern w:val="0"/>
          <w:sz w:val="24"/>
          <w:szCs w:val="24"/>
          <w14:ligatures w14:val="none"/>
        </w:rPr>
        <w:t xml:space="preserve"> Image </w:t>
      </w:r>
      <w:r w:rsidR="00FF7C06" w:rsidRPr="00E5345E">
        <w:rPr>
          <w:rFonts w:ascii="Arial" w:eastAsia="Times New Roman" w:hAnsi="Arial" w:cs="Arial"/>
          <w:kern w:val="0"/>
          <w:sz w:val="24"/>
          <w:szCs w:val="24"/>
          <w14:ligatures w14:val="none"/>
        </w:rPr>
        <w:t>3</w:t>
      </w:r>
    </w:p>
    <w:p w14:paraId="506C359E" w14:textId="34BAFC5C" w:rsidR="002D51AD" w:rsidRPr="00E5345E" w:rsidRDefault="00E86E3A" w:rsidP="32C0B1AF">
      <w:pPr>
        <w:spacing w:before="100" w:beforeAutospacing="1" w:after="100" w:afterAutospacing="1" w:line="360" w:lineRule="auto"/>
        <w:jc w:val="both"/>
        <w:rPr>
          <w:rFonts w:ascii="Arial" w:hAnsi="Arial" w:cs="Arial"/>
          <w:sz w:val="24"/>
          <w:szCs w:val="24"/>
        </w:rPr>
      </w:pPr>
      <w:r w:rsidRPr="32C0B1AF">
        <w:rPr>
          <w:rFonts w:ascii="Arial" w:hAnsi="Arial" w:cs="Arial"/>
          <w:sz w:val="24"/>
          <w:szCs w:val="24"/>
        </w:rPr>
        <w:t>Brown and Garcia (2019)</w:t>
      </w:r>
      <w:r w:rsidR="008159EB" w:rsidRPr="32C0B1AF">
        <w:rPr>
          <w:rFonts w:ascii="Arial" w:hAnsi="Arial" w:cs="Arial"/>
          <w:sz w:val="24"/>
          <w:szCs w:val="24"/>
        </w:rPr>
        <w:t xml:space="preserve"> describe</w:t>
      </w:r>
      <w:r w:rsidR="009D60C5" w:rsidRPr="32C0B1AF">
        <w:rPr>
          <w:rFonts w:ascii="Arial" w:hAnsi="Arial" w:cs="Arial"/>
          <w:sz w:val="24"/>
          <w:szCs w:val="24"/>
        </w:rPr>
        <w:t xml:space="preserve"> </w:t>
      </w:r>
      <w:r w:rsidR="00E5345E" w:rsidRPr="32C0B1AF">
        <w:rPr>
          <w:rFonts w:ascii="Arial" w:hAnsi="Arial" w:cs="Arial"/>
          <w:sz w:val="24"/>
          <w:szCs w:val="24"/>
        </w:rPr>
        <w:t>that</w:t>
      </w:r>
      <w:r w:rsidR="009D60C5" w:rsidRPr="32C0B1AF">
        <w:rPr>
          <w:rFonts w:ascii="Arial" w:hAnsi="Arial" w:cs="Arial"/>
          <w:sz w:val="24"/>
          <w:szCs w:val="24"/>
        </w:rPr>
        <w:t xml:space="preserve"> in a luxury</w:t>
      </w:r>
      <w:r w:rsidR="008159EB" w:rsidRPr="32C0B1AF">
        <w:rPr>
          <w:rFonts w:ascii="Arial" w:hAnsi="Arial" w:cs="Arial"/>
          <w:sz w:val="24"/>
          <w:szCs w:val="24"/>
        </w:rPr>
        <w:t xml:space="preserve"> hotel</w:t>
      </w:r>
      <w:r w:rsidR="009D60C5" w:rsidRPr="32C0B1AF">
        <w:rPr>
          <w:rFonts w:ascii="Arial" w:hAnsi="Arial" w:cs="Arial"/>
          <w:sz w:val="24"/>
          <w:szCs w:val="24"/>
        </w:rPr>
        <w:t>,</w:t>
      </w:r>
      <w:r w:rsidR="008159EB" w:rsidRPr="32C0B1AF">
        <w:rPr>
          <w:rFonts w:ascii="Arial" w:hAnsi="Arial" w:cs="Arial"/>
          <w:sz w:val="24"/>
          <w:szCs w:val="24"/>
        </w:rPr>
        <w:t xml:space="preserve"> </w:t>
      </w:r>
      <w:r w:rsidR="00FD696E" w:rsidRPr="32C0B1AF">
        <w:rPr>
          <w:rFonts w:ascii="Arial" w:hAnsi="Arial" w:cs="Arial"/>
          <w:sz w:val="24"/>
          <w:szCs w:val="24"/>
        </w:rPr>
        <w:t>food and beverage services are regarded as some of the company's most profitable areas. Its establishments offer a wide range of cuisines and exceptional experiences for guests. In addition, the company provides various other services to enhance the enjoyment of its guests</w:t>
      </w:r>
      <w:r w:rsidR="00FF7C06" w:rsidRPr="32C0B1AF">
        <w:rPr>
          <w:rFonts w:ascii="Arial" w:hAnsi="Arial" w:cs="Arial"/>
          <w:sz w:val="24"/>
          <w:szCs w:val="24"/>
        </w:rPr>
        <w:t xml:space="preserve">. [see </w:t>
      </w:r>
      <w:r w:rsidR="00E5345E" w:rsidRPr="32C0B1AF">
        <w:rPr>
          <w:rFonts w:ascii="Arial" w:hAnsi="Arial" w:cs="Arial"/>
          <w:sz w:val="24"/>
          <w:szCs w:val="24"/>
        </w:rPr>
        <w:t>images</w:t>
      </w:r>
      <w:r w:rsidR="00FF7C06" w:rsidRPr="32C0B1AF">
        <w:rPr>
          <w:rFonts w:ascii="Arial" w:hAnsi="Arial" w:cs="Arial"/>
          <w:sz w:val="24"/>
          <w:szCs w:val="24"/>
        </w:rPr>
        <w:t xml:space="preserve"> 4</w:t>
      </w:r>
      <w:r w:rsidR="002920C6" w:rsidRPr="32C0B1AF">
        <w:rPr>
          <w:rFonts w:ascii="Arial" w:hAnsi="Arial" w:cs="Arial"/>
          <w:sz w:val="24"/>
          <w:szCs w:val="24"/>
        </w:rPr>
        <w:t xml:space="preserve"> and 5</w:t>
      </w:r>
      <w:r w:rsidR="00FF7C06" w:rsidRPr="32C0B1AF">
        <w:rPr>
          <w:rFonts w:ascii="Arial" w:hAnsi="Arial" w:cs="Arial"/>
          <w:sz w:val="24"/>
          <w:szCs w:val="24"/>
        </w:rPr>
        <w:t>]</w:t>
      </w:r>
    </w:p>
    <w:p w14:paraId="3D7ED615" w14:textId="7960EA21" w:rsidR="00FF7C06" w:rsidRPr="00E5345E" w:rsidRDefault="00FF7C06" w:rsidP="32C0B1AF">
      <w:pPr>
        <w:spacing w:before="100" w:beforeAutospacing="1" w:after="100" w:afterAutospacing="1" w:line="360" w:lineRule="auto"/>
        <w:jc w:val="both"/>
        <w:rPr>
          <w:rFonts w:ascii="Arial" w:eastAsia="Times New Roman" w:hAnsi="Arial" w:cs="Arial"/>
          <w:kern w:val="0"/>
          <w:sz w:val="24"/>
          <w:szCs w:val="24"/>
          <w14:ligatures w14:val="none"/>
        </w:rPr>
      </w:pPr>
      <w:r>
        <w:rPr>
          <w:noProof/>
        </w:rPr>
        <w:lastRenderedPageBreak/>
        <w:drawing>
          <wp:inline distT="0" distB="0" distL="0" distR="0" wp14:anchorId="2EAC8387" wp14:editId="5144F798">
            <wp:extent cx="2546861" cy="2755900"/>
            <wp:effectExtent l="0" t="0" r="6350" b="6350"/>
            <wp:docPr id="146221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3">
                      <a:extLst>
                        <a:ext uri="{28A0092B-C50C-407E-A947-70E740481C1C}">
                          <a14:useLocalDpi xmlns:a14="http://schemas.microsoft.com/office/drawing/2010/main" val="0"/>
                        </a:ext>
                      </a:extLst>
                    </a:blip>
                    <a:stretch>
                      <a:fillRect/>
                    </a:stretch>
                  </pic:blipFill>
                  <pic:spPr>
                    <a:xfrm>
                      <a:off x="0" y="0"/>
                      <a:ext cx="2546861" cy="2755900"/>
                    </a:xfrm>
                    <a:prstGeom prst="rect">
                      <a:avLst/>
                    </a:prstGeom>
                  </pic:spPr>
                </pic:pic>
              </a:graphicData>
            </a:graphic>
          </wp:inline>
        </w:drawing>
      </w:r>
      <w:r w:rsidR="002920C6">
        <w:t xml:space="preserve"> </w:t>
      </w:r>
      <w:r w:rsidR="002E30AC">
        <w:rPr>
          <w:noProof/>
        </w:rPr>
        <w:drawing>
          <wp:inline distT="0" distB="0" distL="0" distR="0" wp14:anchorId="1602FBB0" wp14:editId="7926F0FF">
            <wp:extent cx="2482850" cy="709923"/>
            <wp:effectExtent l="0" t="0" r="0" b="0"/>
            <wp:docPr id="4229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482850" cy="709923"/>
                    </a:xfrm>
                    <a:prstGeom prst="rect">
                      <a:avLst/>
                    </a:prstGeom>
                  </pic:spPr>
                </pic:pic>
              </a:graphicData>
            </a:graphic>
          </wp:inline>
        </w:drawing>
      </w:r>
    </w:p>
    <w:p w14:paraId="784DD54D" w14:textId="4609466A" w:rsidR="005F43A5" w:rsidRPr="00E5345E" w:rsidRDefault="002E30AC" w:rsidP="32C0B1AF">
      <w:pPr>
        <w:spacing w:before="100" w:beforeAutospacing="1" w:after="100" w:afterAutospacing="1" w:line="360" w:lineRule="auto"/>
        <w:jc w:val="both"/>
        <w:rPr>
          <w:rFonts w:ascii="Arial" w:eastAsia="Times New Roman" w:hAnsi="Arial" w:cs="Arial"/>
          <w:kern w:val="0"/>
          <w:sz w:val="24"/>
          <w:szCs w:val="24"/>
          <w14:ligatures w14:val="none"/>
        </w:rPr>
      </w:pPr>
      <w:r w:rsidRPr="00E5345E">
        <w:rPr>
          <w:rFonts w:ascii="Arial" w:eastAsia="Times New Roman" w:hAnsi="Arial" w:cs="Arial"/>
          <w:kern w:val="0"/>
          <w:sz w:val="24"/>
          <w:szCs w:val="24"/>
          <w14:ligatures w14:val="none"/>
        </w:rPr>
        <w:t>Image</w:t>
      </w:r>
      <w:r w:rsidR="00FF7C06" w:rsidRPr="00E5345E">
        <w:rPr>
          <w:rFonts w:ascii="Arial" w:eastAsia="Times New Roman" w:hAnsi="Arial" w:cs="Arial"/>
          <w:kern w:val="0"/>
          <w:sz w:val="24"/>
          <w:szCs w:val="24"/>
          <w14:ligatures w14:val="none"/>
        </w:rPr>
        <w:t xml:space="preserve"> 4 </w:t>
      </w:r>
      <w:r w:rsidRPr="00E5345E">
        <w:rPr>
          <w:rFonts w:ascii="Arial" w:eastAsia="Times New Roman" w:hAnsi="Arial" w:cs="Arial"/>
          <w:kern w:val="0"/>
          <w:sz w:val="24"/>
          <w:szCs w:val="24"/>
          <w14:ligatures w14:val="none"/>
        </w:rPr>
        <w:t xml:space="preserve">                                                         Image 5   </w:t>
      </w:r>
    </w:p>
    <w:p w14:paraId="00B5FDD7" w14:textId="3EFB8BBE" w:rsidR="0075539C" w:rsidRDefault="00FD57CD" w:rsidP="005C4FF4">
      <w:pPr>
        <w:pStyle w:val="Heading3"/>
        <w:rPr>
          <w:rFonts w:eastAsia="Times New Roman"/>
        </w:rPr>
      </w:pPr>
      <w:bookmarkStart w:id="8" w:name="_Toc165893284"/>
      <w:r w:rsidRPr="32C0B1AF">
        <w:rPr>
          <w:rFonts w:eastAsia="Times New Roman"/>
        </w:rPr>
        <w:t>Revenue Trends</w:t>
      </w:r>
      <w:bookmarkEnd w:id="8"/>
    </w:p>
    <w:p w14:paraId="7B84258C" w14:textId="77777777" w:rsidR="00BD4F53" w:rsidRDefault="00BD4F53" w:rsidP="00BD4F53"/>
    <w:p w14:paraId="241DB1C5" w14:textId="77777777" w:rsidR="00BD4F53" w:rsidRPr="00BD4F53" w:rsidRDefault="00BD4F53" w:rsidP="00BD4F53"/>
    <w:p w14:paraId="2F08485D" w14:textId="1076A003" w:rsidR="00BD4F53" w:rsidRPr="003A1F06" w:rsidRDefault="00FD57CD" w:rsidP="003A1F06">
      <w:pPr>
        <w:shd w:val="clear" w:color="auto" w:fill="FDFDFD"/>
        <w:spacing w:line="360" w:lineRule="auto"/>
        <w:jc w:val="both"/>
        <w:rPr>
          <w:rFonts w:ascii="Arial" w:eastAsia="Times New Roman" w:hAnsi="Arial" w:cs="Arial"/>
          <w:kern w:val="0"/>
          <w:sz w:val="24"/>
          <w:szCs w:val="24"/>
          <w:lang w:val="en"/>
          <w14:ligatures w14:val="none"/>
        </w:rPr>
      </w:pPr>
      <w:r w:rsidRPr="00E5345E">
        <w:rPr>
          <w:rFonts w:ascii="Arial" w:eastAsia="Times New Roman" w:hAnsi="Arial" w:cs="Arial"/>
          <w:kern w:val="0"/>
          <w:sz w:val="24"/>
          <w:szCs w:val="24"/>
          <w14:ligatures w14:val="none"/>
        </w:rPr>
        <w:t xml:space="preserve">Despite the volatility of the global economy, Travelodge Hotels has maintained its stable revenue streams. The company's accessibility and affordability appeal to budget-conscious </w:t>
      </w:r>
      <w:r w:rsidR="00E5345E">
        <w:rPr>
          <w:rFonts w:ascii="Arial" w:eastAsia="Times New Roman" w:hAnsi="Arial" w:cs="Arial"/>
          <w:kern w:val="0"/>
          <w:sz w:val="24"/>
          <w:szCs w:val="24"/>
          <w14:ligatures w14:val="none"/>
        </w:rPr>
        <w:t>travellers</w:t>
      </w:r>
      <w:r w:rsidRPr="00E5345E">
        <w:rPr>
          <w:rFonts w:ascii="Arial" w:eastAsia="Times New Roman" w:hAnsi="Arial" w:cs="Arial"/>
          <w:kern w:val="0"/>
          <w:sz w:val="24"/>
          <w:szCs w:val="24"/>
          <w14:ligatures w14:val="none"/>
        </w:rPr>
        <w:t>, which have helped it to achieve consistent performance.</w:t>
      </w:r>
      <w:r w:rsidR="00AF4837" w:rsidRPr="00E5345E">
        <w:rPr>
          <w:rFonts w:ascii="Arial" w:eastAsia="Times New Roman" w:hAnsi="Arial" w:cs="Arial"/>
          <w:kern w:val="0"/>
          <w:sz w:val="24"/>
          <w:szCs w:val="24"/>
          <w14:ligatures w14:val="none"/>
        </w:rPr>
        <w:t xml:space="preserve"> </w:t>
      </w:r>
      <w:r w:rsidRPr="00E5345E">
        <w:rPr>
          <w:rFonts w:ascii="Arial" w:eastAsia="Times New Roman" w:hAnsi="Arial" w:cs="Arial"/>
          <w:kern w:val="0"/>
          <w:sz w:val="24"/>
          <w:szCs w:val="24"/>
          <w14:ligatures w14:val="none"/>
        </w:rPr>
        <w:t>Although it may not be able to achieve the same level of revenue growth as luxury hotel brands, Travelodge Hotels is still able to maintain a moderate growth trajectory</w:t>
      </w:r>
      <w:r w:rsidR="00054FC9">
        <w:rPr>
          <w:rFonts w:ascii="Arial" w:eastAsia="Times New Roman" w:hAnsi="Arial" w:cs="Arial"/>
          <w:kern w:val="0"/>
          <w:sz w:val="24"/>
          <w:szCs w:val="24"/>
          <w14:ligatures w14:val="none"/>
        </w:rPr>
        <w:t xml:space="preserve"> </w:t>
      </w:r>
      <w:r w:rsidR="00054FC9" w:rsidRPr="00E5345E">
        <w:rPr>
          <w:rFonts w:ascii="Arial" w:eastAsia="Times New Roman" w:hAnsi="Arial" w:cs="Arial"/>
          <w:kern w:val="0"/>
          <w:sz w:val="24"/>
          <w:szCs w:val="24"/>
          <w14:ligatures w14:val="none"/>
        </w:rPr>
        <w:t>(Kilgannon, 2024)</w:t>
      </w:r>
      <w:r w:rsidRPr="00E5345E">
        <w:rPr>
          <w:rFonts w:ascii="Arial" w:eastAsia="Times New Roman" w:hAnsi="Arial" w:cs="Arial"/>
          <w:kern w:val="0"/>
          <w:sz w:val="24"/>
          <w:szCs w:val="24"/>
          <w14:ligatures w14:val="none"/>
        </w:rPr>
        <w:t xml:space="preserve">. </w:t>
      </w:r>
      <w:r w:rsidR="00EE7B90" w:rsidRPr="00EE7B90">
        <w:rPr>
          <w:rFonts w:ascii="Arial" w:eastAsia="Times New Roman" w:hAnsi="Arial" w:cs="Arial"/>
          <w:kern w:val="0"/>
          <w:sz w:val="24"/>
          <w:szCs w:val="24"/>
          <w:lang w:val="en-US"/>
          <w14:ligatures w14:val="none"/>
        </w:rPr>
        <w:t>The revenue decline in 2020 of Travelodge was primarily due to the closures of several hotels in the UK. The company also experienced a small benefit from the annualization of its 14 new hotels. In Spain, the hotel closures led to a £0.5 million decrease in revenue</w:t>
      </w:r>
      <w:r w:rsidR="00EE7B90" w:rsidRPr="002B3D8D">
        <w:rPr>
          <w:rFonts w:ascii="Arial" w:eastAsia="Times New Roman" w:hAnsi="Arial" w:cs="Arial"/>
          <w:kern w:val="0"/>
          <w:sz w:val="24"/>
          <w:szCs w:val="24"/>
          <w:lang w:val="en-US"/>
          <w14:ligatures w14:val="none"/>
        </w:rPr>
        <w:t>.</w:t>
      </w:r>
      <w:r w:rsidR="002B3D8D" w:rsidRPr="002B3D8D">
        <w:rPr>
          <w:rFonts w:ascii="Arial" w:eastAsia="Times New Roman" w:hAnsi="Arial" w:cs="Arial"/>
          <w:kern w:val="0"/>
          <w:sz w:val="24"/>
          <w:szCs w:val="24"/>
          <w:lang w:val="en-US"/>
          <w14:ligatures w14:val="none"/>
        </w:rPr>
        <w:t xml:space="preserve"> </w:t>
      </w:r>
      <w:r w:rsidR="002B3D8D" w:rsidRPr="002B3D8D">
        <w:rPr>
          <w:rFonts w:ascii="Arial" w:hAnsi="Arial" w:cs="Arial"/>
          <w:sz w:val="24"/>
          <w:szCs w:val="24"/>
        </w:rPr>
        <w:t>For the first quarter of 2021 was down by 71.3 percent to £ (103.5) million, as compared to the same period in 2019. The company's revenue was also affected by the effects of COVID-19, which led to the closure of several hotels in the UK. In Spain, the hotel closures resulted in a loss of £2.2 million.</w:t>
      </w:r>
      <w:r w:rsidR="00D160B7">
        <w:rPr>
          <w:rFonts w:ascii="Arial" w:hAnsi="Arial" w:cs="Arial"/>
          <w:sz w:val="24"/>
          <w:szCs w:val="24"/>
        </w:rPr>
        <w:t xml:space="preserve"> </w:t>
      </w:r>
      <w:r w:rsidR="00D160B7" w:rsidRPr="00D160B7">
        <w:rPr>
          <w:rFonts w:ascii="Arial" w:hAnsi="Arial" w:cs="Arial"/>
          <w:sz w:val="24"/>
          <w:szCs w:val="24"/>
        </w:rPr>
        <w:t xml:space="preserve">The revenue of Travelodge for the first quarter of 2022 was up 7.0% to £10.2 million, driven by the reduction of VAT rate and strong leisure demand. Like-for-like revenue in the UK increased 4.3% The company's new openings in 2021 are expected to add 17 new hotels. Spain's first quarter revenue was down 28% to </w:t>
      </w:r>
      <w:r w:rsidR="00D160B7" w:rsidRPr="00D160B7">
        <w:rPr>
          <w:rFonts w:ascii="Arial" w:hAnsi="Arial" w:cs="Arial"/>
          <w:sz w:val="24"/>
          <w:szCs w:val="24"/>
        </w:rPr>
        <w:lastRenderedPageBreak/>
        <w:t>£0.8 million, due to the Covid pandemic.</w:t>
      </w:r>
      <w:r w:rsidR="004E6906">
        <w:rPr>
          <w:rFonts w:ascii="Arial" w:hAnsi="Arial" w:cs="Arial"/>
          <w:sz w:val="24"/>
          <w:szCs w:val="24"/>
        </w:rPr>
        <w:t xml:space="preserve"> </w:t>
      </w:r>
      <w:r w:rsidR="004E6906" w:rsidRPr="004E6906">
        <w:rPr>
          <w:rFonts w:ascii="Arial" w:hAnsi="Arial" w:cs="Arial"/>
          <w:sz w:val="24"/>
          <w:szCs w:val="24"/>
        </w:rPr>
        <w:t xml:space="preserve">The revenue of Travelodge for the first quarter of 2019 increased by 36.7% to £53.3 million, driven by the company's new openings and the increase in LFL RevPAR. Like-for-like UK RevPAR also increased by 31.1%. Spain experienced </w:t>
      </w:r>
      <w:r w:rsidR="0D19E0B9" w:rsidRPr="004E6906">
        <w:rPr>
          <w:rFonts w:ascii="Arial" w:hAnsi="Arial" w:cs="Arial"/>
          <w:sz w:val="24"/>
          <w:szCs w:val="24"/>
        </w:rPr>
        <w:t>sturdy</w:t>
      </w:r>
      <w:r w:rsidR="004E6906" w:rsidRPr="004E6906">
        <w:rPr>
          <w:rFonts w:ascii="Arial" w:hAnsi="Arial" w:cs="Arial"/>
          <w:sz w:val="24"/>
          <w:szCs w:val="24"/>
        </w:rPr>
        <w:t xml:space="preserve"> growth with revenue rising 22.4% to £0.7 million.</w:t>
      </w:r>
      <w:r w:rsidR="0075539C">
        <w:rPr>
          <w:rFonts w:ascii="Arial" w:hAnsi="Arial" w:cs="Arial"/>
          <w:sz w:val="24"/>
          <w:szCs w:val="24"/>
        </w:rPr>
        <w:t xml:space="preserve"> [see image 6]</w:t>
      </w:r>
      <w:r w:rsidR="00EE562E">
        <w:rPr>
          <w:rFonts w:ascii="Arial" w:hAnsi="Arial" w:cs="Arial"/>
          <w:sz w:val="24"/>
          <w:szCs w:val="24"/>
        </w:rPr>
        <w:t xml:space="preserve">. </w:t>
      </w:r>
      <w:r w:rsidR="003A1F06" w:rsidRPr="003A1F06">
        <w:rPr>
          <w:rFonts w:ascii="Arial" w:eastAsia="Times New Roman" w:hAnsi="Arial" w:cs="Arial"/>
          <w:kern w:val="0"/>
          <w:sz w:val="24"/>
          <w:szCs w:val="24"/>
          <w:lang w:val="en"/>
          <w14:ligatures w14:val="none"/>
        </w:rPr>
        <w:t xml:space="preserve">Hotel occupancy at the end of 2023 was </w:t>
      </w:r>
      <w:r w:rsidR="003A1F06" w:rsidRPr="00D01A2F">
        <w:rPr>
          <w:rFonts w:ascii="Arial" w:hAnsi="Arial" w:cs="Arial"/>
          <w:sz w:val="24"/>
          <w:szCs w:val="24"/>
          <w:lang w:val="en"/>
        </w:rPr>
        <w:t>81</w:t>
      </w:r>
      <w:r w:rsidR="003A1F06" w:rsidRPr="003A1F06">
        <w:rPr>
          <w:rFonts w:ascii="Arial" w:eastAsia="Times New Roman" w:hAnsi="Arial" w:cs="Arial"/>
          <w:kern w:val="0"/>
          <w:sz w:val="24"/>
          <w:szCs w:val="24"/>
          <w:lang w:val="en"/>
          <w14:ligatures w14:val="none"/>
        </w:rPr>
        <w:t>.8%</w:t>
      </w:r>
      <w:r w:rsidR="003A1F06">
        <w:rPr>
          <w:rFonts w:ascii="Arial" w:eastAsia="Times New Roman" w:hAnsi="Arial" w:cs="Arial"/>
          <w:kern w:val="0"/>
          <w:sz w:val="24"/>
          <w:szCs w:val="24"/>
          <w:lang w:val="en"/>
          <w14:ligatures w14:val="none"/>
        </w:rPr>
        <w:t xml:space="preserve">, </w:t>
      </w:r>
      <w:r w:rsidR="00D01A2F">
        <w:rPr>
          <w:rFonts w:ascii="Arial" w:eastAsia="Times New Roman" w:hAnsi="Arial" w:cs="Arial"/>
          <w:kern w:val="0"/>
          <w:sz w:val="24"/>
          <w:szCs w:val="24"/>
          <w:lang w:val="en"/>
          <w14:ligatures w14:val="none"/>
        </w:rPr>
        <w:t>compared</w:t>
      </w:r>
      <w:r w:rsidR="003A1F06">
        <w:rPr>
          <w:rFonts w:ascii="Arial" w:eastAsia="Times New Roman" w:hAnsi="Arial" w:cs="Arial"/>
          <w:kern w:val="0"/>
          <w:sz w:val="24"/>
          <w:szCs w:val="24"/>
          <w:lang w:val="en"/>
          <w14:ligatures w14:val="none"/>
        </w:rPr>
        <w:t xml:space="preserve"> t</w:t>
      </w:r>
      <w:r w:rsidR="00D01A2F">
        <w:rPr>
          <w:rFonts w:ascii="Arial" w:eastAsia="Times New Roman" w:hAnsi="Arial" w:cs="Arial"/>
          <w:kern w:val="0"/>
          <w:sz w:val="24"/>
          <w:szCs w:val="24"/>
          <w:lang w:val="en"/>
          <w14:ligatures w14:val="none"/>
        </w:rPr>
        <w:t>o 202</w:t>
      </w:r>
      <w:r w:rsidR="008B118E">
        <w:rPr>
          <w:rFonts w:ascii="Arial" w:eastAsia="Times New Roman" w:hAnsi="Arial" w:cs="Arial"/>
          <w:kern w:val="0"/>
          <w:sz w:val="24"/>
          <w:szCs w:val="24"/>
          <w:lang w:val="en"/>
          <w14:ligatures w14:val="none"/>
        </w:rPr>
        <w:t xml:space="preserve">0 80.6% (Travelodge </w:t>
      </w:r>
      <w:r w:rsidR="003B070F">
        <w:rPr>
          <w:rFonts w:ascii="Arial" w:eastAsia="Times New Roman" w:hAnsi="Arial" w:cs="Arial"/>
          <w:kern w:val="0"/>
          <w:sz w:val="24"/>
          <w:szCs w:val="24"/>
          <w:lang w:val="en"/>
          <w14:ligatures w14:val="none"/>
        </w:rPr>
        <w:t xml:space="preserve">Investors, 2024). </w:t>
      </w:r>
    </w:p>
    <w:p w14:paraId="27DA64CF" w14:textId="5D8BB42A" w:rsidR="00EE7B90" w:rsidRPr="004E6906" w:rsidRDefault="00BD4F53" w:rsidP="32C0B1AF">
      <w:pPr>
        <w:spacing w:before="100" w:beforeAutospacing="1" w:after="100" w:afterAutospacing="1" w:line="360" w:lineRule="auto"/>
        <w:jc w:val="both"/>
        <w:rPr>
          <w:rFonts w:ascii="Arial" w:eastAsia="Times New Roman" w:hAnsi="Arial" w:cs="Arial"/>
          <w:kern w:val="0"/>
          <w:sz w:val="24"/>
          <w:szCs w:val="24"/>
          <w:lang w:val="en-US"/>
          <w14:ligatures w14:val="none"/>
        </w:rPr>
      </w:pPr>
      <w:r>
        <w:rPr>
          <w:noProof/>
        </w:rPr>
        <w:drawing>
          <wp:inline distT="0" distB="0" distL="0" distR="0" wp14:anchorId="178767CC" wp14:editId="500C6B8F">
            <wp:extent cx="4066699" cy="2070100"/>
            <wp:effectExtent l="0" t="0" r="0" b="6350"/>
            <wp:docPr id="1400612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a:extLst>
                        <a:ext uri="{28A0092B-C50C-407E-A947-70E740481C1C}">
                          <a14:useLocalDpi xmlns:a14="http://schemas.microsoft.com/office/drawing/2010/main" val="0"/>
                        </a:ext>
                      </a:extLst>
                    </a:blip>
                    <a:stretch>
                      <a:fillRect/>
                    </a:stretch>
                  </pic:blipFill>
                  <pic:spPr>
                    <a:xfrm>
                      <a:off x="0" y="0"/>
                      <a:ext cx="4066699" cy="2070100"/>
                    </a:xfrm>
                    <a:prstGeom prst="rect">
                      <a:avLst/>
                    </a:prstGeom>
                  </pic:spPr>
                </pic:pic>
              </a:graphicData>
            </a:graphic>
          </wp:inline>
        </w:drawing>
      </w:r>
    </w:p>
    <w:p w14:paraId="3E8F3EBD" w14:textId="4F07C533" w:rsidR="00FD57CD" w:rsidRPr="00E5345E" w:rsidRDefault="0075539C" w:rsidP="32C0B1AF">
      <w:pPr>
        <w:spacing w:before="100" w:beforeAutospacing="1" w:after="100" w:afterAutospacing="1" w:line="360" w:lineRule="auto"/>
        <w:jc w:val="both"/>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Image 6</w:t>
      </w:r>
    </w:p>
    <w:p w14:paraId="5706AF1C" w14:textId="052939DC" w:rsidR="00AF4837" w:rsidRDefault="00AF4837" w:rsidP="32C0B1AF">
      <w:pPr>
        <w:spacing w:before="100" w:beforeAutospacing="1" w:after="100" w:afterAutospacing="1" w:line="360" w:lineRule="auto"/>
        <w:jc w:val="both"/>
        <w:rPr>
          <w:rFonts w:ascii="Arial" w:hAnsi="Arial" w:cs="Arial"/>
          <w:sz w:val="24"/>
          <w:szCs w:val="24"/>
        </w:rPr>
      </w:pPr>
      <w:r w:rsidRPr="32C0B1AF">
        <w:rPr>
          <w:rFonts w:ascii="Arial" w:hAnsi="Arial" w:cs="Arial"/>
          <w:sz w:val="24"/>
          <w:szCs w:val="24"/>
        </w:rPr>
        <w:t>Shangri-La Hotels' steady revenue growth can be attributed to its distinct brand image, premium offerings</w:t>
      </w:r>
      <w:r w:rsidR="09B5D11C" w:rsidRPr="32C0B1AF">
        <w:rPr>
          <w:rFonts w:ascii="Arial" w:hAnsi="Arial" w:cs="Arial"/>
          <w:sz w:val="24"/>
          <w:szCs w:val="24"/>
        </w:rPr>
        <w:t>,</w:t>
      </w:r>
      <w:r w:rsidRPr="32C0B1AF">
        <w:rPr>
          <w:rFonts w:ascii="Arial" w:hAnsi="Arial" w:cs="Arial"/>
          <w:sz w:val="24"/>
          <w:szCs w:val="24"/>
        </w:rPr>
        <w:t xml:space="preserve"> and strategic locations. The company has also maintained its resilient position within the luxury hospitality industry, weathering market downturns and economic pressures to attract discerning customers seeking exceptional experiences</w:t>
      </w:r>
      <w:r w:rsidR="00EF01F2" w:rsidRPr="32C0B1AF">
        <w:rPr>
          <w:rFonts w:ascii="Arial" w:hAnsi="Arial" w:cs="Arial"/>
          <w:sz w:val="24"/>
          <w:szCs w:val="24"/>
        </w:rPr>
        <w:t xml:space="preserve"> (Garcia and Wilson, 2020). </w:t>
      </w:r>
      <w:r w:rsidR="00F62A74" w:rsidRPr="32C0B1AF">
        <w:rPr>
          <w:rFonts w:ascii="Arial" w:hAnsi="Arial" w:cs="Arial"/>
          <w:sz w:val="24"/>
          <w:szCs w:val="24"/>
        </w:rPr>
        <w:t>Total revenue over the last 4 years shows fluctuations in hotel revenues [see image 7</w:t>
      </w:r>
      <w:r w:rsidR="0016669C" w:rsidRPr="32C0B1AF">
        <w:rPr>
          <w:rFonts w:ascii="Arial" w:hAnsi="Arial" w:cs="Arial"/>
          <w:sz w:val="24"/>
          <w:szCs w:val="24"/>
        </w:rPr>
        <w:t xml:space="preserve">]. </w:t>
      </w:r>
      <w:r w:rsidR="00817322" w:rsidRPr="32C0B1AF">
        <w:rPr>
          <w:rFonts w:ascii="Arial" w:hAnsi="Arial" w:cs="Arial"/>
          <w:sz w:val="24"/>
          <w:szCs w:val="24"/>
        </w:rPr>
        <w:t xml:space="preserve">For 2020 the COVID-19 pandemic has resulted in a significant decline in Shangri-La Hotel's revenue. For instance, our Hotel Operations dropped by about USD1,257.9 million, while the Property Development for sale fell by about $ 136.6 million. </w:t>
      </w:r>
      <w:r w:rsidR="003D7B17" w:rsidRPr="32C0B1AF">
        <w:rPr>
          <w:rFonts w:ascii="Arial" w:hAnsi="Arial" w:cs="Arial"/>
          <w:sz w:val="24"/>
          <w:szCs w:val="24"/>
        </w:rPr>
        <w:t xml:space="preserve">In 2021, Shangri-La reported a total of $205.4 million increase in its hotel operations, due to the domestic demand in Hong Kong and Mainland China. The company's investment properties also experienced a revenue increase of </w:t>
      </w:r>
      <w:r w:rsidR="009D1A4A" w:rsidRPr="32C0B1AF">
        <w:rPr>
          <w:rFonts w:ascii="Arial" w:hAnsi="Arial" w:cs="Arial"/>
          <w:sz w:val="24"/>
          <w:szCs w:val="24"/>
        </w:rPr>
        <w:t>USD 4.0</w:t>
      </w:r>
      <w:r w:rsidR="003D7B17" w:rsidRPr="32C0B1AF">
        <w:rPr>
          <w:rFonts w:ascii="Arial" w:hAnsi="Arial" w:cs="Arial"/>
          <w:sz w:val="24"/>
          <w:szCs w:val="24"/>
        </w:rPr>
        <w:t xml:space="preserve"> million</w:t>
      </w:r>
      <w:r w:rsidR="003D7B17">
        <w:t>.</w:t>
      </w:r>
      <w:r w:rsidR="009D1A4A">
        <w:t xml:space="preserve"> </w:t>
      </w:r>
      <w:r w:rsidR="00817322" w:rsidRPr="32C0B1AF">
        <w:rPr>
          <w:rFonts w:ascii="Arial" w:hAnsi="Arial" w:cs="Arial"/>
          <w:sz w:val="24"/>
          <w:szCs w:val="24"/>
        </w:rPr>
        <w:t>In Investment Properties, the decline was due to our weakness in Singapore, as well as the company's continued growth in the region</w:t>
      </w:r>
      <w:r w:rsidR="00817322">
        <w:t xml:space="preserve">. </w:t>
      </w:r>
      <w:r w:rsidR="00A46CB8" w:rsidRPr="32C0B1AF">
        <w:rPr>
          <w:rFonts w:ascii="Arial" w:hAnsi="Arial" w:cs="Arial"/>
          <w:sz w:val="24"/>
          <w:szCs w:val="24"/>
        </w:rPr>
        <w:t xml:space="preserve">The average occupancy of Shangri-La's hotels was at 62% for the year ended December 2023, which is 20 percentage points higher than the 42% </w:t>
      </w:r>
      <w:r w:rsidR="00A46CB8" w:rsidRPr="32C0B1AF">
        <w:rPr>
          <w:rFonts w:ascii="Arial" w:hAnsi="Arial" w:cs="Arial"/>
          <w:sz w:val="24"/>
          <w:szCs w:val="24"/>
        </w:rPr>
        <w:lastRenderedPageBreak/>
        <w:t>recorded in 2022. The RevPAR of the hotels was at USD108 for the year ended December 2023, which is 69% higher than the USD64 recorded in 2022</w:t>
      </w:r>
      <w:r w:rsidR="006B2AA9" w:rsidRPr="32C0B1AF">
        <w:rPr>
          <w:rFonts w:ascii="Arial" w:hAnsi="Arial" w:cs="Arial"/>
          <w:sz w:val="24"/>
          <w:szCs w:val="24"/>
        </w:rPr>
        <w:t xml:space="preserve"> </w:t>
      </w:r>
      <w:r w:rsidR="00BD4F53" w:rsidRPr="32C0B1AF">
        <w:rPr>
          <w:rFonts w:ascii="Arial" w:hAnsi="Arial" w:cs="Arial"/>
          <w:sz w:val="24"/>
          <w:szCs w:val="24"/>
        </w:rPr>
        <w:t>(Shangri</w:t>
      </w:r>
      <w:r w:rsidR="00B47C27" w:rsidRPr="32C0B1AF">
        <w:rPr>
          <w:rFonts w:ascii="Arial" w:hAnsi="Arial" w:cs="Arial"/>
          <w:sz w:val="24"/>
          <w:szCs w:val="24"/>
        </w:rPr>
        <w:t xml:space="preserve">-La </w:t>
      </w:r>
      <w:r w:rsidR="004C2366" w:rsidRPr="32C0B1AF">
        <w:rPr>
          <w:rFonts w:ascii="Arial" w:hAnsi="Arial" w:cs="Arial"/>
          <w:sz w:val="24"/>
          <w:szCs w:val="24"/>
        </w:rPr>
        <w:t xml:space="preserve">Group, 2024). </w:t>
      </w:r>
    </w:p>
    <w:tbl>
      <w:tblPr>
        <w:tblpPr w:leftFromText="180" w:rightFromText="180" w:vertAnchor="text" w:horzAnchor="margin" w:tblpY="-51"/>
        <w:tblW w:w="5902" w:type="dxa"/>
        <w:tblLook w:val="04A0" w:firstRow="1" w:lastRow="0" w:firstColumn="1" w:lastColumn="0" w:noHBand="0" w:noVBand="1"/>
      </w:tblPr>
      <w:tblGrid>
        <w:gridCol w:w="2058"/>
        <w:gridCol w:w="1028"/>
        <w:gridCol w:w="1028"/>
        <w:gridCol w:w="887"/>
        <w:gridCol w:w="901"/>
      </w:tblGrid>
      <w:tr w:rsidR="00BC3D32" w:rsidRPr="00BC3D32" w14:paraId="5483A81A" w14:textId="77777777" w:rsidTr="00BC3D32">
        <w:trPr>
          <w:trHeight w:val="360"/>
        </w:trPr>
        <w:tc>
          <w:tcPr>
            <w:tcW w:w="5902" w:type="dxa"/>
            <w:gridSpan w:val="5"/>
            <w:tcBorders>
              <w:top w:val="nil"/>
              <w:left w:val="nil"/>
              <w:bottom w:val="nil"/>
              <w:right w:val="nil"/>
            </w:tcBorders>
            <w:shd w:val="clear" w:color="auto" w:fill="auto"/>
            <w:noWrap/>
            <w:vAlign w:val="bottom"/>
            <w:hideMark/>
          </w:tcPr>
          <w:p w14:paraId="690DE128" w14:textId="77777777" w:rsidR="00BC3D32" w:rsidRPr="00BC3D32" w:rsidRDefault="00BC3D32" w:rsidP="00BC3D32">
            <w:pPr>
              <w:spacing w:after="0" w:line="240" w:lineRule="auto"/>
              <w:jc w:val="center"/>
              <w:rPr>
                <w:rFonts w:ascii="Arial" w:eastAsia="Times New Roman" w:hAnsi="Arial" w:cs="Arial"/>
                <w:b/>
                <w:kern w:val="0"/>
                <w:sz w:val="28"/>
                <w:szCs w:val="28"/>
                <w:lang w:val="en-US"/>
                <w14:ligatures w14:val="none"/>
              </w:rPr>
            </w:pPr>
            <w:r w:rsidRPr="00BC3D32">
              <w:rPr>
                <w:rFonts w:ascii="Arial" w:eastAsia="Times New Roman" w:hAnsi="Arial" w:cs="Arial"/>
                <w:b/>
                <w:kern w:val="0"/>
                <w:sz w:val="28"/>
                <w:szCs w:val="28"/>
                <w:lang w:val="en-US"/>
                <w14:ligatures w14:val="none"/>
              </w:rPr>
              <w:t>Shangri-La Hotel</w:t>
            </w:r>
          </w:p>
        </w:tc>
      </w:tr>
      <w:tr w:rsidR="00BC3D32" w:rsidRPr="00BC3D32" w14:paraId="56A87523" w14:textId="77777777" w:rsidTr="024BB929">
        <w:trPr>
          <w:trHeight w:val="290"/>
        </w:trPr>
        <w:tc>
          <w:tcPr>
            <w:tcW w:w="2058" w:type="dxa"/>
            <w:vMerge w:val="restart"/>
            <w:tcBorders>
              <w:top w:val="nil"/>
              <w:left w:val="nil"/>
              <w:bottom w:val="single" w:sz="4" w:space="0" w:color="C0C0C0"/>
              <w:right w:val="single" w:sz="4" w:space="0" w:color="969696"/>
            </w:tcBorders>
            <w:shd w:val="clear" w:color="auto" w:fill="993366"/>
            <w:noWrap/>
            <w:vAlign w:val="center"/>
            <w:hideMark/>
          </w:tcPr>
          <w:p w14:paraId="59D4CEDA" w14:textId="77777777" w:rsidR="00BC3D32" w:rsidRPr="00BC3D32" w:rsidRDefault="00BC3D32" w:rsidP="00BC3D32">
            <w:pPr>
              <w:spacing w:after="0" w:line="240" w:lineRule="auto"/>
              <w:jc w:val="center"/>
              <w:rPr>
                <w:rFonts w:ascii="Arial" w:eastAsia="Times New Roman" w:hAnsi="Arial" w:cs="Arial"/>
                <w:b/>
                <w:color w:val="FFFFFF"/>
                <w:kern w:val="0"/>
                <w:sz w:val="28"/>
                <w:szCs w:val="28"/>
                <w:lang w:val="en-US"/>
                <w14:ligatures w14:val="none"/>
              </w:rPr>
            </w:pPr>
            <w:r w:rsidRPr="00BC3D32">
              <w:rPr>
                <w:rFonts w:ascii="Arial" w:eastAsia="Times New Roman" w:hAnsi="Arial" w:cs="Arial"/>
                <w:b/>
                <w:color w:val="FFFFFF"/>
                <w:kern w:val="0"/>
                <w:sz w:val="28"/>
                <w:szCs w:val="28"/>
                <w:lang w:val="en-US"/>
                <w14:ligatures w14:val="none"/>
              </w:rPr>
              <w:t>Revenue</w:t>
            </w:r>
          </w:p>
        </w:tc>
        <w:tc>
          <w:tcPr>
            <w:tcW w:w="1028" w:type="dxa"/>
            <w:tcBorders>
              <w:top w:val="single" w:sz="4" w:space="0" w:color="969696"/>
              <w:left w:val="nil"/>
              <w:bottom w:val="nil"/>
              <w:right w:val="nil"/>
            </w:tcBorders>
            <w:shd w:val="clear" w:color="auto" w:fill="auto"/>
            <w:noWrap/>
            <w:vAlign w:val="bottom"/>
            <w:hideMark/>
          </w:tcPr>
          <w:p w14:paraId="54106021" w14:textId="77777777" w:rsidR="00BC3D32" w:rsidRPr="00BC3D32" w:rsidRDefault="00BC3D32" w:rsidP="00BC3D32">
            <w:pPr>
              <w:spacing w:after="0" w:line="240" w:lineRule="auto"/>
              <w:jc w:val="right"/>
              <w:rPr>
                <w:rFonts w:ascii="Arial" w:eastAsia="Times New Roman" w:hAnsi="Arial" w:cs="Arial"/>
                <w:b/>
                <w:color w:val="000000"/>
                <w:kern w:val="0"/>
                <w:sz w:val="20"/>
                <w:szCs w:val="20"/>
                <w:lang w:val="en-US"/>
                <w14:ligatures w14:val="none"/>
              </w:rPr>
            </w:pPr>
            <w:r w:rsidRPr="00BC3D32">
              <w:rPr>
                <w:rFonts w:ascii="Arial" w:eastAsia="Times New Roman" w:hAnsi="Arial" w:cs="Arial"/>
                <w:b/>
                <w:color w:val="000000"/>
                <w:kern w:val="0"/>
                <w:sz w:val="20"/>
                <w:szCs w:val="20"/>
                <w:lang w:val="en-US"/>
                <w14:ligatures w14:val="none"/>
              </w:rPr>
              <w:t>2020</w:t>
            </w:r>
          </w:p>
        </w:tc>
        <w:tc>
          <w:tcPr>
            <w:tcW w:w="1028" w:type="dxa"/>
            <w:tcBorders>
              <w:top w:val="single" w:sz="4" w:space="0" w:color="969696"/>
              <w:left w:val="nil"/>
              <w:bottom w:val="nil"/>
              <w:right w:val="nil"/>
            </w:tcBorders>
            <w:shd w:val="clear" w:color="auto" w:fill="auto"/>
            <w:noWrap/>
            <w:vAlign w:val="center"/>
            <w:hideMark/>
          </w:tcPr>
          <w:p w14:paraId="1344B126" w14:textId="77777777" w:rsidR="00BC3D32" w:rsidRPr="00BC3D32" w:rsidRDefault="00BC3D32" w:rsidP="00BC3D32">
            <w:pPr>
              <w:spacing w:after="0" w:line="240" w:lineRule="auto"/>
              <w:jc w:val="right"/>
              <w:rPr>
                <w:rFonts w:ascii="Arial" w:eastAsia="Times New Roman" w:hAnsi="Arial" w:cs="Arial"/>
                <w:b/>
                <w:color w:val="000000"/>
                <w:kern w:val="0"/>
                <w:sz w:val="20"/>
                <w:szCs w:val="20"/>
                <w:lang w:val="en-US"/>
                <w14:ligatures w14:val="none"/>
              </w:rPr>
            </w:pPr>
            <w:r w:rsidRPr="00BC3D32">
              <w:rPr>
                <w:rFonts w:ascii="Arial" w:eastAsia="Times New Roman" w:hAnsi="Arial" w:cs="Arial"/>
                <w:b/>
                <w:color w:val="000000"/>
                <w:kern w:val="0"/>
                <w:sz w:val="20"/>
                <w:szCs w:val="20"/>
                <w:lang w:val="en-US"/>
                <w14:ligatures w14:val="none"/>
              </w:rPr>
              <w:t>2021</w:t>
            </w:r>
          </w:p>
        </w:tc>
        <w:tc>
          <w:tcPr>
            <w:tcW w:w="887" w:type="dxa"/>
            <w:tcBorders>
              <w:top w:val="single" w:sz="4" w:space="0" w:color="969696"/>
              <w:left w:val="nil"/>
              <w:bottom w:val="nil"/>
              <w:right w:val="nil"/>
            </w:tcBorders>
            <w:shd w:val="clear" w:color="auto" w:fill="auto"/>
            <w:noWrap/>
            <w:vAlign w:val="center"/>
            <w:hideMark/>
          </w:tcPr>
          <w:p w14:paraId="4D4CCC81" w14:textId="77777777" w:rsidR="00BC3D32" w:rsidRPr="00BC3D32" w:rsidRDefault="00BC3D32" w:rsidP="00BC3D32">
            <w:pPr>
              <w:spacing w:after="0" w:line="240" w:lineRule="auto"/>
              <w:jc w:val="right"/>
              <w:rPr>
                <w:rFonts w:ascii="Arial" w:eastAsia="Times New Roman" w:hAnsi="Arial" w:cs="Arial"/>
                <w:b/>
                <w:color w:val="000000"/>
                <w:kern w:val="0"/>
                <w:sz w:val="20"/>
                <w:szCs w:val="20"/>
                <w:lang w:val="en-US"/>
                <w14:ligatures w14:val="none"/>
              </w:rPr>
            </w:pPr>
            <w:r w:rsidRPr="00BC3D32">
              <w:rPr>
                <w:rFonts w:ascii="Arial" w:eastAsia="Times New Roman" w:hAnsi="Arial" w:cs="Arial"/>
                <w:b/>
                <w:color w:val="000000"/>
                <w:kern w:val="0"/>
                <w:sz w:val="20"/>
                <w:szCs w:val="20"/>
                <w:lang w:val="en-US"/>
                <w14:ligatures w14:val="none"/>
              </w:rPr>
              <w:t>2022</w:t>
            </w:r>
          </w:p>
        </w:tc>
        <w:tc>
          <w:tcPr>
            <w:tcW w:w="901" w:type="dxa"/>
            <w:tcBorders>
              <w:top w:val="single" w:sz="4" w:space="0" w:color="969696"/>
              <w:left w:val="nil"/>
              <w:bottom w:val="nil"/>
              <w:right w:val="nil"/>
            </w:tcBorders>
            <w:shd w:val="clear" w:color="auto" w:fill="auto"/>
            <w:noWrap/>
            <w:vAlign w:val="center"/>
            <w:hideMark/>
          </w:tcPr>
          <w:p w14:paraId="164E5891" w14:textId="77777777" w:rsidR="00BC3D32" w:rsidRPr="00BC3D32" w:rsidRDefault="00BC3D32" w:rsidP="00BC3D32">
            <w:pPr>
              <w:spacing w:after="0" w:line="240" w:lineRule="auto"/>
              <w:jc w:val="right"/>
              <w:rPr>
                <w:rFonts w:ascii="Arial" w:eastAsia="Times New Roman" w:hAnsi="Arial" w:cs="Arial"/>
                <w:b/>
                <w:color w:val="000000"/>
                <w:kern w:val="0"/>
                <w:sz w:val="20"/>
                <w:szCs w:val="20"/>
                <w:lang w:val="en-US"/>
                <w14:ligatures w14:val="none"/>
              </w:rPr>
            </w:pPr>
            <w:r w:rsidRPr="00BC3D32">
              <w:rPr>
                <w:rFonts w:ascii="Arial" w:eastAsia="Times New Roman" w:hAnsi="Arial" w:cs="Arial"/>
                <w:b/>
                <w:color w:val="000000"/>
                <w:kern w:val="0"/>
                <w:sz w:val="20"/>
                <w:szCs w:val="20"/>
                <w:lang w:val="en-US"/>
                <w14:ligatures w14:val="none"/>
              </w:rPr>
              <w:t>2023</w:t>
            </w:r>
          </w:p>
        </w:tc>
      </w:tr>
      <w:tr w:rsidR="00BC3D32" w:rsidRPr="00BC3D32" w14:paraId="43BDD0F2" w14:textId="77777777" w:rsidTr="024BB929">
        <w:trPr>
          <w:trHeight w:val="290"/>
        </w:trPr>
        <w:tc>
          <w:tcPr>
            <w:tcW w:w="2058" w:type="dxa"/>
            <w:vMerge/>
            <w:vAlign w:val="center"/>
            <w:hideMark/>
          </w:tcPr>
          <w:p w14:paraId="17A29DFA" w14:textId="77777777" w:rsidR="00BC3D32" w:rsidRPr="00BC3D32" w:rsidRDefault="00BC3D32" w:rsidP="00BC3D32">
            <w:pPr>
              <w:spacing w:after="0" w:line="240" w:lineRule="auto"/>
              <w:rPr>
                <w:rFonts w:ascii="Arial" w:eastAsia="Times New Roman" w:hAnsi="Arial" w:cs="Arial"/>
                <w:b/>
                <w:color w:val="FFFFFF"/>
                <w:kern w:val="0"/>
                <w:sz w:val="28"/>
                <w:szCs w:val="28"/>
                <w:lang w:val="en-US"/>
                <w14:ligatures w14:val="none"/>
              </w:rPr>
            </w:pPr>
          </w:p>
        </w:tc>
        <w:tc>
          <w:tcPr>
            <w:tcW w:w="1028" w:type="dxa"/>
            <w:tcBorders>
              <w:top w:val="nil"/>
              <w:left w:val="nil"/>
              <w:bottom w:val="single" w:sz="4" w:space="0" w:color="969696"/>
              <w:right w:val="nil"/>
            </w:tcBorders>
            <w:shd w:val="clear" w:color="auto" w:fill="auto"/>
            <w:noWrap/>
            <w:vAlign w:val="bottom"/>
            <w:hideMark/>
          </w:tcPr>
          <w:p w14:paraId="549346A0" w14:textId="77777777" w:rsidR="00BC3D32" w:rsidRPr="00BC3D32" w:rsidRDefault="00BC3D32" w:rsidP="00BC3D32">
            <w:pPr>
              <w:spacing w:after="0" w:line="240" w:lineRule="auto"/>
              <w:jc w:val="center"/>
              <w:rPr>
                <w:rFonts w:ascii="Arial" w:eastAsia="Times New Roman" w:hAnsi="Arial" w:cs="Arial"/>
                <w:b/>
                <w:color w:val="000000"/>
                <w:kern w:val="0"/>
                <w:sz w:val="20"/>
                <w:szCs w:val="20"/>
                <w:lang w:val="en-US"/>
                <w14:ligatures w14:val="none"/>
              </w:rPr>
            </w:pPr>
            <w:r w:rsidRPr="00BC3D32">
              <w:rPr>
                <w:rFonts w:ascii="Arial" w:eastAsia="Times New Roman" w:hAnsi="Arial" w:cs="Arial"/>
                <w:b/>
                <w:color w:val="000000"/>
                <w:kern w:val="0"/>
                <w:sz w:val="20"/>
                <w:szCs w:val="20"/>
                <w:lang w:val="en-US"/>
                <w14:ligatures w14:val="none"/>
              </w:rPr>
              <w:t> </w:t>
            </w:r>
          </w:p>
        </w:tc>
        <w:tc>
          <w:tcPr>
            <w:tcW w:w="1028" w:type="dxa"/>
            <w:tcBorders>
              <w:top w:val="nil"/>
              <w:left w:val="nil"/>
              <w:bottom w:val="single" w:sz="4" w:space="0" w:color="969696"/>
              <w:right w:val="nil"/>
            </w:tcBorders>
            <w:shd w:val="clear" w:color="auto" w:fill="auto"/>
            <w:noWrap/>
            <w:vAlign w:val="bottom"/>
            <w:hideMark/>
          </w:tcPr>
          <w:p w14:paraId="31095AEB" w14:textId="77777777" w:rsidR="00BC3D32" w:rsidRPr="00BC3D32" w:rsidRDefault="00BC3D32" w:rsidP="00BC3D32">
            <w:pPr>
              <w:spacing w:after="0" w:line="240" w:lineRule="auto"/>
              <w:jc w:val="center"/>
              <w:rPr>
                <w:rFonts w:ascii="Arial" w:eastAsia="Times New Roman" w:hAnsi="Arial" w:cs="Arial"/>
                <w:b/>
                <w:color w:val="000000"/>
                <w:kern w:val="0"/>
                <w:sz w:val="20"/>
                <w:szCs w:val="20"/>
                <w:lang w:val="en-US"/>
                <w14:ligatures w14:val="none"/>
              </w:rPr>
            </w:pPr>
            <w:r w:rsidRPr="00BC3D32">
              <w:rPr>
                <w:rFonts w:ascii="Arial" w:eastAsia="Times New Roman" w:hAnsi="Arial" w:cs="Arial"/>
                <w:b/>
                <w:color w:val="000000"/>
                <w:kern w:val="0"/>
                <w:sz w:val="20"/>
                <w:szCs w:val="20"/>
                <w:lang w:val="en-US"/>
                <w14:ligatures w14:val="none"/>
              </w:rPr>
              <w:t> </w:t>
            </w:r>
          </w:p>
        </w:tc>
        <w:tc>
          <w:tcPr>
            <w:tcW w:w="887" w:type="dxa"/>
            <w:tcBorders>
              <w:top w:val="nil"/>
              <w:left w:val="nil"/>
              <w:bottom w:val="single" w:sz="4" w:space="0" w:color="969696"/>
              <w:right w:val="nil"/>
            </w:tcBorders>
            <w:shd w:val="clear" w:color="auto" w:fill="auto"/>
            <w:noWrap/>
            <w:vAlign w:val="bottom"/>
            <w:hideMark/>
          </w:tcPr>
          <w:p w14:paraId="4EF1A756" w14:textId="77777777" w:rsidR="00BC3D32" w:rsidRPr="00BC3D32" w:rsidRDefault="00BC3D32" w:rsidP="00BC3D32">
            <w:pPr>
              <w:spacing w:after="0" w:line="240" w:lineRule="auto"/>
              <w:jc w:val="center"/>
              <w:rPr>
                <w:rFonts w:ascii="Arial" w:eastAsia="Times New Roman" w:hAnsi="Arial" w:cs="Arial"/>
                <w:b/>
                <w:color w:val="000000"/>
                <w:kern w:val="0"/>
                <w:sz w:val="20"/>
                <w:szCs w:val="20"/>
                <w:lang w:val="en-US"/>
                <w14:ligatures w14:val="none"/>
              </w:rPr>
            </w:pPr>
            <w:r w:rsidRPr="00BC3D32">
              <w:rPr>
                <w:rFonts w:ascii="Arial" w:eastAsia="Times New Roman" w:hAnsi="Arial" w:cs="Arial"/>
                <w:b/>
                <w:color w:val="000000"/>
                <w:kern w:val="0"/>
                <w:sz w:val="20"/>
                <w:szCs w:val="20"/>
                <w:lang w:val="en-US"/>
                <w14:ligatures w14:val="none"/>
              </w:rPr>
              <w:t> </w:t>
            </w:r>
          </w:p>
        </w:tc>
        <w:tc>
          <w:tcPr>
            <w:tcW w:w="901" w:type="dxa"/>
            <w:tcBorders>
              <w:top w:val="nil"/>
              <w:left w:val="nil"/>
              <w:bottom w:val="single" w:sz="4" w:space="0" w:color="969696"/>
              <w:right w:val="nil"/>
            </w:tcBorders>
            <w:shd w:val="clear" w:color="auto" w:fill="auto"/>
            <w:noWrap/>
            <w:vAlign w:val="bottom"/>
            <w:hideMark/>
          </w:tcPr>
          <w:p w14:paraId="27AD7066" w14:textId="77777777" w:rsidR="00BC3D32" w:rsidRPr="00BC3D32" w:rsidRDefault="00BC3D32" w:rsidP="00BC3D32">
            <w:pPr>
              <w:spacing w:after="0" w:line="240" w:lineRule="auto"/>
              <w:jc w:val="center"/>
              <w:rPr>
                <w:rFonts w:ascii="Arial" w:eastAsia="Times New Roman" w:hAnsi="Arial" w:cs="Arial"/>
                <w:b/>
                <w:color w:val="000000"/>
                <w:kern w:val="0"/>
                <w:sz w:val="20"/>
                <w:szCs w:val="20"/>
                <w:lang w:val="en-US"/>
                <w14:ligatures w14:val="none"/>
              </w:rPr>
            </w:pPr>
            <w:r w:rsidRPr="00BC3D32">
              <w:rPr>
                <w:rFonts w:ascii="Arial" w:eastAsia="Times New Roman" w:hAnsi="Arial" w:cs="Arial"/>
                <w:b/>
                <w:color w:val="000000"/>
                <w:kern w:val="0"/>
                <w:sz w:val="20"/>
                <w:szCs w:val="20"/>
                <w:lang w:val="en-US"/>
                <w14:ligatures w14:val="none"/>
              </w:rPr>
              <w:t> </w:t>
            </w:r>
          </w:p>
        </w:tc>
      </w:tr>
      <w:tr w:rsidR="00BC3D32" w:rsidRPr="00BC3D32" w14:paraId="11942C99" w14:textId="77777777" w:rsidTr="00BC3D32">
        <w:trPr>
          <w:trHeight w:val="290"/>
        </w:trPr>
        <w:tc>
          <w:tcPr>
            <w:tcW w:w="2058" w:type="dxa"/>
            <w:tcBorders>
              <w:top w:val="nil"/>
              <w:left w:val="single" w:sz="4" w:space="0" w:color="C0C0C0"/>
              <w:bottom w:val="nil"/>
              <w:right w:val="nil"/>
            </w:tcBorders>
            <w:shd w:val="clear" w:color="auto" w:fill="auto"/>
            <w:noWrap/>
            <w:vAlign w:val="bottom"/>
            <w:hideMark/>
          </w:tcPr>
          <w:p w14:paraId="6405B039" w14:textId="77777777" w:rsidR="00BC3D32" w:rsidRPr="00BC3D32" w:rsidRDefault="00BC3D32" w:rsidP="00BC3D32">
            <w:pPr>
              <w:spacing w:after="0" w:line="240" w:lineRule="auto"/>
              <w:jc w:val="right"/>
              <w:rPr>
                <w:rFonts w:ascii="Arial" w:eastAsia="Times New Roman" w:hAnsi="Arial" w:cs="Arial"/>
                <w:kern w:val="0"/>
                <w:lang w:val="en-US"/>
                <w14:ligatures w14:val="none"/>
              </w:rPr>
            </w:pPr>
            <w:r w:rsidRPr="00BC3D32">
              <w:rPr>
                <w:rFonts w:ascii="Arial" w:eastAsia="Times New Roman" w:hAnsi="Arial" w:cs="Arial"/>
                <w:kern w:val="0"/>
                <w:lang w:val="en-US"/>
                <w14:ligatures w14:val="none"/>
              </w:rPr>
              <w:t>Total revenue</w:t>
            </w:r>
          </w:p>
        </w:tc>
        <w:tc>
          <w:tcPr>
            <w:tcW w:w="1028" w:type="dxa"/>
            <w:tcBorders>
              <w:top w:val="nil"/>
              <w:left w:val="single" w:sz="4" w:space="0" w:color="969696"/>
              <w:bottom w:val="single" w:sz="4" w:space="0" w:color="969696"/>
              <w:right w:val="nil"/>
            </w:tcBorders>
            <w:shd w:val="clear" w:color="auto" w:fill="auto"/>
            <w:noWrap/>
            <w:vAlign w:val="bottom"/>
            <w:hideMark/>
          </w:tcPr>
          <w:p w14:paraId="49467284" w14:textId="4BEACB6A" w:rsidR="00BC3D32" w:rsidRPr="00BC3D32" w:rsidRDefault="00BC3D32" w:rsidP="00BC3D32">
            <w:pPr>
              <w:spacing w:after="0" w:line="240" w:lineRule="auto"/>
              <w:jc w:val="center"/>
              <w:rPr>
                <w:rFonts w:ascii="Arial" w:eastAsia="Times New Roman" w:hAnsi="Arial" w:cs="Arial"/>
                <w:b/>
                <w:color w:val="000000"/>
                <w:kern w:val="0"/>
                <w:sz w:val="20"/>
                <w:szCs w:val="20"/>
                <w:lang w:val="en-US"/>
                <w14:ligatures w14:val="none"/>
              </w:rPr>
            </w:pPr>
            <w:r w:rsidRPr="00BC3D32">
              <w:rPr>
                <w:rFonts w:ascii="Arial" w:eastAsia="Times New Roman" w:hAnsi="Arial" w:cs="Arial"/>
                <w:b/>
                <w:color w:val="000000"/>
                <w:kern w:val="0"/>
                <w:sz w:val="20"/>
                <w:szCs w:val="20"/>
                <w:lang w:val="en-US"/>
                <w14:ligatures w14:val="none"/>
              </w:rPr>
              <w:t>1,</w:t>
            </w:r>
            <w:r w:rsidR="00C465C4">
              <w:rPr>
                <w:rFonts w:ascii="Arial" w:eastAsia="Times New Roman" w:hAnsi="Arial" w:cs="Arial"/>
                <w:b/>
                <w:color w:val="000000"/>
                <w:kern w:val="0"/>
                <w:sz w:val="20"/>
                <w:szCs w:val="20"/>
                <w:lang w:val="en-US"/>
                <w14:ligatures w14:val="none"/>
              </w:rPr>
              <w:t>033.44</w:t>
            </w:r>
          </w:p>
        </w:tc>
        <w:tc>
          <w:tcPr>
            <w:tcW w:w="1028" w:type="dxa"/>
            <w:tcBorders>
              <w:top w:val="nil"/>
              <w:left w:val="nil"/>
              <w:bottom w:val="single" w:sz="4" w:space="0" w:color="969696"/>
              <w:right w:val="nil"/>
            </w:tcBorders>
            <w:shd w:val="clear" w:color="auto" w:fill="auto"/>
            <w:noWrap/>
            <w:vAlign w:val="bottom"/>
            <w:hideMark/>
          </w:tcPr>
          <w:p w14:paraId="2EA41CCD" w14:textId="42511938" w:rsidR="00BC3D32" w:rsidRPr="00BC3D32" w:rsidRDefault="00BC3D32" w:rsidP="00BC3D32">
            <w:pPr>
              <w:spacing w:after="0" w:line="240" w:lineRule="auto"/>
              <w:jc w:val="center"/>
              <w:rPr>
                <w:rFonts w:ascii="Arial" w:eastAsia="Times New Roman" w:hAnsi="Arial" w:cs="Arial"/>
                <w:b/>
                <w:color w:val="000000"/>
                <w:kern w:val="0"/>
                <w:sz w:val="20"/>
                <w:szCs w:val="20"/>
                <w:lang w:val="en-US"/>
                <w14:ligatures w14:val="none"/>
              </w:rPr>
            </w:pPr>
            <w:r w:rsidRPr="00BC3D32">
              <w:rPr>
                <w:rFonts w:ascii="Arial" w:eastAsia="Times New Roman" w:hAnsi="Arial" w:cs="Arial"/>
                <w:b/>
                <w:color w:val="000000"/>
                <w:kern w:val="0"/>
                <w:sz w:val="20"/>
                <w:szCs w:val="20"/>
                <w:lang w:val="en-US"/>
                <w14:ligatures w14:val="none"/>
              </w:rPr>
              <w:t>1,</w:t>
            </w:r>
            <w:r w:rsidR="0051427E">
              <w:rPr>
                <w:rFonts w:ascii="Arial" w:eastAsia="Times New Roman" w:hAnsi="Arial" w:cs="Arial"/>
                <w:b/>
                <w:color w:val="000000"/>
                <w:kern w:val="0"/>
                <w:sz w:val="20"/>
                <w:szCs w:val="20"/>
                <w:lang w:val="en-US"/>
                <w14:ligatures w14:val="none"/>
              </w:rPr>
              <w:t>2</w:t>
            </w:r>
            <w:r w:rsidRPr="00BC3D32">
              <w:rPr>
                <w:rFonts w:ascii="Arial" w:eastAsia="Times New Roman" w:hAnsi="Arial" w:cs="Arial"/>
                <w:b/>
                <w:color w:val="000000"/>
                <w:kern w:val="0"/>
                <w:sz w:val="20"/>
                <w:szCs w:val="20"/>
                <w:lang w:val="en-US"/>
                <w14:ligatures w14:val="none"/>
              </w:rPr>
              <w:t>4</w:t>
            </w:r>
            <w:r w:rsidR="0051427E">
              <w:rPr>
                <w:rFonts w:ascii="Arial" w:eastAsia="Times New Roman" w:hAnsi="Arial" w:cs="Arial"/>
                <w:b/>
                <w:color w:val="000000"/>
                <w:kern w:val="0"/>
                <w:sz w:val="20"/>
                <w:szCs w:val="20"/>
                <w:lang w:val="en-US"/>
                <w14:ligatures w14:val="none"/>
              </w:rPr>
              <w:t>1</w:t>
            </w:r>
            <w:r w:rsidRPr="00BC3D32">
              <w:rPr>
                <w:rFonts w:ascii="Arial" w:eastAsia="Times New Roman" w:hAnsi="Arial" w:cs="Arial"/>
                <w:b/>
                <w:color w:val="000000"/>
                <w:kern w:val="0"/>
                <w:sz w:val="20"/>
                <w:szCs w:val="20"/>
                <w:lang w:val="en-US"/>
                <w14:ligatures w14:val="none"/>
              </w:rPr>
              <w:t>.</w:t>
            </w:r>
            <w:r w:rsidR="0051427E">
              <w:rPr>
                <w:rFonts w:ascii="Arial" w:eastAsia="Times New Roman" w:hAnsi="Arial" w:cs="Arial"/>
                <w:b/>
                <w:color w:val="000000"/>
                <w:kern w:val="0"/>
                <w:sz w:val="20"/>
                <w:szCs w:val="20"/>
                <w:lang w:val="en-US"/>
                <w14:ligatures w14:val="none"/>
              </w:rPr>
              <w:t>0</w:t>
            </w:r>
          </w:p>
        </w:tc>
        <w:tc>
          <w:tcPr>
            <w:tcW w:w="887" w:type="dxa"/>
            <w:tcBorders>
              <w:top w:val="nil"/>
              <w:left w:val="nil"/>
              <w:bottom w:val="single" w:sz="4" w:space="0" w:color="969696"/>
              <w:right w:val="nil"/>
            </w:tcBorders>
            <w:shd w:val="clear" w:color="auto" w:fill="auto"/>
            <w:noWrap/>
            <w:vAlign w:val="bottom"/>
            <w:hideMark/>
          </w:tcPr>
          <w:p w14:paraId="68F1BF0F" w14:textId="77777777" w:rsidR="00BC3D32" w:rsidRPr="00BC3D32" w:rsidRDefault="00BC3D32" w:rsidP="00BC3D32">
            <w:pPr>
              <w:spacing w:after="0" w:line="240" w:lineRule="auto"/>
              <w:jc w:val="center"/>
              <w:rPr>
                <w:rFonts w:ascii="Arial" w:eastAsia="Times New Roman" w:hAnsi="Arial" w:cs="Arial"/>
                <w:b/>
                <w:color w:val="000000"/>
                <w:kern w:val="0"/>
                <w:sz w:val="20"/>
                <w:szCs w:val="20"/>
                <w:lang w:val="en-US"/>
                <w14:ligatures w14:val="none"/>
              </w:rPr>
            </w:pPr>
            <w:r w:rsidRPr="00BC3D32">
              <w:rPr>
                <w:rFonts w:ascii="Arial" w:eastAsia="Times New Roman" w:hAnsi="Arial" w:cs="Arial"/>
                <w:b/>
                <w:color w:val="000000"/>
                <w:kern w:val="0"/>
                <w:sz w:val="20"/>
                <w:szCs w:val="20"/>
                <w:lang w:val="en-US"/>
                <w14:ligatures w14:val="none"/>
              </w:rPr>
              <w:t>1.915.4</w:t>
            </w:r>
          </w:p>
        </w:tc>
        <w:tc>
          <w:tcPr>
            <w:tcW w:w="901" w:type="dxa"/>
            <w:tcBorders>
              <w:top w:val="nil"/>
              <w:left w:val="nil"/>
              <w:bottom w:val="nil"/>
              <w:right w:val="nil"/>
            </w:tcBorders>
            <w:shd w:val="clear" w:color="auto" w:fill="auto"/>
            <w:noWrap/>
            <w:vAlign w:val="bottom"/>
            <w:hideMark/>
          </w:tcPr>
          <w:p w14:paraId="1D3B9372" w14:textId="77777777" w:rsidR="00BC3D32" w:rsidRPr="00BC3D32" w:rsidRDefault="00BC3D32" w:rsidP="00BC3D32">
            <w:pPr>
              <w:spacing w:after="0" w:line="240" w:lineRule="auto"/>
              <w:jc w:val="center"/>
              <w:rPr>
                <w:rFonts w:ascii="Arial" w:eastAsia="Times New Roman" w:hAnsi="Arial" w:cs="Arial"/>
                <w:b/>
                <w:kern w:val="0"/>
                <w:sz w:val="20"/>
                <w:szCs w:val="20"/>
                <w:lang w:val="en-US"/>
                <w14:ligatures w14:val="none"/>
              </w:rPr>
            </w:pPr>
            <w:r w:rsidRPr="00BC3D32">
              <w:rPr>
                <w:rFonts w:ascii="Arial" w:eastAsia="Times New Roman" w:hAnsi="Arial" w:cs="Arial"/>
                <w:b/>
                <w:kern w:val="0"/>
                <w:sz w:val="20"/>
                <w:szCs w:val="20"/>
                <w:lang w:val="en-US"/>
                <w14:ligatures w14:val="none"/>
              </w:rPr>
              <w:t>2.769.2</w:t>
            </w:r>
          </w:p>
        </w:tc>
      </w:tr>
      <w:tr w:rsidR="00BC3D32" w:rsidRPr="00BC3D32" w14:paraId="37643EEB" w14:textId="77777777" w:rsidTr="00BC3D32">
        <w:trPr>
          <w:trHeight w:val="290"/>
        </w:trPr>
        <w:tc>
          <w:tcPr>
            <w:tcW w:w="2058" w:type="dxa"/>
            <w:tcBorders>
              <w:top w:val="nil"/>
              <w:left w:val="single" w:sz="4" w:space="0" w:color="C0C0C0"/>
              <w:bottom w:val="single" w:sz="4" w:space="0" w:color="C0C0C0"/>
              <w:right w:val="nil"/>
            </w:tcBorders>
            <w:shd w:val="clear" w:color="auto" w:fill="auto"/>
            <w:noWrap/>
            <w:vAlign w:val="bottom"/>
            <w:hideMark/>
          </w:tcPr>
          <w:p w14:paraId="7C7F9530" w14:textId="77777777" w:rsidR="00BC3D32" w:rsidRPr="00BC3D32" w:rsidRDefault="00BC3D32" w:rsidP="00BC3D32">
            <w:pPr>
              <w:spacing w:after="0" w:line="240" w:lineRule="auto"/>
              <w:jc w:val="right"/>
              <w:rPr>
                <w:rFonts w:ascii="Arial" w:eastAsia="Times New Roman" w:hAnsi="Arial" w:cs="Arial"/>
                <w:kern w:val="0"/>
                <w:lang w:val="en-US"/>
                <w14:ligatures w14:val="none"/>
              </w:rPr>
            </w:pPr>
            <w:r w:rsidRPr="00BC3D32">
              <w:rPr>
                <w:rFonts w:ascii="Arial" w:eastAsia="Times New Roman" w:hAnsi="Arial" w:cs="Arial"/>
                <w:kern w:val="0"/>
                <w:lang w:val="en-US"/>
                <w14:ligatures w14:val="none"/>
              </w:rPr>
              <w:t>Percent Change</w:t>
            </w:r>
          </w:p>
        </w:tc>
        <w:tc>
          <w:tcPr>
            <w:tcW w:w="1028" w:type="dxa"/>
            <w:tcBorders>
              <w:top w:val="nil"/>
              <w:left w:val="single" w:sz="4" w:space="0" w:color="969696"/>
              <w:bottom w:val="single" w:sz="4" w:space="0" w:color="969696"/>
              <w:right w:val="nil"/>
            </w:tcBorders>
            <w:shd w:val="clear" w:color="auto" w:fill="auto"/>
            <w:noWrap/>
            <w:vAlign w:val="bottom"/>
            <w:hideMark/>
          </w:tcPr>
          <w:p w14:paraId="458B47B3" w14:textId="278C3A4A" w:rsidR="00BC3D32" w:rsidRPr="00BC3D32" w:rsidRDefault="00BC3D32" w:rsidP="00BC3D32">
            <w:pPr>
              <w:spacing w:after="0" w:line="240" w:lineRule="auto"/>
              <w:jc w:val="center"/>
              <w:rPr>
                <w:rFonts w:ascii="Arial" w:eastAsia="Times New Roman" w:hAnsi="Arial" w:cs="Arial"/>
                <w:kern w:val="0"/>
                <w:sz w:val="20"/>
                <w:szCs w:val="20"/>
                <w:lang w:val="en-US"/>
                <w14:ligatures w14:val="none"/>
              </w:rPr>
            </w:pPr>
            <w:r w:rsidRPr="00BC3D32">
              <w:rPr>
                <w:rFonts w:ascii="Arial" w:eastAsia="Times New Roman" w:hAnsi="Arial" w:cs="Arial"/>
                <w:kern w:val="0"/>
                <w:sz w:val="20"/>
                <w:szCs w:val="20"/>
                <w:lang w:val="en-US"/>
                <w14:ligatures w14:val="none"/>
              </w:rPr>
              <w:t>-</w:t>
            </w:r>
            <w:r w:rsidR="00952817">
              <w:rPr>
                <w:rFonts w:ascii="Arial" w:eastAsia="Times New Roman" w:hAnsi="Arial" w:cs="Arial"/>
                <w:kern w:val="0"/>
                <w:sz w:val="20"/>
                <w:szCs w:val="20"/>
                <w:lang w:val="en-US"/>
                <w14:ligatures w14:val="none"/>
              </w:rPr>
              <w:t>57.5%</w:t>
            </w:r>
          </w:p>
        </w:tc>
        <w:tc>
          <w:tcPr>
            <w:tcW w:w="1028" w:type="dxa"/>
            <w:tcBorders>
              <w:top w:val="nil"/>
              <w:left w:val="nil"/>
              <w:bottom w:val="single" w:sz="4" w:space="0" w:color="969696"/>
              <w:right w:val="nil"/>
            </w:tcBorders>
            <w:shd w:val="clear" w:color="auto" w:fill="auto"/>
            <w:noWrap/>
            <w:vAlign w:val="bottom"/>
            <w:hideMark/>
          </w:tcPr>
          <w:p w14:paraId="0B4A8236" w14:textId="1DB75041" w:rsidR="00BC3D32" w:rsidRPr="00BC3D32" w:rsidRDefault="0051427E" w:rsidP="00BC3D32">
            <w:pPr>
              <w:spacing w:after="0" w:line="240" w:lineRule="auto"/>
              <w:jc w:val="center"/>
              <w:rPr>
                <w:rFonts w:ascii="Arial" w:eastAsia="Times New Roman" w:hAnsi="Arial" w:cs="Arial"/>
                <w:kern w:val="0"/>
                <w:sz w:val="20"/>
                <w:szCs w:val="20"/>
                <w:lang w:val="en-US"/>
                <w14:ligatures w14:val="none"/>
              </w:rPr>
            </w:pPr>
            <w:r>
              <w:rPr>
                <w:rFonts w:ascii="Arial" w:eastAsia="Times New Roman" w:hAnsi="Arial" w:cs="Arial"/>
                <w:kern w:val="0"/>
                <w:sz w:val="20"/>
                <w:szCs w:val="20"/>
                <w:lang w:val="en-US"/>
                <w14:ligatures w14:val="none"/>
              </w:rPr>
              <w:t>20</w:t>
            </w:r>
            <w:r w:rsidR="00591309">
              <w:rPr>
                <w:rFonts w:ascii="Arial" w:eastAsia="Times New Roman" w:hAnsi="Arial" w:cs="Arial"/>
                <w:kern w:val="0"/>
                <w:sz w:val="20"/>
                <w:szCs w:val="20"/>
                <w:lang w:val="en-US"/>
                <w14:ligatures w14:val="none"/>
              </w:rPr>
              <w:t>.1</w:t>
            </w:r>
            <w:r w:rsidR="00BC3D32" w:rsidRPr="00BC3D32">
              <w:rPr>
                <w:rFonts w:ascii="Arial" w:eastAsia="Times New Roman" w:hAnsi="Arial" w:cs="Arial"/>
                <w:kern w:val="0"/>
                <w:sz w:val="20"/>
                <w:szCs w:val="20"/>
                <w:lang w:val="en-US"/>
                <w14:ligatures w14:val="none"/>
              </w:rPr>
              <w:t>%</w:t>
            </w:r>
          </w:p>
        </w:tc>
        <w:tc>
          <w:tcPr>
            <w:tcW w:w="887" w:type="dxa"/>
            <w:tcBorders>
              <w:top w:val="nil"/>
              <w:left w:val="nil"/>
              <w:bottom w:val="single" w:sz="4" w:space="0" w:color="969696"/>
              <w:right w:val="nil"/>
            </w:tcBorders>
            <w:shd w:val="clear" w:color="auto" w:fill="auto"/>
            <w:noWrap/>
            <w:vAlign w:val="bottom"/>
            <w:hideMark/>
          </w:tcPr>
          <w:p w14:paraId="4471FF79" w14:textId="77777777" w:rsidR="00BC3D32" w:rsidRPr="00BC3D32" w:rsidRDefault="00BC3D32" w:rsidP="00BC3D32">
            <w:pPr>
              <w:spacing w:after="0" w:line="240" w:lineRule="auto"/>
              <w:jc w:val="center"/>
              <w:rPr>
                <w:rFonts w:ascii="Arial" w:eastAsia="Times New Roman" w:hAnsi="Arial" w:cs="Arial"/>
                <w:kern w:val="0"/>
                <w:sz w:val="20"/>
                <w:szCs w:val="20"/>
                <w:lang w:val="en-US"/>
                <w14:ligatures w14:val="none"/>
              </w:rPr>
            </w:pPr>
            <w:r w:rsidRPr="00BC3D32">
              <w:rPr>
                <w:rFonts w:ascii="Arial" w:eastAsia="Times New Roman" w:hAnsi="Arial" w:cs="Arial"/>
                <w:kern w:val="0"/>
                <w:sz w:val="20"/>
                <w:szCs w:val="20"/>
                <w:lang w:val="en-US"/>
                <w14:ligatures w14:val="none"/>
              </w:rPr>
              <w:t>9.50%</w:t>
            </w:r>
          </w:p>
        </w:tc>
        <w:tc>
          <w:tcPr>
            <w:tcW w:w="901" w:type="dxa"/>
            <w:tcBorders>
              <w:top w:val="nil"/>
              <w:left w:val="nil"/>
              <w:bottom w:val="single" w:sz="4" w:space="0" w:color="969696"/>
              <w:right w:val="nil"/>
            </w:tcBorders>
            <w:shd w:val="clear" w:color="auto" w:fill="auto"/>
            <w:noWrap/>
            <w:vAlign w:val="bottom"/>
            <w:hideMark/>
          </w:tcPr>
          <w:p w14:paraId="6462A517" w14:textId="77777777" w:rsidR="00BC3D32" w:rsidRPr="00BC3D32" w:rsidRDefault="00BC3D32" w:rsidP="00BC3D32">
            <w:pPr>
              <w:spacing w:after="0" w:line="240" w:lineRule="auto"/>
              <w:jc w:val="center"/>
              <w:rPr>
                <w:rFonts w:ascii="Arial" w:eastAsia="Times New Roman" w:hAnsi="Arial" w:cs="Arial"/>
                <w:kern w:val="0"/>
                <w:sz w:val="20"/>
                <w:szCs w:val="20"/>
                <w:lang w:val="en-US"/>
                <w14:ligatures w14:val="none"/>
              </w:rPr>
            </w:pPr>
            <w:r w:rsidRPr="00BC3D32">
              <w:rPr>
                <w:rFonts w:ascii="Arial" w:eastAsia="Times New Roman" w:hAnsi="Arial" w:cs="Arial"/>
                <w:kern w:val="0"/>
                <w:sz w:val="20"/>
                <w:szCs w:val="20"/>
                <w:lang w:val="en-US"/>
                <w14:ligatures w14:val="none"/>
              </w:rPr>
              <w:t>44.60%</w:t>
            </w:r>
          </w:p>
        </w:tc>
      </w:tr>
    </w:tbl>
    <w:p w14:paraId="65573BB7" w14:textId="77777777" w:rsidR="00BC3D32" w:rsidRDefault="00BC3D32" w:rsidP="32C0B1AF">
      <w:pPr>
        <w:spacing w:before="100" w:beforeAutospacing="1" w:after="100" w:afterAutospacing="1" w:line="360" w:lineRule="auto"/>
        <w:jc w:val="both"/>
        <w:rPr>
          <w:rFonts w:ascii="Arial" w:hAnsi="Arial" w:cs="Arial"/>
          <w:sz w:val="24"/>
          <w:szCs w:val="24"/>
        </w:rPr>
      </w:pPr>
    </w:p>
    <w:p w14:paraId="74D98687" w14:textId="77777777" w:rsidR="00BC3D32" w:rsidRDefault="00BC3D32" w:rsidP="32C0B1AF">
      <w:pPr>
        <w:spacing w:before="100" w:beforeAutospacing="1" w:after="100" w:afterAutospacing="1" w:line="360" w:lineRule="auto"/>
        <w:jc w:val="both"/>
        <w:rPr>
          <w:rFonts w:ascii="Arial" w:hAnsi="Arial" w:cs="Arial"/>
          <w:sz w:val="24"/>
          <w:szCs w:val="24"/>
        </w:rPr>
      </w:pPr>
    </w:p>
    <w:p w14:paraId="36BF7AE8" w14:textId="77777777" w:rsidR="00BC3D32" w:rsidRDefault="00BC3D32" w:rsidP="32C0B1AF">
      <w:pPr>
        <w:spacing w:before="100" w:beforeAutospacing="1" w:after="100" w:afterAutospacing="1" w:line="360" w:lineRule="auto"/>
        <w:jc w:val="both"/>
        <w:rPr>
          <w:rFonts w:ascii="Arial" w:eastAsia="Times New Roman" w:hAnsi="Arial" w:cs="Arial"/>
          <w:kern w:val="0"/>
          <w:sz w:val="24"/>
          <w:szCs w:val="24"/>
          <w14:ligatures w14:val="none"/>
        </w:rPr>
      </w:pPr>
    </w:p>
    <w:p w14:paraId="5F58069E" w14:textId="1FCB4507" w:rsidR="00BC3D32" w:rsidRPr="00E5345E" w:rsidRDefault="00BC3D32" w:rsidP="32C0B1AF">
      <w:pPr>
        <w:spacing w:before="100" w:beforeAutospacing="1" w:after="100" w:afterAutospacing="1" w:line="360" w:lineRule="auto"/>
        <w:jc w:val="both"/>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Image 7</w:t>
      </w:r>
    </w:p>
    <w:p w14:paraId="0E6FED9B" w14:textId="77777777" w:rsidR="002E78EB" w:rsidRPr="00E5345E" w:rsidRDefault="002E78EB" w:rsidP="00B9294C">
      <w:pPr>
        <w:pStyle w:val="Heading3"/>
        <w:rPr>
          <w:rFonts w:ascii="Arial" w:eastAsia="Times New Roman" w:hAnsi="Arial" w:cs="Arial"/>
        </w:rPr>
      </w:pPr>
    </w:p>
    <w:p w14:paraId="1998E3AA" w14:textId="77777777" w:rsidR="002E78EB" w:rsidRPr="00E5345E" w:rsidRDefault="002E78EB" w:rsidP="005C4FF4">
      <w:pPr>
        <w:pStyle w:val="Heading3"/>
        <w:rPr>
          <w:rFonts w:eastAsia="Times New Roman"/>
        </w:rPr>
      </w:pPr>
    </w:p>
    <w:p w14:paraId="0EE07FBF" w14:textId="76FB1671" w:rsidR="00B9294C" w:rsidRPr="00E5345E" w:rsidRDefault="00B9294C" w:rsidP="005C4FF4">
      <w:pPr>
        <w:pStyle w:val="Heading3"/>
        <w:rPr>
          <w:rFonts w:eastAsia="Times New Roman"/>
        </w:rPr>
      </w:pPr>
      <w:bookmarkStart w:id="9" w:name="_Toc165893285"/>
      <w:r w:rsidRPr="32C0B1AF">
        <w:rPr>
          <w:rFonts w:eastAsia="Times New Roman"/>
        </w:rPr>
        <w:t>Factors Driving Revenue Growth</w:t>
      </w:r>
      <w:bookmarkEnd w:id="9"/>
    </w:p>
    <w:p w14:paraId="018DC85F" w14:textId="77777777" w:rsidR="002E78EB" w:rsidRPr="00E5345E" w:rsidRDefault="002E78EB" w:rsidP="002E78EB">
      <w:pPr>
        <w:spacing w:line="360" w:lineRule="auto"/>
        <w:jc w:val="both"/>
      </w:pPr>
    </w:p>
    <w:p w14:paraId="729A35AB" w14:textId="5BA39A6F" w:rsidR="002E78EB" w:rsidRPr="00E5345E" w:rsidRDefault="002E78EB" w:rsidP="002E78EB">
      <w:pPr>
        <w:spacing w:line="360" w:lineRule="auto"/>
        <w:jc w:val="both"/>
        <w:rPr>
          <w:rFonts w:ascii="Arial" w:hAnsi="Arial" w:cs="Arial"/>
          <w:sz w:val="24"/>
          <w:szCs w:val="24"/>
        </w:rPr>
      </w:pPr>
      <w:r w:rsidRPr="32C0B1AF">
        <w:rPr>
          <w:rFonts w:ascii="Arial" w:hAnsi="Arial" w:cs="Arial"/>
          <w:sz w:val="24"/>
          <w:szCs w:val="24"/>
        </w:rPr>
        <w:t>Shangri-La Hotels' impeccable service and reputation have attracted high-end customers, helping it grow its revenue. Its strategic location has also contributed to its success, as it allows it to operate in key urban and tourist destinations. Its focus on providing exceptional experiences and exceeding expectations has allowed it to maintain a high occupancy rate. It is additionally able to differentiate itself from its rivals through its continuous innovation</w:t>
      </w:r>
      <w:r w:rsidR="001E75BB" w:rsidRPr="32C0B1AF">
        <w:rPr>
          <w:rFonts w:ascii="Arial" w:hAnsi="Arial" w:cs="Arial"/>
          <w:sz w:val="24"/>
          <w:szCs w:val="24"/>
        </w:rPr>
        <w:t xml:space="preserve"> (Anderson and Lee, 2021). </w:t>
      </w:r>
    </w:p>
    <w:p w14:paraId="55917796" w14:textId="22E1DFDA" w:rsidR="00B9294C" w:rsidRPr="00E5345E" w:rsidRDefault="00284602" w:rsidP="32C0B1AF">
      <w:pPr>
        <w:spacing w:before="100" w:beforeAutospacing="1" w:after="100" w:afterAutospacing="1" w:line="360" w:lineRule="auto"/>
        <w:jc w:val="both"/>
        <w:rPr>
          <w:rFonts w:ascii="Arial" w:eastAsia="Times New Roman" w:hAnsi="Arial" w:cs="Arial"/>
          <w:kern w:val="0"/>
          <w:sz w:val="24"/>
          <w:szCs w:val="24"/>
          <w14:ligatures w14:val="none"/>
        </w:rPr>
      </w:pPr>
      <w:r w:rsidRPr="00E5345E">
        <w:rPr>
          <w:rFonts w:ascii="Arial" w:eastAsia="Times New Roman" w:hAnsi="Arial" w:cs="Arial"/>
          <w:kern w:val="0"/>
          <w:sz w:val="24"/>
          <w:szCs w:val="24"/>
          <w14:ligatures w14:val="none"/>
        </w:rPr>
        <w:t xml:space="preserve">Through its partnership with online agencies, Travelodge Hotels can improve occupancy rates and attract more customers. It can reach a wider audience by working with Booking.com and Expedia (Jones and Lee, 2018). </w:t>
      </w:r>
      <w:r w:rsidR="00B9294C" w:rsidRPr="00E5345E">
        <w:rPr>
          <w:rFonts w:ascii="Arial" w:eastAsia="Times New Roman" w:hAnsi="Arial" w:cs="Arial"/>
          <w:kern w:val="0"/>
          <w:sz w:val="24"/>
          <w:szCs w:val="24"/>
          <w14:ligatures w14:val="none"/>
        </w:rPr>
        <w:t>The accessibility and affordability of Travelodge Hotels' accommodations draw budget-conscious individuals, boosting occupancy rates and generating revenue. The company's reputation for providing high-quality service and consistent value has made it an established brand. Its strategic partnerships with other distribution channels, such as online retailers, help the company reach more potential customers and increase its bookings. Its operational efficiency also helps it maintain profitability</w:t>
      </w:r>
      <w:r w:rsidR="00B5067B" w:rsidRPr="00E5345E">
        <w:rPr>
          <w:rFonts w:ascii="Arial" w:eastAsia="Times New Roman" w:hAnsi="Arial" w:cs="Arial"/>
          <w:kern w:val="0"/>
          <w:sz w:val="24"/>
          <w:szCs w:val="24"/>
          <w14:ligatures w14:val="none"/>
        </w:rPr>
        <w:t xml:space="preserve"> (Travelodge PLC, 2024). </w:t>
      </w:r>
    </w:p>
    <w:p w14:paraId="25C25869" w14:textId="77777777" w:rsidR="00EB71FD" w:rsidRPr="00E5345E" w:rsidRDefault="00EB71FD" w:rsidP="32C0B1AF">
      <w:pPr>
        <w:spacing w:before="100" w:beforeAutospacing="1" w:after="100" w:afterAutospacing="1" w:line="360" w:lineRule="auto"/>
        <w:jc w:val="both"/>
        <w:rPr>
          <w:rFonts w:ascii="Arial" w:eastAsia="Times New Roman" w:hAnsi="Arial" w:cs="Arial"/>
          <w:kern w:val="0"/>
          <w:sz w:val="24"/>
          <w:szCs w:val="24"/>
          <w14:ligatures w14:val="none"/>
        </w:rPr>
      </w:pPr>
      <w:r w:rsidRPr="00E5345E">
        <w:rPr>
          <w:rFonts w:ascii="Arial" w:eastAsia="Times New Roman" w:hAnsi="Arial" w:cs="Arial"/>
          <w:kern w:val="0"/>
          <w:sz w:val="24"/>
          <w:szCs w:val="24"/>
          <w14:ligatures w14:val="none"/>
        </w:rPr>
        <w:t xml:space="preserve">Shangri-La and Travelodge operate in the hospitality industry, and they cater to varying market sectors. The former places emphasis on accessibility and affordability and offers </w:t>
      </w:r>
      <w:r w:rsidRPr="00E5345E">
        <w:rPr>
          <w:rFonts w:ascii="Arial" w:eastAsia="Times New Roman" w:hAnsi="Arial" w:cs="Arial"/>
          <w:kern w:val="0"/>
          <w:sz w:val="24"/>
          <w:szCs w:val="24"/>
          <w14:ligatures w14:val="none"/>
        </w:rPr>
        <w:lastRenderedPageBreak/>
        <w:t>supplementary services and high occupancy rates to attract budget-minded individuals. While Travelodge focuses on the budget-conscious market, Shangri-La Hotels &amp; Resorts is known for its luxury offerings and superior guest experiences. This makes it an ideal choice for individuals seeking high-end accommodations. Both organizations have demonstrated their ability to grow their revenue through effective management and partnerships.</w:t>
      </w:r>
    </w:p>
    <w:p w14:paraId="6932F5F9" w14:textId="77777777" w:rsidR="00B84BF8" w:rsidRPr="00E5345E" w:rsidRDefault="00B84BF8" w:rsidP="32C0B1AF">
      <w:pPr>
        <w:spacing w:before="100" w:beforeAutospacing="1" w:after="100" w:afterAutospacing="1" w:line="360" w:lineRule="auto"/>
        <w:jc w:val="both"/>
        <w:rPr>
          <w:rFonts w:ascii="Arial" w:eastAsia="Times New Roman" w:hAnsi="Arial" w:cs="Arial"/>
          <w:kern w:val="0"/>
          <w:sz w:val="24"/>
          <w:szCs w:val="24"/>
          <w14:ligatures w14:val="none"/>
        </w:rPr>
      </w:pPr>
    </w:p>
    <w:p w14:paraId="760B5F41" w14:textId="77777777" w:rsidR="00B84BF8" w:rsidRPr="00E5345E" w:rsidRDefault="00B84BF8" w:rsidP="00536774">
      <w:pPr>
        <w:pStyle w:val="Heading1"/>
        <w:rPr>
          <w:rFonts w:eastAsia="Times New Roman"/>
        </w:rPr>
      </w:pPr>
    </w:p>
    <w:p w14:paraId="18F6D156" w14:textId="05221A9C" w:rsidR="007052E7" w:rsidRDefault="007052E7" w:rsidP="00536774">
      <w:pPr>
        <w:pStyle w:val="Heading1"/>
        <w:rPr>
          <w:rFonts w:eastAsia="Times New Roman"/>
        </w:rPr>
      </w:pPr>
      <w:bookmarkStart w:id="10" w:name="_Toc165893286"/>
      <w:r w:rsidRPr="005C4FF4">
        <w:rPr>
          <w:rStyle w:val="Heading2Char"/>
        </w:rPr>
        <w:t>2. Market Position</w:t>
      </w:r>
      <w:bookmarkEnd w:id="10"/>
      <w:r w:rsidRPr="32C0B1AF">
        <w:rPr>
          <w:rFonts w:eastAsia="Times New Roman"/>
        </w:rPr>
        <w:t xml:space="preserve"> </w:t>
      </w:r>
    </w:p>
    <w:p w14:paraId="5D4AE9A5" w14:textId="77777777" w:rsidR="00F21586" w:rsidRDefault="00F21586" w:rsidP="00F21586"/>
    <w:p w14:paraId="71733713" w14:textId="77777777" w:rsidR="00F21586" w:rsidRPr="00F21586" w:rsidRDefault="00F21586" w:rsidP="00F21586"/>
    <w:p w14:paraId="1FC3EEC5" w14:textId="77777777" w:rsidR="00B84BF8" w:rsidRPr="00E5345E" w:rsidRDefault="00B84BF8" w:rsidP="00B84BF8"/>
    <w:p w14:paraId="76B3650B" w14:textId="6C338FEF" w:rsidR="000C39CD" w:rsidRDefault="000C39CD" w:rsidP="32C0B1AF">
      <w:pPr>
        <w:spacing w:before="100" w:beforeAutospacing="1" w:after="100" w:afterAutospacing="1" w:line="360" w:lineRule="auto"/>
        <w:jc w:val="both"/>
        <w:rPr>
          <w:rFonts w:ascii="Arial" w:eastAsia="Times New Roman" w:hAnsi="Arial" w:cs="Arial"/>
          <w:kern w:val="0"/>
          <w:sz w:val="24"/>
          <w:szCs w:val="24"/>
          <w14:ligatures w14:val="none"/>
        </w:rPr>
      </w:pPr>
      <w:r w:rsidRPr="00E5345E">
        <w:rPr>
          <w:rFonts w:ascii="Arial" w:eastAsia="Times New Roman" w:hAnsi="Arial" w:cs="Arial"/>
          <w:kern w:val="0"/>
          <w:sz w:val="24"/>
          <w:szCs w:val="24"/>
          <w14:ligatures w14:val="none"/>
        </w:rPr>
        <w:t xml:space="preserve">According to a study by Li et al. (2017), Shangri-La has a strong market share in the luxury hotel segment, particularly in Asia where it is considered a top choice for affluent </w:t>
      </w:r>
      <w:r w:rsidR="00FD2C8B">
        <w:rPr>
          <w:rFonts w:ascii="Arial" w:eastAsia="Times New Roman" w:hAnsi="Arial" w:cs="Arial"/>
          <w:kern w:val="0"/>
          <w:sz w:val="24"/>
          <w:szCs w:val="24"/>
          <w14:ligatures w14:val="none"/>
        </w:rPr>
        <w:t>travellers</w:t>
      </w:r>
      <w:r w:rsidRPr="00E5345E">
        <w:rPr>
          <w:rFonts w:ascii="Arial" w:eastAsia="Times New Roman" w:hAnsi="Arial" w:cs="Arial"/>
          <w:kern w:val="0"/>
          <w:sz w:val="24"/>
          <w:szCs w:val="24"/>
          <w14:ligatures w14:val="none"/>
        </w:rPr>
        <w:t xml:space="preserve">. On the other hand, Travelodge is positioned as a budget hotel chain with a focus on providing affordable accommodations for budget-conscious </w:t>
      </w:r>
      <w:r w:rsidR="00FD2C8B">
        <w:rPr>
          <w:rFonts w:ascii="Arial" w:eastAsia="Times New Roman" w:hAnsi="Arial" w:cs="Arial"/>
          <w:kern w:val="0"/>
          <w:sz w:val="24"/>
          <w:szCs w:val="24"/>
          <w14:ligatures w14:val="none"/>
        </w:rPr>
        <w:t>travellers</w:t>
      </w:r>
      <w:r w:rsidRPr="00E5345E">
        <w:rPr>
          <w:rFonts w:ascii="Arial" w:eastAsia="Times New Roman" w:hAnsi="Arial" w:cs="Arial"/>
          <w:kern w:val="0"/>
          <w:sz w:val="24"/>
          <w:szCs w:val="24"/>
          <w14:ligatures w14:val="none"/>
        </w:rPr>
        <w:t xml:space="preserve">. Travelodge hotels are typically located in convenient locations such as near airports, highways, and city </w:t>
      </w:r>
      <w:r w:rsidR="00FD2C8B">
        <w:rPr>
          <w:rFonts w:ascii="Arial" w:eastAsia="Times New Roman" w:hAnsi="Arial" w:cs="Arial"/>
          <w:kern w:val="0"/>
          <w:sz w:val="24"/>
          <w:szCs w:val="24"/>
          <w14:ligatures w14:val="none"/>
        </w:rPr>
        <w:t>centres</w:t>
      </w:r>
      <w:r w:rsidRPr="00E5345E">
        <w:rPr>
          <w:rFonts w:ascii="Arial" w:eastAsia="Times New Roman" w:hAnsi="Arial" w:cs="Arial"/>
          <w:kern w:val="0"/>
          <w:sz w:val="24"/>
          <w:szCs w:val="24"/>
          <w14:ligatures w14:val="none"/>
        </w:rPr>
        <w:t xml:space="preserve">. According to a study by Hsu et al. (2017), Travelodge has a significant market share in the budget hotel segment, particularly in the UK where it is a popular choice for budget </w:t>
      </w:r>
      <w:r w:rsidR="00FD2C8B">
        <w:rPr>
          <w:rFonts w:ascii="Arial" w:eastAsia="Times New Roman" w:hAnsi="Arial" w:cs="Arial"/>
          <w:kern w:val="0"/>
          <w:sz w:val="24"/>
          <w:szCs w:val="24"/>
          <w14:ligatures w14:val="none"/>
        </w:rPr>
        <w:t>travellers</w:t>
      </w:r>
      <w:r w:rsidR="00966AD2">
        <w:rPr>
          <w:rFonts w:ascii="Arial" w:eastAsia="Times New Roman" w:hAnsi="Arial" w:cs="Arial"/>
          <w:kern w:val="0"/>
          <w:sz w:val="24"/>
          <w:szCs w:val="24"/>
          <w14:ligatures w14:val="none"/>
        </w:rPr>
        <w:t>.</w:t>
      </w:r>
    </w:p>
    <w:p w14:paraId="02F1567B" w14:textId="0C666CFE" w:rsidR="008960B5" w:rsidRDefault="008960B5" w:rsidP="32C0B1AF">
      <w:pPr>
        <w:spacing w:before="100" w:beforeAutospacing="1" w:after="100" w:afterAutospacing="1" w:line="360" w:lineRule="auto"/>
        <w:jc w:val="both"/>
        <w:rPr>
          <w:rFonts w:ascii="Arial" w:hAnsi="Arial" w:cs="Arial"/>
          <w:sz w:val="24"/>
          <w:szCs w:val="24"/>
        </w:rPr>
      </w:pPr>
      <w:r w:rsidRPr="32C0B1AF">
        <w:rPr>
          <w:rFonts w:ascii="Arial" w:hAnsi="Arial" w:cs="Arial"/>
          <w:sz w:val="24"/>
          <w:szCs w:val="24"/>
        </w:rPr>
        <w:t>The main demographic of the Shangri-La Hotel is upper-class individuals who are looking for superior services and luxury accommodations. These individuals include business executives and high-end tourists</w:t>
      </w:r>
      <w:r w:rsidR="00B712AE" w:rsidRPr="32C0B1AF">
        <w:rPr>
          <w:rFonts w:ascii="Arial" w:hAnsi="Arial" w:cs="Arial"/>
          <w:sz w:val="24"/>
          <w:szCs w:val="24"/>
        </w:rPr>
        <w:t xml:space="preserve"> (Shangri-La, 2024).</w:t>
      </w:r>
      <w:r w:rsidRPr="32C0B1AF">
        <w:rPr>
          <w:rFonts w:ascii="Arial" w:hAnsi="Arial" w:cs="Arial"/>
          <w:sz w:val="24"/>
          <w:szCs w:val="24"/>
        </w:rPr>
        <w:t xml:space="preserve"> The budget-conscious individuals who are looking for inexpensive accommodations are the target audience of Travelodge. Its members include students, families, and individuals with limited resources (</w:t>
      </w:r>
      <w:r w:rsidR="00E91A80" w:rsidRPr="32C0B1AF">
        <w:rPr>
          <w:rFonts w:ascii="Arial" w:hAnsi="Arial" w:cs="Arial"/>
          <w:sz w:val="24"/>
          <w:szCs w:val="24"/>
        </w:rPr>
        <w:t>Robinson</w:t>
      </w:r>
      <w:r w:rsidRPr="32C0B1AF">
        <w:rPr>
          <w:rFonts w:ascii="Arial" w:hAnsi="Arial" w:cs="Arial"/>
          <w:sz w:val="24"/>
          <w:szCs w:val="24"/>
        </w:rPr>
        <w:t>, 2022).</w:t>
      </w:r>
      <w:r w:rsidR="00B712AE" w:rsidRPr="32C0B1AF">
        <w:rPr>
          <w:rFonts w:ascii="Arial" w:hAnsi="Arial" w:cs="Arial"/>
          <w:sz w:val="24"/>
          <w:szCs w:val="24"/>
        </w:rPr>
        <w:t xml:space="preserve"> Based on Similar </w:t>
      </w:r>
      <w:r w:rsidR="00DA48A6" w:rsidRPr="32C0B1AF">
        <w:rPr>
          <w:rFonts w:ascii="Arial" w:hAnsi="Arial" w:cs="Arial"/>
          <w:sz w:val="24"/>
          <w:szCs w:val="24"/>
        </w:rPr>
        <w:t>Web</w:t>
      </w:r>
      <w:r w:rsidR="00B712AE" w:rsidRPr="32C0B1AF">
        <w:rPr>
          <w:rFonts w:ascii="Arial" w:hAnsi="Arial" w:cs="Arial"/>
          <w:sz w:val="24"/>
          <w:szCs w:val="24"/>
        </w:rPr>
        <w:t xml:space="preserve"> (2024) </w:t>
      </w:r>
      <w:r w:rsidR="00DA48A6" w:rsidRPr="32C0B1AF">
        <w:rPr>
          <w:rFonts w:ascii="Arial" w:hAnsi="Arial" w:cs="Arial"/>
          <w:sz w:val="24"/>
          <w:szCs w:val="24"/>
        </w:rPr>
        <w:t xml:space="preserve">both hotels are similar </w:t>
      </w:r>
      <w:r w:rsidR="00B85043" w:rsidRPr="32C0B1AF">
        <w:rPr>
          <w:rFonts w:ascii="Arial" w:hAnsi="Arial" w:cs="Arial"/>
          <w:sz w:val="24"/>
          <w:szCs w:val="24"/>
        </w:rPr>
        <w:t>in age</w:t>
      </w:r>
      <w:r w:rsidR="00DA48A6" w:rsidRPr="32C0B1AF">
        <w:rPr>
          <w:rFonts w:ascii="Arial" w:hAnsi="Arial" w:cs="Arial"/>
          <w:sz w:val="24"/>
          <w:szCs w:val="24"/>
        </w:rPr>
        <w:t xml:space="preserve"> distribution</w:t>
      </w:r>
      <w:r w:rsidR="00B85043" w:rsidRPr="32C0B1AF">
        <w:rPr>
          <w:rFonts w:ascii="Arial" w:hAnsi="Arial" w:cs="Arial"/>
          <w:sz w:val="24"/>
          <w:szCs w:val="24"/>
        </w:rPr>
        <w:t xml:space="preserve"> and gen distribution</w:t>
      </w:r>
      <w:r w:rsidR="00E1366E" w:rsidRPr="32C0B1AF">
        <w:rPr>
          <w:rFonts w:ascii="Arial" w:hAnsi="Arial" w:cs="Arial"/>
          <w:sz w:val="24"/>
          <w:szCs w:val="24"/>
        </w:rPr>
        <w:t xml:space="preserve"> [see image 8]</w:t>
      </w:r>
      <w:r w:rsidR="001F3B0F" w:rsidRPr="32C0B1AF">
        <w:rPr>
          <w:rFonts w:ascii="Arial" w:hAnsi="Arial" w:cs="Arial"/>
          <w:sz w:val="24"/>
          <w:szCs w:val="24"/>
        </w:rPr>
        <w:t xml:space="preserve">, but </w:t>
      </w:r>
      <w:r w:rsidR="4708C438" w:rsidRPr="32C0B1AF">
        <w:rPr>
          <w:rFonts w:ascii="Arial" w:hAnsi="Arial" w:cs="Arial"/>
          <w:sz w:val="24"/>
          <w:szCs w:val="24"/>
        </w:rPr>
        <w:t>vastly</w:t>
      </w:r>
      <w:r w:rsidR="001F3B0F" w:rsidRPr="32C0B1AF">
        <w:rPr>
          <w:rFonts w:ascii="Arial" w:hAnsi="Arial" w:cs="Arial"/>
          <w:sz w:val="24"/>
          <w:szCs w:val="24"/>
        </w:rPr>
        <w:t xml:space="preserve"> different </w:t>
      </w:r>
      <w:r w:rsidR="00150B0B" w:rsidRPr="32C0B1AF">
        <w:rPr>
          <w:rFonts w:ascii="Arial" w:hAnsi="Arial" w:cs="Arial"/>
          <w:sz w:val="24"/>
          <w:szCs w:val="24"/>
        </w:rPr>
        <w:t>in</w:t>
      </w:r>
      <w:r w:rsidR="00F40D6C" w:rsidRPr="32C0B1AF">
        <w:rPr>
          <w:rFonts w:ascii="Arial" w:hAnsi="Arial" w:cs="Arial"/>
          <w:sz w:val="24"/>
          <w:szCs w:val="24"/>
        </w:rPr>
        <w:t xml:space="preserve"> social traffic</w:t>
      </w:r>
      <w:r w:rsidR="00AA28DE" w:rsidRPr="32C0B1AF">
        <w:rPr>
          <w:rFonts w:ascii="Arial" w:hAnsi="Arial" w:cs="Arial"/>
          <w:sz w:val="24"/>
          <w:szCs w:val="24"/>
        </w:rPr>
        <w:t xml:space="preserve"> </w:t>
      </w:r>
      <w:r w:rsidR="007C38BC" w:rsidRPr="32C0B1AF">
        <w:rPr>
          <w:rFonts w:ascii="Arial" w:hAnsi="Arial" w:cs="Arial"/>
          <w:sz w:val="24"/>
          <w:szCs w:val="24"/>
        </w:rPr>
        <w:t>where Shangri-L</w:t>
      </w:r>
      <w:r w:rsidR="00C47C95" w:rsidRPr="32C0B1AF">
        <w:rPr>
          <w:rFonts w:ascii="Arial" w:hAnsi="Arial" w:cs="Arial"/>
          <w:sz w:val="24"/>
          <w:szCs w:val="24"/>
        </w:rPr>
        <w:t>a</w:t>
      </w:r>
      <w:r w:rsidR="007C38BC" w:rsidRPr="32C0B1AF">
        <w:rPr>
          <w:rFonts w:ascii="Arial" w:hAnsi="Arial" w:cs="Arial"/>
          <w:sz w:val="24"/>
          <w:szCs w:val="24"/>
        </w:rPr>
        <w:t xml:space="preserve"> is the </w:t>
      </w:r>
      <w:r w:rsidR="007C38BC" w:rsidRPr="32C0B1AF">
        <w:rPr>
          <w:rFonts w:ascii="Arial" w:hAnsi="Arial" w:cs="Arial"/>
          <w:sz w:val="24"/>
          <w:szCs w:val="24"/>
        </w:rPr>
        <w:lastRenderedPageBreak/>
        <w:t xml:space="preserve">leader </w:t>
      </w:r>
      <w:r w:rsidR="003B080E" w:rsidRPr="32C0B1AF">
        <w:rPr>
          <w:rFonts w:ascii="Arial" w:hAnsi="Arial" w:cs="Arial"/>
          <w:sz w:val="24"/>
          <w:szCs w:val="24"/>
        </w:rPr>
        <w:t>on Facebook and YouTube</w:t>
      </w:r>
      <w:r w:rsidR="009355AA" w:rsidRPr="32C0B1AF">
        <w:rPr>
          <w:rFonts w:ascii="Arial" w:hAnsi="Arial" w:cs="Arial"/>
          <w:sz w:val="24"/>
          <w:szCs w:val="24"/>
        </w:rPr>
        <w:t xml:space="preserve"> and on visits </w:t>
      </w:r>
      <w:r w:rsidR="00AA28DE" w:rsidRPr="32C0B1AF">
        <w:rPr>
          <w:rFonts w:ascii="Arial" w:hAnsi="Arial" w:cs="Arial"/>
          <w:sz w:val="24"/>
          <w:szCs w:val="24"/>
        </w:rPr>
        <w:t>to</w:t>
      </w:r>
      <w:r w:rsidR="009355AA" w:rsidRPr="32C0B1AF">
        <w:rPr>
          <w:rFonts w:ascii="Arial" w:hAnsi="Arial" w:cs="Arial"/>
          <w:sz w:val="24"/>
          <w:szCs w:val="24"/>
        </w:rPr>
        <w:t xml:space="preserve"> </w:t>
      </w:r>
      <w:r w:rsidR="00AA28DE" w:rsidRPr="32C0B1AF">
        <w:rPr>
          <w:rFonts w:ascii="Arial" w:hAnsi="Arial" w:cs="Arial"/>
          <w:sz w:val="24"/>
          <w:szCs w:val="24"/>
        </w:rPr>
        <w:t xml:space="preserve">the </w:t>
      </w:r>
      <w:r w:rsidR="009355AA" w:rsidRPr="32C0B1AF">
        <w:rPr>
          <w:rFonts w:ascii="Arial" w:hAnsi="Arial" w:cs="Arial"/>
          <w:sz w:val="24"/>
          <w:szCs w:val="24"/>
        </w:rPr>
        <w:t xml:space="preserve">website Travelodge </w:t>
      </w:r>
      <w:r w:rsidR="00AA28DE" w:rsidRPr="32C0B1AF">
        <w:rPr>
          <w:rFonts w:ascii="Arial" w:hAnsi="Arial" w:cs="Arial"/>
          <w:sz w:val="24"/>
          <w:szCs w:val="24"/>
        </w:rPr>
        <w:t>has</w:t>
      </w:r>
      <w:r w:rsidR="009355AA" w:rsidRPr="32C0B1AF">
        <w:rPr>
          <w:rFonts w:ascii="Arial" w:hAnsi="Arial" w:cs="Arial"/>
          <w:sz w:val="24"/>
          <w:szCs w:val="24"/>
        </w:rPr>
        <w:t xml:space="preserve"> a </w:t>
      </w:r>
      <w:r w:rsidR="00AA28DE" w:rsidRPr="32C0B1AF">
        <w:rPr>
          <w:rFonts w:ascii="Arial" w:hAnsi="Arial" w:cs="Arial"/>
          <w:sz w:val="24"/>
          <w:szCs w:val="24"/>
        </w:rPr>
        <w:t>higher</w:t>
      </w:r>
      <w:r w:rsidR="004C1CD9" w:rsidRPr="32C0B1AF">
        <w:rPr>
          <w:rFonts w:ascii="Arial" w:hAnsi="Arial" w:cs="Arial"/>
          <w:sz w:val="24"/>
          <w:szCs w:val="24"/>
        </w:rPr>
        <w:t xml:space="preserve"> score than </w:t>
      </w:r>
      <w:r w:rsidR="00AA28DE" w:rsidRPr="32C0B1AF">
        <w:rPr>
          <w:rFonts w:ascii="Arial" w:hAnsi="Arial" w:cs="Arial"/>
          <w:sz w:val="24"/>
          <w:szCs w:val="24"/>
        </w:rPr>
        <w:t>his opponent [see image 9].</w:t>
      </w:r>
    </w:p>
    <w:p w14:paraId="273398B4" w14:textId="6A5639ED" w:rsidR="00F21586" w:rsidRDefault="00F21586" w:rsidP="32C0B1AF">
      <w:pPr>
        <w:spacing w:before="100" w:beforeAutospacing="1" w:after="100" w:afterAutospacing="1" w:line="360" w:lineRule="auto"/>
        <w:jc w:val="both"/>
        <w:rPr>
          <w:rFonts w:ascii="Arial" w:eastAsia="Times New Roman" w:hAnsi="Arial" w:cs="Arial"/>
          <w:kern w:val="0"/>
          <w:sz w:val="24"/>
          <w:szCs w:val="24"/>
          <w14:ligatures w14:val="none"/>
        </w:rPr>
      </w:pPr>
      <w:r w:rsidRPr="00F21586">
        <w:rPr>
          <w:rFonts w:ascii="Arial" w:eastAsia="Times New Roman" w:hAnsi="Arial" w:cs="Arial"/>
          <w:noProof/>
          <w:kern w:val="0"/>
          <w:sz w:val="24"/>
          <w:szCs w:val="24"/>
          <w14:ligatures w14:val="none"/>
        </w:rPr>
        <w:drawing>
          <wp:inline distT="0" distB="0" distL="0" distR="0" wp14:anchorId="3D99FD74" wp14:editId="579D1E03">
            <wp:extent cx="3359323" cy="3264068"/>
            <wp:effectExtent l="0" t="0" r="0" b="0"/>
            <wp:docPr id="945904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904741" name=""/>
                    <pic:cNvPicPr/>
                  </pic:nvPicPr>
                  <pic:blipFill>
                    <a:blip r:embed="rId16"/>
                    <a:stretch>
                      <a:fillRect/>
                    </a:stretch>
                  </pic:blipFill>
                  <pic:spPr>
                    <a:xfrm>
                      <a:off x="0" y="0"/>
                      <a:ext cx="3359323" cy="3264068"/>
                    </a:xfrm>
                    <a:prstGeom prst="rect">
                      <a:avLst/>
                    </a:prstGeom>
                  </pic:spPr>
                </pic:pic>
              </a:graphicData>
            </a:graphic>
          </wp:inline>
        </w:drawing>
      </w:r>
      <w:r>
        <w:rPr>
          <w:rFonts w:ascii="Arial" w:eastAsia="Times New Roman" w:hAnsi="Arial" w:cs="Arial"/>
          <w:kern w:val="0"/>
          <w:sz w:val="24"/>
          <w:szCs w:val="24"/>
          <w14:ligatures w14:val="none"/>
        </w:rPr>
        <w:t>Image 8</w:t>
      </w:r>
    </w:p>
    <w:p w14:paraId="1F290B15" w14:textId="77777777" w:rsidR="00AA28DE" w:rsidRDefault="00AA28DE" w:rsidP="32C0B1AF">
      <w:pPr>
        <w:spacing w:before="100" w:beforeAutospacing="1" w:after="100" w:afterAutospacing="1" w:line="360" w:lineRule="auto"/>
        <w:jc w:val="both"/>
        <w:rPr>
          <w:rFonts w:ascii="Arial" w:eastAsia="Times New Roman" w:hAnsi="Arial" w:cs="Arial"/>
          <w:kern w:val="0"/>
          <w:sz w:val="24"/>
          <w:szCs w:val="24"/>
          <w14:ligatures w14:val="none"/>
        </w:rPr>
      </w:pPr>
    </w:p>
    <w:p w14:paraId="43671539" w14:textId="77777777" w:rsidR="00AA28DE" w:rsidRDefault="00AA28DE" w:rsidP="32C0B1AF">
      <w:pPr>
        <w:spacing w:before="100" w:beforeAutospacing="1" w:after="100" w:afterAutospacing="1" w:line="360" w:lineRule="auto"/>
        <w:jc w:val="both"/>
        <w:rPr>
          <w:rFonts w:ascii="Arial" w:eastAsia="Times New Roman" w:hAnsi="Arial" w:cs="Arial"/>
          <w:kern w:val="0"/>
          <w:sz w:val="24"/>
          <w:szCs w:val="24"/>
          <w14:ligatures w14:val="none"/>
        </w:rPr>
      </w:pPr>
    </w:p>
    <w:p w14:paraId="4EE22C88" w14:textId="05D34D6C" w:rsidR="00AA28DE" w:rsidRPr="008960B5" w:rsidRDefault="003C56E2" w:rsidP="32C0B1AF">
      <w:pPr>
        <w:spacing w:before="100" w:beforeAutospacing="1" w:after="100" w:afterAutospacing="1" w:line="360" w:lineRule="auto"/>
        <w:jc w:val="both"/>
        <w:rPr>
          <w:rFonts w:ascii="Arial" w:eastAsia="Times New Roman" w:hAnsi="Arial" w:cs="Arial"/>
          <w:kern w:val="0"/>
          <w:sz w:val="24"/>
          <w:szCs w:val="24"/>
          <w14:ligatures w14:val="none"/>
        </w:rPr>
      </w:pPr>
      <w:r w:rsidRPr="003C56E2">
        <w:rPr>
          <w:rFonts w:ascii="Arial" w:eastAsia="Times New Roman" w:hAnsi="Arial" w:cs="Arial"/>
          <w:noProof/>
          <w:kern w:val="0"/>
          <w:sz w:val="24"/>
          <w:szCs w:val="24"/>
          <w14:ligatures w14:val="none"/>
        </w:rPr>
        <w:drawing>
          <wp:inline distT="0" distB="0" distL="0" distR="0" wp14:anchorId="4D918DC0" wp14:editId="63F7DE82">
            <wp:extent cx="3359323" cy="2629035"/>
            <wp:effectExtent l="0" t="0" r="0" b="0"/>
            <wp:docPr id="1420437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437591" name=""/>
                    <pic:cNvPicPr/>
                  </pic:nvPicPr>
                  <pic:blipFill>
                    <a:blip r:embed="rId17"/>
                    <a:stretch>
                      <a:fillRect/>
                    </a:stretch>
                  </pic:blipFill>
                  <pic:spPr>
                    <a:xfrm>
                      <a:off x="0" y="0"/>
                      <a:ext cx="3359323" cy="2629035"/>
                    </a:xfrm>
                    <a:prstGeom prst="rect">
                      <a:avLst/>
                    </a:prstGeom>
                  </pic:spPr>
                </pic:pic>
              </a:graphicData>
            </a:graphic>
          </wp:inline>
        </w:drawing>
      </w:r>
      <w:r>
        <w:rPr>
          <w:rFonts w:ascii="Arial" w:eastAsia="Times New Roman" w:hAnsi="Arial" w:cs="Arial"/>
          <w:kern w:val="0"/>
          <w:sz w:val="24"/>
          <w:szCs w:val="24"/>
          <w14:ligatures w14:val="none"/>
        </w:rPr>
        <w:t xml:space="preserve"> Image 9</w:t>
      </w:r>
    </w:p>
    <w:p w14:paraId="6C6359E1" w14:textId="7DACBC6D" w:rsidR="007052E7" w:rsidRDefault="000C39CD" w:rsidP="32C0B1AF">
      <w:pPr>
        <w:spacing w:before="100" w:beforeAutospacing="1" w:after="100" w:afterAutospacing="1" w:line="360" w:lineRule="auto"/>
        <w:jc w:val="both"/>
        <w:rPr>
          <w:rFonts w:ascii="Arial" w:eastAsia="Times New Roman" w:hAnsi="Arial" w:cs="Arial"/>
          <w:kern w:val="0"/>
          <w:sz w:val="24"/>
          <w:szCs w:val="24"/>
          <w14:ligatures w14:val="none"/>
        </w:rPr>
      </w:pPr>
      <w:r w:rsidRPr="00E5345E">
        <w:rPr>
          <w:rFonts w:ascii="Arial" w:eastAsia="Times New Roman" w:hAnsi="Arial" w:cs="Arial"/>
          <w:kern w:val="0"/>
          <w:sz w:val="24"/>
          <w:szCs w:val="24"/>
          <w14:ligatures w14:val="none"/>
        </w:rPr>
        <w:lastRenderedPageBreak/>
        <w:t>Overall, Shangri-La and Travelodge occupy distinct market positions in the hotel industry, targeting different customer segments with their unique offerings and brand identities.</w:t>
      </w:r>
    </w:p>
    <w:p w14:paraId="1B5972E6" w14:textId="77777777" w:rsidR="00FE16C1" w:rsidRDefault="00FE16C1" w:rsidP="32C0B1AF">
      <w:pPr>
        <w:spacing w:before="100" w:beforeAutospacing="1" w:after="100" w:afterAutospacing="1" w:line="360" w:lineRule="auto"/>
        <w:jc w:val="both"/>
        <w:rPr>
          <w:rFonts w:ascii="Arial" w:eastAsia="Times New Roman" w:hAnsi="Arial" w:cs="Arial"/>
          <w:kern w:val="0"/>
          <w:sz w:val="24"/>
          <w:szCs w:val="24"/>
          <w14:ligatures w14:val="none"/>
        </w:rPr>
      </w:pPr>
    </w:p>
    <w:p w14:paraId="0F49FF4D" w14:textId="6379B8BE" w:rsidR="00FE16C1" w:rsidRDefault="009654E2" w:rsidP="005C4FF4">
      <w:pPr>
        <w:pStyle w:val="Heading2"/>
      </w:pPr>
      <w:bookmarkStart w:id="11" w:name="_Toc165893287"/>
      <w:r w:rsidRPr="009654E2">
        <w:t>3. Growth potential</w:t>
      </w:r>
      <w:bookmarkEnd w:id="11"/>
    </w:p>
    <w:p w14:paraId="0072CD6C" w14:textId="77777777" w:rsidR="005C2F64" w:rsidRPr="005C2F64" w:rsidRDefault="005C2F64" w:rsidP="005C2F64"/>
    <w:p w14:paraId="58483F65" w14:textId="42546E69" w:rsidR="00EB71FD" w:rsidRDefault="001C4F6D" w:rsidP="005C4FF4">
      <w:pPr>
        <w:pStyle w:val="Heading3"/>
        <w:rPr>
          <w:rFonts w:eastAsia="Times New Roman"/>
        </w:rPr>
      </w:pPr>
      <w:bookmarkStart w:id="12" w:name="_Toc165893288"/>
      <w:r w:rsidRPr="32C0B1AF">
        <w:rPr>
          <w:rFonts w:eastAsia="Times New Roman"/>
        </w:rPr>
        <w:t>Expansion Strategies</w:t>
      </w:r>
      <w:bookmarkEnd w:id="12"/>
    </w:p>
    <w:p w14:paraId="2B9B1218" w14:textId="77777777" w:rsidR="001C4F6D" w:rsidRPr="001C4F6D" w:rsidRDefault="001C4F6D" w:rsidP="001C4F6D"/>
    <w:p w14:paraId="5A21C3A0" w14:textId="283D3F47" w:rsidR="00BC51C5" w:rsidRDefault="001D4175" w:rsidP="00C200EF">
      <w:pPr>
        <w:spacing w:line="360" w:lineRule="auto"/>
        <w:jc w:val="both"/>
        <w:rPr>
          <w:rFonts w:ascii="Arial" w:hAnsi="Arial" w:cs="Arial"/>
          <w:sz w:val="24"/>
          <w:szCs w:val="24"/>
        </w:rPr>
      </w:pPr>
      <w:r w:rsidRPr="32C0B1AF">
        <w:rPr>
          <w:rFonts w:ascii="Arial" w:hAnsi="Arial" w:cs="Arial"/>
          <w:sz w:val="24"/>
          <w:szCs w:val="24"/>
        </w:rPr>
        <w:t xml:space="preserve">The concept of tourist accommodations involves providing </w:t>
      </w:r>
      <w:r w:rsidR="48E45E93" w:rsidRPr="32C0B1AF">
        <w:rPr>
          <w:rFonts w:ascii="Arial" w:hAnsi="Arial" w:cs="Arial"/>
          <w:sz w:val="24"/>
          <w:szCs w:val="24"/>
        </w:rPr>
        <w:t>diverse</w:t>
      </w:r>
      <w:r w:rsidRPr="32C0B1AF">
        <w:rPr>
          <w:rFonts w:ascii="Arial" w:hAnsi="Arial" w:cs="Arial"/>
          <w:sz w:val="24"/>
          <w:szCs w:val="24"/>
        </w:rPr>
        <w:t xml:space="preserve"> services to their guests. These facilities are often associated with high energy consumption and are therefore important to the tourism industry's sustainability (</w:t>
      </w:r>
      <w:r w:rsidR="00363E66" w:rsidRPr="32C0B1AF">
        <w:rPr>
          <w:rFonts w:ascii="Arial" w:hAnsi="Arial" w:cs="Arial"/>
          <w:sz w:val="24"/>
          <w:szCs w:val="24"/>
        </w:rPr>
        <w:t>Costa and Costa, 2022</w:t>
      </w:r>
      <w:r w:rsidR="0044311C" w:rsidRPr="32C0B1AF">
        <w:rPr>
          <w:rFonts w:ascii="Arial" w:hAnsi="Arial" w:cs="Arial"/>
          <w:sz w:val="24"/>
          <w:szCs w:val="24"/>
        </w:rPr>
        <w:t>, p.149</w:t>
      </w:r>
      <w:r w:rsidR="00363E66" w:rsidRPr="32C0B1AF">
        <w:rPr>
          <w:rFonts w:ascii="Arial" w:hAnsi="Arial" w:cs="Arial"/>
          <w:sz w:val="24"/>
          <w:szCs w:val="24"/>
        </w:rPr>
        <w:t>).</w:t>
      </w:r>
      <w:r w:rsidRPr="32C0B1AF">
        <w:rPr>
          <w:rFonts w:ascii="Arial" w:hAnsi="Arial" w:cs="Arial"/>
          <w:sz w:val="24"/>
          <w:szCs w:val="24"/>
        </w:rPr>
        <w:t xml:space="preserve"> </w:t>
      </w:r>
      <w:r w:rsidR="00992F45" w:rsidRPr="32C0B1AF">
        <w:rPr>
          <w:rFonts w:ascii="Arial" w:hAnsi="Arial" w:cs="Arial"/>
          <w:sz w:val="24"/>
          <w:szCs w:val="24"/>
        </w:rPr>
        <w:t>Shangri-La grows business in fast-growing markets by developing new properties and diversifying into various sectors</w:t>
      </w:r>
      <w:r w:rsidR="007F5DB3" w:rsidRPr="32C0B1AF">
        <w:rPr>
          <w:rFonts w:ascii="Arial" w:hAnsi="Arial" w:cs="Arial"/>
          <w:color w:val="FF0000"/>
          <w:sz w:val="24"/>
          <w:szCs w:val="24"/>
        </w:rPr>
        <w:t xml:space="preserve">. </w:t>
      </w:r>
      <w:r w:rsidR="007F5DB3" w:rsidRPr="32C0B1AF">
        <w:rPr>
          <w:rFonts w:ascii="Arial" w:hAnsi="Arial" w:cs="Arial"/>
          <w:sz w:val="24"/>
          <w:szCs w:val="24"/>
        </w:rPr>
        <w:t>The Triple S approach of Shangri-La is designed to ensure that sustainability is a part of every aspect of our operations. It includes the company's Stay, Savour, and Shine initiatives (Shangri-La, 2024).</w:t>
      </w:r>
      <w:r w:rsidR="005C2F64" w:rsidRPr="32C0B1AF">
        <w:rPr>
          <w:rFonts w:ascii="Arial" w:hAnsi="Arial" w:cs="Arial"/>
          <w:color w:val="FF0000"/>
          <w:sz w:val="24"/>
          <w:szCs w:val="24"/>
        </w:rPr>
        <w:t xml:space="preserve"> </w:t>
      </w:r>
      <w:r w:rsidR="00992F45" w:rsidRPr="32C0B1AF">
        <w:rPr>
          <w:rFonts w:ascii="Arial" w:hAnsi="Arial" w:cs="Arial"/>
          <w:sz w:val="24"/>
          <w:szCs w:val="24"/>
        </w:rPr>
        <w:t>Travelodge meets cost-conscious consumers' requirements in underrepresented areas and expands rapidly through management agreements or franchising while investigating expansion possibilities in developing markets.</w:t>
      </w:r>
      <w:r w:rsidR="00C454D9" w:rsidRPr="32C0B1AF">
        <w:rPr>
          <w:rFonts w:ascii="Arial" w:hAnsi="Arial" w:cs="Arial"/>
          <w:sz w:val="24"/>
          <w:szCs w:val="24"/>
        </w:rPr>
        <w:t xml:space="preserve"> To ensure that it continues to attract more customers, they are currently carrying out a major refurbishment program that will involve the upgrade of around 50% of the hotel's rooms by 2024. The brand's new multi-channel campaign, </w:t>
      </w:r>
      <w:r w:rsidR="00154CC0" w:rsidRPr="32C0B1AF">
        <w:rPr>
          <w:rFonts w:ascii="Arial" w:hAnsi="Arial" w:cs="Arial"/>
          <w:sz w:val="24"/>
          <w:szCs w:val="24"/>
        </w:rPr>
        <w:t>‘</w:t>
      </w:r>
      <w:r w:rsidR="00C454D9" w:rsidRPr="32C0B1AF">
        <w:rPr>
          <w:rFonts w:ascii="Arial" w:hAnsi="Arial" w:cs="Arial"/>
          <w:sz w:val="24"/>
          <w:szCs w:val="24"/>
        </w:rPr>
        <w:t>Better Get a Travelodge</w:t>
      </w:r>
      <w:r w:rsidR="00154CC0" w:rsidRPr="32C0B1AF">
        <w:rPr>
          <w:rFonts w:ascii="Arial" w:hAnsi="Arial" w:cs="Arial"/>
          <w:sz w:val="24"/>
          <w:szCs w:val="24"/>
        </w:rPr>
        <w:t>’</w:t>
      </w:r>
      <w:r w:rsidR="00C454D9" w:rsidRPr="32C0B1AF">
        <w:rPr>
          <w:rFonts w:ascii="Arial" w:hAnsi="Arial" w:cs="Arial"/>
          <w:sz w:val="24"/>
          <w:szCs w:val="24"/>
        </w:rPr>
        <w:t xml:space="preserve"> aims to position the company as the ideal choice for consumers</w:t>
      </w:r>
      <w:r w:rsidR="00154CC0" w:rsidRPr="32C0B1AF">
        <w:rPr>
          <w:rFonts w:ascii="Arial" w:hAnsi="Arial" w:cs="Arial"/>
          <w:sz w:val="24"/>
          <w:szCs w:val="24"/>
        </w:rPr>
        <w:t xml:space="preserve"> (T</w:t>
      </w:r>
      <w:r w:rsidR="0061459F" w:rsidRPr="32C0B1AF">
        <w:rPr>
          <w:rFonts w:ascii="Arial" w:hAnsi="Arial" w:cs="Arial"/>
          <w:sz w:val="24"/>
          <w:szCs w:val="24"/>
        </w:rPr>
        <w:t>hame and London Limited, 2023).</w:t>
      </w:r>
    </w:p>
    <w:p w14:paraId="02FD6A4F" w14:textId="758C1F5D" w:rsidR="00A66EE4" w:rsidRPr="00536774" w:rsidRDefault="00A66EE4" w:rsidP="005C4FF4">
      <w:pPr>
        <w:pStyle w:val="Heading3"/>
      </w:pPr>
      <w:bookmarkStart w:id="13" w:name="_Toc165893289"/>
      <w:r w:rsidRPr="00536774">
        <w:t>Market opportunities</w:t>
      </w:r>
      <w:bookmarkEnd w:id="13"/>
    </w:p>
    <w:p w14:paraId="292F96B6" w14:textId="77777777" w:rsidR="00A66EE4" w:rsidRDefault="00A66EE4" w:rsidP="00A66EE4"/>
    <w:p w14:paraId="55A02C45" w14:textId="6077489A" w:rsidR="00592A12" w:rsidRDefault="00592A12" w:rsidP="00985530">
      <w:pPr>
        <w:spacing w:line="360" w:lineRule="auto"/>
        <w:jc w:val="both"/>
        <w:rPr>
          <w:rFonts w:ascii="Arial" w:hAnsi="Arial" w:cs="Arial"/>
          <w:sz w:val="24"/>
          <w:szCs w:val="24"/>
        </w:rPr>
      </w:pPr>
      <w:r w:rsidRPr="32C0B1AF">
        <w:rPr>
          <w:rFonts w:ascii="Arial" w:hAnsi="Arial" w:cs="Arial"/>
          <w:sz w:val="24"/>
          <w:szCs w:val="24"/>
        </w:rPr>
        <w:t xml:space="preserve">The expansion of the luxury travel market is expected to benefit Shangri-La. It is driven by the growing wealth within emerging markets, such as India, China, and the UAE. The company can tap into this trend by offering distinct experiences that cater to the preferences of </w:t>
      </w:r>
      <w:r w:rsidR="00985530" w:rsidRPr="32C0B1AF">
        <w:rPr>
          <w:rFonts w:ascii="Arial" w:hAnsi="Arial" w:cs="Arial"/>
          <w:sz w:val="24"/>
          <w:szCs w:val="24"/>
        </w:rPr>
        <w:t>high-net-worth</w:t>
      </w:r>
      <w:r w:rsidRPr="32C0B1AF">
        <w:rPr>
          <w:rFonts w:ascii="Arial" w:hAnsi="Arial" w:cs="Arial"/>
          <w:sz w:val="24"/>
          <w:szCs w:val="24"/>
        </w:rPr>
        <w:t xml:space="preserve"> individuals</w:t>
      </w:r>
      <w:r w:rsidR="00DD5BCD" w:rsidRPr="32C0B1AF">
        <w:rPr>
          <w:rFonts w:ascii="Arial" w:hAnsi="Arial" w:cs="Arial"/>
          <w:sz w:val="24"/>
          <w:szCs w:val="24"/>
        </w:rPr>
        <w:t xml:space="preserve"> (Adler and Adler, 2018).</w:t>
      </w:r>
      <w:r w:rsidR="00985530" w:rsidRPr="32C0B1AF">
        <w:rPr>
          <w:rFonts w:ascii="Arial" w:hAnsi="Arial" w:cs="Arial"/>
          <w:sz w:val="24"/>
          <w:szCs w:val="24"/>
        </w:rPr>
        <w:t xml:space="preserve"> Instead, due to the increasing number of people travelling and the need for affordable accommodations, the demand for Travelodge's products and services has been growing. The company can also </w:t>
      </w:r>
      <w:r w:rsidR="00985530" w:rsidRPr="32C0B1AF">
        <w:rPr>
          <w:rFonts w:ascii="Arial" w:hAnsi="Arial" w:cs="Arial"/>
          <w:sz w:val="24"/>
          <w:szCs w:val="24"/>
        </w:rPr>
        <w:lastRenderedPageBreak/>
        <w:t>target different markets, such as business tourists who are looking for accommodations that are low in cost</w:t>
      </w:r>
      <w:r w:rsidR="005E7AAE" w:rsidRPr="32C0B1AF">
        <w:rPr>
          <w:rFonts w:ascii="Arial" w:hAnsi="Arial" w:cs="Arial"/>
          <w:sz w:val="24"/>
          <w:szCs w:val="24"/>
        </w:rPr>
        <w:t xml:space="preserve"> (Thompson, 2017).</w:t>
      </w:r>
    </w:p>
    <w:p w14:paraId="39050D0A" w14:textId="77777777" w:rsidR="00C04043" w:rsidRDefault="00C04043" w:rsidP="00A8065A">
      <w:pPr>
        <w:pStyle w:val="Heading2"/>
      </w:pPr>
    </w:p>
    <w:p w14:paraId="44912CD1" w14:textId="77777777" w:rsidR="00C04043" w:rsidRDefault="00C04043" w:rsidP="00A8065A">
      <w:pPr>
        <w:pStyle w:val="Heading2"/>
      </w:pPr>
    </w:p>
    <w:p w14:paraId="0F7A3979" w14:textId="11D21C37" w:rsidR="00A8065A" w:rsidRPr="00536774" w:rsidRDefault="00A8065A" w:rsidP="005C4FF4">
      <w:pPr>
        <w:pStyle w:val="Heading3"/>
      </w:pPr>
      <w:bookmarkStart w:id="14" w:name="_Toc165893290"/>
      <w:r w:rsidRPr="00536774">
        <w:t>Potential Barriers to Growth</w:t>
      </w:r>
      <w:bookmarkEnd w:id="14"/>
    </w:p>
    <w:p w14:paraId="0F961AF3" w14:textId="77777777" w:rsidR="00A8065A" w:rsidRDefault="00A8065A" w:rsidP="00A8065A"/>
    <w:p w14:paraId="093FE8E3" w14:textId="6CE70550" w:rsidR="00C04043" w:rsidRPr="00C04043" w:rsidRDefault="00C04043" w:rsidP="32C0B1AF">
      <w:pPr>
        <w:spacing w:before="100" w:beforeAutospacing="1" w:after="100" w:afterAutospacing="1" w:line="360" w:lineRule="auto"/>
        <w:jc w:val="both"/>
        <w:rPr>
          <w:rFonts w:ascii="Arial" w:eastAsia="Times New Roman" w:hAnsi="Arial" w:cs="Arial"/>
          <w:kern w:val="0"/>
          <w:sz w:val="24"/>
          <w:szCs w:val="24"/>
          <w:lang w:val="en-US"/>
          <w14:ligatures w14:val="none"/>
        </w:rPr>
      </w:pPr>
      <w:r w:rsidRPr="00C04043">
        <w:rPr>
          <w:rFonts w:ascii="Arial" w:eastAsia="Times New Roman" w:hAnsi="Arial" w:cs="Arial"/>
          <w:kern w:val="0"/>
          <w:sz w:val="24"/>
          <w:szCs w:val="24"/>
          <w:lang w:val="en-US"/>
          <w14:ligatures w14:val="none"/>
        </w:rPr>
        <w:t>The company's growth potential is hindered by the intensifying competition within the luxury hotel industry, which includes established players such as Ritz-Carlton and Four Seasons, as well as new boutique hotel brands. In addition, geopolitical and economic uncertainties in certain markets could affect the company's expansion plans</w:t>
      </w:r>
      <w:r w:rsidR="00934BFC">
        <w:rPr>
          <w:rFonts w:ascii="Arial" w:eastAsia="Times New Roman" w:hAnsi="Arial" w:cs="Arial"/>
          <w:kern w:val="0"/>
          <w:sz w:val="24"/>
          <w:szCs w:val="24"/>
          <w:lang w:val="en-US"/>
          <w14:ligatures w14:val="none"/>
        </w:rPr>
        <w:t xml:space="preserve"> (Comparably, 2024)</w:t>
      </w:r>
      <w:r w:rsidRPr="00C04043">
        <w:rPr>
          <w:rFonts w:ascii="Arial" w:eastAsia="Times New Roman" w:hAnsi="Arial" w:cs="Arial"/>
          <w:kern w:val="0"/>
          <w:sz w:val="24"/>
          <w:szCs w:val="24"/>
          <w:lang w:val="en-US"/>
          <w14:ligatures w14:val="none"/>
        </w:rPr>
        <w:t>. The rapid emergence and evolution of new lodging options and the saturation of certain mature markets are some of the factors that could prevent Travelodge from achieving its full potential. Regulatory issues such as building regulations and zoning laws could also affect its expansion plans, especially in areas with high land acquisition costs</w:t>
      </w:r>
      <w:r w:rsidR="005C063D">
        <w:rPr>
          <w:rFonts w:ascii="Arial" w:eastAsia="Times New Roman" w:hAnsi="Arial" w:cs="Arial"/>
          <w:kern w:val="0"/>
          <w:sz w:val="24"/>
          <w:szCs w:val="24"/>
          <w:lang w:val="en-US"/>
          <w14:ligatures w14:val="none"/>
        </w:rPr>
        <w:t xml:space="preserve"> (Travelodge, 2024). </w:t>
      </w:r>
    </w:p>
    <w:p w14:paraId="3AA94D4B" w14:textId="77777777" w:rsidR="00A8065A" w:rsidRPr="00A8065A" w:rsidRDefault="00A8065A" w:rsidP="00A8065A"/>
    <w:p w14:paraId="1F20E31A" w14:textId="77777777" w:rsidR="00BC51C5" w:rsidRPr="00985530" w:rsidRDefault="00BC51C5" w:rsidP="00536774">
      <w:pPr>
        <w:pStyle w:val="Heading1"/>
      </w:pPr>
    </w:p>
    <w:p w14:paraId="1A24E6B9" w14:textId="5B531509" w:rsidR="53F21E7A" w:rsidRDefault="53F21E7A" w:rsidP="53F21E7A"/>
    <w:p w14:paraId="05189FCE" w14:textId="5C6D3033" w:rsidR="53F21E7A" w:rsidRDefault="53F21E7A" w:rsidP="53F21E7A"/>
    <w:p w14:paraId="6E581A87" w14:textId="77777777" w:rsidR="00415605" w:rsidRDefault="00BC51C5" w:rsidP="005C4FF4">
      <w:pPr>
        <w:pStyle w:val="Heading2"/>
      </w:pPr>
      <w:bookmarkStart w:id="15" w:name="_Toc165893291"/>
      <w:r w:rsidRPr="001F5116">
        <w:t>4. Fina</w:t>
      </w:r>
      <w:r w:rsidR="00415605" w:rsidRPr="001F5116">
        <w:t>ncial Commitment to CSR</w:t>
      </w:r>
      <w:bookmarkEnd w:id="15"/>
    </w:p>
    <w:p w14:paraId="2F36BAF7" w14:textId="77777777" w:rsidR="001F5116" w:rsidRDefault="001F5116" w:rsidP="001F5116"/>
    <w:p w14:paraId="1FE28209" w14:textId="77777777" w:rsidR="001F5116" w:rsidRPr="001F5116" w:rsidRDefault="001F5116" w:rsidP="001F5116"/>
    <w:p w14:paraId="5C8C5EE4" w14:textId="4555F040" w:rsidR="00862E1A" w:rsidRDefault="00425B70" w:rsidP="00C200EF">
      <w:pPr>
        <w:spacing w:line="360" w:lineRule="auto"/>
        <w:jc w:val="both"/>
        <w:rPr>
          <w:rFonts w:ascii="Arial" w:hAnsi="Arial" w:cs="Arial"/>
          <w:color w:val="0D0D0D"/>
          <w:sz w:val="24"/>
          <w:szCs w:val="24"/>
          <w:shd w:val="clear" w:color="auto" w:fill="FFFFFF"/>
        </w:rPr>
      </w:pPr>
      <w:r w:rsidRPr="00425B70">
        <w:rPr>
          <w:rFonts w:ascii="Arial" w:hAnsi="Arial" w:cs="Arial"/>
          <w:color w:val="0D0D0D"/>
          <w:sz w:val="24"/>
          <w:szCs w:val="24"/>
          <w:shd w:val="clear" w:color="auto" w:fill="FFFFFF"/>
        </w:rPr>
        <w:t>The implementation of Corporate Social Responsibility (CSR) in the hospitality industry faces several barriers, as noted by researchers</w:t>
      </w:r>
      <w:r w:rsidR="001E50FC">
        <w:rPr>
          <w:rFonts w:ascii="Arial" w:hAnsi="Arial" w:cs="Arial"/>
          <w:color w:val="0D0D0D"/>
          <w:sz w:val="24"/>
          <w:szCs w:val="24"/>
          <w:shd w:val="clear" w:color="auto" w:fill="FFFFFF"/>
        </w:rPr>
        <w:t xml:space="preserve"> </w:t>
      </w:r>
      <w:r w:rsidR="001E50FC" w:rsidRPr="001E50FC">
        <w:rPr>
          <w:rFonts w:ascii="Arial" w:hAnsi="Arial" w:cs="Arial"/>
          <w:sz w:val="24"/>
          <w:szCs w:val="24"/>
        </w:rPr>
        <w:t xml:space="preserve">(Bello </w:t>
      </w:r>
      <w:r w:rsidR="00DC022B">
        <w:rPr>
          <w:rFonts w:ascii="Arial" w:hAnsi="Arial" w:cs="Arial"/>
          <w:sz w:val="24"/>
          <w:szCs w:val="24"/>
        </w:rPr>
        <w:t>and</w:t>
      </w:r>
      <w:r w:rsidR="001E50FC" w:rsidRPr="001E50FC">
        <w:rPr>
          <w:rFonts w:ascii="Arial" w:hAnsi="Arial" w:cs="Arial"/>
          <w:sz w:val="24"/>
          <w:szCs w:val="24"/>
        </w:rPr>
        <w:t xml:space="preserve"> Kamanga, 2018; </w:t>
      </w:r>
      <w:bookmarkStart w:id="16" w:name="_Int_DTG5dnlS"/>
      <w:r w:rsidR="001E50FC" w:rsidRPr="001E50FC">
        <w:rPr>
          <w:rFonts w:ascii="Arial" w:hAnsi="Arial" w:cs="Arial"/>
          <w:sz w:val="24"/>
          <w:szCs w:val="24"/>
        </w:rPr>
        <w:t>Mahyuni</w:t>
      </w:r>
      <w:bookmarkEnd w:id="16"/>
      <w:r w:rsidR="001E50FC" w:rsidRPr="001E50FC">
        <w:rPr>
          <w:rFonts w:ascii="Arial" w:hAnsi="Arial" w:cs="Arial"/>
          <w:sz w:val="24"/>
          <w:szCs w:val="24"/>
        </w:rPr>
        <w:t>, 2016; Melubo et al., 2017)</w:t>
      </w:r>
      <w:r w:rsidRPr="00425B70">
        <w:rPr>
          <w:rFonts w:ascii="Arial" w:hAnsi="Arial" w:cs="Arial"/>
          <w:color w:val="0D0D0D"/>
          <w:sz w:val="24"/>
          <w:szCs w:val="24"/>
          <w:shd w:val="clear" w:color="auto" w:fill="FFFFFF"/>
        </w:rPr>
        <w:t xml:space="preserve">. These barriers include a lack of understanding of the factors influencing effective CSR programs and the </w:t>
      </w:r>
      <w:r w:rsidR="0C9724A3" w:rsidRPr="00425B70">
        <w:rPr>
          <w:rFonts w:ascii="Arial" w:hAnsi="Arial" w:cs="Arial"/>
          <w:color w:val="0D0D0D"/>
          <w:sz w:val="24"/>
          <w:szCs w:val="24"/>
          <w:shd w:val="clear" w:color="auto" w:fill="FFFFFF"/>
        </w:rPr>
        <w:t>considerable</w:t>
      </w:r>
      <w:r w:rsidRPr="00425B70">
        <w:rPr>
          <w:rFonts w:ascii="Arial" w:hAnsi="Arial" w:cs="Arial"/>
          <w:color w:val="0D0D0D"/>
          <w:sz w:val="24"/>
          <w:szCs w:val="24"/>
          <w:shd w:val="clear" w:color="auto" w:fill="FFFFFF"/>
        </w:rPr>
        <w:t xml:space="preserve"> time and resources required to address these challenges. To promote sustainability, hotels need to adopt comprehensive CSR policies encouraging socially responsible behaviours among guests. However, ineffective communication further hampers CSR success. Public awareness of CSR initiatives is crucial to convey the benefits and impacts of these measures, providing </w:t>
      </w:r>
      <w:r w:rsidRPr="00425B70">
        <w:rPr>
          <w:rFonts w:ascii="Arial" w:hAnsi="Arial" w:cs="Arial"/>
          <w:color w:val="0D0D0D"/>
          <w:sz w:val="24"/>
          <w:szCs w:val="24"/>
          <w:shd w:val="clear" w:color="auto" w:fill="FFFFFF"/>
        </w:rPr>
        <w:lastRenderedPageBreak/>
        <w:t>stakeholders with information about hotel efforts to enhance environmental and social performance while informing guests about the consequences of their actions</w:t>
      </w:r>
      <w:r>
        <w:rPr>
          <w:rFonts w:ascii="Arial" w:hAnsi="Arial" w:cs="Arial"/>
          <w:color w:val="0D0D0D"/>
          <w:sz w:val="24"/>
          <w:szCs w:val="24"/>
          <w:shd w:val="clear" w:color="auto" w:fill="FFFFFF"/>
        </w:rPr>
        <w:t xml:space="preserve"> </w:t>
      </w:r>
      <w:r w:rsidR="00B31CB3">
        <w:rPr>
          <w:rFonts w:ascii="Arial" w:hAnsi="Arial" w:cs="Arial"/>
          <w:color w:val="0D0D0D"/>
          <w:sz w:val="24"/>
          <w:szCs w:val="24"/>
          <w:shd w:val="clear" w:color="auto" w:fill="FFFFFF"/>
        </w:rPr>
        <w:t xml:space="preserve">(Costa and Costa, 2022). </w:t>
      </w:r>
      <w:r w:rsidR="001F5116" w:rsidRPr="001F5116">
        <w:rPr>
          <w:rFonts w:ascii="Arial" w:hAnsi="Arial" w:cs="Arial"/>
          <w:color w:val="0D0D0D"/>
          <w:sz w:val="24"/>
          <w:szCs w:val="24"/>
          <w:shd w:val="clear" w:color="auto" w:fill="FFFFFF"/>
        </w:rPr>
        <w:t xml:space="preserve">Shangri-La, catering to affluent </w:t>
      </w:r>
      <w:r w:rsidR="001F5116">
        <w:rPr>
          <w:rFonts w:ascii="Arial" w:hAnsi="Arial" w:cs="Arial"/>
          <w:color w:val="0D0D0D"/>
          <w:sz w:val="24"/>
          <w:szCs w:val="24"/>
          <w:shd w:val="clear" w:color="auto" w:fill="FFFFFF"/>
        </w:rPr>
        <w:t>travellers</w:t>
      </w:r>
      <w:r w:rsidR="001F5116" w:rsidRPr="001F5116">
        <w:rPr>
          <w:rFonts w:ascii="Arial" w:hAnsi="Arial" w:cs="Arial"/>
          <w:color w:val="0D0D0D"/>
          <w:sz w:val="24"/>
          <w:szCs w:val="24"/>
          <w:shd w:val="clear" w:color="auto" w:fill="FFFFFF"/>
        </w:rPr>
        <w:t>, likely allocates significant resources to sustainable practices like energy efficiency and community development</w:t>
      </w:r>
      <w:r w:rsidR="001F5116">
        <w:rPr>
          <w:rFonts w:ascii="Arial" w:hAnsi="Arial" w:cs="Arial"/>
          <w:color w:val="0D0D0D"/>
          <w:sz w:val="24"/>
          <w:szCs w:val="24"/>
          <w:shd w:val="clear" w:color="auto" w:fill="FFFFFF"/>
        </w:rPr>
        <w:t xml:space="preserve"> (Shangri-La, 2024). </w:t>
      </w:r>
      <w:r w:rsidR="001F5116" w:rsidRPr="001F5116">
        <w:rPr>
          <w:rFonts w:ascii="Arial" w:hAnsi="Arial" w:cs="Arial"/>
          <w:color w:val="0D0D0D"/>
          <w:sz w:val="24"/>
          <w:szCs w:val="24"/>
          <w:shd w:val="clear" w:color="auto" w:fill="FFFFFF"/>
        </w:rPr>
        <w:t>Conversely, Travelodge, targeting budget-conscious guests, may have a smaller financial commitment but focuses on initiatives aligned with affordability, such as responsible tourism promotion and local community support. Access to detailed financial reports and CSR disclosures would provide a comprehensive understanding of their commitments, including the proportion of their budgets allocated to CSR and the scope of their initiatives</w:t>
      </w:r>
      <w:r w:rsidR="001F5116">
        <w:rPr>
          <w:rFonts w:ascii="Arial" w:hAnsi="Arial" w:cs="Arial"/>
          <w:color w:val="0D0D0D"/>
          <w:sz w:val="24"/>
          <w:szCs w:val="24"/>
          <w:shd w:val="clear" w:color="auto" w:fill="FFFFFF"/>
        </w:rPr>
        <w:t xml:space="preserve"> (Travelodge, 2024). </w:t>
      </w:r>
    </w:p>
    <w:p w14:paraId="7EEF9B4F" w14:textId="77777777" w:rsidR="00862E1A" w:rsidRDefault="00862E1A" w:rsidP="00862E1A">
      <w:pPr>
        <w:pStyle w:val="Heading1"/>
        <w:rPr>
          <w:shd w:val="clear" w:color="auto" w:fill="FFFFFF"/>
        </w:rPr>
      </w:pPr>
      <w:bookmarkStart w:id="17" w:name="_Toc165893292"/>
      <w:r>
        <w:rPr>
          <w:shd w:val="clear" w:color="auto" w:fill="FFFFFF"/>
        </w:rPr>
        <w:t>Conclusion</w:t>
      </w:r>
      <w:bookmarkEnd w:id="17"/>
    </w:p>
    <w:p w14:paraId="1BF9F18E" w14:textId="77777777" w:rsidR="00862E1A" w:rsidRDefault="00862E1A" w:rsidP="00862E1A"/>
    <w:p w14:paraId="3886F529" w14:textId="77777777" w:rsidR="00DB4362" w:rsidRPr="00DB4362" w:rsidRDefault="00DB4362" w:rsidP="00DB4362">
      <w:pPr>
        <w:spacing w:line="360" w:lineRule="auto"/>
        <w:jc w:val="both"/>
        <w:rPr>
          <w:rFonts w:ascii="Arial" w:hAnsi="Arial" w:cs="Arial"/>
          <w:sz w:val="24"/>
          <w:szCs w:val="24"/>
        </w:rPr>
      </w:pPr>
      <w:r w:rsidRPr="00DB4362">
        <w:rPr>
          <w:rFonts w:ascii="Arial" w:hAnsi="Arial" w:cs="Arial"/>
          <w:sz w:val="24"/>
          <w:szCs w:val="24"/>
        </w:rPr>
        <w:t>In conclusion, strategic revenue generation stands as the cornerstone of success within the intricate realm of financial management in the hospitality industry. Through an exploration of the financial strategies of Travelodge Hotels and Shangri-La Hotels, it becomes evident that their revenue sources, market positioning, growth potential, and commitment to Corporate Social Responsibility (CSR) are pivotal determinants of their competitive edge.</w:t>
      </w:r>
    </w:p>
    <w:p w14:paraId="2C77E908" w14:textId="77777777" w:rsidR="00DB4362" w:rsidRPr="00DB4362" w:rsidRDefault="00DB4362" w:rsidP="00DB4362">
      <w:pPr>
        <w:spacing w:line="360" w:lineRule="auto"/>
        <w:jc w:val="both"/>
        <w:rPr>
          <w:rFonts w:ascii="Arial" w:hAnsi="Arial" w:cs="Arial"/>
          <w:sz w:val="24"/>
          <w:szCs w:val="24"/>
        </w:rPr>
      </w:pPr>
    </w:p>
    <w:p w14:paraId="0F33A828" w14:textId="2D9B721E" w:rsidR="00DB4362" w:rsidRPr="00DB4362" w:rsidRDefault="00DB4362" w:rsidP="00DB4362">
      <w:pPr>
        <w:spacing w:line="360" w:lineRule="auto"/>
        <w:jc w:val="both"/>
        <w:rPr>
          <w:rFonts w:ascii="Arial" w:hAnsi="Arial" w:cs="Arial"/>
          <w:sz w:val="24"/>
          <w:szCs w:val="24"/>
        </w:rPr>
      </w:pPr>
      <w:r w:rsidRPr="00DB4362">
        <w:rPr>
          <w:rFonts w:ascii="Arial" w:hAnsi="Arial" w:cs="Arial"/>
          <w:sz w:val="24"/>
          <w:szCs w:val="24"/>
        </w:rPr>
        <w:t xml:space="preserve">Travelodge, targeting budget-conscious </w:t>
      </w:r>
      <w:r>
        <w:rPr>
          <w:rFonts w:ascii="Arial" w:hAnsi="Arial" w:cs="Arial"/>
          <w:sz w:val="24"/>
          <w:szCs w:val="24"/>
        </w:rPr>
        <w:t>travellers</w:t>
      </w:r>
      <w:r w:rsidRPr="00DB4362">
        <w:rPr>
          <w:rFonts w:ascii="Arial" w:hAnsi="Arial" w:cs="Arial"/>
          <w:sz w:val="24"/>
          <w:szCs w:val="24"/>
        </w:rPr>
        <w:t>, thrives on accessibility and affordability, boasting stable revenue streams supported by strategic partnerships and operational efficiency. In contrast, Shangri-La, renowned for luxury, sustains steady revenue growth through impeccable service, strategic locations, and a focus on high-end clientele. Both entities navigate distinct market segments with precision, leveraging unique value propositions to foster growth and resilience.</w:t>
      </w:r>
    </w:p>
    <w:p w14:paraId="4BC6CE9D" w14:textId="77777777" w:rsidR="00DB4362" w:rsidRPr="00DB4362" w:rsidRDefault="00DB4362" w:rsidP="00DB4362">
      <w:pPr>
        <w:spacing w:line="360" w:lineRule="auto"/>
        <w:jc w:val="both"/>
        <w:rPr>
          <w:rFonts w:ascii="Arial" w:hAnsi="Arial" w:cs="Arial"/>
          <w:sz w:val="24"/>
          <w:szCs w:val="24"/>
        </w:rPr>
      </w:pPr>
    </w:p>
    <w:p w14:paraId="24F12CD6" w14:textId="77777777" w:rsidR="00DB4362" w:rsidRPr="00DB4362" w:rsidRDefault="00DB4362" w:rsidP="00DB4362">
      <w:pPr>
        <w:spacing w:line="360" w:lineRule="auto"/>
        <w:jc w:val="both"/>
        <w:rPr>
          <w:rFonts w:ascii="Arial" w:hAnsi="Arial" w:cs="Arial"/>
          <w:sz w:val="24"/>
          <w:szCs w:val="24"/>
        </w:rPr>
      </w:pPr>
      <w:r w:rsidRPr="00DB4362">
        <w:rPr>
          <w:rFonts w:ascii="Arial" w:hAnsi="Arial" w:cs="Arial"/>
          <w:sz w:val="24"/>
          <w:szCs w:val="24"/>
        </w:rPr>
        <w:t xml:space="preserve">However, challenges such as market saturation, geopolitical uncertainties, and regulatory hurdles pose barriers to their expansion aspirations. Yet, their commitment to CSR </w:t>
      </w:r>
      <w:r w:rsidRPr="00DB4362">
        <w:rPr>
          <w:rFonts w:ascii="Arial" w:hAnsi="Arial" w:cs="Arial"/>
          <w:sz w:val="24"/>
          <w:szCs w:val="24"/>
        </w:rPr>
        <w:lastRenderedPageBreak/>
        <w:t>underscores ethical responsibility, with Shangri-La and Travelodge deploying tailored initiatives aligned with their brand ethos and target demographics.</w:t>
      </w:r>
    </w:p>
    <w:p w14:paraId="5351D260" w14:textId="77777777" w:rsidR="00DB4362" w:rsidRPr="00DB4362" w:rsidRDefault="00DB4362" w:rsidP="00DB4362">
      <w:pPr>
        <w:spacing w:line="360" w:lineRule="auto"/>
        <w:jc w:val="both"/>
        <w:rPr>
          <w:rFonts w:ascii="Arial" w:hAnsi="Arial" w:cs="Arial"/>
          <w:sz w:val="24"/>
          <w:szCs w:val="24"/>
        </w:rPr>
      </w:pPr>
    </w:p>
    <w:p w14:paraId="6B7648E1" w14:textId="05009567" w:rsidR="003F58B0" w:rsidRDefault="00DB4362" w:rsidP="00DB4362">
      <w:pPr>
        <w:spacing w:line="360" w:lineRule="auto"/>
        <w:jc w:val="both"/>
        <w:rPr>
          <w:rFonts w:ascii="Arial" w:hAnsi="Arial" w:cs="Arial"/>
          <w:sz w:val="24"/>
          <w:szCs w:val="24"/>
        </w:rPr>
      </w:pPr>
      <w:r w:rsidRPr="00DB4362">
        <w:rPr>
          <w:rFonts w:ascii="Arial" w:hAnsi="Arial" w:cs="Arial"/>
          <w:sz w:val="24"/>
          <w:szCs w:val="24"/>
        </w:rPr>
        <w:t>In essence, the financial management strategies and practices employed by Travelodge and Shangri-La underscore the nuanced balance between revenue optimization, market positioning, and social responsibility, highlighting their adaptability and resilience in an ever-evolving industry landscape.</w:t>
      </w:r>
    </w:p>
    <w:p w14:paraId="55685193" w14:textId="77777777" w:rsidR="003F58B0" w:rsidRDefault="003F58B0" w:rsidP="00862E1A">
      <w:pPr>
        <w:spacing w:line="360" w:lineRule="auto"/>
        <w:jc w:val="both"/>
        <w:rPr>
          <w:rFonts w:ascii="Arial" w:hAnsi="Arial" w:cs="Arial"/>
          <w:sz w:val="24"/>
          <w:szCs w:val="24"/>
        </w:rPr>
      </w:pPr>
    </w:p>
    <w:p w14:paraId="448C672C" w14:textId="520575E7" w:rsidR="00C805FB" w:rsidRDefault="00C805FB" w:rsidP="00862E1A">
      <w:pPr>
        <w:spacing w:line="360" w:lineRule="auto"/>
        <w:jc w:val="both"/>
        <w:rPr>
          <w:rFonts w:ascii="Arial" w:hAnsi="Arial" w:cs="Arial"/>
          <w:sz w:val="24"/>
          <w:szCs w:val="24"/>
        </w:rPr>
      </w:pPr>
    </w:p>
    <w:p w14:paraId="02A17937" w14:textId="77777777" w:rsidR="00B30F3E" w:rsidRDefault="00B30F3E" w:rsidP="00862E1A">
      <w:pPr>
        <w:spacing w:line="360" w:lineRule="auto"/>
        <w:jc w:val="both"/>
        <w:rPr>
          <w:rFonts w:ascii="Arial" w:hAnsi="Arial" w:cs="Arial"/>
          <w:sz w:val="24"/>
          <w:szCs w:val="24"/>
        </w:rPr>
      </w:pPr>
    </w:p>
    <w:p w14:paraId="18E2679B" w14:textId="77777777" w:rsidR="00B30F3E" w:rsidRDefault="00B30F3E" w:rsidP="00862E1A">
      <w:pPr>
        <w:spacing w:line="360" w:lineRule="auto"/>
        <w:jc w:val="both"/>
        <w:rPr>
          <w:rFonts w:ascii="Arial" w:hAnsi="Arial" w:cs="Arial"/>
          <w:sz w:val="24"/>
          <w:szCs w:val="24"/>
        </w:rPr>
      </w:pPr>
    </w:p>
    <w:p w14:paraId="53551E78" w14:textId="77777777" w:rsidR="00B30F3E" w:rsidRDefault="00B30F3E" w:rsidP="00862E1A">
      <w:pPr>
        <w:spacing w:line="360" w:lineRule="auto"/>
        <w:jc w:val="both"/>
        <w:rPr>
          <w:rFonts w:ascii="Arial" w:hAnsi="Arial" w:cs="Arial"/>
          <w:sz w:val="24"/>
          <w:szCs w:val="24"/>
        </w:rPr>
      </w:pPr>
    </w:p>
    <w:p w14:paraId="01E5C0C0" w14:textId="77777777" w:rsidR="00B30F3E" w:rsidRDefault="00B30F3E" w:rsidP="00862E1A">
      <w:pPr>
        <w:spacing w:line="360" w:lineRule="auto"/>
        <w:jc w:val="both"/>
        <w:rPr>
          <w:rFonts w:ascii="Arial" w:hAnsi="Arial" w:cs="Arial"/>
          <w:sz w:val="24"/>
          <w:szCs w:val="24"/>
        </w:rPr>
      </w:pPr>
    </w:p>
    <w:p w14:paraId="1E1471F9" w14:textId="77777777" w:rsidR="00B30F3E" w:rsidRDefault="00B30F3E" w:rsidP="00862E1A">
      <w:pPr>
        <w:spacing w:line="360" w:lineRule="auto"/>
        <w:jc w:val="both"/>
        <w:rPr>
          <w:rFonts w:ascii="Arial" w:hAnsi="Arial" w:cs="Arial"/>
          <w:sz w:val="24"/>
          <w:szCs w:val="24"/>
        </w:rPr>
      </w:pPr>
    </w:p>
    <w:p w14:paraId="3244DEA7" w14:textId="77777777" w:rsidR="00B30F3E" w:rsidRDefault="00B30F3E" w:rsidP="00862E1A">
      <w:pPr>
        <w:spacing w:line="360" w:lineRule="auto"/>
        <w:jc w:val="both"/>
        <w:rPr>
          <w:rFonts w:ascii="Arial" w:hAnsi="Arial" w:cs="Arial"/>
          <w:sz w:val="24"/>
          <w:szCs w:val="24"/>
        </w:rPr>
      </w:pPr>
    </w:p>
    <w:p w14:paraId="0BFB4735" w14:textId="77777777" w:rsidR="00B30F3E" w:rsidRDefault="00B30F3E" w:rsidP="00862E1A">
      <w:pPr>
        <w:spacing w:line="360" w:lineRule="auto"/>
        <w:jc w:val="both"/>
        <w:rPr>
          <w:rFonts w:ascii="Arial" w:hAnsi="Arial" w:cs="Arial"/>
          <w:sz w:val="24"/>
          <w:szCs w:val="24"/>
        </w:rPr>
      </w:pPr>
    </w:p>
    <w:p w14:paraId="612789CA" w14:textId="77777777" w:rsidR="00B30F3E" w:rsidRDefault="00B30F3E" w:rsidP="00862E1A">
      <w:pPr>
        <w:spacing w:line="360" w:lineRule="auto"/>
        <w:jc w:val="both"/>
        <w:rPr>
          <w:rFonts w:ascii="Arial" w:hAnsi="Arial" w:cs="Arial"/>
          <w:sz w:val="24"/>
          <w:szCs w:val="24"/>
        </w:rPr>
      </w:pPr>
    </w:p>
    <w:p w14:paraId="7F7F23C9" w14:textId="77777777" w:rsidR="00B30F3E" w:rsidRDefault="00B30F3E" w:rsidP="00862E1A">
      <w:pPr>
        <w:spacing w:line="360" w:lineRule="auto"/>
        <w:jc w:val="both"/>
        <w:rPr>
          <w:rFonts w:ascii="Arial" w:hAnsi="Arial" w:cs="Arial"/>
          <w:sz w:val="24"/>
          <w:szCs w:val="24"/>
        </w:rPr>
      </w:pPr>
    </w:p>
    <w:p w14:paraId="244D4DDB" w14:textId="77777777" w:rsidR="00B30F3E" w:rsidRDefault="00B30F3E" w:rsidP="00862E1A">
      <w:pPr>
        <w:spacing w:line="360" w:lineRule="auto"/>
        <w:jc w:val="both"/>
        <w:rPr>
          <w:rFonts w:ascii="Arial" w:hAnsi="Arial" w:cs="Arial"/>
          <w:sz w:val="24"/>
          <w:szCs w:val="24"/>
        </w:rPr>
      </w:pPr>
    </w:p>
    <w:p w14:paraId="68C74E2C" w14:textId="77777777" w:rsidR="00B30F3E" w:rsidRDefault="00B30F3E" w:rsidP="00862E1A">
      <w:pPr>
        <w:spacing w:line="360" w:lineRule="auto"/>
        <w:jc w:val="both"/>
        <w:rPr>
          <w:rFonts w:ascii="Arial" w:hAnsi="Arial" w:cs="Arial"/>
          <w:sz w:val="24"/>
          <w:szCs w:val="24"/>
        </w:rPr>
      </w:pPr>
    </w:p>
    <w:p w14:paraId="29256B66" w14:textId="77777777" w:rsidR="00B30F3E" w:rsidRDefault="00B30F3E" w:rsidP="00862E1A">
      <w:pPr>
        <w:spacing w:line="360" w:lineRule="auto"/>
        <w:jc w:val="both"/>
        <w:rPr>
          <w:rFonts w:ascii="Arial" w:hAnsi="Arial" w:cs="Arial"/>
          <w:sz w:val="24"/>
          <w:szCs w:val="24"/>
        </w:rPr>
      </w:pPr>
    </w:p>
    <w:p w14:paraId="7FE9F170" w14:textId="77777777" w:rsidR="00B30F3E" w:rsidRDefault="00B30F3E" w:rsidP="00862E1A">
      <w:pPr>
        <w:spacing w:line="360" w:lineRule="auto"/>
        <w:jc w:val="both"/>
        <w:rPr>
          <w:rFonts w:ascii="Arial" w:hAnsi="Arial" w:cs="Arial"/>
          <w:sz w:val="24"/>
          <w:szCs w:val="24"/>
        </w:rPr>
      </w:pPr>
    </w:p>
    <w:p w14:paraId="5DED6EA3" w14:textId="77777777" w:rsidR="00B30F3E" w:rsidRDefault="00B30F3E" w:rsidP="00862E1A">
      <w:pPr>
        <w:spacing w:line="360" w:lineRule="auto"/>
        <w:jc w:val="both"/>
        <w:rPr>
          <w:rFonts w:ascii="Arial" w:hAnsi="Arial" w:cs="Arial"/>
          <w:sz w:val="24"/>
          <w:szCs w:val="24"/>
        </w:rPr>
      </w:pPr>
    </w:p>
    <w:p w14:paraId="0AE629FC" w14:textId="77777777" w:rsidR="00283C4F" w:rsidRDefault="003F58B0" w:rsidP="00283C4F">
      <w:pPr>
        <w:pStyle w:val="Heading1"/>
      </w:pPr>
      <w:bookmarkStart w:id="18" w:name="_Toc165893293"/>
      <w:r>
        <w:lastRenderedPageBreak/>
        <w:t>Recomm</w:t>
      </w:r>
      <w:r w:rsidR="00283C4F">
        <w:t>endations</w:t>
      </w:r>
      <w:bookmarkEnd w:id="18"/>
    </w:p>
    <w:p w14:paraId="141E44A6" w14:textId="77777777" w:rsidR="00C805FB" w:rsidRDefault="00C805FB" w:rsidP="00283C4F"/>
    <w:p w14:paraId="37913AF3" w14:textId="23244DF3" w:rsidR="00C805FB" w:rsidRDefault="00C805FB" w:rsidP="00C805FB">
      <w:pPr>
        <w:spacing w:line="360" w:lineRule="auto"/>
        <w:jc w:val="both"/>
        <w:rPr>
          <w:rFonts w:ascii="Arial" w:hAnsi="Arial" w:cs="Arial"/>
          <w:sz w:val="24"/>
          <w:szCs w:val="24"/>
          <w:u w:val="single"/>
        </w:rPr>
      </w:pPr>
      <w:r w:rsidRPr="32C0B1AF">
        <w:rPr>
          <w:rFonts w:ascii="Arial" w:hAnsi="Arial" w:cs="Arial"/>
          <w:sz w:val="24"/>
          <w:szCs w:val="24"/>
          <w:u w:val="single"/>
        </w:rPr>
        <w:t>Travelodge</w:t>
      </w:r>
      <w:r w:rsidR="003D1093">
        <w:rPr>
          <w:rFonts w:ascii="Arial" w:hAnsi="Arial" w:cs="Arial"/>
          <w:sz w:val="24"/>
          <w:szCs w:val="24"/>
          <w:u w:val="single"/>
        </w:rPr>
        <w:t>:</w:t>
      </w:r>
    </w:p>
    <w:p w14:paraId="6BC1606D" w14:textId="0B03F6E1" w:rsidR="001401A4" w:rsidRPr="001401A4" w:rsidRDefault="001401A4" w:rsidP="001401A4">
      <w:pPr>
        <w:spacing w:line="360" w:lineRule="auto"/>
        <w:jc w:val="both"/>
        <w:rPr>
          <w:rFonts w:ascii="Arial" w:hAnsi="Arial" w:cs="Arial"/>
          <w:sz w:val="24"/>
          <w:szCs w:val="24"/>
        </w:rPr>
      </w:pPr>
      <w:r w:rsidRPr="001401A4">
        <w:rPr>
          <w:rFonts w:ascii="Arial" w:hAnsi="Arial" w:cs="Arial"/>
          <w:sz w:val="24"/>
          <w:szCs w:val="24"/>
        </w:rPr>
        <w:t xml:space="preserve">  </w:t>
      </w:r>
      <w:r w:rsidR="00606938">
        <w:rPr>
          <w:rFonts w:ascii="Arial" w:hAnsi="Arial" w:cs="Arial"/>
          <w:sz w:val="24"/>
          <w:szCs w:val="24"/>
        </w:rPr>
        <w:t>P</w:t>
      </w:r>
      <w:r w:rsidRPr="001401A4">
        <w:rPr>
          <w:rFonts w:ascii="Arial" w:hAnsi="Arial" w:cs="Arial"/>
          <w:sz w:val="24"/>
          <w:szCs w:val="24"/>
        </w:rPr>
        <w:t xml:space="preserve">rioritizing sustainability initiatives as part of expansion strategies to align with changing consumer preferences and industry trends. Integrating sustainable practices into new property developments and refurbishment programs can help to boost brand reputation and attract environmentally conscious </w:t>
      </w:r>
      <w:r>
        <w:rPr>
          <w:rFonts w:ascii="Arial" w:hAnsi="Arial" w:cs="Arial"/>
          <w:sz w:val="24"/>
          <w:szCs w:val="24"/>
        </w:rPr>
        <w:t>travellers</w:t>
      </w:r>
      <w:r w:rsidRPr="001401A4">
        <w:rPr>
          <w:rFonts w:ascii="Arial" w:hAnsi="Arial" w:cs="Arial"/>
          <w:sz w:val="24"/>
          <w:szCs w:val="24"/>
        </w:rPr>
        <w:t>. Furthermore, looking into opportunities in emerging markets with a focus on affordability and sustainability can help drive growth while meeting market demand for responsible tourism. Travelodge Hotels caters to budget-conscious consumers and is rapidly expanding through refurbishment and management agreements. Prioritizing sustainability in expansion strategies can help align with consumer preferences and industry trends, resulting in increased growth and brand reputation.</w:t>
      </w:r>
    </w:p>
    <w:p w14:paraId="598F530B" w14:textId="77777777" w:rsidR="00C805FB" w:rsidRPr="00C805FB" w:rsidRDefault="00C805FB" w:rsidP="00C805FB">
      <w:pPr>
        <w:spacing w:line="360" w:lineRule="auto"/>
        <w:jc w:val="both"/>
        <w:rPr>
          <w:rFonts w:ascii="Arial" w:hAnsi="Arial" w:cs="Arial"/>
          <w:sz w:val="24"/>
          <w:szCs w:val="24"/>
        </w:rPr>
      </w:pPr>
    </w:p>
    <w:p w14:paraId="52586B3E" w14:textId="77777777" w:rsidR="008465D3" w:rsidRDefault="00C805FB" w:rsidP="008465D3">
      <w:pPr>
        <w:spacing w:line="360" w:lineRule="auto"/>
        <w:jc w:val="both"/>
        <w:rPr>
          <w:rFonts w:ascii="Arial" w:hAnsi="Arial" w:cs="Arial"/>
          <w:sz w:val="24"/>
          <w:szCs w:val="24"/>
          <w:u w:val="single"/>
        </w:rPr>
      </w:pPr>
      <w:r w:rsidRPr="32C0B1AF">
        <w:rPr>
          <w:rFonts w:ascii="Arial" w:hAnsi="Arial" w:cs="Arial"/>
          <w:sz w:val="24"/>
          <w:szCs w:val="24"/>
          <w:u w:val="single"/>
        </w:rPr>
        <w:t>Shangri-La</w:t>
      </w:r>
    </w:p>
    <w:p w14:paraId="20631276" w14:textId="77777777" w:rsidR="008465D3" w:rsidRDefault="008465D3" w:rsidP="008465D3">
      <w:pPr>
        <w:spacing w:line="360" w:lineRule="auto"/>
        <w:jc w:val="both"/>
        <w:rPr>
          <w:rFonts w:ascii="Arial" w:hAnsi="Arial" w:cs="Arial"/>
          <w:sz w:val="24"/>
          <w:szCs w:val="24"/>
          <w:u w:val="single"/>
        </w:rPr>
      </w:pPr>
    </w:p>
    <w:p w14:paraId="1DCB13F1" w14:textId="2AA3F690" w:rsidR="003F58B0" w:rsidRPr="008465D3" w:rsidRDefault="008465D3" w:rsidP="008465D3">
      <w:pPr>
        <w:spacing w:line="360" w:lineRule="auto"/>
        <w:jc w:val="both"/>
        <w:rPr>
          <w:rFonts w:ascii="Arial" w:hAnsi="Arial" w:cs="Arial"/>
          <w:sz w:val="24"/>
          <w:szCs w:val="24"/>
        </w:rPr>
      </w:pPr>
      <w:r w:rsidRPr="008465D3">
        <w:rPr>
          <w:rFonts w:ascii="Arial" w:hAnsi="Arial" w:cs="Arial"/>
          <w:sz w:val="24"/>
          <w:szCs w:val="24"/>
        </w:rPr>
        <w:t xml:space="preserve">Shangri-La Hotels: Since the company dominates Facebook and YouTube in terms of social traffic, I advise boosting its presence and interaction on these platforms. Increasing brand exposure and interaction with high-end tourists through social media marketing can further solidify </w:t>
      </w:r>
      <w:r w:rsidRPr="008465D3">
        <w:rPr>
          <w:rFonts w:ascii="Arial" w:hAnsi="Arial" w:cs="Arial"/>
          <w:sz w:val="24"/>
          <w:szCs w:val="24"/>
        </w:rPr>
        <w:t>Shangri-La’s premium positioning</w:t>
      </w:r>
      <w:r w:rsidRPr="008465D3">
        <w:rPr>
          <w:rFonts w:ascii="Arial" w:hAnsi="Arial" w:cs="Arial"/>
          <w:sz w:val="24"/>
          <w:szCs w:val="24"/>
        </w:rPr>
        <w:t xml:space="preserve">. Furthermore, maximizing website traffic via focused digital marketing techniques can draw affluent </w:t>
      </w:r>
      <w:r w:rsidRPr="008465D3">
        <w:rPr>
          <w:rFonts w:ascii="Arial" w:hAnsi="Arial" w:cs="Arial"/>
          <w:sz w:val="24"/>
          <w:szCs w:val="24"/>
        </w:rPr>
        <w:t>travellers</w:t>
      </w:r>
      <w:r w:rsidRPr="008465D3">
        <w:rPr>
          <w:rFonts w:ascii="Arial" w:hAnsi="Arial" w:cs="Arial"/>
          <w:sz w:val="24"/>
          <w:szCs w:val="24"/>
        </w:rPr>
        <w:t xml:space="preserve"> and business leaders, solidifying Shangri-La'spositionas the industry leader in the luxury hotel sector.</w:t>
      </w:r>
      <w:r w:rsidRPr="008465D3">
        <w:rPr>
          <w:rFonts w:ascii="Arial" w:hAnsi="Arial" w:cs="Arial"/>
          <w:sz w:val="24"/>
          <w:szCs w:val="24"/>
        </w:rPr>
        <w:t xml:space="preserve"> </w:t>
      </w:r>
      <w:r w:rsidRPr="008465D3">
        <w:rPr>
          <w:rFonts w:ascii="Arial" w:hAnsi="Arial" w:cs="Arial"/>
          <w:sz w:val="24"/>
          <w:szCs w:val="24"/>
        </w:rPr>
        <w:t>Shangri-La Hotels caters to affluent clients looking for first-rate amenities and opulent lodging. Increasing website traffic and social media presence can improve interaction with the target market, bolstering the brand's premium positioning and leadership position.</w:t>
      </w:r>
      <w:r w:rsidR="00486A8F" w:rsidRPr="008465D3">
        <w:rPr>
          <w:rFonts w:ascii="Arial" w:hAnsi="Arial" w:cs="Arial"/>
          <w:sz w:val="24"/>
          <w:szCs w:val="24"/>
        </w:rPr>
        <w:br w:type="page"/>
      </w:r>
    </w:p>
    <w:p w14:paraId="735E3F38" w14:textId="55F5EF00" w:rsidR="00585713" w:rsidRDefault="00486A8F" w:rsidP="00486A8F">
      <w:pPr>
        <w:pStyle w:val="Heading1"/>
      </w:pPr>
      <w:bookmarkStart w:id="19" w:name="_Toc165893294"/>
      <w:r w:rsidRPr="00E5345E">
        <w:lastRenderedPageBreak/>
        <w:t>References</w:t>
      </w:r>
      <w:bookmarkEnd w:id="19"/>
    </w:p>
    <w:p w14:paraId="75A4BC0C" w14:textId="77777777" w:rsidR="001426CB" w:rsidRDefault="001426CB" w:rsidP="001426CB"/>
    <w:p w14:paraId="5099942C" w14:textId="0D26A8D6" w:rsidR="00DD5BCD" w:rsidRPr="00DD5BCD" w:rsidRDefault="00DD5BCD" w:rsidP="00DD5BCD">
      <w:pPr>
        <w:spacing w:after="0" w:line="360" w:lineRule="auto"/>
        <w:jc w:val="both"/>
        <w:rPr>
          <w:rFonts w:ascii="Arial" w:eastAsia="Times New Roman" w:hAnsi="Arial" w:cs="Arial"/>
          <w:kern w:val="0"/>
          <w:sz w:val="24"/>
          <w:szCs w:val="24"/>
          <w:lang w:val="en-US"/>
          <w14:ligatures w14:val="none"/>
        </w:rPr>
      </w:pPr>
      <w:r w:rsidRPr="00DD5BCD">
        <w:rPr>
          <w:rFonts w:ascii="Arial" w:eastAsia="Times New Roman" w:hAnsi="Arial" w:cs="Arial"/>
          <w:kern w:val="0"/>
          <w:sz w:val="24"/>
          <w:szCs w:val="24"/>
          <w:lang w:val="en-US"/>
          <w14:ligatures w14:val="none"/>
        </w:rPr>
        <w:t xml:space="preserve">Adler, P.A. and Adler, P. (2018) “CAREERS IN PARADISE: Long-Term,” in </w:t>
      </w:r>
      <w:r w:rsidRPr="00DD5BCD">
        <w:rPr>
          <w:rFonts w:ascii="Arial" w:eastAsia="Times New Roman" w:hAnsi="Arial" w:cs="Arial"/>
          <w:i/>
          <w:kern w:val="0"/>
          <w:sz w:val="24"/>
          <w:szCs w:val="24"/>
          <w:lang w:val="en-US"/>
          <w14:ligatures w14:val="none"/>
        </w:rPr>
        <w:t>Paradise Laborers</w:t>
      </w:r>
      <w:r w:rsidRPr="00DD5BCD">
        <w:rPr>
          <w:rFonts w:ascii="Arial" w:eastAsia="Times New Roman" w:hAnsi="Arial" w:cs="Arial"/>
          <w:kern w:val="0"/>
          <w:sz w:val="24"/>
          <w:szCs w:val="24"/>
          <w:lang w:val="en-US"/>
          <w14:ligatures w14:val="none"/>
        </w:rPr>
        <w:t xml:space="preserve">. Ithaca, NY: Cornell University Press, pp. 189–215. Available at: </w:t>
      </w:r>
      <w:hyperlink r:id="rId18" w:history="1">
        <w:r w:rsidRPr="00DD5BCD">
          <w:rPr>
            <w:rStyle w:val="Hyperlink"/>
            <w:rFonts w:ascii="Arial" w:eastAsia="Times New Roman" w:hAnsi="Arial" w:cs="Arial"/>
            <w:kern w:val="0"/>
            <w:sz w:val="24"/>
            <w:szCs w:val="24"/>
            <w:lang w:val="en-US"/>
            <w14:ligatures w14:val="none"/>
          </w:rPr>
          <w:t>https://doi.org/10.7591/9781501726705-011</w:t>
        </w:r>
      </w:hyperlink>
      <w:r>
        <w:rPr>
          <w:rFonts w:ascii="Arial" w:eastAsia="Times New Roman" w:hAnsi="Arial" w:cs="Arial"/>
          <w:kern w:val="0"/>
          <w:sz w:val="24"/>
          <w:szCs w:val="24"/>
          <w:lang w:val="en-US"/>
          <w14:ligatures w14:val="none"/>
        </w:rPr>
        <w:t xml:space="preserve"> (Accessed: 25 April 2024).</w:t>
      </w:r>
    </w:p>
    <w:p w14:paraId="72208F6D" w14:textId="77777777" w:rsidR="00DD5BCD" w:rsidRPr="001426CB" w:rsidRDefault="00DD5BCD" w:rsidP="001426CB"/>
    <w:p w14:paraId="7A6AAF7E" w14:textId="79DFC70C" w:rsidR="001E75BB" w:rsidRDefault="001E75BB" w:rsidP="006A43A5">
      <w:pPr>
        <w:spacing w:line="360" w:lineRule="auto"/>
        <w:jc w:val="both"/>
        <w:rPr>
          <w:rFonts w:ascii="Arial" w:hAnsi="Arial" w:cs="Arial"/>
          <w:color w:val="000000" w:themeColor="text1"/>
          <w:sz w:val="24"/>
          <w:szCs w:val="24"/>
        </w:rPr>
      </w:pPr>
      <w:r w:rsidRPr="32C0B1AF">
        <w:rPr>
          <w:rFonts w:ascii="Arial" w:hAnsi="Arial" w:cs="Arial"/>
          <w:color w:val="000000" w:themeColor="text1"/>
          <w:sz w:val="24"/>
          <w:szCs w:val="24"/>
        </w:rPr>
        <w:t xml:space="preserve">Anderson, M. and Lee, S. (2021) ‘Enhancing Guest Experiences in Luxury Hotels: Trends and Strategies’, </w:t>
      </w:r>
      <w:r w:rsidRPr="32C0B1AF">
        <w:rPr>
          <w:rFonts w:ascii="Arial" w:hAnsi="Arial" w:cs="Arial"/>
          <w:i/>
          <w:color w:val="000000" w:themeColor="text1"/>
          <w:sz w:val="24"/>
          <w:szCs w:val="24"/>
        </w:rPr>
        <w:t>Journal of Hospitality &amp; Tourism Research</w:t>
      </w:r>
      <w:r w:rsidRPr="32C0B1AF">
        <w:rPr>
          <w:rFonts w:ascii="Arial" w:hAnsi="Arial" w:cs="Arial"/>
          <w:color w:val="000000" w:themeColor="text1"/>
          <w:sz w:val="24"/>
          <w:szCs w:val="24"/>
        </w:rPr>
        <w:t>, 40(4), pp. 567-582.</w:t>
      </w:r>
    </w:p>
    <w:p w14:paraId="1026A1E9" w14:textId="722B9D9D" w:rsidR="001519A8" w:rsidRPr="00D54FFF" w:rsidRDefault="001519A8" w:rsidP="006A43A5">
      <w:pPr>
        <w:spacing w:line="360" w:lineRule="auto"/>
        <w:jc w:val="both"/>
        <w:rPr>
          <w:rFonts w:ascii="Arial" w:hAnsi="Arial" w:cs="Arial"/>
          <w:color w:val="000000" w:themeColor="text1"/>
          <w:sz w:val="24"/>
          <w:szCs w:val="24"/>
        </w:rPr>
      </w:pPr>
      <w:r w:rsidRPr="32C0B1AF">
        <w:rPr>
          <w:rFonts w:ascii="Arial" w:hAnsi="Arial" w:cs="Arial"/>
          <w:sz w:val="24"/>
          <w:szCs w:val="24"/>
        </w:rPr>
        <w:t xml:space="preserve">Bello, F. G. and Kamanga, G. (2018) </w:t>
      </w:r>
      <w:r w:rsidR="00D54FFF" w:rsidRPr="32C0B1AF">
        <w:rPr>
          <w:rFonts w:ascii="Arial" w:hAnsi="Arial" w:cs="Arial"/>
          <w:sz w:val="24"/>
          <w:szCs w:val="24"/>
        </w:rPr>
        <w:t>‘</w:t>
      </w:r>
      <w:r w:rsidRPr="32C0B1AF">
        <w:rPr>
          <w:rFonts w:ascii="Arial" w:hAnsi="Arial" w:cs="Arial"/>
          <w:sz w:val="24"/>
          <w:szCs w:val="24"/>
        </w:rPr>
        <w:t>Drivers and barriers of corporate social responsibility in the tourism industry: The case of Malawi</w:t>
      </w:r>
      <w:r w:rsidR="00D54FFF" w:rsidRPr="32C0B1AF">
        <w:rPr>
          <w:rFonts w:ascii="Arial" w:hAnsi="Arial" w:cs="Arial"/>
          <w:sz w:val="24"/>
          <w:szCs w:val="24"/>
        </w:rPr>
        <w:t>’</w:t>
      </w:r>
      <w:r w:rsidRPr="32C0B1AF">
        <w:rPr>
          <w:rFonts w:ascii="Arial" w:hAnsi="Arial" w:cs="Arial"/>
          <w:sz w:val="24"/>
          <w:szCs w:val="24"/>
        </w:rPr>
        <w:t xml:space="preserve"> </w:t>
      </w:r>
      <w:r w:rsidRPr="32C0B1AF">
        <w:rPr>
          <w:rFonts w:ascii="Arial" w:hAnsi="Arial" w:cs="Arial"/>
          <w:i/>
          <w:sz w:val="24"/>
          <w:szCs w:val="24"/>
        </w:rPr>
        <w:t>Development Southern Africa</w:t>
      </w:r>
      <w:r w:rsidRPr="32C0B1AF">
        <w:rPr>
          <w:rFonts w:ascii="Arial" w:hAnsi="Arial" w:cs="Arial"/>
          <w:sz w:val="24"/>
          <w:szCs w:val="24"/>
        </w:rPr>
        <w:t>, 37(2),</w:t>
      </w:r>
      <w:r w:rsidR="00D54FFF" w:rsidRPr="32C0B1AF">
        <w:rPr>
          <w:rFonts w:ascii="Arial" w:hAnsi="Arial" w:cs="Arial"/>
          <w:sz w:val="24"/>
          <w:szCs w:val="24"/>
        </w:rPr>
        <w:t xml:space="preserve"> pp.</w:t>
      </w:r>
      <w:r w:rsidRPr="32C0B1AF">
        <w:rPr>
          <w:rFonts w:ascii="Arial" w:hAnsi="Arial" w:cs="Arial"/>
          <w:sz w:val="24"/>
          <w:szCs w:val="24"/>
        </w:rPr>
        <w:t xml:space="preserve"> 181–196. </w:t>
      </w:r>
    </w:p>
    <w:p w14:paraId="2E337D28" w14:textId="59C24431" w:rsidR="00E86E3A" w:rsidRDefault="00E86E3A" w:rsidP="006A43A5">
      <w:pPr>
        <w:spacing w:line="360" w:lineRule="auto"/>
        <w:jc w:val="both"/>
        <w:rPr>
          <w:rFonts w:ascii="Arial" w:hAnsi="Arial" w:cs="Arial"/>
          <w:color w:val="000000" w:themeColor="text1"/>
          <w:sz w:val="24"/>
          <w:szCs w:val="24"/>
        </w:rPr>
      </w:pPr>
      <w:r w:rsidRPr="32C0B1AF">
        <w:rPr>
          <w:rFonts w:ascii="Arial" w:hAnsi="Arial" w:cs="Arial"/>
          <w:color w:val="000000" w:themeColor="text1"/>
          <w:sz w:val="24"/>
          <w:szCs w:val="24"/>
        </w:rPr>
        <w:t xml:space="preserve">Brown, A. </w:t>
      </w:r>
      <w:r w:rsidR="009D60C5" w:rsidRPr="32C0B1AF">
        <w:rPr>
          <w:rFonts w:ascii="Arial" w:hAnsi="Arial" w:cs="Arial"/>
          <w:color w:val="000000" w:themeColor="text1"/>
          <w:sz w:val="24"/>
          <w:szCs w:val="24"/>
        </w:rPr>
        <w:t>and</w:t>
      </w:r>
      <w:r w:rsidRPr="32C0B1AF">
        <w:rPr>
          <w:rFonts w:ascii="Arial" w:hAnsi="Arial" w:cs="Arial"/>
          <w:color w:val="000000" w:themeColor="text1"/>
          <w:sz w:val="24"/>
          <w:szCs w:val="24"/>
        </w:rPr>
        <w:t xml:space="preserve"> Garcia, M. (2019) </w:t>
      </w:r>
      <w:r w:rsidR="009D60C5" w:rsidRPr="32C0B1AF">
        <w:rPr>
          <w:rFonts w:ascii="Arial" w:hAnsi="Arial" w:cs="Arial"/>
          <w:color w:val="000000" w:themeColor="text1"/>
          <w:sz w:val="24"/>
          <w:szCs w:val="24"/>
        </w:rPr>
        <w:t>‘</w:t>
      </w:r>
      <w:r w:rsidRPr="32C0B1AF">
        <w:rPr>
          <w:rFonts w:ascii="Arial" w:hAnsi="Arial" w:cs="Arial"/>
          <w:color w:val="000000" w:themeColor="text1"/>
          <w:sz w:val="24"/>
          <w:szCs w:val="24"/>
        </w:rPr>
        <w:t>The Role of Food and Beverage Revenue in Luxury Hotel Chains: A Comparative Study</w:t>
      </w:r>
      <w:r w:rsidR="009D60C5" w:rsidRPr="32C0B1AF">
        <w:rPr>
          <w:rFonts w:ascii="Arial" w:hAnsi="Arial" w:cs="Arial"/>
          <w:color w:val="000000" w:themeColor="text1"/>
          <w:sz w:val="24"/>
          <w:szCs w:val="24"/>
        </w:rPr>
        <w:t>’,</w:t>
      </w:r>
      <w:r w:rsidRPr="32C0B1AF">
        <w:rPr>
          <w:rFonts w:ascii="Arial" w:hAnsi="Arial" w:cs="Arial"/>
          <w:color w:val="000000" w:themeColor="text1"/>
          <w:sz w:val="24"/>
          <w:szCs w:val="24"/>
        </w:rPr>
        <w:t xml:space="preserve"> </w:t>
      </w:r>
      <w:r w:rsidRPr="32C0B1AF">
        <w:rPr>
          <w:rFonts w:ascii="Arial" w:hAnsi="Arial" w:cs="Arial"/>
          <w:i/>
          <w:color w:val="000000" w:themeColor="text1"/>
          <w:sz w:val="24"/>
          <w:szCs w:val="24"/>
        </w:rPr>
        <w:t>International Journal of Hospitality Management</w:t>
      </w:r>
      <w:r w:rsidRPr="32C0B1AF">
        <w:rPr>
          <w:rFonts w:ascii="Arial" w:hAnsi="Arial" w:cs="Arial"/>
          <w:color w:val="000000" w:themeColor="text1"/>
          <w:sz w:val="24"/>
          <w:szCs w:val="24"/>
        </w:rPr>
        <w:t xml:space="preserve">, 30(4), </w:t>
      </w:r>
      <w:r w:rsidR="009D60C5" w:rsidRPr="32C0B1AF">
        <w:rPr>
          <w:rFonts w:ascii="Arial" w:hAnsi="Arial" w:cs="Arial"/>
          <w:color w:val="000000" w:themeColor="text1"/>
          <w:sz w:val="24"/>
          <w:szCs w:val="24"/>
        </w:rPr>
        <w:t xml:space="preserve">pp. </w:t>
      </w:r>
      <w:r w:rsidRPr="32C0B1AF">
        <w:rPr>
          <w:rFonts w:ascii="Arial" w:hAnsi="Arial" w:cs="Arial"/>
          <w:color w:val="000000" w:themeColor="text1"/>
          <w:sz w:val="24"/>
          <w:szCs w:val="24"/>
        </w:rPr>
        <w:t>215-230.</w:t>
      </w:r>
    </w:p>
    <w:p w14:paraId="29E2C2C9" w14:textId="2FC533B4" w:rsidR="00934BFC" w:rsidRDefault="00934BFC" w:rsidP="006A43A5">
      <w:pPr>
        <w:spacing w:line="360" w:lineRule="auto"/>
        <w:jc w:val="both"/>
        <w:rPr>
          <w:rFonts w:ascii="Arial" w:hAnsi="Arial" w:cs="Arial"/>
          <w:color w:val="000000" w:themeColor="text1"/>
          <w:sz w:val="24"/>
          <w:szCs w:val="24"/>
        </w:rPr>
      </w:pPr>
      <w:r w:rsidRPr="32C0B1AF">
        <w:rPr>
          <w:rFonts w:ascii="Arial" w:hAnsi="Arial" w:cs="Arial"/>
          <w:color w:val="000000" w:themeColor="text1"/>
          <w:sz w:val="24"/>
          <w:szCs w:val="24"/>
        </w:rPr>
        <w:t xml:space="preserve">Comparably (2024) </w:t>
      </w:r>
      <w:r w:rsidRPr="32C0B1AF">
        <w:rPr>
          <w:rFonts w:ascii="Arial" w:hAnsi="Arial" w:cs="Arial"/>
          <w:i/>
          <w:color w:val="000000" w:themeColor="text1"/>
          <w:sz w:val="24"/>
          <w:szCs w:val="24"/>
        </w:rPr>
        <w:t>Competitors</w:t>
      </w:r>
      <w:r w:rsidR="0030502B" w:rsidRPr="32C0B1AF">
        <w:rPr>
          <w:rFonts w:ascii="Arial" w:hAnsi="Arial" w:cs="Arial"/>
          <w:color w:val="000000" w:themeColor="text1"/>
          <w:sz w:val="24"/>
          <w:szCs w:val="24"/>
        </w:rPr>
        <w:t xml:space="preserve">. Available at: </w:t>
      </w:r>
      <w:hyperlink r:id="rId19">
        <w:r w:rsidR="0030502B" w:rsidRPr="32C0B1AF">
          <w:rPr>
            <w:rStyle w:val="Hyperlink"/>
            <w:rFonts w:ascii="Arial" w:hAnsi="Arial" w:cs="Arial"/>
            <w:sz w:val="24"/>
            <w:szCs w:val="24"/>
          </w:rPr>
          <w:t>https://www.comparably.com/competitors/ritz-carlton-vs-shangri-la-hotels</w:t>
        </w:r>
      </w:hyperlink>
      <w:r w:rsidR="0030502B" w:rsidRPr="32C0B1AF">
        <w:rPr>
          <w:rFonts w:ascii="Arial" w:hAnsi="Arial" w:cs="Arial"/>
          <w:color w:val="000000" w:themeColor="text1"/>
          <w:sz w:val="24"/>
          <w:szCs w:val="24"/>
        </w:rPr>
        <w:t xml:space="preserve"> (Accessed: 26 April 2024).</w:t>
      </w:r>
    </w:p>
    <w:p w14:paraId="40222E64" w14:textId="12FEFD64" w:rsidR="00B31CB3" w:rsidRDefault="00B31CB3" w:rsidP="006A43A5">
      <w:pPr>
        <w:spacing w:line="360" w:lineRule="auto"/>
        <w:jc w:val="both"/>
        <w:rPr>
          <w:rFonts w:ascii="Arial" w:hAnsi="Arial" w:cs="Arial"/>
          <w:color w:val="3A3A3A"/>
          <w:sz w:val="24"/>
          <w:szCs w:val="24"/>
          <w:shd w:val="clear" w:color="auto" w:fill="FFFFFF"/>
        </w:rPr>
      </w:pPr>
      <w:r w:rsidRPr="00B31CB3">
        <w:rPr>
          <w:rFonts w:ascii="Arial" w:hAnsi="Arial" w:cs="Arial"/>
          <w:color w:val="3A3A3A"/>
          <w:sz w:val="24"/>
          <w:szCs w:val="24"/>
          <w:shd w:val="clear" w:color="auto" w:fill="FFFFFF"/>
        </w:rPr>
        <w:t>Costa, V. and Costa, C. (2022) “The Relevance of CSR in the Hospitality Industry According to the GCET and the SDGs,” in </w:t>
      </w:r>
      <w:r w:rsidRPr="32C0B1AF">
        <w:rPr>
          <w:rFonts w:ascii="Arial" w:hAnsi="Arial" w:cs="Arial"/>
          <w:i/>
          <w:color w:val="3A3A3A"/>
          <w:sz w:val="24"/>
          <w:szCs w:val="24"/>
          <w:shd w:val="clear" w:color="auto" w:fill="FFFFFF"/>
        </w:rPr>
        <w:t>Sustainability and Competitiveness in the Hospitality Industry</w:t>
      </w:r>
      <w:r w:rsidRPr="00B31CB3">
        <w:rPr>
          <w:rFonts w:ascii="Arial" w:hAnsi="Arial" w:cs="Arial"/>
          <w:color w:val="3A3A3A"/>
          <w:sz w:val="24"/>
          <w:szCs w:val="24"/>
          <w:shd w:val="clear" w:color="auto" w:fill="FFFFFF"/>
        </w:rPr>
        <w:t>. United States: IGI Global, pp. 119–14</w:t>
      </w:r>
      <w:r w:rsidR="0022761C">
        <w:rPr>
          <w:rFonts w:ascii="Arial" w:hAnsi="Arial" w:cs="Arial"/>
          <w:color w:val="3A3A3A"/>
          <w:sz w:val="24"/>
          <w:szCs w:val="24"/>
          <w:shd w:val="clear" w:color="auto" w:fill="FFFFFF"/>
        </w:rPr>
        <w:t>9</w:t>
      </w:r>
      <w:r w:rsidRPr="00B31CB3">
        <w:rPr>
          <w:rFonts w:ascii="Arial" w:hAnsi="Arial" w:cs="Arial"/>
          <w:color w:val="3A3A3A"/>
          <w:sz w:val="24"/>
          <w:szCs w:val="24"/>
          <w:shd w:val="clear" w:color="auto" w:fill="FFFFFF"/>
        </w:rPr>
        <w:t xml:space="preserve">. Available at: </w:t>
      </w:r>
      <w:hyperlink r:id="rId20" w:history="1">
        <w:r w:rsidR="00363E66" w:rsidRPr="001D40B2">
          <w:rPr>
            <w:rStyle w:val="Hyperlink"/>
            <w:rFonts w:ascii="Arial" w:hAnsi="Arial" w:cs="Arial"/>
            <w:sz w:val="24"/>
            <w:szCs w:val="24"/>
            <w:shd w:val="clear" w:color="auto" w:fill="FFFFFF"/>
          </w:rPr>
          <w:t>https://doi.org/10.4018/978-1-7998-9285-4.ch005</w:t>
        </w:r>
      </w:hyperlink>
      <w:r w:rsidR="00F44BA2">
        <w:rPr>
          <w:rFonts w:ascii="Arial" w:hAnsi="Arial" w:cs="Arial"/>
          <w:color w:val="3A3A3A"/>
          <w:sz w:val="24"/>
          <w:szCs w:val="24"/>
          <w:shd w:val="clear" w:color="auto" w:fill="FFFFFF"/>
        </w:rPr>
        <w:t xml:space="preserve"> (Accessed: 25 April 2024).</w:t>
      </w:r>
    </w:p>
    <w:p w14:paraId="48D34C2E" w14:textId="3DA9745C" w:rsidR="00363E66" w:rsidRPr="00F44BA2" w:rsidRDefault="00363E66" w:rsidP="006A43A5">
      <w:pPr>
        <w:spacing w:line="360" w:lineRule="auto"/>
        <w:jc w:val="both"/>
        <w:rPr>
          <w:rFonts w:ascii="Arial" w:hAnsi="Arial" w:cs="Arial"/>
          <w:color w:val="000000" w:themeColor="text1"/>
          <w:sz w:val="24"/>
          <w:szCs w:val="24"/>
        </w:rPr>
      </w:pPr>
      <w:r w:rsidRPr="00F44BA2">
        <w:rPr>
          <w:rFonts w:ascii="Arial" w:hAnsi="Arial" w:cs="Arial"/>
          <w:color w:val="3A3A3A"/>
          <w:sz w:val="24"/>
          <w:szCs w:val="24"/>
          <w:shd w:val="clear" w:color="auto" w:fill="FFFFFF"/>
        </w:rPr>
        <w:t>Costa, V. and Costa, C. (2022) “Sustainability and Competitiveness of Transforming Tourist Accommodation,” in </w:t>
      </w:r>
      <w:r w:rsidRPr="32C0B1AF">
        <w:rPr>
          <w:rFonts w:ascii="Arial" w:hAnsi="Arial" w:cs="Arial"/>
          <w:i/>
          <w:color w:val="3A3A3A"/>
          <w:sz w:val="24"/>
          <w:szCs w:val="24"/>
          <w:shd w:val="clear" w:color="auto" w:fill="FFFFFF"/>
        </w:rPr>
        <w:t>Sustainability and Competitiveness in the Hospitality Industry</w:t>
      </w:r>
      <w:r w:rsidRPr="00F44BA2">
        <w:rPr>
          <w:rFonts w:ascii="Arial" w:hAnsi="Arial" w:cs="Arial"/>
          <w:color w:val="3A3A3A"/>
          <w:sz w:val="24"/>
          <w:szCs w:val="24"/>
          <w:shd w:val="clear" w:color="auto" w:fill="FFFFFF"/>
        </w:rPr>
        <w:t xml:space="preserve">. United States: IGI Global, pp. 141–165. Available at: </w:t>
      </w:r>
      <w:hyperlink r:id="rId21" w:history="1">
        <w:r w:rsidR="00F44BA2" w:rsidRPr="001D40B2">
          <w:rPr>
            <w:rStyle w:val="Hyperlink"/>
            <w:rFonts w:ascii="Arial" w:hAnsi="Arial" w:cs="Arial"/>
            <w:sz w:val="24"/>
            <w:szCs w:val="24"/>
            <w:shd w:val="clear" w:color="auto" w:fill="FFFFFF"/>
          </w:rPr>
          <w:t>https://doi.org/10.4018/978-1-7998-9285-4.ch006</w:t>
        </w:r>
      </w:hyperlink>
      <w:r w:rsidR="00F44BA2">
        <w:rPr>
          <w:rFonts w:ascii="Arial" w:hAnsi="Arial" w:cs="Arial"/>
          <w:color w:val="3A3A3A"/>
          <w:sz w:val="24"/>
          <w:szCs w:val="24"/>
          <w:shd w:val="clear" w:color="auto" w:fill="FFFFFF"/>
        </w:rPr>
        <w:t xml:space="preserve"> (Accessed: 25 April 2024).</w:t>
      </w:r>
    </w:p>
    <w:p w14:paraId="2C647D28" w14:textId="5A01C9EB" w:rsidR="00EC412B" w:rsidRPr="00E5345E" w:rsidRDefault="00906D60" w:rsidP="00EC412B">
      <w:pPr>
        <w:spacing w:line="360" w:lineRule="auto"/>
        <w:jc w:val="both"/>
        <w:rPr>
          <w:rFonts w:ascii="Arial" w:hAnsi="Arial" w:cs="Arial"/>
          <w:color w:val="3A3A3A"/>
          <w:sz w:val="24"/>
          <w:szCs w:val="24"/>
          <w:shd w:val="clear" w:color="auto" w:fill="FFFFFF"/>
        </w:rPr>
      </w:pPr>
      <w:r w:rsidRPr="00E5345E">
        <w:rPr>
          <w:rFonts w:ascii="Arial" w:hAnsi="Arial" w:cs="Arial"/>
          <w:color w:val="3A3A3A"/>
          <w:sz w:val="24"/>
          <w:szCs w:val="24"/>
          <w:shd w:val="clear" w:color="auto" w:fill="FFFFFF"/>
        </w:rPr>
        <w:t xml:space="preserve">El Haddad, R. (2015) </w:t>
      </w:r>
      <w:r w:rsidR="009774C0" w:rsidRPr="00E5345E">
        <w:rPr>
          <w:rFonts w:ascii="Arial" w:hAnsi="Arial" w:cs="Arial"/>
          <w:color w:val="3A3A3A"/>
          <w:sz w:val="24"/>
          <w:szCs w:val="24"/>
          <w:shd w:val="clear" w:color="auto" w:fill="FFFFFF"/>
        </w:rPr>
        <w:t>‘</w:t>
      </w:r>
      <w:r w:rsidRPr="00E5345E">
        <w:rPr>
          <w:rFonts w:ascii="Arial" w:hAnsi="Arial" w:cs="Arial"/>
          <w:color w:val="3A3A3A"/>
          <w:sz w:val="24"/>
          <w:szCs w:val="24"/>
          <w:shd w:val="clear" w:color="auto" w:fill="FFFFFF"/>
        </w:rPr>
        <w:t>Exploration of revenue management practices – case of an upscale budget hotel chain</w:t>
      </w:r>
      <w:r w:rsidR="009774C0" w:rsidRPr="00E5345E">
        <w:rPr>
          <w:rFonts w:ascii="Arial" w:hAnsi="Arial" w:cs="Arial"/>
          <w:color w:val="3A3A3A"/>
          <w:sz w:val="24"/>
          <w:szCs w:val="24"/>
          <w:shd w:val="clear" w:color="auto" w:fill="FFFFFF"/>
        </w:rPr>
        <w:t>’,</w:t>
      </w:r>
      <w:r w:rsidRPr="00E5345E">
        <w:rPr>
          <w:rFonts w:ascii="Arial" w:hAnsi="Arial" w:cs="Arial"/>
          <w:color w:val="3A3A3A"/>
          <w:sz w:val="24"/>
          <w:szCs w:val="24"/>
          <w:shd w:val="clear" w:color="auto" w:fill="FFFFFF"/>
        </w:rPr>
        <w:t> </w:t>
      </w:r>
      <w:r w:rsidRPr="32C0B1AF">
        <w:rPr>
          <w:rFonts w:ascii="Arial" w:hAnsi="Arial" w:cs="Arial"/>
          <w:i/>
          <w:color w:val="3A3A3A"/>
          <w:sz w:val="24"/>
          <w:szCs w:val="24"/>
          <w:shd w:val="clear" w:color="auto" w:fill="FFFFFF"/>
        </w:rPr>
        <w:t xml:space="preserve">International </w:t>
      </w:r>
      <w:r w:rsidR="00F82267" w:rsidRPr="32C0B1AF">
        <w:rPr>
          <w:rFonts w:ascii="Arial" w:hAnsi="Arial" w:cs="Arial"/>
          <w:i/>
          <w:color w:val="3A3A3A"/>
          <w:sz w:val="24"/>
          <w:szCs w:val="24"/>
          <w:shd w:val="clear" w:color="auto" w:fill="FFFFFF"/>
        </w:rPr>
        <w:t>Journal</w:t>
      </w:r>
      <w:r w:rsidRPr="32C0B1AF">
        <w:rPr>
          <w:rFonts w:ascii="Arial" w:hAnsi="Arial" w:cs="Arial"/>
          <w:i/>
          <w:color w:val="3A3A3A"/>
          <w:sz w:val="24"/>
          <w:szCs w:val="24"/>
          <w:shd w:val="clear" w:color="auto" w:fill="FFFFFF"/>
        </w:rPr>
        <w:t xml:space="preserve"> of </w:t>
      </w:r>
      <w:r w:rsidR="00456CCF">
        <w:rPr>
          <w:rFonts w:ascii="Arial" w:hAnsi="Arial" w:cs="Arial"/>
          <w:i/>
          <w:color w:val="3A3A3A"/>
          <w:sz w:val="24"/>
          <w:szCs w:val="24"/>
          <w:shd w:val="clear" w:color="auto" w:fill="FFFFFF"/>
        </w:rPr>
        <w:t>Contemporary Hospitality Management</w:t>
      </w:r>
      <w:r w:rsidRPr="00E5345E">
        <w:rPr>
          <w:rFonts w:ascii="Arial" w:hAnsi="Arial" w:cs="Arial"/>
          <w:color w:val="3A3A3A"/>
          <w:sz w:val="24"/>
          <w:szCs w:val="24"/>
          <w:shd w:val="clear" w:color="auto" w:fill="FFFFFF"/>
        </w:rPr>
        <w:t xml:space="preserve">, 27(8), pp. 1791–1813. Available at: </w:t>
      </w:r>
      <w:hyperlink r:id="rId22" w:history="1">
        <w:r w:rsidRPr="00E5345E">
          <w:rPr>
            <w:rStyle w:val="Hyperlink"/>
            <w:rFonts w:ascii="Arial" w:hAnsi="Arial" w:cs="Arial"/>
            <w:sz w:val="24"/>
            <w:szCs w:val="24"/>
            <w:shd w:val="clear" w:color="auto" w:fill="FFFFFF"/>
          </w:rPr>
          <w:t>https://doi.org/10.1108/IJCHM-08-2013-0390</w:t>
        </w:r>
      </w:hyperlink>
      <w:r w:rsidR="00EF01F2" w:rsidRPr="00E5345E">
        <w:rPr>
          <w:rFonts w:ascii="Arial" w:hAnsi="Arial" w:cs="Arial"/>
          <w:color w:val="3A3A3A"/>
          <w:sz w:val="24"/>
          <w:szCs w:val="24"/>
          <w:shd w:val="clear" w:color="auto" w:fill="FFFFFF"/>
        </w:rPr>
        <w:t>.</w:t>
      </w:r>
    </w:p>
    <w:p w14:paraId="6E852225" w14:textId="1220277B" w:rsidR="00EF01F2" w:rsidRPr="00E5345E" w:rsidRDefault="00EF01F2" w:rsidP="00EC412B">
      <w:pPr>
        <w:spacing w:line="360" w:lineRule="auto"/>
        <w:jc w:val="both"/>
        <w:rPr>
          <w:rFonts w:ascii="Arial" w:hAnsi="Arial" w:cs="Arial"/>
          <w:color w:val="3A3A3A"/>
          <w:sz w:val="24"/>
          <w:szCs w:val="24"/>
          <w:shd w:val="clear" w:color="auto" w:fill="FFFFFF"/>
        </w:rPr>
      </w:pPr>
      <w:r w:rsidRPr="00E5345E">
        <w:rPr>
          <w:rFonts w:ascii="Arial" w:hAnsi="Arial" w:cs="Arial"/>
          <w:color w:val="3A3A3A"/>
          <w:sz w:val="24"/>
          <w:szCs w:val="24"/>
          <w:shd w:val="clear" w:color="auto" w:fill="FFFFFF"/>
        </w:rPr>
        <w:lastRenderedPageBreak/>
        <w:t xml:space="preserve">Garcia, R. and Wilson, E. (2020) ‘The Resilience of Luxury Hotel Chains During Economic Downturns: A Comparative Study’ </w:t>
      </w:r>
      <w:r w:rsidRPr="32C0B1AF">
        <w:rPr>
          <w:rFonts w:ascii="Arial" w:hAnsi="Arial" w:cs="Arial"/>
          <w:i/>
          <w:color w:val="3A3A3A"/>
          <w:sz w:val="24"/>
          <w:szCs w:val="24"/>
          <w:shd w:val="clear" w:color="auto" w:fill="FFFFFF"/>
        </w:rPr>
        <w:t>Journal of Luxury Hospitality</w:t>
      </w:r>
      <w:r w:rsidRPr="00E5345E">
        <w:rPr>
          <w:rFonts w:ascii="Arial" w:hAnsi="Arial" w:cs="Arial"/>
          <w:color w:val="3A3A3A"/>
          <w:sz w:val="24"/>
          <w:szCs w:val="24"/>
          <w:shd w:val="clear" w:color="auto" w:fill="FFFFFF"/>
        </w:rPr>
        <w:t>, 15(1), pp. 102-119.</w:t>
      </w:r>
    </w:p>
    <w:p w14:paraId="5CFBB688" w14:textId="3410D8CB" w:rsidR="007E74A7" w:rsidRPr="00E5345E" w:rsidRDefault="007E74A7" w:rsidP="00EC412B">
      <w:pPr>
        <w:spacing w:line="360" w:lineRule="auto"/>
        <w:jc w:val="both"/>
        <w:rPr>
          <w:rFonts w:ascii="Arial" w:hAnsi="Arial" w:cs="Arial"/>
          <w:color w:val="3A3A3A"/>
          <w:sz w:val="24"/>
          <w:szCs w:val="24"/>
          <w:shd w:val="clear" w:color="auto" w:fill="FFFFFF"/>
        </w:rPr>
      </w:pPr>
      <w:r w:rsidRPr="00E5345E">
        <w:rPr>
          <w:rFonts w:ascii="Arial" w:hAnsi="Arial" w:cs="Arial"/>
          <w:color w:val="3A3A3A"/>
          <w:sz w:val="24"/>
          <w:szCs w:val="24"/>
          <w:shd w:val="clear" w:color="auto" w:fill="FFFFFF"/>
        </w:rPr>
        <w:t xml:space="preserve">Hsu, C. et al. (2017) ‘A comparative study of hotel branding strategies: Case of Hilton and Travelodge’, </w:t>
      </w:r>
      <w:r w:rsidRPr="32C0B1AF">
        <w:rPr>
          <w:rFonts w:ascii="Arial" w:hAnsi="Arial" w:cs="Arial"/>
          <w:i/>
          <w:color w:val="3A3A3A"/>
          <w:sz w:val="24"/>
          <w:szCs w:val="24"/>
          <w:shd w:val="clear" w:color="auto" w:fill="FFFFFF"/>
        </w:rPr>
        <w:t>International Journal of Hospitality Management</w:t>
      </w:r>
      <w:r w:rsidRPr="00E5345E">
        <w:rPr>
          <w:rFonts w:ascii="Arial" w:hAnsi="Arial" w:cs="Arial"/>
          <w:color w:val="3A3A3A"/>
          <w:sz w:val="24"/>
          <w:szCs w:val="24"/>
          <w:shd w:val="clear" w:color="auto" w:fill="FFFFFF"/>
        </w:rPr>
        <w:t>, 65, pp. 37-45.</w:t>
      </w:r>
    </w:p>
    <w:p w14:paraId="7338DF7C" w14:textId="77777777" w:rsidR="00C83FAD" w:rsidRPr="00E5345E" w:rsidRDefault="00C83FAD" w:rsidP="00C83FAD">
      <w:pPr>
        <w:spacing w:line="360" w:lineRule="auto"/>
        <w:jc w:val="both"/>
        <w:rPr>
          <w:rFonts w:ascii="Arial" w:hAnsi="Arial" w:cs="Arial"/>
          <w:color w:val="000000" w:themeColor="text1"/>
          <w:sz w:val="24"/>
          <w:szCs w:val="24"/>
        </w:rPr>
      </w:pPr>
      <w:r w:rsidRPr="32C0B1AF">
        <w:rPr>
          <w:rFonts w:ascii="Arial" w:hAnsi="Arial" w:cs="Arial"/>
          <w:color w:val="000000" w:themeColor="text1"/>
          <w:sz w:val="24"/>
          <w:szCs w:val="24"/>
        </w:rPr>
        <w:t xml:space="preserve">Image 1 (2024) </w:t>
      </w:r>
      <w:r w:rsidRPr="32C0B1AF">
        <w:rPr>
          <w:rFonts w:ascii="Arial" w:hAnsi="Arial" w:cs="Arial"/>
          <w:i/>
          <w:color w:val="000000" w:themeColor="text1"/>
          <w:sz w:val="24"/>
          <w:szCs w:val="24"/>
        </w:rPr>
        <w:t>Price Finder Travelodge</w:t>
      </w:r>
      <w:r w:rsidRPr="32C0B1AF">
        <w:rPr>
          <w:rFonts w:ascii="Arial" w:hAnsi="Arial" w:cs="Arial"/>
          <w:color w:val="000000" w:themeColor="text1"/>
          <w:sz w:val="24"/>
          <w:szCs w:val="24"/>
        </w:rPr>
        <w:t xml:space="preserve">. Available at: </w:t>
      </w:r>
      <w:hyperlink r:id="rId23">
        <w:r w:rsidRPr="32C0B1AF">
          <w:rPr>
            <w:rStyle w:val="Hyperlink"/>
            <w:rFonts w:ascii="Arial" w:hAnsi="Arial" w:cs="Arial"/>
            <w:sz w:val="24"/>
            <w:szCs w:val="24"/>
          </w:rPr>
          <w:t>https://pricefinder.travelodge.co.uk/?_gl=1*ozgf6x*_ga*MTAzNjI0NDI1NS4xNzEzNzQxOTk5*_ga_MELVDQ5FNP*MTcxMzc0NDI3NC4yLjEuMTcxMzc0NDI3NC42MC4wLjA</w:t>
        </w:r>
      </w:hyperlink>
      <w:r w:rsidRPr="32C0B1AF">
        <w:rPr>
          <w:rFonts w:ascii="Arial" w:hAnsi="Arial" w:cs="Arial"/>
          <w:color w:val="000000" w:themeColor="text1"/>
          <w:sz w:val="24"/>
          <w:szCs w:val="24"/>
        </w:rPr>
        <w:t xml:space="preserve">. (Accessed 21 April 2024). </w:t>
      </w:r>
    </w:p>
    <w:p w14:paraId="67E28FC8" w14:textId="77777777" w:rsidR="00C83FAD" w:rsidRPr="00E5345E" w:rsidRDefault="00C83FAD" w:rsidP="00C83FAD">
      <w:pPr>
        <w:spacing w:line="360" w:lineRule="auto"/>
        <w:jc w:val="both"/>
        <w:rPr>
          <w:rFonts w:ascii="Arial" w:hAnsi="Arial" w:cs="Arial"/>
          <w:color w:val="000000" w:themeColor="text1"/>
          <w:sz w:val="24"/>
          <w:szCs w:val="24"/>
        </w:rPr>
      </w:pPr>
      <w:r w:rsidRPr="32C0B1AF">
        <w:rPr>
          <w:rFonts w:ascii="Arial" w:hAnsi="Arial" w:cs="Arial"/>
          <w:color w:val="000000" w:themeColor="text1"/>
          <w:sz w:val="24"/>
          <w:szCs w:val="24"/>
        </w:rPr>
        <w:t xml:space="preserve">Image 2 (2024) </w:t>
      </w:r>
      <w:r w:rsidRPr="32C0B1AF">
        <w:rPr>
          <w:rFonts w:ascii="Arial" w:hAnsi="Arial" w:cs="Arial"/>
          <w:i/>
          <w:color w:val="000000" w:themeColor="text1"/>
          <w:sz w:val="24"/>
          <w:szCs w:val="24"/>
        </w:rPr>
        <w:t>Premier Shard Room</w:t>
      </w:r>
      <w:r w:rsidRPr="32C0B1AF">
        <w:rPr>
          <w:rFonts w:ascii="Arial" w:hAnsi="Arial" w:cs="Arial"/>
          <w:color w:val="000000" w:themeColor="text1"/>
          <w:sz w:val="24"/>
          <w:szCs w:val="24"/>
        </w:rPr>
        <w:t xml:space="preserve">. Available at: </w:t>
      </w:r>
      <w:hyperlink r:id="rId24">
        <w:r w:rsidRPr="32C0B1AF">
          <w:rPr>
            <w:rStyle w:val="Hyperlink"/>
            <w:rFonts w:ascii="Arial" w:hAnsi="Arial" w:cs="Arial"/>
            <w:sz w:val="24"/>
            <w:szCs w:val="24"/>
          </w:rPr>
          <w:t>https://www.shangri-la.com/en/london/shangrila/rooms-suites/rooms/premier-shard-room/</w:t>
        </w:r>
      </w:hyperlink>
      <w:r w:rsidRPr="32C0B1AF">
        <w:rPr>
          <w:rFonts w:ascii="Arial" w:hAnsi="Arial" w:cs="Arial"/>
          <w:color w:val="000000" w:themeColor="text1"/>
          <w:sz w:val="24"/>
          <w:szCs w:val="24"/>
        </w:rPr>
        <w:t xml:space="preserve"> (Accessed: 21 April 2024). </w:t>
      </w:r>
    </w:p>
    <w:p w14:paraId="79B2CFAF" w14:textId="77777777" w:rsidR="00C83FAD" w:rsidRPr="00E5345E" w:rsidRDefault="00C83FAD" w:rsidP="00C83FAD">
      <w:pPr>
        <w:spacing w:line="360" w:lineRule="auto"/>
        <w:jc w:val="both"/>
        <w:rPr>
          <w:rFonts w:ascii="Arial" w:hAnsi="Arial" w:cs="Arial"/>
          <w:color w:val="000000" w:themeColor="text1"/>
          <w:sz w:val="24"/>
          <w:szCs w:val="24"/>
        </w:rPr>
      </w:pPr>
      <w:r w:rsidRPr="32C0B1AF">
        <w:rPr>
          <w:rFonts w:ascii="Arial" w:hAnsi="Arial" w:cs="Arial"/>
          <w:color w:val="000000" w:themeColor="text1"/>
          <w:sz w:val="24"/>
          <w:szCs w:val="24"/>
        </w:rPr>
        <w:t xml:space="preserve">Image 3 (2024) </w:t>
      </w:r>
      <w:r w:rsidRPr="32C0B1AF">
        <w:rPr>
          <w:rFonts w:ascii="Arial" w:hAnsi="Arial" w:cs="Arial"/>
          <w:i/>
          <w:color w:val="000000" w:themeColor="text1"/>
          <w:sz w:val="24"/>
          <w:szCs w:val="24"/>
        </w:rPr>
        <w:t>Wi-Fi Travelodge</w:t>
      </w:r>
      <w:r w:rsidRPr="32C0B1AF">
        <w:rPr>
          <w:rFonts w:ascii="Arial" w:hAnsi="Arial" w:cs="Arial"/>
          <w:color w:val="000000" w:themeColor="text1"/>
          <w:sz w:val="24"/>
          <w:szCs w:val="24"/>
        </w:rPr>
        <w:t xml:space="preserve">. Available at: </w:t>
      </w:r>
      <w:hyperlink r:id="rId25">
        <w:r w:rsidRPr="32C0B1AF">
          <w:rPr>
            <w:rStyle w:val="Hyperlink"/>
            <w:rFonts w:ascii="Arial" w:hAnsi="Arial" w:cs="Arial"/>
            <w:sz w:val="24"/>
            <w:szCs w:val="24"/>
          </w:rPr>
          <w:t>https://www.travelodge.co.uk/about/wifi/</w:t>
        </w:r>
      </w:hyperlink>
      <w:r w:rsidRPr="32C0B1AF">
        <w:rPr>
          <w:rFonts w:ascii="Arial" w:hAnsi="Arial" w:cs="Arial"/>
          <w:color w:val="000000" w:themeColor="text1"/>
          <w:sz w:val="24"/>
          <w:szCs w:val="24"/>
        </w:rPr>
        <w:t xml:space="preserve"> (Accessed: 21 April 2024). </w:t>
      </w:r>
    </w:p>
    <w:p w14:paraId="5BD65938" w14:textId="77777777" w:rsidR="00C83FAD" w:rsidRPr="00E5345E" w:rsidRDefault="00C83FAD" w:rsidP="00C83FAD">
      <w:pPr>
        <w:spacing w:line="360" w:lineRule="auto"/>
        <w:jc w:val="both"/>
        <w:rPr>
          <w:rFonts w:ascii="Arial" w:hAnsi="Arial" w:cs="Arial"/>
          <w:color w:val="000000" w:themeColor="text1"/>
          <w:sz w:val="24"/>
          <w:szCs w:val="24"/>
        </w:rPr>
      </w:pPr>
      <w:r w:rsidRPr="32C0B1AF">
        <w:rPr>
          <w:rFonts w:ascii="Arial" w:hAnsi="Arial" w:cs="Arial"/>
          <w:color w:val="000000" w:themeColor="text1"/>
          <w:sz w:val="24"/>
          <w:szCs w:val="24"/>
        </w:rPr>
        <w:t xml:space="preserve">Image 4 (2024) Ting restaurant. Available at: </w:t>
      </w:r>
      <w:hyperlink r:id="rId26">
        <w:r w:rsidRPr="32C0B1AF">
          <w:rPr>
            <w:rStyle w:val="Hyperlink"/>
            <w:rFonts w:ascii="Arial" w:hAnsi="Arial" w:cs="Arial"/>
            <w:sz w:val="24"/>
            <w:szCs w:val="24"/>
          </w:rPr>
          <w:t>https://www.shangri-la.com/london/shangrila/dining/restaurants/ting-restaurant/</w:t>
        </w:r>
      </w:hyperlink>
      <w:r w:rsidRPr="32C0B1AF">
        <w:rPr>
          <w:rFonts w:ascii="Arial" w:hAnsi="Arial" w:cs="Arial"/>
          <w:color w:val="000000" w:themeColor="text1"/>
          <w:sz w:val="24"/>
          <w:szCs w:val="24"/>
        </w:rPr>
        <w:t xml:space="preserve"> (Accessed: 21 April 2024).</w:t>
      </w:r>
    </w:p>
    <w:p w14:paraId="4929A1DE" w14:textId="7C0F3EDF" w:rsidR="00C83FAD" w:rsidRPr="00E5345E" w:rsidRDefault="00C83FAD" w:rsidP="00C83FAD">
      <w:pPr>
        <w:spacing w:line="360" w:lineRule="auto"/>
        <w:jc w:val="both"/>
        <w:rPr>
          <w:rFonts w:ascii="Arial" w:hAnsi="Arial" w:cs="Arial"/>
          <w:color w:val="000000" w:themeColor="text1"/>
          <w:sz w:val="24"/>
          <w:szCs w:val="24"/>
        </w:rPr>
      </w:pPr>
      <w:r w:rsidRPr="32C0B1AF">
        <w:rPr>
          <w:rFonts w:ascii="Arial" w:hAnsi="Arial" w:cs="Arial"/>
          <w:color w:val="000000" w:themeColor="text1"/>
          <w:sz w:val="24"/>
          <w:szCs w:val="24"/>
        </w:rPr>
        <w:t xml:space="preserve">Image 5 (2024) </w:t>
      </w:r>
      <w:r w:rsidRPr="32C0B1AF">
        <w:rPr>
          <w:rFonts w:ascii="Arial" w:hAnsi="Arial" w:cs="Arial"/>
          <w:i/>
          <w:color w:val="000000" w:themeColor="text1"/>
          <w:sz w:val="24"/>
          <w:szCs w:val="24"/>
        </w:rPr>
        <w:t>2023 Final Results Announcement</w:t>
      </w:r>
      <w:r w:rsidRPr="32C0B1AF">
        <w:rPr>
          <w:rFonts w:ascii="Arial" w:hAnsi="Arial" w:cs="Arial"/>
          <w:color w:val="000000" w:themeColor="text1"/>
          <w:sz w:val="24"/>
          <w:szCs w:val="24"/>
        </w:rPr>
        <w:t xml:space="preserve">. Available at: </w:t>
      </w:r>
      <w:hyperlink r:id="rId27">
        <w:r w:rsidRPr="32C0B1AF">
          <w:rPr>
            <w:rStyle w:val="Hyperlink"/>
            <w:rFonts w:ascii="Arial" w:hAnsi="Arial" w:cs="Arial"/>
            <w:sz w:val="24"/>
            <w:szCs w:val="24"/>
          </w:rPr>
          <w:t>https://sitecore-cd.shangri-la.com/-/media/Project/Shangri-La-Group/Investor/Files/Public-Disclosures/Latest-Top-Publications/2024-03-22-Final-Results-Announcement_E.pdf</w:t>
        </w:r>
      </w:hyperlink>
      <w:r w:rsidRPr="32C0B1AF">
        <w:rPr>
          <w:rFonts w:ascii="Arial" w:hAnsi="Arial" w:cs="Arial"/>
          <w:color w:val="000000" w:themeColor="text1"/>
          <w:sz w:val="24"/>
          <w:szCs w:val="24"/>
        </w:rPr>
        <w:t xml:space="preserve"> (Accessed: 21 April 2024). </w:t>
      </w:r>
    </w:p>
    <w:p w14:paraId="5D33AA66" w14:textId="767EEACB" w:rsidR="00C83FAD" w:rsidRDefault="00C83FAD" w:rsidP="00C83FAD">
      <w:pPr>
        <w:spacing w:line="360" w:lineRule="auto"/>
        <w:jc w:val="both"/>
        <w:rPr>
          <w:rFonts w:ascii="Arial" w:hAnsi="Arial" w:cs="Arial"/>
          <w:color w:val="000000" w:themeColor="text1"/>
          <w:sz w:val="24"/>
          <w:szCs w:val="24"/>
        </w:rPr>
      </w:pPr>
      <w:r w:rsidRPr="32C0B1AF">
        <w:rPr>
          <w:rFonts w:ascii="Arial" w:hAnsi="Arial" w:cs="Arial"/>
          <w:color w:val="000000" w:themeColor="text1"/>
          <w:sz w:val="24"/>
          <w:szCs w:val="24"/>
        </w:rPr>
        <w:t>Image 6 (2024</w:t>
      </w:r>
      <w:r w:rsidR="008A2A3F" w:rsidRPr="32C0B1AF">
        <w:rPr>
          <w:rFonts w:ascii="Arial" w:hAnsi="Arial" w:cs="Arial"/>
          <w:color w:val="000000" w:themeColor="text1"/>
          <w:sz w:val="24"/>
          <w:szCs w:val="24"/>
        </w:rPr>
        <w:t>)</w:t>
      </w:r>
      <w:r w:rsidR="008A2A3F" w:rsidRPr="32C0B1AF">
        <w:rPr>
          <w:rFonts w:ascii="Arial" w:hAnsi="Arial" w:cs="Arial"/>
          <w:i/>
          <w:color w:val="000000" w:themeColor="text1"/>
          <w:sz w:val="24"/>
          <w:szCs w:val="24"/>
        </w:rPr>
        <w:t xml:space="preserve"> Investors. </w:t>
      </w:r>
      <w:r w:rsidR="008A2A3F" w:rsidRPr="32C0B1AF">
        <w:rPr>
          <w:rFonts w:ascii="Arial" w:hAnsi="Arial" w:cs="Arial"/>
          <w:color w:val="000000" w:themeColor="text1"/>
          <w:sz w:val="24"/>
          <w:szCs w:val="24"/>
        </w:rPr>
        <w:t xml:space="preserve">Available at: </w:t>
      </w:r>
      <w:hyperlink r:id="rId28">
        <w:r w:rsidR="008A2A3F" w:rsidRPr="32C0B1AF">
          <w:rPr>
            <w:rStyle w:val="Hyperlink"/>
            <w:rFonts w:ascii="Arial" w:hAnsi="Arial" w:cs="Arial"/>
            <w:sz w:val="24"/>
            <w:szCs w:val="24"/>
          </w:rPr>
          <w:t>https://www.travelodge.co.uk/investors/home</w:t>
        </w:r>
      </w:hyperlink>
      <w:r w:rsidR="008A2A3F" w:rsidRPr="32C0B1AF">
        <w:rPr>
          <w:rFonts w:ascii="Arial" w:hAnsi="Arial" w:cs="Arial"/>
          <w:color w:val="000000" w:themeColor="text1"/>
          <w:sz w:val="24"/>
          <w:szCs w:val="24"/>
        </w:rPr>
        <w:t xml:space="preserve"> (Accessed: 21 April 2024). </w:t>
      </w:r>
    </w:p>
    <w:p w14:paraId="30121815" w14:textId="5BA52923" w:rsidR="00C83FAD" w:rsidRDefault="00E866F1" w:rsidP="00EC412B">
      <w:pPr>
        <w:spacing w:line="360" w:lineRule="auto"/>
        <w:jc w:val="both"/>
        <w:rPr>
          <w:rFonts w:ascii="Arial" w:hAnsi="Arial" w:cs="Arial"/>
          <w:sz w:val="24"/>
          <w:szCs w:val="24"/>
        </w:rPr>
      </w:pPr>
      <w:r w:rsidRPr="32C0B1AF">
        <w:rPr>
          <w:rFonts w:ascii="Arial" w:hAnsi="Arial" w:cs="Arial"/>
          <w:color w:val="000000" w:themeColor="text1"/>
          <w:sz w:val="24"/>
          <w:szCs w:val="24"/>
        </w:rPr>
        <w:t>Image 7</w:t>
      </w:r>
      <w:r w:rsidR="008A2A3F" w:rsidRPr="32C0B1AF">
        <w:rPr>
          <w:rFonts w:ascii="Arial" w:hAnsi="Arial" w:cs="Arial"/>
          <w:color w:val="000000" w:themeColor="text1"/>
          <w:sz w:val="24"/>
          <w:szCs w:val="24"/>
        </w:rPr>
        <w:t xml:space="preserve"> (2024) </w:t>
      </w:r>
      <w:r w:rsidR="008A2A3F" w:rsidRPr="32C0B1AF">
        <w:rPr>
          <w:rFonts w:ascii="Arial" w:hAnsi="Arial" w:cs="Arial"/>
          <w:i/>
          <w:color w:val="000000" w:themeColor="text1"/>
          <w:sz w:val="24"/>
          <w:szCs w:val="24"/>
        </w:rPr>
        <w:t>Results Announcements</w:t>
      </w:r>
      <w:r w:rsidR="008A2A3F" w:rsidRPr="32C0B1AF">
        <w:rPr>
          <w:rFonts w:ascii="Arial" w:hAnsi="Arial" w:cs="Arial"/>
          <w:i/>
          <w:sz w:val="24"/>
          <w:szCs w:val="24"/>
        </w:rPr>
        <w:t xml:space="preserve">. </w:t>
      </w:r>
      <w:r w:rsidR="008A2A3F" w:rsidRPr="32C0B1AF">
        <w:rPr>
          <w:rFonts w:ascii="Arial" w:hAnsi="Arial" w:cs="Arial"/>
          <w:sz w:val="24"/>
          <w:szCs w:val="24"/>
        </w:rPr>
        <w:t xml:space="preserve">Available at: </w:t>
      </w:r>
      <w:hyperlink r:id="rId29" w:anchor="!#financial-information">
        <w:r w:rsidR="008A2A3F" w:rsidRPr="32C0B1AF">
          <w:rPr>
            <w:rStyle w:val="Hyperlink"/>
            <w:rFonts w:ascii="Arial" w:hAnsi="Arial" w:cs="Arial"/>
            <w:sz w:val="24"/>
            <w:szCs w:val="24"/>
          </w:rPr>
          <w:t>https://www.shangri-la.com/group/investors/public-disclosures#!#financial-information</w:t>
        </w:r>
      </w:hyperlink>
      <w:r w:rsidR="008A2A3F" w:rsidRPr="32C0B1AF">
        <w:rPr>
          <w:rFonts w:ascii="Arial" w:hAnsi="Arial" w:cs="Arial"/>
          <w:sz w:val="24"/>
          <w:szCs w:val="24"/>
        </w:rPr>
        <w:t xml:space="preserve">  (Accessed: 21 April 2024). </w:t>
      </w:r>
    </w:p>
    <w:p w14:paraId="45279047" w14:textId="5B263558" w:rsidR="005A6AA9" w:rsidRPr="008A2A3F" w:rsidRDefault="00F42D0F" w:rsidP="00EC412B">
      <w:pPr>
        <w:spacing w:line="360" w:lineRule="auto"/>
        <w:jc w:val="both"/>
        <w:rPr>
          <w:rFonts w:ascii="Arial" w:hAnsi="Arial" w:cs="Arial"/>
          <w:color w:val="000000" w:themeColor="text1"/>
          <w:sz w:val="24"/>
          <w:szCs w:val="24"/>
        </w:rPr>
      </w:pPr>
      <w:r w:rsidRPr="32C0B1AF">
        <w:rPr>
          <w:rFonts w:ascii="Arial" w:hAnsi="Arial" w:cs="Arial"/>
          <w:sz w:val="24"/>
          <w:szCs w:val="24"/>
        </w:rPr>
        <w:t>Images</w:t>
      </w:r>
      <w:r w:rsidR="005A6AA9" w:rsidRPr="32C0B1AF">
        <w:rPr>
          <w:rFonts w:ascii="Arial" w:hAnsi="Arial" w:cs="Arial"/>
          <w:sz w:val="24"/>
          <w:szCs w:val="24"/>
        </w:rPr>
        <w:t xml:space="preserve"> 8 and 9 (2024)</w:t>
      </w:r>
      <w:r w:rsidRPr="32C0B1AF">
        <w:rPr>
          <w:rFonts w:ascii="Arial" w:hAnsi="Arial" w:cs="Arial"/>
          <w:sz w:val="24"/>
          <w:szCs w:val="24"/>
        </w:rPr>
        <w:t xml:space="preserve"> Website performance. Available at: </w:t>
      </w:r>
      <w:hyperlink r:id="rId30" w:anchor="/digitalsuite/websiteanalysis/overview/website-performance/*/999/28d?webSource=Total&amp;key=shangri-la.com,travelodge.co.uk">
        <w:r w:rsidR="00483464" w:rsidRPr="32C0B1AF">
          <w:rPr>
            <w:rStyle w:val="Hyperlink"/>
            <w:rFonts w:ascii="Arial" w:hAnsi="Arial" w:cs="Arial"/>
            <w:sz w:val="24"/>
            <w:szCs w:val="24"/>
          </w:rPr>
          <w:t>https://pro.similarweb.com/#/digitalsuite/websiteanalysis/overview/website-performance/*/999/28d?webSource=Total&amp;key=shangri-la.com,travelodge.co.uk</w:t>
        </w:r>
      </w:hyperlink>
      <w:r w:rsidR="00483464" w:rsidRPr="32C0B1AF">
        <w:rPr>
          <w:rFonts w:ascii="Arial" w:hAnsi="Arial" w:cs="Arial"/>
          <w:sz w:val="24"/>
          <w:szCs w:val="24"/>
        </w:rPr>
        <w:t xml:space="preserve"> (Accessed: 2</w:t>
      </w:r>
      <w:r w:rsidR="00930C3D" w:rsidRPr="32C0B1AF">
        <w:rPr>
          <w:rFonts w:ascii="Arial" w:hAnsi="Arial" w:cs="Arial"/>
          <w:sz w:val="24"/>
          <w:szCs w:val="24"/>
        </w:rPr>
        <w:t>6</w:t>
      </w:r>
      <w:r w:rsidR="00483464" w:rsidRPr="32C0B1AF">
        <w:rPr>
          <w:rFonts w:ascii="Arial" w:hAnsi="Arial" w:cs="Arial"/>
          <w:sz w:val="24"/>
          <w:szCs w:val="24"/>
        </w:rPr>
        <w:t xml:space="preserve"> April 2024). </w:t>
      </w:r>
    </w:p>
    <w:p w14:paraId="1A323704" w14:textId="6208F666" w:rsidR="0011321E" w:rsidRPr="00E5345E" w:rsidRDefault="0011321E" w:rsidP="00EB3E01">
      <w:pPr>
        <w:spacing w:line="360" w:lineRule="auto"/>
        <w:jc w:val="both"/>
        <w:rPr>
          <w:rFonts w:ascii="Arial" w:hAnsi="Arial" w:cs="Arial"/>
          <w:color w:val="000000" w:themeColor="text1"/>
          <w:sz w:val="24"/>
          <w:szCs w:val="24"/>
        </w:rPr>
      </w:pPr>
      <w:r w:rsidRPr="32C0B1AF">
        <w:rPr>
          <w:rFonts w:ascii="Arial" w:hAnsi="Arial" w:cs="Arial"/>
          <w:color w:val="000000" w:themeColor="text1"/>
          <w:sz w:val="24"/>
          <w:szCs w:val="24"/>
        </w:rPr>
        <w:lastRenderedPageBreak/>
        <w:t xml:space="preserve">Jones, M. and Lee, S. (2018) ‘The Role of Online Travel Agencies in Hotel Revenue Management: A Comparative Analysis’, </w:t>
      </w:r>
      <w:r w:rsidRPr="32C0B1AF">
        <w:rPr>
          <w:rFonts w:ascii="Arial" w:hAnsi="Arial" w:cs="Arial"/>
          <w:i/>
          <w:color w:val="000000" w:themeColor="text1"/>
          <w:sz w:val="24"/>
          <w:szCs w:val="24"/>
        </w:rPr>
        <w:t>Journal of Travel Research</w:t>
      </w:r>
      <w:r w:rsidRPr="32C0B1AF">
        <w:rPr>
          <w:rFonts w:ascii="Arial" w:hAnsi="Arial" w:cs="Arial"/>
          <w:color w:val="000000" w:themeColor="text1"/>
          <w:sz w:val="24"/>
          <w:szCs w:val="24"/>
        </w:rPr>
        <w:t>, 40(4), pp. 567-582.</w:t>
      </w:r>
    </w:p>
    <w:p w14:paraId="584791FA" w14:textId="7D876946" w:rsidR="0090595E" w:rsidRPr="00E5345E" w:rsidRDefault="0090595E" w:rsidP="00EB3E01">
      <w:pPr>
        <w:spacing w:line="360" w:lineRule="auto"/>
        <w:jc w:val="both"/>
        <w:rPr>
          <w:rFonts w:ascii="Arial" w:hAnsi="Arial" w:cs="Arial"/>
          <w:color w:val="000000" w:themeColor="text1"/>
          <w:sz w:val="24"/>
          <w:szCs w:val="24"/>
        </w:rPr>
      </w:pPr>
      <w:r w:rsidRPr="32C0B1AF">
        <w:rPr>
          <w:rFonts w:ascii="Arial" w:hAnsi="Arial" w:cs="Arial"/>
          <w:color w:val="000000" w:themeColor="text1"/>
          <w:sz w:val="24"/>
          <w:szCs w:val="24"/>
        </w:rPr>
        <w:t>Kilgannon, L. (2024)</w:t>
      </w:r>
      <w:r w:rsidR="00525B25" w:rsidRPr="32C0B1AF">
        <w:rPr>
          <w:rFonts w:ascii="Arial" w:hAnsi="Arial" w:cs="Arial"/>
          <w:sz w:val="24"/>
          <w:szCs w:val="24"/>
        </w:rPr>
        <w:t xml:space="preserve"> ‘</w:t>
      </w:r>
      <w:r w:rsidR="00525B25" w:rsidRPr="32C0B1AF">
        <w:rPr>
          <w:rFonts w:ascii="Arial" w:hAnsi="Arial" w:cs="Arial"/>
          <w:color w:val="000000" w:themeColor="text1"/>
          <w:sz w:val="24"/>
          <w:szCs w:val="24"/>
        </w:rPr>
        <w:t>Investment drive as Travelodge posts record year’</w:t>
      </w:r>
      <w:r w:rsidR="009F2F23" w:rsidRPr="32C0B1AF">
        <w:rPr>
          <w:rFonts w:ascii="Arial" w:hAnsi="Arial" w:cs="Arial"/>
          <w:color w:val="000000" w:themeColor="text1"/>
          <w:sz w:val="24"/>
          <w:szCs w:val="24"/>
        </w:rPr>
        <w:t xml:space="preserve">, </w:t>
      </w:r>
      <w:r w:rsidR="009F2F23" w:rsidRPr="32C0B1AF">
        <w:rPr>
          <w:rFonts w:ascii="Arial" w:hAnsi="Arial" w:cs="Arial"/>
          <w:i/>
          <w:color w:val="000000" w:themeColor="text1"/>
          <w:sz w:val="24"/>
          <w:szCs w:val="24"/>
        </w:rPr>
        <w:t>Insider Media Limited</w:t>
      </w:r>
      <w:r w:rsidR="00E40997" w:rsidRPr="32C0B1AF">
        <w:rPr>
          <w:rFonts w:ascii="Arial" w:hAnsi="Arial" w:cs="Arial"/>
          <w:i/>
          <w:color w:val="000000" w:themeColor="text1"/>
          <w:sz w:val="24"/>
          <w:szCs w:val="24"/>
        </w:rPr>
        <w:t xml:space="preserve"> </w:t>
      </w:r>
      <w:r w:rsidR="00E40997" w:rsidRPr="32C0B1AF">
        <w:rPr>
          <w:rFonts w:ascii="Arial" w:hAnsi="Arial" w:cs="Arial"/>
          <w:color w:val="000000" w:themeColor="text1"/>
          <w:sz w:val="24"/>
          <w:szCs w:val="24"/>
        </w:rPr>
        <w:t xml:space="preserve">[blog]. 2 April. </w:t>
      </w:r>
      <w:r w:rsidR="00EB3E01" w:rsidRPr="32C0B1AF">
        <w:rPr>
          <w:rFonts w:ascii="Arial" w:hAnsi="Arial" w:cs="Arial"/>
          <w:color w:val="000000" w:themeColor="text1"/>
          <w:sz w:val="24"/>
          <w:szCs w:val="24"/>
        </w:rPr>
        <w:t xml:space="preserve">Available at: </w:t>
      </w:r>
      <w:hyperlink r:id="rId31">
        <w:r w:rsidR="00EB3E01" w:rsidRPr="32C0B1AF">
          <w:rPr>
            <w:rStyle w:val="Hyperlink"/>
            <w:rFonts w:ascii="Arial" w:hAnsi="Arial" w:cs="Arial"/>
            <w:sz w:val="24"/>
            <w:szCs w:val="24"/>
          </w:rPr>
          <w:t>https://www.insidermedia.com/news/national/investment-drive-as-travelodge-posts-record-year</w:t>
        </w:r>
      </w:hyperlink>
      <w:r w:rsidR="00EB3E01" w:rsidRPr="32C0B1AF">
        <w:rPr>
          <w:rFonts w:ascii="Arial" w:hAnsi="Arial" w:cs="Arial"/>
          <w:color w:val="000000" w:themeColor="text1"/>
          <w:sz w:val="24"/>
          <w:szCs w:val="24"/>
        </w:rPr>
        <w:t xml:space="preserve"> (Accessed: 22 April 2024). </w:t>
      </w:r>
    </w:p>
    <w:p w14:paraId="7C8ED893" w14:textId="2BF9F3E5" w:rsidR="00C83FAD" w:rsidRDefault="00C83FAD" w:rsidP="00EB3E01">
      <w:pPr>
        <w:spacing w:line="360" w:lineRule="auto"/>
        <w:jc w:val="both"/>
        <w:rPr>
          <w:rFonts w:ascii="Arial" w:hAnsi="Arial" w:cs="Arial"/>
          <w:color w:val="000000" w:themeColor="text1"/>
          <w:sz w:val="24"/>
          <w:szCs w:val="24"/>
        </w:rPr>
      </w:pPr>
      <w:r w:rsidRPr="32C0B1AF">
        <w:rPr>
          <w:rFonts w:ascii="Arial" w:hAnsi="Arial" w:cs="Arial"/>
          <w:color w:val="000000" w:themeColor="text1"/>
          <w:sz w:val="24"/>
          <w:szCs w:val="24"/>
        </w:rPr>
        <w:t xml:space="preserve">Li, X., Wu, B. and Zhang, L. (2017) ‘A study on the competitive strategy of luxury hotels in China: Based on the analysis of Shangri-La Hotels and Resorts’ </w:t>
      </w:r>
      <w:r w:rsidRPr="32C0B1AF">
        <w:rPr>
          <w:rFonts w:ascii="Arial" w:hAnsi="Arial" w:cs="Arial"/>
          <w:i/>
          <w:color w:val="000000" w:themeColor="text1"/>
          <w:sz w:val="24"/>
          <w:szCs w:val="24"/>
        </w:rPr>
        <w:t>Journal of Tourism and Hospitality Management</w:t>
      </w:r>
      <w:r w:rsidRPr="32C0B1AF">
        <w:rPr>
          <w:rFonts w:ascii="Arial" w:hAnsi="Arial" w:cs="Arial"/>
          <w:color w:val="000000" w:themeColor="text1"/>
          <w:sz w:val="24"/>
          <w:szCs w:val="24"/>
        </w:rPr>
        <w:t>, 5(1), pp. 1-10.</w:t>
      </w:r>
    </w:p>
    <w:p w14:paraId="62C52625" w14:textId="4EB345C3" w:rsidR="001A4076" w:rsidRDefault="001A4076" w:rsidP="00EB3E01">
      <w:pPr>
        <w:spacing w:line="360" w:lineRule="auto"/>
        <w:jc w:val="both"/>
        <w:rPr>
          <w:rFonts w:ascii="Arial" w:hAnsi="Arial" w:cs="Arial"/>
          <w:sz w:val="24"/>
          <w:szCs w:val="24"/>
        </w:rPr>
      </w:pPr>
      <w:r w:rsidRPr="32C0B1AF">
        <w:rPr>
          <w:rFonts w:ascii="Arial" w:hAnsi="Arial" w:cs="Arial"/>
          <w:sz w:val="24"/>
          <w:szCs w:val="24"/>
        </w:rPr>
        <w:t xml:space="preserve">Mahyuni, L. (2016) </w:t>
      </w:r>
      <w:r w:rsidR="006729EC" w:rsidRPr="32C0B1AF">
        <w:rPr>
          <w:rFonts w:ascii="Arial" w:hAnsi="Arial" w:cs="Arial"/>
          <w:sz w:val="24"/>
          <w:szCs w:val="24"/>
        </w:rPr>
        <w:t>‘</w:t>
      </w:r>
      <w:r w:rsidRPr="32C0B1AF">
        <w:rPr>
          <w:rFonts w:ascii="Arial" w:hAnsi="Arial" w:cs="Arial"/>
          <w:sz w:val="24"/>
          <w:szCs w:val="24"/>
        </w:rPr>
        <w:t>Corporate Social Responsibility of Hotels in Bali – Indonesia: Practices, Drivers and Barriers (Doctoral dissertation)</w:t>
      </w:r>
      <w:r w:rsidR="006729EC" w:rsidRPr="32C0B1AF">
        <w:rPr>
          <w:rFonts w:ascii="Arial" w:hAnsi="Arial" w:cs="Arial"/>
          <w:sz w:val="24"/>
          <w:szCs w:val="24"/>
        </w:rPr>
        <w:t>’,</w:t>
      </w:r>
      <w:r w:rsidRPr="32C0B1AF">
        <w:rPr>
          <w:rFonts w:ascii="Arial" w:hAnsi="Arial" w:cs="Arial"/>
          <w:sz w:val="24"/>
          <w:szCs w:val="24"/>
        </w:rPr>
        <w:t xml:space="preserve"> </w:t>
      </w:r>
      <w:r w:rsidRPr="32C0B1AF">
        <w:rPr>
          <w:rFonts w:ascii="Arial" w:hAnsi="Arial" w:cs="Arial"/>
          <w:i/>
          <w:sz w:val="24"/>
          <w:szCs w:val="24"/>
        </w:rPr>
        <w:t>Curtin University</w:t>
      </w:r>
      <w:r w:rsidRPr="32C0B1AF">
        <w:rPr>
          <w:rFonts w:ascii="Arial" w:hAnsi="Arial" w:cs="Arial"/>
          <w:sz w:val="24"/>
          <w:szCs w:val="24"/>
        </w:rPr>
        <w:t xml:space="preserve">. </w:t>
      </w:r>
      <w:r w:rsidR="006729EC" w:rsidRPr="32C0B1AF">
        <w:rPr>
          <w:rFonts w:ascii="Arial" w:hAnsi="Arial" w:cs="Arial"/>
          <w:sz w:val="24"/>
          <w:szCs w:val="24"/>
        </w:rPr>
        <w:t>Accessed at</w:t>
      </w:r>
      <w:r w:rsidRPr="32C0B1AF">
        <w:rPr>
          <w:rFonts w:ascii="Arial" w:hAnsi="Arial" w:cs="Arial"/>
          <w:sz w:val="24"/>
          <w:szCs w:val="24"/>
        </w:rPr>
        <w:t xml:space="preserve">: </w:t>
      </w:r>
      <w:hyperlink r:id="rId32">
        <w:r w:rsidR="00910780" w:rsidRPr="32C0B1AF">
          <w:rPr>
            <w:rStyle w:val="Hyperlink"/>
            <w:rFonts w:ascii="Arial" w:hAnsi="Arial" w:cs="Arial"/>
            <w:sz w:val="24"/>
            <w:szCs w:val="24"/>
          </w:rPr>
          <w:t>https://espace.curtin.edu.au/bitstream/handle/20.500.11937/2333/247149_Mahyuni%202016.pdf?sequence=2&amp;isAllowed=y/</w:t>
        </w:r>
      </w:hyperlink>
      <w:r w:rsidR="00910780" w:rsidRPr="32C0B1AF">
        <w:rPr>
          <w:rFonts w:ascii="Arial" w:hAnsi="Arial" w:cs="Arial"/>
          <w:sz w:val="24"/>
          <w:szCs w:val="24"/>
        </w:rPr>
        <w:t xml:space="preserve"> (Accessed: 2</w:t>
      </w:r>
      <w:r w:rsidR="00930C3D" w:rsidRPr="32C0B1AF">
        <w:rPr>
          <w:rFonts w:ascii="Arial" w:hAnsi="Arial" w:cs="Arial"/>
          <w:sz w:val="24"/>
          <w:szCs w:val="24"/>
        </w:rPr>
        <w:t>3</w:t>
      </w:r>
      <w:r w:rsidR="00910780" w:rsidRPr="32C0B1AF">
        <w:rPr>
          <w:rFonts w:ascii="Arial" w:hAnsi="Arial" w:cs="Arial"/>
          <w:sz w:val="24"/>
          <w:szCs w:val="24"/>
        </w:rPr>
        <w:t xml:space="preserve"> April 2024). </w:t>
      </w:r>
    </w:p>
    <w:p w14:paraId="3EA3DAA9" w14:textId="7A21465A" w:rsidR="00C151D3" w:rsidRPr="000D761B" w:rsidRDefault="00C151D3" w:rsidP="00EB3E01">
      <w:pPr>
        <w:spacing w:line="360" w:lineRule="auto"/>
        <w:jc w:val="both"/>
        <w:rPr>
          <w:rFonts w:ascii="Arial" w:hAnsi="Arial" w:cs="Arial"/>
          <w:color w:val="000000" w:themeColor="text1"/>
          <w:sz w:val="24"/>
          <w:szCs w:val="24"/>
        </w:rPr>
      </w:pPr>
      <w:r w:rsidRPr="32C0B1AF">
        <w:rPr>
          <w:rFonts w:ascii="Arial" w:hAnsi="Arial" w:cs="Arial"/>
          <w:sz w:val="24"/>
          <w:szCs w:val="24"/>
        </w:rPr>
        <w:t xml:space="preserve">Melubo, K., Lovelock, B. and Filep, S. (2017) </w:t>
      </w:r>
      <w:r w:rsidRPr="32C0B1AF">
        <w:rPr>
          <w:rFonts w:ascii="Arial" w:hAnsi="Arial" w:cs="Arial"/>
          <w:i/>
          <w:sz w:val="24"/>
          <w:szCs w:val="24"/>
        </w:rPr>
        <w:t>Motivations and barriers for corporate social responsibility engagement: Evidence from the Tanzanian tourism industry</w:t>
      </w:r>
      <w:r w:rsidRPr="32C0B1AF">
        <w:rPr>
          <w:rFonts w:ascii="Arial" w:hAnsi="Arial" w:cs="Arial"/>
          <w:sz w:val="24"/>
          <w:szCs w:val="24"/>
        </w:rPr>
        <w:t>,</w:t>
      </w:r>
      <w:r w:rsidR="000D761B" w:rsidRPr="32C0B1AF">
        <w:rPr>
          <w:rFonts w:ascii="Arial" w:hAnsi="Arial" w:cs="Arial"/>
          <w:sz w:val="24"/>
          <w:szCs w:val="24"/>
        </w:rPr>
        <w:t xml:space="preserve"> pp.</w:t>
      </w:r>
      <w:r w:rsidRPr="32C0B1AF">
        <w:rPr>
          <w:rFonts w:ascii="Arial" w:hAnsi="Arial" w:cs="Arial"/>
          <w:sz w:val="24"/>
          <w:szCs w:val="24"/>
        </w:rPr>
        <w:t xml:space="preserve"> 1-3.</w:t>
      </w:r>
      <w:r w:rsidR="000D761B" w:rsidRPr="32C0B1AF">
        <w:rPr>
          <w:rFonts w:ascii="Arial" w:hAnsi="Arial" w:cs="Arial"/>
          <w:sz w:val="24"/>
          <w:szCs w:val="24"/>
        </w:rPr>
        <w:t xml:space="preserve"> Available at</w:t>
      </w:r>
      <w:r w:rsidRPr="32C0B1AF">
        <w:rPr>
          <w:rFonts w:ascii="Arial" w:hAnsi="Arial" w:cs="Arial"/>
          <w:sz w:val="24"/>
          <w:szCs w:val="24"/>
        </w:rPr>
        <w:t xml:space="preserve">: </w:t>
      </w:r>
      <w:r w:rsidR="001E1598" w:rsidRPr="32C0B1AF">
        <w:rPr>
          <w:rFonts w:ascii="Arial" w:hAnsi="Arial" w:cs="Arial"/>
          <w:sz w:val="24"/>
          <w:szCs w:val="24"/>
        </w:rPr>
        <w:t xml:space="preserve"> </w:t>
      </w:r>
      <w:hyperlink r:id="rId33">
        <w:r w:rsidR="009F4083" w:rsidRPr="32C0B1AF">
          <w:rPr>
            <w:rStyle w:val="Hyperlink"/>
            <w:rFonts w:ascii="Arial" w:hAnsi="Arial" w:cs="Arial"/>
            <w:sz w:val="24"/>
            <w:szCs w:val="24"/>
          </w:rPr>
          <w:t>https://www.researchgate.net/publication/326305795_Motivations_and_barriers_for_corporate_social_responsibility_engagement_Evidence_from_the_Tanzanian_tourism_industry/</w:t>
        </w:r>
      </w:hyperlink>
      <w:r w:rsidR="009F4083" w:rsidRPr="32C0B1AF">
        <w:rPr>
          <w:rFonts w:ascii="Arial" w:hAnsi="Arial" w:cs="Arial"/>
          <w:sz w:val="24"/>
          <w:szCs w:val="24"/>
        </w:rPr>
        <w:t xml:space="preserve"> </w:t>
      </w:r>
      <w:r w:rsidR="000D761B" w:rsidRPr="32C0B1AF">
        <w:rPr>
          <w:rFonts w:ascii="Arial" w:hAnsi="Arial" w:cs="Arial"/>
          <w:sz w:val="24"/>
          <w:szCs w:val="24"/>
        </w:rPr>
        <w:t xml:space="preserve">(Accessed 25 April 2024). </w:t>
      </w:r>
    </w:p>
    <w:p w14:paraId="2E058046" w14:textId="3F8AC884" w:rsidR="00E91A80" w:rsidRPr="00E5345E" w:rsidRDefault="00E91A80" w:rsidP="00EB3E01">
      <w:pPr>
        <w:spacing w:line="360" w:lineRule="auto"/>
        <w:jc w:val="both"/>
        <w:rPr>
          <w:rFonts w:ascii="Arial" w:hAnsi="Arial" w:cs="Arial"/>
          <w:color w:val="000000" w:themeColor="text1"/>
          <w:sz w:val="24"/>
          <w:szCs w:val="24"/>
        </w:rPr>
      </w:pPr>
      <w:r w:rsidRPr="32C0B1AF">
        <w:rPr>
          <w:rFonts w:ascii="Arial" w:hAnsi="Arial" w:cs="Arial"/>
          <w:sz w:val="24"/>
          <w:szCs w:val="24"/>
        </w:rPr>
        <w:t xml:space="preserve">Robinson, M. (2022) ‘Strong recovery in 2021 and Travelodge is well positioned to benefit in the expected recovery’ Travelodge news [blog]. N.D. Available at: </w:t>
      </w:r>
      <w:hyperlink r:id="rId34">
        <w:r w:rsidRPr="32C0B1AF">
          <w:rPr>
            <w:rStyle w:val="Hyperlink"/>
            <w:rFonts w:ascii="Arial" w:hAnsi="Arial" w:cs="Arial"/>
            <w:sz w:val="24"/>
            <w:szCs w:val="24"/>
          </w:rPr>
          <w:t>https://www.travelodge.co.uk/blog/news/travelodge-strong-2021-recovery/</w:t>
        </w:r>
      </w:hyperlink>
      <w:r w:rsidRPr="32C0B1AF">
        <w:rPr>
          <w:rFonts w:ascii="Arial" w:hAnsi="Arial" w:cs="Arial"/>
          <w:sz w:val="24"/>
          <w:szCs w:val="24"/>
        </w:rPr>
        <w:t xml:space="preserve"> (Accessed: 25 April 2024). </w:t>
      </w:r>
    </w:p>
    <w:p w14:paraId="221591E5" w14:textId="015C595D" w:rsidR="00486A8F" w:rsidRPr="00E5345E" w:rsidRDefault="00486A8F" w:rsidP="00EB3E01">
      <w:pPr>
        <w:spacing w:line="360" w:lineRule="auto"/>
        <w:jc w:val="both"/>
        <w:rPr>
          <w:rFonts w:ascii="Arial" w:hAnsi="Arial" w:cs="Arial"/>
          <w:color w:val="000000" w:themeColor="text1"/>
          <w:sz w:val="24"/>
          <w:szCs w:val="24"/>
        </w:rPr>
      </w:pPr>
      <w:r w:rsidRPr="32C0B1AF">
        <w:rPr>
          <w:rFonts w:ascii="Arial" w:hAnsi="Arial" w:cs="Arial"/>
          <w:color w:val="000000" w:themeColor="text1"/>
          <w:sz w:val="24"/>
          <w:szCs w:val="24"/>
        </w:rPr>
        <w:t xml:space="preserve">Shangri-La (2024) </w:t>
      </w:r>
      <w:r w:rsidRPr="32C0B1AF">
        <w:rPr>
          <w:rFonts w:ascii="Arial" w:hAnsi="Arial" w:cs="Arial"/>
          <w:i/>
          <w:color w:val="000000" w:themeColor="text1"/>
          <w:sz w:val="24"/>
          <w:szCs w:val="24"/>
        </w:rPr>
        <w:t>About Shangri-La</w:t>
      </w:r>
      <w:r w:rsidRPr="32C0B1AF">
        <w:rPr>
          <w:rFonts w:ascii="Arial" w:hAnsi="Arial" w:cs="Arial"/>
          <w:color w:val="000000" w:themeColor="text1"/>
          <w:sz w:val="24"/>
          <w:szCs w:val="24"/>
        </w:rPr>
        <w:t xml:space="preserve">. Available at: </w:t>
      </w:r>
      <w:hyperlink r:id="rId35">
        <w:r w:rsidRPr="32C0B1AF">
          <w:rPr>
            <w:rStyle w:val="Hyperlink"/>
            <w:rFonts w:ascii="Arial" w:hAnsi="Arial" w:cs="Arial"/>
            <w:sz w:val="24"/>
            <w:szCs w:val="24"/>
          </w:rPr>
          <w:t>https://www.shangri-la.com/group/our-story/about-shangri-la</w:t>
        </w:r>
      </w:hyperlink>
      <w:r w:rsidRPr="32C0B1AF">
        <w:rPr>
          <w:rFonts w:ascii="Arial" w:hAnsi="Arial" w:cs="Arial"/>
          <w:color w:val="000000" w:themeColor="text1"/>
          <w:sz w:val="24"/>
          <w:szCs w:val="24"/>
        </w:rPr>
        <w:t xml:space="preserve"> (Accessed: 21 April 2024). </w:t>
      </w:r>
    </w:p>
    <w:p w14:paraId="1BC7D1FB" w14:textId="57EDF984" w:rsidR="004B72CA" w:rsidRDefault="004B72CA" w:rsidP="00EB3E01">
      <w:pPr>
        <w:spacing w:line="360" w:lineRule="auto"/>
        <w:jc w:val="both"/>
        <w:rPr>
          <w:rFonts w:ascii="Arial" w:hAnsi="Arial" w:cs="Arial"/>
          <w:sz w:val="24"/>
          <w:szCs w:val="24"/>
        </w:rPr>
      </w:pPr>
      <w:r w:rsidRPr="32C0B1AF">
        <w:rPr>
          <w:rFonts w:ascii="Arial" w:hAnsi="Arial" w:cs="Arial"/>
          <w:color w:val="000000" w:themeColor="text1"/>
          <w:sz w:val="24"/>
          <w:szCs w:val="24"/>
        </w:rPr>
        <w:t>Sangri-L</w:t>
      </w:r>
      <w:r w:rsidR="00FA23C6" w:rsidRPr="32C0B1AF">
        <w:rPr>
          <w:rFonts w:ascii="Arial" w:hAnsi="Arial" w:cs="Arial"/>
          <w:color w:val="000000" w:themeColor="text1"/>
          <w:sz w:val="24"/>
          <w:szCs w:val="24"/>
        </w:rPr>
        <w:t>a</w:t>
      </w:r>
      <w:r w:rsidRPr="32C0B1AF">
        <w:rPr>
          <w:rFonts w:ascii="Arial" w:hAnsi="Arial" w:cs="Arial"/>
          <w:color w:val="000000" w:themeColor="text1"/>
          <w:sz w:val="24"/>
          <w:szCs w:val="24"/>
        </w:rPr>
        <w:t xml:space="preserve"> </w:t>
      </w:r>
      <w:r w:rsidR="00215B87" w:rsidRPr="32C0B1AF">
        <w:rPr>
          <w:rFonts w:ascii="Arial" w:hAnsi="Arial" w:cs="Arial"/>
          <w:color w:val="000000" w:themeColor="text1"/>
          <w:sz w:val="24"/>
          <w:szCs w:val="24"/>
        </w:rPr>
        <w:t xml:space="preserve">Group </w:t>
      </w:r>
      <w:r w:rsidR="00576D50" w:rsidRPr="32C0B1AF">
        <w:rPr>
          <w:rFonts w:ascii="Arial" w:hAnsi="Arial" w:cs="Arial"/>
          <w:color w:val="000000" w:themeColor="text1"/>
          <w:sz w:val="24"/>
          <w:szCs w:val="24"/>
        </w:rPr>
        <w:t>(2024</w:t>
      </w:r>
      <w:r w:rsidR="00AA1961" w:rsidRPr="32C0B1AF">
        <w:rPr>
          <w:rFonts w:ascii="Arial" w:hAnsi="Arial" w:cs="Arial"/>
          <w:color w:val="000000" w:themeColor="text1"/>
          <w:sz w:val="24"/>
          <w:szCs w:val="24"/>
        </w:rPr>
        <w:t>)</w:t>
      </w:r>
      <w:r w:rsidR="00EB396F" w:rsidRPr="32C0B1AF">
        <w:rPr>
          <w:rFonts w:ascii="Arial" w:hAnsi="Arial" w:cs="Arial"/>
          <w:color w:val="000000" w:themeColor="text1"/>
          <w:sz w:val="24"/>
          <w:szCs w:val="24"/>
        </w:rPr>
        <w:t xml:space="preserve"> </w:t>
      </w:r>
      <w:r w:rsidR="00EB396F" w:rsidRPr="32C0B1AF">
        <w:rPr>
          <w:rFonts w:ascii="Arial" w:hAnsi="Arial" w:cs="Arial"/>
          <w:i/>
          <w:color w:val="000000" w:themeColor="text1"/>
          <w:sz w:val="24"/>
          <w:szCs w:val="24"/>
        </w:rPr>
        <w:t>Results Announcement</w:t>
      </w:r>
      <w:r w:rsidR="00AA1961" w:rsidRPr="32C0B1AF">
        <w:rPr>
          <w:rFonts w:ascii="Arial" w:hAnsi="Arial" w:cs="Arial"/>
          <w:i/>
          <w:color w:val="000000" w:themeColor="text1"/>
          <w:sz w:val="24"/>
          <w:szCs w:val="24"/>
        </w:rPr>
        <w:t>s</w:t>
      </w:r>
      <w:r w:rsidR="00100EF4" w:rsidRPr="32C0B1AF">
        <w:rPr>
          <w:rFonts w:ascii="Arial" w:hAnsi="Arial" w:cs="Arial"/>
          <w:i/>
          <w:sz w:val="24"/>
          <w:szCs w:val="24"/>
        </w:rPr>
        <w:t xml:space="preserve">. </w:t>
      </w:r>
      <w:r w:rsidR="00100EF4" w:rsidRPr="32C0B1AF">
        <w:rPr>
          <w:rFonts w:ascii="Arial" w:hAnsi="Arial" w:cs="Arial"/>
          <w:sz w:val="24"/>
          <w:szCs w:val="24"/>
        </w:rPr>
        <w:t>Available at</w:t>
      </w:r>
      <w:r w:rsidR="00AA1961" w:rsidRPr="32C0B1AF">
        <w:rPr>
          <w:rFonts w:ascii="Arial" w:hAnsi="Arial" w:cs="Arial"/>
          <w:sz w:val="24"/>
          <w:szCs w:val="24"/>
        </w:rPr>
        <w:t xml:space="preserve">: </w:t>
      </w:r>
      <w:hyperlink r:id="rId36" w:anchor="!#financial-information">
        <w:r w:rsidR="00215B87" w:rsidRPr="32C0B1AF">
          <w:rPr>
            <w:rStyle w:val="Hyperlink"/>
            <w:rFonts w:ascii="Arial" w:hAnsi="Arial" w:cs="Arial"/>
            <w:sz w:val="24"/>
            <w:szCs w:val="24"/>
          </w:rPr>
          <w:t>https://www.shangri-la.com/group/investors/public-disclosures#!#financial-information</w:t>
        </w:r>
      </w:hyperlink>
      <w:r w:rsidR="00215B87" w:rsidRPr="32C0B1AF">
        <w:rPr>
          <w:rFonts w:ascii="Arial" w:hAnsi="Arial" w:cs="Arial"/>
          <w:sz w:val="24"/>
          <w:szCs w:val="24"/>
        </w:rPr>
        <w:t xml:space="preserve"> </w:t>
      </w:r>
      <w:r w:rsidR="00FA23C6" w:rsidRPr="32C0B1AF">
        <w:rPr>
          <w:rFonts w:ascii="Arial" w:hAnsi="Arial" w:cs="Arial"/>
          <w:sz w:val="24"/>
          <w:szCs w:val="24"/>
        </w:rPr>
        <w:t xml:space="preserve"> (Accessed: 2</w:t>
      </w:r>
      <w:r w:rsidR="00930C3D" w:rsidRPr="32C0B1AF">
        <w:rPr>
          <w:rFonts w:ascii="Arial" w:hAnsi="Arial" w:cs="Arial"/>
          <w:sz w:val="24"/>
          <w:szCs w:val="24"/>
        </w:rPr>
        <w:t>2</w:t>
      </w:r>
      <w:r w:rsidR="00FA23C6" w:rsidRPr="32C0B1AF">
        <w:rPr>
          <w:rFonts w:ascii="Arial" w:hAnsi="Arial" w:cs="Arial"/>
          <w:sz w:val="24"/>
          <w:szCs w:val="24"/>
        </w:rPr>
        <w:t xml:space="preserve"> April 2024). </w:t>
      </w:r>
    </w:p>
    <w:p w14:paraId="71D5E052" w14:textId="17FDFB28" w:rsidR="00D74C83" w:rsidRDefault="00D74C83" w:rsidP="00EB3E01">
      <w:pPr>
        <w:spacing w:line="360" w:lineRule="auto"/>
        <w:jc w:val="both"/>
        <w:rPr>
          <w:rFonts w:ascii="Arial" w:hAnsi="Arial" w:cs="Arial"/>
          <w:sz w:val="24"/>
          <w:szCs w:val="24"/>
        </w:rPr>
      </w:pPr>
      <w:r w:rsidRPr="32C0B1AF">
        <w:rPr>
          <w:rFonts w:ascii="Arial" w:hAnsi="Arial" w:cs="Arial"/>
          <w:sz w:val="24"/>
          <w:szCs w:val="24"/>
        </w:rPr>
        <w:lastRenderedPageBreak/>
        <w:t xml:space="preserve">Shangri-La Group (2024) </w:t>
      </w:r>
      <w:r w:rsidRPr="32C0B1AF">
        <w:rPr>
          <w:rFonts w:ascii="Arial" w:hAnsi="Arial" w:cs="Arial"/>
          <w:i/>
          <w:sz w:val="24"/>
          <w:szCs w:val="24"/>
        </w:rPr>
        <w:t>Sustainability</w:t>
      </w:r>
      <w:r w:rsidRPr="32C0B1AF">
        <w:rPr>
          <w:rFonts w:ascii="Arial" w:hAnsi="Arial" w:cs="Arial"/>
          <w:sz w:val="24"/>
          <w:szCs w:val="24"/>
        </w:rPr>
        <w:t xml:space="preserve">. Available at: </w:t>
      </w:r>
      <w:hyperlink r:id="rId37">
        <w:r w:rsidRPr="32C0B1AF">
          <w:rPr>
            <w:rStyle w:val="Hyperlink"/>
            <w:rFonts w:ascii="Arial" w:hAnsi="Arial" w:cs="Arial"/>
            <w:sz w:val="24"/>
            <w:szCs w:val="24"/>
          </w:rPr>
          <w:t>https://www.shangri-la.com/group/sustainability/</w:t>
        </w:r>
      </w:hyperlink>
      <w:r w:rsidRPr="32C0B1AF">
        <w:rPr>
          <w:rFonts w:ascii="Arial" w:hAnsi="Arial" w:cs="Arial"/>
          <w:sz w:val="24"/>
          <w:szCs w:val="24"/>
        </w:rPr>
        <w:t xml:space="preserve"> (Accessed: 2</w:t>
      </w:r>
      <w:r w:rsidR="00930C3D" w:rsidRPr="32C0B1AF">
        <w:rPr>
          <w:rFonts w:ascii="Arial" w:hAnsi="Arial" w:cs="Arial"/>
          <w:sz w:val="24"/>
          <w:szCs w:val="24"/>
        </w:rPr>
        <w:t>3</w:t>
      </w:r>
      <w:r w:rsidRPr="32C0B1AF">
        <w:rPr>
          <w:rFonts w:ascii="Arial" w:hAnsi="Arial" w:cs="Arial"/>
          <w:sz w:val="24"/>
          <w:szCs w:val="24"/>
        </w:rPr>
        <w:t xml:space="preserve"> April 2024). </w:t>
      </w:r>
    </w:p>
    <w:p w14:paraId="35E00551" w14:textId="1CDE3CA3" w:rsidR="005266ED" w:rsidRDefault="005266ED" w:rsidP="00EB3E01">
      <w:pPr>
        <w:spacing w:line="360" w:lineRule="auto"/>
        <w:jc w:val="both"/>
        <w:rPr>
          <w:rFonts w:ascii="Arial" w:hAnsi="Arial" w:cs="Arial"/>
          <w:sz w:val="24"/>
          <w:szCs w:val="24"/>
        </w:rPr>
      </w:pPr>
      <w:r w:rsidRPr="32C0B1AF">
        <w:rPr>
          <w:rFonts w:ascii="Arial" w:hAnsi="Arial" w:cs="Arial"/>
          <w:sz w:val="24"/>
          <w:szCs w:val="24"/>
        </w:rPr>
        <w:t xml:space="preserve">Similar Web (2024) </w:t>
      </w:r>
      <w:r w:rsidR="005C7D2D" w:rsidRPr="32C0B1AF">
        <w:rPr>
          <w:rFonts w:ascii="Arial" w:hAnsi="Arial" w:cs="Arial"/>
          <w:i/>
          <w:sz w:val="24"/>
          <w:szCs w:val="24"/>
        </w:rPr>
        <w:t>Website Analysis</w:t>
      </w:r>
      <w:r w:rsidR="002F6EDF" w:rsidRPr="32C0B1AF">
        <w:rPr>
          <w:rFonts w:ascii="Arial" w:hAnsi="Arial" w:cs="Arial"/>
          <w:sz w:val="24"/>
          <w:szCs w:val="24"/>
        </w:rPr>
        <w:t xml:space="preserve">. Available at: </w:t>
      </w:r>
      <w:hyperlink r:id="rId38" w:anchor="/digitalsuite/websiteanalysis/overview/website-performance/*/999/28d?webSource=Total&amp;key=shangri-la.com,travelodge.co.uk">
        <w:r w:rsidR="002F6EDF" w:rsidRPr="32C0B1AF">
          <w:rPr>
            <w:rStyle w:val="Hyperlink"/>
            <w:rFonts w:ascii="Arial" w:hAnsi="Arial" w:cs="Arial"/>
            <w:sz w:val="24"/>
            <w:szCs w:val="24"/>
          </w:rPr>
          <w:t>https://pro.similarweb.com/#/digitalsuite/websiteanalysis/overview/website-performance/*/999/28d?webSource=Total&amp;key=shangri-la.com,travelodge.co.uk</w:t>
        </w:r>
      </w:hyperlink>
      <w:r w:rsidR="002F6EDF" w:rsidRPr="32C0B1AF">
        <w:rPr>
          <w:rFonts w:ascii="Arial" w:hAnsi="Arial" w:cs="Arial"/>
          <w:sz w:val="24"/>
          <w:szCs w:val="24"/>
        </w:rPr>
        <w:t xml:space="preserve"> (Accessed: 25 April 2024).</w:t>
      </w:r>
    </w:p>
    <w:p w14:paraId="34D2D319" w14:textId="159E0128" w:rsidR="00423E60" w:rsidRDefault="00423E60" w:rsidP="00EB3E01">
      <w:pPr>
        <w:spacing w:line="360" w:lineRule="auto"/>
        <w:jc w:val="both"/>
        <w:rPr>
          <w:rFonts w:ascii="Arial" w:hAnsi="Arial" w:cs="Arial"/>
          <w:sz w:val="24"/>
          <w:szCs w:val="24"/>
        </w:rPr>
      </w:pPr>
      <w:r w:rsidRPr="32C0B1AF">
        <w:rPr>
          <w:rFonts w:ascii="Arial" w:hAnsi="Arial" w:cs="Arial"/>
          <w:sz w:val="24"/>
          <w:szCs w:val="24"/>
        </w:rPr>
        <w:t xml:space="preserve">Thame and London Limited (2023) </w:t>
      </w:r>
      <w:r w:rsidRPr="32C0B1AF">
        <w:rPr>
          <w:rFonts w:ascii="Arial" w:hAnsi="Arial" w:cs="Arial"/>
          <w:i/>
          <w:sz w:val="24"/>
          <w:szCs w:val="24"/>
        </w:rPr>
        <w:t>Annual report and financial statements</w:t>
      </w:r>
      <w:r w:rsidRPr="32C0B1AF">
        <w:rPr>
          <w:rFonts w:ascii="Arial" w:hAnsi="Arial" w:cs="Arial"/>
          <w:sz w:val="24"/>
          <w:szCs w:val="24"/>
        </w:rPr>
        <w:t xml:space="preserve">. Available at: </w:t>
      </w:r>
      <w:hyperlink r:id="rId39">
        <w:r w:rsidR="00123D31" w:rsidRPr="32C0B1AF">
          <w:rPr>
            <w:rStyle w:val="Hyperlink"/>
            <w:rFonts w:ascii="Arial" w:hAnsi="Arial" w:cs="Arial"/>
            <w:sz w:val="24"/>
            <w:szCs w:val="24"/>
          </w:rPr>
          <w:t>https://www.travelodge.co.uk/nw/sites/default/files/Thame_and_London_Limited_signed_FY23.pdf</w:t>
        </w:r>
      </w:hyperlink>
      <w:r w:rsidR="00123D31" w:rsidRPr="32C0B1AF">
        <w:rPr>
          <w:rFonts w:ascii="Arial" w:hAnsi="Arial" w:cs="Arial"/>
          <w:sz w:val="24"/>
          <w:szCs w:val="24"/>
        </w:rPr>
        <w:t xml:space="preserve"> (Accessed: 2</w:t>
      </w:r>
      <w:r w:rsidR="00930C3D" w:rsidRPr="32C0B1AF">
        <w:rPr>
          <w:rFonts w:ascii="Arial" w:hAnsi="Arial" w:cs="Arial"/>
          <w:sz w:val="24"/>
          <w:szCs w:val="24"/>
        </w:rPr>
        <w:t>6</w:t>
      </w:r>
      <w:r w:rsidR="00123D31" w:rsidRPr="32C0B1AF">
        <w:rPr>
          <w:rFonts w:ascii="Arial" w:hAnsi="Arial" w:cs="Arial"/>
          <w:sz w:val="24"/>
          <w:szCs w:val="24"/>
        </w:rPr>
        <w:t xml:space="preserve"> April 2024).</w:t>
      </w:r>
    </w:p>
    <w:p w14:paraId="5F093B65" w14:textId="7973C26F" w:rsidR="005E7AAE" w:rsidRPr="005E7AAE" w:rsidRDefault="005E7AAE" w:rsidP="00EB3E01">
      <w:pPr>
        <w:spacing w:line="360" w:lineRule="auto"/>
        <w:jc w:val="both"/>
        <w:rPr>
          <w:rFonts w:ascii="Arial" w:hAnsi="Arial" w:cs="Arial"/>
          <w:sz w:val="24"/>
          <w:szCs w:val="24"/>
        </w:rPr>
      </w:pPr>
      <w:r w:rsidRPr="005E7AAE">
        <w:rPr>
          <w:rFonts w:ascii="Arial" w:hAnsi="Arial" w:cs="Arial"/>
          <w:color w:val="3A3A3A"/>
          <w:sz w:val="24"/>
          <w:szCs w:val="24"/>
          <w:shd w:val="clear" w:color="auto" w:fill="FFFFFF"/>
        </w:rPr>
        <w:t>Thompson S. (2017) “Value opportunities,” </w:t>
      </w:r>
      <w:r w:rsidRPr="32C0B1AF">
        <w:rPr>
          <w:rFonts w:ascii="Arial" w:hAnsi="Arial" w:cs="Arial"/>
          <w:i/>
          <w:color w:val="3A3A3A"/>
          <w:sz w:val="24"/>
          <w:szCs w:val="24"/>
          <w:shd w:val="clear" w:color="auto" w:fill="FFFFFF"/>
        </w:rPr>
        <w:t>Investors Chronicle</w:t>
      </w:r>
      <w:r w:rsidR="001F6A36">
        <w:rPr>
          <w:rFonts w:ascii="Arial" w:hAnsi="Arial" w:cs="Arial"/>
          <w:color w:val="3A3A3A"/>
          <w:sz w:val="24"/>
          <w:szCs w:val="24"/>
          <w:shd w:val="clear" w:color="auto" w:fill="FFFFFF"/>
        </w:rPr>
        <w:t xml:space="preserve">. </w:t>
      </w:r>
      <w:r w:rsidR="001F6A36">
        <w:br/>
      </w:r>
      <w:r w:rsidR="001F6A36" w:rsidRPr="001F6A36">
        <w:rPr>
          <w:rFonts w:ascii="Arial" w:hAnsi="Arial" w:cs="Arial"/>
          <w:color w:val="3A3A3A"/>
          <w:sz w:val="24"/>
          <w:szCs w:val="24"/>
          <w:shd w:val="clear" w:color="auto" w:fill="FFFFFF"/>
        </w:rPr>
        <w:t>London: The Financial Times Limited</w:t>
      </w:r>
      <w:r w:rsidR="001F6A36">
        <w:rPr>
          <w:rFonts w:ascii="Arial" w:hAnsi="Arial" w:cs="Arial"/>
          <w:color w:val="3A3A3A"/>
          <w:sz w:val="24"/>
          <w:szCs w:val="24"/>
          <w:shd w:val="clear" w:color="auto" w:fill="FFFFFF"/>
        </w:rPr>
        <w:t>.</w:t>
      </w:r>
    </w:p>
    <w:p w14:paraId="56B2B58C" w14:textId="540200A9" w:rsidR="00486A8F" w:rsidRPr="00E5345E" w:rsidRDefault="00486A8F" w:rsidP="00EB3E01">
      <w:pPr>
        <w:spacing w:line="360" w:lineRule="auto"/>
        <w:jc w:val="both"/>
        <w:rPr>
          <w:rFonts w:ascii="Arial" w:hAnsi="Arial" w:cs="Arial"/>
          <w:color w:val="000000" w:themeColor="text1"/>
          <w:sz w:val="24"/>
          <w:szCs w:val="24"/>
        </w:rPr>
      </w:pPr>
      <w:r w:rsidRPr="32C0B1AF">
        <w:rPr>
          <w:rFonts w:ascii="Arial" w:hAnsi="Arial" w:cs="Arial"/>
          <w:color w:val="000000" w:themeColor="text1"/>
          <w:sz w:val="24"/>
          <w:szCs w:val="24"/>
        </w:rPr>
        <w:t xml:space="preserve">Travelodge (2024) </w:t>
      </w:r>
      <w:r w:rsidRPr="32C0B1AF">
        <w:rPr>
          <w:rFonts w:ascii="Arial" w:hAnsi="Arial" w:cs="Arial"/>
          <w:i/>
          <w:color w:val="000000" w:themeColor="text1"/>
          <w:sz w:val="24"/>
          <w:szCs w:val="24"/>
        </w:rPr>
        <w:t>Company Overview</w:t>
      </w:r>
      <w:r w:rsidRPr="32C0B1AF">
        <w:rPr>
          <w:rFonts w:ascii="Arial" w:hAnsi="Arial" w:cs="Arial"/>
          <w:color w:val="000000" w:themeColor="text1"/>
          <w:sz w:val="24"/>
          <w:szCs w:val="24"/>
        </w:rPr>
        <w:t xml:space="preserve">. Available at: </w:t>
      </w:r>
      <w:hyperlink r:id="rId40">
        <w:r w:rsidRPr="32C0B1AF">
          <w:rPr>
            <w:rStyle w:val="Hyperlink"/>
            <w:rFonts w:ascii="Arial" w:hAnsi="Arial" w:cs="Arial"/>
            <w:sz w:val="24"/>
            <w:szCs w:val="24"/>
          </w:rPr>
          <w:t>https://www.travelodge.co.uk/our-business/about-us/company-overview/</w:t>
        </w:r>
      </w:hyperlink>
      <w:r w:rsidRPr="32C0B1AF">
        <w:rPr>
          <w:rFonts w:ascii="Arial" w:hAnsi="Arial" w:cs="Arial"/>
          <w:color w:val="000000" w:themeColor="text1"/>
          <w:sz w:val="24"/>
          <w:szCs w:val="24"/>
        </w:rPr>
        <w:t xml:space="preserve"> (Accessed: 2</w:t>
      </w:r>
      <w:r w:rsidR="00930C3D" w:rsidRPr="32C0B1AF">
        <w:rPr>
          <w:rFonts w:ascii="Arial" w:hAnsi="Arial" w:cs="Arial"/>
          <w:color w:val="000000" w:themeColor="text1"/>
          <w:sz w:val="24"/>
          <w:szCs w:val="24"/>
        </w:rPr>
        <w:t>2</w:t>
      </w:r>
      <w:r w:rsidRPr="32C0B1AF">
        <w:rPr>
          <w:rFonts w:ascii="Arial" w:hAnsi="Arial" w:cs="Arial"/>
          <w:color w:val="000000" w:themeColor="text1"/>
          <w:sz w:val="24"/>
          <w:szCs w:val="24"/>
        </w:rPr>
        <w:t xml:space="preserve"> April 2024). </w:t>
      </w:r>
    </w:p>
    <w:p w14:paraId="703E7E4A" w14:textId="0F5AE35A" w:rsidR="002D6C79" w:rsidRDefault="002D6C79" w:rsidP="00EB3E01">
      <w:pPr>
        <w:spacing w:line="360" w:lineRule="auto"/>
        <w:jc w:val="both"/>
        <w:rPr>
          <w:rFonts w:ascii="Arial" w:hAnsi="Arial" w:cs="Arial"/>
          <w:color w:val="000000" w:themeColor="text1"/>
          <w:sz w:val="24"/>
          <w:szCs w:val="24"/>
        </w:rPr>
      </w:pPr>
      <w:r w:rsidRPr="32C0B1AF">
        <w:rPr>
          <w:rFonts w:ascii="Arial" w:hAnsi="Arial" w:cs="Arial"/>
          <w:color w:val="000000" w:themeColor="text1"/>
          <w:sz w:val="24"/>
          <w:szCs w:val="24"/>
        </w:rPr>
        <w:t>Travelodge</w:t>
      </w:r>
      <w:r w:rsidR="00F96DA3" w:rsidRPr="32C0B1AF">
        <w:rPr>
          <w:rFonts w:ascii="Arial" w:hAnsi="Arial" w:cs="Arial"/>
          <w:color w:val="000000" w:themeColor="text1"/>
          <w:sz w:val="24"/>
          <w:szCs w:val="24"/>
        </w:rPr>
        <w:t xml:space="preserve"> </w:t>
      </w:r>
      <w:r w:rsidRPr="32C0B1AF">
        <w:rPr>
          <w:rFonts w:ascii="Arial" w:hAnsi="Arial" w:cs="Arial"/>
          <w:color w:val="000000" w:themeColor="text1"/>
          <w:sz w:val="24"/>
          <w:szCs w:val="24"/>
        </w:rPr>
        <w:t>(2024)</w:t>
      </w:r>
      <w:r w:rsidR="002017F2" w:rsidRPr="32C0B1AF">
        <w:rPr>
          <w:rFonts w:ascii="Arial" w:hAnsi="Arial" w:cs="Arial"/>
          <w:i/>
          <w:color w:val="000000" w:themeColor="text1"/>
          <w:sz w:val="24"/>
          <w:szCs w:val="24"/>
        </w:rPr>
        <w:t xml:space="preserve"> </w:t>
      </w:r>
      <w:r w:rsidR="00F96DA3" w:rsidRPr="32C0B1AF">
        <w:rPr>
          <w:rFonts w:ascii="Arial" w:hAnsi="Arial" w:cs="Arial"/>
          <w:i/>
          <w:color w:val="000000" w:themeColor="text1"/>
          <w:sz w:val="24"/>
          <w:szCs w:val="24"/>
        </w:rPr>
        <w:t>Investors</w:t>
      </w:r>
      <w:r w:rsidR="00E866F1" w:rsidRPr="32C0B1AF">
        <w:rPr>
          <w:rFonts w:ascii="Arial" w:hAnsi="Arial" w:cs="Arial"/>
          <w:i/>
          <w:color w:val="000000" w:themeColor="text1"/>
          <w:sz w:val="24"/>
          <w:szCs w:val="24"/>
        </w:rPr>
        <w:t>.</w:t>
      </w:r>
      <w:r w:rsidRPr="32C0B1AF">
        <w:rPr>
          <w:rFonts w:ascii="Arial" w:hAnsi="Arial" w:cs="Arial"/>
          <w:i/>
          <w:color w:val="000000" w:themeColor="text1"/>
          <w:sz w:val="24"/>
          <w:szCs w:val="24"/>
        </w:rPr>
        <w:t xml:space="preserve"> </w:t>
      </w:r>
      <w:r w:rsidRPr="32C0B1AF">
        <w:rPr>
          <w:rFonts w:ascii="Arial" w:hAnsi="Arial" w:cs="Arial"/>
          <w:color w:val="000000" w:themeColor="text1"/>
          <w:sz w:val="24"/>
          <w:szCs w:val="24"/>
        </w:rPr>
        <w:t xml:space="preserve">Available at: </w:t>
      </w:r>
      <w:hyperlink r:id="rId41">
        <w:r w:rsidR="003A1D62" w:rsidRPr="32C0B1AF">
          <w:rPr>
            <w:rStyle w:val="Hyperlink"/>
            <w:rFonts w:ascii="Arial" w:hAnsi="Arial" w:cs="Arial"/>
            <w:sz w:val="24"/>
            <w:szCs w:val="24"/>
          </w:rPr>
          <w:t>https://www.travelodge.co.uk/investors/home</w:t>
        </w:r>
      </w:hyperlink>
      <w:r w:rsidR="003A1D62" w:rsidRPr="32C0B1AF">
        <w:rPr>
          <w:rFonts w:ascii="Arial" w:hAnsi="Arial" w:cs="Arial"/>
          <w:color w:val="000000" w:themeColor="text1"/>
          <w:sz w:val="24"/>
          <w:szCs w:val="24"/>
        </w:rPr>
        <w:t xml:space="preserve"> </w:t>
      </w:r>
      <w:r w:rsidRPr="32C0B1AF">
        <w:rPr>
          <w:rFonts w:ascii="Arial" w:hAnsi="Arial" w:cs="Arial"/>
          <w:color w:val="000000" w:themeColor="text1"/>
          <w:sz w:val="24"/>
          <w:szCs w:val="24"/>
        </w:rPr>
        <w:t xml:space="preserve">(Accessed: 21 April 2024). </w:t>
      </w:r>
    </w:p>
    <w:p w14:paraId="715474E6" w14:textId="2DBE1B89" w:rsidR="005C063D" w:rsidRPr="00930C3D" w:rsidRDefault="005C063D" w:rsidP="00EB3E01">
      <w:pPr>
        <w:spacing w:line="360" w:lineRule="auto"/>
        <w:jc w:val="both"/>
        <w:rPr>
          <w:rFonts w:ascii="Arial" w:hAnsi="Arial" w:cs="Arial"/>
          <w:color w:val="000000" w:themeColor="text1"/>
          <w:sz w:val="24"/>
          <w:szCs w:val="24"/>
        </w:rPr>
      </w:pPr>
      <w:r w:rsidRPr="32C0B1AF">
        <w:rPr>
          <w:rFonts w:ascii="Arial" w:hAnsi="Arial" w:cs="Arial"/>
          <w:color w:val="000000" w:themeColor="text1"/>
          <w:sz w:val="24"/>
          <w:szCs w:val="24"/>
        </w:rPr>
        <w:t xml:space="preserve">Travelodge (2024) </w:t>
      </w:r>
      <w:r w:rsidR="00930C3D" w:rsidRPr="32C0B1AF">
        <w:rPr>
          <w:rFonts w:ascii="Arial" w:hAnsi="Arial" w:cs="Arial"/>
          <w:i/>
          <w:color w:val="000000" w:themeColor="text1"/>
          <w:sz w:val="24"/>
          <w:szCs w:val="24"/>
        </w:rPr>
        <w:t xml:space="preserve">Design and Construction. </w:t>
      </w:r>
      <w:r w:rsidR="00930C3D" w:rsidRPr="32C0B1AF">
        <w:rPr>
          <w:rFonts w:ascii="Arial" w:hAnsi="Arial" w:cs="Arial"/>
          <w:color w:val="000000" w:themeColor="text1"/>
          <w:sz w:val="24"/>
          <w:szCs w:val="24"/>
        </w:rPr>
        <w:t xml:space="preserve">Available at: </w:t>
      </w:r>
      <w:hyperlink r:id="rId42">
        <w:r w:rsidR="00930C3D" w:rsidRPr="32C0B1AF">
          <w:rPr>
            <w:rStyle w:val="Hyperlink"/>
            <w:rFonts w:ascii="Arial" w:hAnsi="Arial" w:cs="Arial"/>
            <w:sz w:val="24"/>
            <w:szCs w:val="24"/>
          </w:rPr>
          <w:t>https://www.travelodge.co.uk/our-business/property/design-and-construction/</w:t>
        </w:r>
      </w:hyperlink>
      <w:r w:rsidR="00930C3D" w:rsidRPr="32C0B1AF">
        <w:rPr>
          <w:rFonts w:ascii="Arial" w:hAnsi="Arial" w:cs="Arial"/>
          <w:color w:val="000000" w:themeColor="text1"/>
          <w:sz w:val="24"/>
          <w:szCs w:val="24"/>
        </w:rPr>
        <w:t xml:space="preserve"> (Accessed: 26 April 2024). </w:t>
      </w:r>
    </w:p>
    <w:p w14:paraId="70C70447" w14:textId="77777777" w:rsidR="00486A8F" w:rsidRPr="00E5345E" w:rsidRDefault="00486A8F" w:rsidP="006A43A5">
      <w:pPr>
        <w:spacing w:line="360" w:lineRule="auto"/>
        <w:jc w:val="both"/>
        <w:rPr>
          <w:rFonts w:ascii="Arial" w:hAnsi="Arial" w:cs="Arial"/>
          <w:color w:val="000000" w:themeColor="text1"/>
          <w:sz w:val="24"/>
          <w:szCs w:val="24"/>
        </w:rPr>
      </w:pPr>
    </w:p>
    <w:p w14:paraId="5437D28E" w14:textId="77777777" w:rsidR="00585713" w:rsidRPr="00585713" w:rsidRDefault="00585713" w:rsidP="006A43A5">
      <w:pPr>
        <w:spacing w:line="360" w:lineRule="auto"/>
        <w:jc w:val="both"/>
        <w:rPr>
          <w:rFonts w:ascii="Arial" w:hAnsi="Arial" w:cs="Arial"/>
          <w:sz w:val="24"/>
          <w:szCs w:val="24"/>
        </w:rPr>
      </w:pPr>
    </w:p>
    <w:sectPr w:rsidR="00585713" w:rsidRPr="00585713" w:rsidSect="000A2BC1">
      <w:pgSz w:w="12240" w:h="15840"/>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i81BhY1B" int2:invalidationBookmarkName="" int2:hashCode="pIiOCzcfZ0Q49s" int2:id="C6eq6Icy">
      <int2:state int2:value="Rejected" int2:type="AugLoop_Text_Critique"/>
    </int2:bookmark>
    <int2:bookmark int2:bookmarkName="_Int_v4Kj41MV" int2:invalidationBookmarkName="" int2:hashCode="RDuUSrmVrk8ifi" int2:id="D8KMW7zH">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3BB40F7"/>
    <w:multiLevelType w:val="hybridMultilevel"/>
    <w:tmpl w:val="E4DC7DD2"/>
    <w:lvl w:ilvl="0" w:tplc="04090001">
      <w:start w:val="1"/>
      <w:numFmt w:val="bullet"/>
      <w:lvlText w:val=""/>
      <w:lvlJc w:val="left"/>
      <w:pPr>
        <w:ind w:left="3762" w:hanging="360"/>
      </w:pPr>
      <w:rPr>
        <w:rFonts w:ascii="Symbol" w:hAnsi="Symbol" w:hint="default"/>
      </w:rPr>
    </w:lvl>
    <w:lvl w:ilvl="1" w:tplc="04090003" w:tentative="1">
      <w:start w:val="1"/>
      <w:numFmt w:val="bullet"/>
      <w:lvlText w:val="o"/>
      <w:lvlJc w:val="left"/>
      <w:pPr>
        <w:ind w:left="4482" w:hanging="360"/>
      </w:pPr>
      <w:rPr>
        <w:rFonts w:ascii="Courier New" w:hAnsi="Courier New" w:cs="Courier New" w:hint="default"/>
      </w:rPr>
    </w:lvl>
    <w:lvl w:ilvl="2" w:tplc="04090005" w:tentative="1">
      <w:start w:val="1"/>
      <w:numFmt w:val="bullet"/>
      <w:lvlText w:val=""/>
      <w:lvlJc w:val="left"/>
      <w:pPr>
        <w:ind w:left="5202" w:hanging="360"/>
      </w:pPr>
      <w:rPr>
        <w:rFonts w:ascii="Wingdings" w:hAnsi="Wingdings" w:hint="default"/>
      </w:rPr>
    </w:lvl>
    <w:lvl w:ilvl="3" w:tplc="04090001" w:tentative="1">
      <w:start w:val="1"/>
      <w:numFmt w:val="bullet"/>
      <w:lvlText w:val=""/>
      <w:lvlJc w:val="left"/>
      <w:pPr>
        <w:ind w:left="5922" w:hanging="360"/>
      </w:pPr>
      <w:rPr>
        <w:rFonts w:ascii="Symbol" w:hAnsi="Symbol" w:hint="default"/>
      </w:rPr>
    </w:lvl>
    <w:lvl w:ilvl="4" w:tplc="04090003" w:tentative="1">
      <w:start w:val="1"/>
      <w:numFmt w:val="bullet"/>
      <w:lvlText w:val="o"/>
      <w:lvlJc w:val="left"/>
      <w:pPr>
        <w:ind w:left="6642" w:hanging="360"/>
      </w:pPr>
      <w:rPr>
        <w:rFonts w:ascii="Courier New" w:hAnsi="Courier New" w:cs="Courier New" w:hint="default"/>
      </w:rPr>
    </w:lvl>
    <w:lvl w:ilvl="5" w:tplc="04090005" w:tentative="1">
      <w:start w:val="1"/>
      <w:numFmt w:val="bullet"/>
      <w:lvlText w:val=""/>
      <w:lvlJc w:val="left"/>
      <w:pPr>
        <w:ind w:left="7362" w:hanging="360"/>
      </w:pPr>
      <w:rPr>
        <w:rFonts w:ascii="Wingdings" w:hAnsi="Wingdings" w:hint="default"/>
      </w:rPr>
    </w:lvl>
    <w:lvl w:ilvl="6" w:tplc="04090001" w:tentative="1">
      <w:start w:val="1"/>
      <w:numFmt w:val="bullet"/>
      <w:lvlText w:val=""/>
      <w:lvlJc w:val="left"/>
      <w:pPr>
        <w:ind w:left="8082" w:hanging="360"/>
      </w:pPr>
      <w:rPr>
        <w:rFonts w:ascii="Symbol" w:hAnsi="Symbol" w:hint="default"/>
      </w:rPr>
    </w:lvl>
    <w:lvl w:ilvl="7" w:tplc="04090003" w:tentative="1">
      <w:start w:val="1"/>
      <w:numFmt w:val="bullet"/>
      <w:lvlText w:val="o"/>
      <w:lvlJc w:val="left"/>
      <w:pPr>
        <w:ind w:left="8802" w:hanging="360"/>
      </w:pPr>
      <w:rPr>
        <w:rFonts w:ascii="Courier New" w:hAnsi="Courier New" w:cs="Courier New" w:hint="default"/>
      </w:rPr>
    </w:lvl>
    <w:lvl w:ilvl="8" w:tplc="04090005" w:tentative="1">
      <w:start w:val="1"/>
      <w:numFmt w:val="bullet"/>
      <w:lvlText w:val=""/>
      <w:lvlJc w:val="left"/>
      <w:pPr>
        <w:ind w:left="9522" w:hanging="360"/>
      </w:pPr>
      <w:rPr>
        <w:rFonts w:ascii="Wingdings" w:hAnsi="Wingdings" w:hint="default"/>
      </w:rPr>
    </w:lvl>
  </w:abstractNum>
  <w:abstractNum w:abstractNumId="1" w15:restartNumberingAfterBreak="0">
    <w:nsid w:val="43A609BC"/>
    <w:multiLevelType w:val="multilevel"/>
    <w:tmpl w:val="47AE6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06D7425"/>
    <w:multiLevelType w:val="hybridMultilevel"/>
    <w:tmpl w:val="FCC01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95426874">
    <w:abstractNumId w:val="1"/>
  </w:num>
  <w:num w:numId="2" w16cid:durableId="1424111484">
    <w:abstractNumId w:val="2"/>
  </w:num>
  <w:num w:numId="3" w16cid:durableId="2129738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B14"/>
    <w:rsid w:val="000163D8"/>
    <w:rsid w:val="00025AAC"/>
    <w:rsid w:val="00034AC1"/>
    <w:rsid w:val="00054FC9"/>
    <w:rsid w:val="00055782"/>
    <w:rsid w:val="00055FD9"/>
    <w:rsid w:val="0008609A"/>
    <w:rsid w:val="000A2BC1"/>
    <w:rsid w:val="000A61C7"/>
    <w:rsid w:val="000B2CA8"/>
    <w:rsid w:val="000C39CD"/>
    <w:rsid w:val="000D761B"/>
    <w:rsid w:val="000E1B23"/>
    <w:rsid w:val="00100EF4"/>
    <w:rsid w:val="0011321E"/>
    <w:rsid w:val="00123D31"/>
    <w:rsid w:val="001401A4"/>
    <w:rsid w:val="001426CB"/>
    <w:rsid w:val="00150B0B"/>
    <w:rsid w:val="001519A8"/>
    <w:rsid w:val="00154CC0"/>
    <w:rsid w:val="00163ACE"/>
    <w:rsid w:val="0016420E"/>
    <w:rsid w:val="0016669C"/>
    <w:rsid w:val="001A4076"/>
    <w:rsid w:val="001C4F6D"/>
    <w:rsid w:val="001C6BD7"/>
    <w:rsid w:val="001D4175"/>
    <w:rsid w:val="001D6F65"/>
    <w:rsid w:val="001E1598"/>
    <w:rsid w:val="001E50FC"/>
    <w:rsid w:val="001E75BB"/>
    <w:rsid w:val="001F3B0F"/>
    <w:rsid w:val="001F5116"/>
    <w:rsid w:val="001F6A36"/>
    <w:rsid w:val="002017F2"/>
    <w:rsid w:val="00215B87"/>
    <w:rsid w:val="0022761C"/>
    <w:rsid w:val="00257C56"/>
    <w:rsid w:val="00276502"/>
    <w:rsid w:val="00283C4F"/>
    <w:rsid w:val="00284602"/>
    <w:rsid w:val="00284793"/>
    <w:rsid w:val="002920C6"/>
    <w:rsid w:val="00292974"/>
    <w:rsid w:val="002A4254"/>
    <w:rsid w:val="002B3741"/>
    <w:rsid w:val="002B3D8D"/>
    <w:rsid w:val="002D51AD"/>
    <w:rsid w:val="002D6C79"/>
    <w:rsid w:val="002E30AC"/>
    <w:rsid w:val="002E78EB"/>
    <w:rsid w:val="002F6EDF"/>
    <w:rsid w:val="0030502B"/>
    <w:rsid w:val="003145A3"/>
    <w:rsid w:val="00363E66"/>
    <w:rsid w:val="00373FBB"/>
    <w:rsid w:val="003851A6"/>
    <w:rsid w:val="0039513E"/>
    <w:rsid w:val="003A1D62"/>
    <w:rsid w:val="003A1F06"/>
    <w:rsid w:val="003B070F"/>
    <w:rsid w:val="003B080E"/>
    <w:rsid w:val="003B41D5"/>
    <w:rsid w:val="003B6693"/>
    <w:rsid w:val="003C56E2"/>
    <w:rsid w:val="003D0C14"/>
    <w:rsid w:val="003D1093"/>
    <w:rsid w:val="003D7B17"/>
    <w:rsid w:val="003E15B2"/>
    <w:rsid w:val="003F28B0"/>
    <w:rsid w:val="003F58B0"/>
    <w:rsid w:val="00415605"/>
    <w:rsid w:val="00423E60"/>
    <w:rsid w:val="00425B70"/>
    <w:rsid w:val="0043161E"/>
    <w:rsid w:val="00434A1D"/>
    <w:rsid w:val="0044311C"/>
    <w:rsid w:val="00450F73"/>
    <w:rsid w:val="004568BC"/>
    <w:rsid w:val="00456CCF"/>
    <w:rsid w:val="00483464"/>
    <w:rsid w:val="00486A8F"/>
    <w:rsid w:val="004B72CA"/>
    <w:rsid w:val="004C1CD9"/>
    <w:rsid w:val="004C2366"/>
    <w:rsid w:val="004D3737"/>
    <w:rsid w:val="004D4B7B"/>
    <w:rsid w:val="004E6906"/>
    <w:rsid w:val="004F5165"/>
    <w:rsid w:val="0051427E"/>
    <w:rsid w:val="005148F9"/>
    <w:rsid w:val="00517B24"/>
    <w:rsid w:val="00525B25"/>
    <w:rsid w:val="005266ED"/>
    <w:rsid w:val="00531933"/>
    <w:rsid w:val="00536774"/>
    <w:rsid w:val="00576939"/>
    <w:rsid w:val="00576D50"/>
    <w:rsid w:val="00585713"/>
    <w:rsid w:val="005901E0"/>
    <w:rsid w:val="00591309"/>
    <w:rsid w:val="00592A12"/>
    <w:rsid w:val="005A6AA9"/>
    <w:rsid w:val="005C063D"/>
    <w:rsid w:val="005C2F64"/>
    <w:rsid w:val="005C4FF4"/>
    <w:rsid w:val="005C6358"/>
    <w:rsid w:val="005C7D2D"/>
    <w:rsid w:val="005D756B"/>
    <w:rsid w:val="005E4DB8"/>
    <w:rsid w:val="005E7AAE"/>
    <w:rsid w:val="005F43A5"/>
    <w:rsid w:val="00606938"/>
    <w:rsid w:val="00613653"/>
    <w:rsid w:val="0061459F"/>
    <w:rsid w:val="00626949"/>
    <w:rsid w:val="00633D41"/>
    <w:rsid w:val="0064664B"/>
    <w:rsid w:val="006729EC"/>
    <w:rsid w:val="006970E0"/>
    <w:rsid w:val="006A43A5"/>
    <w:rsid w:val="006A7B14"/>
    <w:rsid w:val="006B2AA9"/>
    <w:rsid w:val="006B6AB2"/>
    <w:rsid w:val="007052E7"/>
    <w:rsid w:val="007107EC"/>
    <w:rsid w:val="00733833"/>
    <w:rsid w:val="00736EE1"/>
    <w:rsid w:val="0075539C"/>
    <w:rsid w:val="0077227D"/>
    <w:rsid w:val="00777C11"/>
    <w:rsid w:val="007C0153"/>
    <w:rsid w:val="007C38BC"/>
    <w:rsid w:val="007E74A7"/>
    <w:rsid w:val="007F1FAE"/>
    <w:rsid w:val="007F2509"/>
    <w:rsid w:val="007F5DB3"/>
    <w:rsid w:val="008159EB"/>
    <w:rsid w:val="00817322"/>
    <w:rsid w:val="008465D3"/>
    <w:rsid w:val="00862E1A"/>
    <w:rsid w:val="008960B5"/>
    <w:rsid w:val="008A2A3F"/>
    <w:rsid w:val="008B118E"/>
    <w:rsid w:val="008C59C2"/>
    <w:rsid w:val="008C7BDA"/>
    <w:rsid w:val="008E398B"/>
    <w:rsid w:val="0090595E"/>
    <w:rsid w:val="00906D60"/>
    <w:rsid w:val="00910780"/>
    <w:rsid w:val="00914D81"/>
    <w:rsid w:val="00920ECC"/>
    <w:rsid w:val="00930C3D"/>
    <w:rsid w:val="00934BFC"/>
    <w:rsid w:val="009355AA"/>
    <w:rsid w:val="00952817"/>
    <w:rsid w:val="009555EE"/>
    <w:rsid w:val="009654E2"/>
    <w:rsid w:val="00966AD2"/>
    <w:rsid w:val="0097240E"/>
    <w:rsid w:val="009774C0"/>
    <w:rsid w:val="00984C9C"/>
    <w:rsid w:val="00985530"/>
    <w:rsid w:val="00992F45"/>
    <w:rsid w:val="009A319C"/>
    <w:rsid w:val="009D1A4A"/>
    <w:rsid w:val="009D60C5"/>
    <w:rsid w:val="009E62E0"/>
    <w:rsid w:val="009E6AA5"/>
    <w:rsid w:val="009F131E"/>
    <w:rsid w:val="009F2F23"/>
    <w:rsid w:val="009F4083"/>
    <w:rsid w:val="00A03490"/>
    <w:rsid w:val="00A108AE"/>
    <w:rsid w:val="00A46CB8"/>
    <w:rsid w:val="00A5583C"/>
    <w:rsid w:val="00A66EE4"/>
    <w:rsid w:val="00A730B6"/>
    <w:rsid w:val="00A8065A"/>
    <w:rsid w:val="00A87957"/>
    <w:rsid w:val="00AA1961"/>
    <w:rsid w:val="00AA1B9F"/>
    <w:rsid w:val="00AA28DE"/>
    <w:rsid w:val="00AA2D67"/>
    <w:rsid w:val="00AB03B2"/>
    <w:rsid w:val="00AF4837"/>
    <w:rsid w:val="00B1321F"/>
    <w:rsid w:val="00B16543"/>
    <w:rsid w:val="00B30F3E"/>
    <w:rsid w:val="00B31CB3"/>
    <w:rsid w:val="00B43DDD"/>
    <w:rsid w:val="00B47C27"/>
    <w:rsid w:val="00B5067B"/>
    <w:rsid w:val="00B61E33"/>
    <w:rsid w:val="00B712AE"/>
    <w:rsid w:val="00B84BF8"/>
    <w:rsid w:val="00B85043"/>
    <w:rsid w:val="00B9294C"/>
    <w:rsid w:val="00BC3D32"/>
    <w:rsid w:val="00BC51C5"/>
    <w:rsid w:val="00BD1891"/>
    <w:rsid w:val="00BD4F53"/>
    <w:rsid w:val="00BF72A6"/>
    <w:rsid w:val="00C04043"/>
    <w:rsid w:val="00C151D3"/>
    <w:rsid w:val="00C200EF"/>
    <w:rsid w:val="00C408D4"/>
    <w:rsid w:val="00C454D9"/>
    <w:rsid w:val="00C465C4"/>
    <w:rsid w:val="00C47C95"/>
    <w:rsid w:val="00C47CFE"/>
    <w:rsid w:val="00C50F6F"/>
    <w:rsid w:val="00C548EF"/>
    <w:rsid w:val="00C805FB"/>
    <w:rsid w:val="00C83FAD"/>
    <w:rsid w:val="00C945B5"/>
    <w:rsid w:val="00CC450B"/>
    <w:rsid w:val="00D01A2F"/>
    <w:rsid w:val="00D05EFA"/>
    <w:rsid w:val="00D160B7"/>
    <w:rsid w:val="00D54FFF"/>
    <w:rsid w:val="00D67CA6"/>
    <w:rsid w:val="00D74C83"/>
    <w:rsid w:val="00D95DD6"/>
    <w:rsid w:val="00DA07C3"/>
    <w:rsid w:val="00DA48A6"/>
    <w:rsid w:val="00DB4362"/>
    <w:rsid w:val="00DB759C"/>
    <w:rsid w:val="00DC022B"/>
    <w:rsid w:val="00DC4BA9"/>
    <w:rsid w:val="00DC74A5"/>
    <w:rsid w:val="00DD5BCD"/>
    <w:rsid w:val="00DF63D9"/>
    <w:rsid w:val="00E07458"/>
    <w:rsid w:val="00E12920"/>
    <w:rsid w:val="00E1366E"/>
    <w:rsid w:val="00E40997"/>
    <w:rsid w:val="00E4353A"/>
    <w:rsid w:val="00E5345E"/>
    <w:rsid w:val="00E55148"/>
    <w:rsid w:val="00E564E4"/>
    <w:rsid w:val="00E866F1"/>
    <w:rsid w:val="00E86E3A"/>
    <w:rsid w:val="00E90B47"/>
    <w:rsid w:val="00E91A80"/>
    <w:rsid w:val="00E96EB5"/>
    <w:rsid w:val="00EB396F"/>
    <w:rsid w:val="00EB3E01"/>
    <w:rsid w:val="00EB71FD"/>
    <w:rsid w:val="00EC3A03"/>
    <w:rsid w:val="00EC412B"/>
    <w:rsid w:val="00EE562E"/>
    <w:rsid w:val="00EE7B90"/>
    <w:rsid w:val="00EF01F2"/>
    <w:rsid w:val="00F21586"/>
    <w:rsid w:val="00F27AE0"/>
    <w:rsid w:val="00F40D6C"/>
    <w:rsid w:val="00F42D0F"/>
    <w:rsid w:val="00F44BA2"/>
    <w:rsid w:val="00F45E16"/>
    <w:rsid w:val="00F5177D"/>
    <w:rsid w:val="00F62A74"/>
    <w:rsid w:val="00F645C6"/>
    <w:rsid w:val="00F82267"/>
    <w:rsid w:val="00F96DA3"/>
    <w:rsid w:val="00FA23C6"/>
    <w:rsid w:val="00FA4DA0"/>
    <w:rsid w:val="00FD2C8B"/>
    <w:rsid w:val="00FD50CB"/>
    <w:rsid w:val="00FD57CD"/>
    <w:rsid w:val="00FD696E"/>
    <w:rsid w:val="00FE16C1"/>
    <w:rsid w:val="00FF7C06"/>
    <w:rsid w:val="024BB929"/>
    <w:rsid w:val="034F3AB8"/>
    <w:rsid w:val="04993BD0"/>
    <w:rsid w:val="09B5D11C"/>
    <w:rsid w:val="0B1F4A91"/>
    <w:rsid w:val="0C9724A3"/>
    <w:rsid w:val="0D19E0B9"/>
    <w:rsid w:val="0F538B54"/>
    <w:rsid w:val="13559FE6"/>
    <w:rsid w:val="17B3CD79"/>
    <w:rsid w:val="198E61A3"/>
    <w:rsid w:val="1ADFFC1E"/>
    <w:rsid w:val="205C5B52"/>
    <w:rsid w:val="2FA44E54"/>
    <w:rsid w:val="32C0B1AF"/>
    <w:rsid w:val="447A9360"/>
    <w:rsid w:val="461663C1"/>
    <w:rsid w:val="4708C438"/>
    <w:rsid w:val="48E45E93"/>
    <w:rsid w:val="53F21E7A"/>
    <w:rsid w:val="567A0BF8"/>
    <w:rsid w:val="568CA986"/>
    <w:rsid w:val="609B3210"/>
    <w:rsid w:val="67041D8E"/>
    <w:rsid w:val="6BBCFD26"/>
    <w:rsid w:val="6E9284A0"/>
    <w:rsid w:val="717667F3"/>
    <w:rsid w:val="759D57E4"/>
    <w:rsid w:val="781072A8"/>
    <w:rsid w:val="78BDFF3F"/>
    <w:rsid w:val="7A09CE5F"/>
    <w:rsid w:val="7A40A7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1E5166"/>
  <w15:chartTrackingRefBased/>
  <w15:docId w15:val="{4A37A861-D858-4521-82C8-328CFB954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2C0B1AF"/>
    <w:rPr>
      <w:lang w:val="en-GB"/>
    </w:rPr>
  </w:style>
  <w:style w:type="paragraph" w:styleId="Heading1">
    <w:name w:val="heading 1"/>
    <w:basedOn w:val="Normal"/>
    <w:next w:val="Normal"/>
    <w:link w:val="Heading1Char"/>
    <w:uiPriority w:val="9"/>
    <w:qFormat/>
    <w:rsid w:val="32C0B1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32C0B1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32C0B1AF"/>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32C0B1A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32C0B1A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32C0B1AF"/>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32C0B1AF"/>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32C0B1AF"/>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32C0B1AF"/>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A7B14"/>
    <w:pPr>
      <w:spacing w:after="0" w:line="240" w:lineRule="auto"/>
    </w:pPr>
    <w:rPr>
      <w:color w:val="44546A" w:themeColor="text2"/>
      <w:kern w:val="0"/>
      <w:sz w:val="20"/>
      <w:szCs w:val="20"/>
      <w14:ligatures w14:val="none"/>
    </w:rPr>
  </w:style>
  <w:style w:type="character" w:customStyle="1" w:styleId="Heading1Char">
    <w:name w:val="Heading 1 Char"/>
    <w:basedOn w:val="DefaultParagraphFont"/>
    <w:link w:val="Heading1"/>
    <w:uiPriority w:val="9"/>
    <w:rsid w:val="006A43A5"/>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24BB929"/>
    <w:rPr>
      <w:lang w:val="en-US"/>
    </w:rPr>
  </w:style>
  <w:style w:type="paragraph" w:styleId="TOC1">
    <w:name w:val="toc 1"/>
    <w:basedOn w:val="Normal"/>
    <w:next w:val="Normal"/>
    <w:uiPriority w:val="39"/>
    <w:unhideWhenUsed/>
    <w:rsid w:val="024BB929"/>
    <w:pPr>
      <w:tabs>
        <w:tab w:val="right" w:leader="dot" w:pos="9396"/>
      </w:tabs>
      <w:spacing w:after="100"/>
    </w:pPr>
  </w:style>
  <w:style w:type="character" w:styleId="Hyperlink">
    <w:name w:val="Hyperlink"/>
    <w:basedOn w:val="DefaultParagraphFont"/>
    <w:uiPriority w:val="99"/>
    <w:unhideWhenUsed/>
    <w:rsid w:val="00585713"/>
    <w:rPr>
      <w:color w:val="0563C1" w:themeColor="hyperlink"/>
      <w:u w:val="single"/>
    </w:rPr>
  </w:style>
  <w:style w:type="character" w:styleId="UnresolvedMention">
    <w:name w:val="Unresolved Mention"/>
    <w:basedOn w:val="DefaultParagraphFont"/>
    <w:uiPriority w:val="99"/>
    <w:semiHidden/>
    <w:unhideWhenUsed/>
    <w:rsid w:val="00486A8F"/>
    <w:rPr>
      <w:color w:val="605E5C"/>
      <w:shd w:val="clear" w:color="auto" w:fill="E1DFDD"/>
    </w:rPr>
  </w:style>
  <w:style w:type="character" w:customStyle="1" w:styleId="Heading2Char">
    <w:name w:val="Heading 2 Char"/>
    <w:basedOn w:val="DefaultParagraphFont"/>
    <w:link w:val="Heading2"/>
    <w:uiPriority w:val="9"/>
    <w:rsid w:val="0077227D"/>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EC3A03"/>
    <w:rPr>
      <w:rFonts w:asciiTheme="majorHAnsi" w:eastAsiaTheme="majorEastAsia" w:hAnsiTheme="majorHAnsi" w:cstheme="majorBidi"/>
      <w:color w:val="1F3763"/>
      <w:sz w:val="24"/>
      <w:szCs w:val="24"/>
      <w:lang w:val="en-GB"/>
    </w:rPr>
  </w:style>
  <w:style w:type="paragraph" w:styleId="TOC2">
    <w:name w:val="toc 2"/>
    <w:basedOn w:val="Normal"/>
    <w:next w:val="Normal"/>
    <w:uiPriority w:val="39"/>
    <w:unhideWhenUsed/>
    <w:rsid w:val="024BB929"/>
    <w:pPr>
      <w:spacing w:after="100"/>
      <w:ind w:left="220"/>
    </w:pPr>
  </w:style>
  <w:style w:type="paragraph" w:styleId="TOC3">
    <w:name w:val="toc 3"/>
    <w:basedOn w:val="Normal"/>
    <w:next w:val="Normal"/>
    <w:uiPriority w:val="39"/>
    <w:unhideWhenUsed/>
    <w:rsid w:val="024BB929"/>
    <w:pPr>
      <w:spacing w:after="100"/>
      <w:ind w:left="440"/>
    </w:pPr>
  </w:style>
  <w:style w:type="character" w:customStyle="1" w:styleId="ts-alignment-element">
    <w:name w:val="ts-alignment-element"/>
    <w:basedOn w:val="DefaultParagraphFont"/>
    <w:rsid w:val="003A1F06"/>
  </w:style>
  <w:style w:type="character" w:customStyle="1" w:styleId="ts-alignment-element-highlighted">
    <w:name w:val="ts-alignment-element-highlighted"/>
    <w:basedOn w:val="DefaultParagraphFont"/>
    <w:rsid w:val="003A1F06"/>
  </w:style>
  <w:style w:type="paragraph" w:styleId="ListParagraph">
    <w:name w:val="List Paragraph"/>
    <w:basedOn w:val="Normal"/>
    <w:uiPriority w:val="34"/>
    <w:qFormat/>
    <w:rsid w:val="32C0B1AF"/>
    <w:pPr>
      <w:ind w:left="720"/>
      <w:contextualSpacing/>
    </w:pPr>
  </w:style>
  <w:style w:type="character" w:customStyle="1" w:styleId="Heading4Char">
    <w:name w:val="Heading 4 Char"/>
    <w:basedOn w:val="DefaultParagraphFont"/>
    <w:link w:val="Heading4"/>
    <w:uiPriority w:val="9"/>
    <w:rsid w:val="00A87957"/>
    <w:rPr>
      <w:rFonts w:asciiTheme="majorHAnsi" w:eastAsiaTheme="majorEastAsia" w:hAnsiTheme="majorHAnsi" w:cstheme="majorBidi"/>
      <w:i/>
      <w:iCs/>
      <w:color w:val="2F5496" w:themeColor="accent1" w:themeShade="BF"/>
      <w:lang w:val="en-GB"/>
    </w:rPr>
  </w:style>
  <w:style w:type="character" w:customStyle="1" w:styleId="Heading5Char">
    <w:name w:val="Heading 5 Char"/>
    <w:basedOn w:val="DefaultParagraphFont"/>
    <w:link w:val="Heading5"/>
    <w:uiPriority w:val="9"/>
    <w:rsid w:val="00A87957"/>
    <w:rPr>
      <w:rFonts w:asciiTheme="majorHAnsi" w:eastAsiaTheme="majorEastAsia" w:hAnsiTheme="majorHAnsi" w:cstheme="majorBidi"/>
      <w:color w:val="2F5496" w:themeColor="accent1" w:themeShade="BF"/>
      <w:lang w:val="en-GB"/>
    </w:rPr>
  </w:style>
  <w:style w:type="character" w:customStyle="1" w:styleId="Heading6Char">
    <w:name w:val="Heading 6 Char"/>
    <w:basedOn w:val="DefaultParagraphFont"/>
    <w:link w:val="Heading6"/>
    <w:uiPriority w:val="9"/>
    <w:rsid w:val="00A87957"/>
    <w:rPr>
      <w:rFonts w:asciiTheme="majorHAnsi" w:eastAsiaTheme="majorEastAsia" w:hAnsiTheme="majorHAnsi" w:cstheme="majorBidi"/>
      <w:color w:val="1F3763"/>
      <w:lang w:val="en-GB"/>
    </w:rPr>
  </w:style>
  <w:style w:type="character" w:customStyle="1" w:styleId="Heading7Char">
    <w:name w:val="Heading 7 Char"/>
    <w:basedOn w:val="DefaultParagraphFont"/>
    <w:link w:val="Heading7"/>
    <w:uiPriority w:val="9"/>
    <w:rsid w:val="00A87957"/>
    <w:rPr>
      <w:rFonts w:asciiTheme="majorHAnsi" w:eastAsiaTheme="majorEastAsia" w:hAnsiTheme="majorHAnsi" w:cstheme="majorBidi"/>
      <w:i/>
      <w:iCs/>
      <w:color w:val="1F3763"/>
      <w:lang w:val="en-GB"/>
    </w:rPr>
  </w:style>
  <w:style w:type="character" w:customStyle="1" w:styleId="Heading8Char">
    <w:name w:val="Heading 8 Char"/>
    <w:basedOn w:val="DefaultParagraphFont"/>
    <w:link w:val="Heading8"/>
    <w:uiPriority w:val="9"/>
    <w:rsid w:val="00A87957"/>
    <w:rPr>
      <w:rFonts w:asciiTheme="majorHAnsi" w:eastAsiaTheme="majorEastAsia" w:hAnsiTheme="majorHAnsi" w:cstheme="majorBidi"/>
      <w:color w:val="272727"/>
      <w:sz w:val="21"/>
      <w:szCs w:val="21"/>
      <w:lang w:val="en-GB"/>
    </w:rPr>
  </w:style>
  <w:style w:type="character" w:customStyle="1" w:styleId="Heading9Char">
    <w:name w:val="Heading 9 Char"/>
    <w:basedOn w:val="DefaultParagraphFont"/>
    <w:link w:val="Heading9"/>
    <w:uiPriority w:val="9"/>
    <w:rsid w:val="00A87957"/>
    <w:rPr>
      <w:rFonts w:asciiTheme="majorHAnsi" w:eastAsiaTheme="majorEastAsia" w:hAnsiTheme="majorHAnsi" w:cstheme="majorBidi"/>
      <w:i/>
      <w:iCs/>
      <w:color w:val="272727"/>
      <w:sz w:val="21"/>
      <w:szCs w:val="21"/>
      <w:lang w:val="en-GB"/>
    </w:rPr>
  </w:style>
  <w:style w:type="paragraph" w:styleId="Title">
    <w:name w:val="Title"/>
    <w:basedOn w:val="Normal"/>
    <w:next w:val="Normal"/>
    <w:link w:val="TitleChar"/>
    <w:uiPriority w:val="10"/>
    <w:qFormat/>
    <w:rsid w:val="32C0B1AF"/>
    <w:pPr>
      <w:spacing w:after="0"/>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A87957"/>
    <w:rPr>
      <w:rFonts w:asciiTheme="majorHAnsi" w:eastAsiaTheme="majorEastAsia" w:hAnsiTheme="majorHAnsi" w:cstheme="majorBidi"/>
      <w:sz w:val="56"/>
      <w:szCs w:val="56"/>
      <w:lang w:val="en-GB"/>
    </w:rPr>
  </w:style>
  <w:style w:type="paragraph" w:styleId="Subtitle">
    <w:name w:val="Subtitle"/>
    <w:basedOn w:val="Normal"/>
    <w:next w:val="Normal"/>
    <w:link w:val="SubtitleChar"/>
    <w:uiPriority w:val="11"/>
    <w:qFormat/>
    <w:rsid w:val="32C0B1AF"/>
    <w:rPr>
      <w:rFonts w:eastAsiaTheme="minorEastAsia"/>
      <w:color w:val="5A5A5A"/>
    </w:rPr>
  </w:style>
  <w:style w:type="character" w:customStyle="1" w:styleId="SubtitleChar">
    <w:name w:val="Subtitle Char"/>
    <w:basedOn w:val="DefaultParagraphFont"/>
    <w:link w:val="Subtitle"/>
    <w:uiPriority w:val="11"/>
    <w:rsid w:val="00A87957"/>
    <w:rPr>
      <w:rFonts w:eastAsiaTheme="minorEastAsia"/>
      <w:color w:val="5A5A5A"/>
      <w:lang w:val="en-GB"/>
    </w:rPr>
  </w:style>
  <w:style w:type="paragraph" w:styleId="Quote">
    <w:name w:val="Quote"/>
    <w:basedOn w:val="Normal"/>
    <w:next w:val="Normal"/>
    <w:link w:val="QuoteChar"/>
    <w:uiPriority w:val="29"/>
    <w:qFormat/>
    <w:rsid w:val="00A8795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A87957"/>
    <w:rPr>
      <w:i/>
      <w:iCs/>
      <w:color w:val="404040" w:themeColor="text1" w:themeTint="BF"/>
      <w:lang w:val="en-GB"/>
    </w:rPr>
  </w:style>
  <w:style w:type="paragraph" w:styleId="IntenseQuote">
    <w:name w:val="Intense Quote"/>
    <w:basedOn w:val="Normal"/>
    <w:next w:val="Normal"/>
    <w:link w:val="IntenseQuoteChar"/>
    <w:uiPriority w:val="30"/>
    <w:qFormat/>
    <w:rsid w:val="00A87957"/>
    <w:pP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A87957"/>
    <w:rPr>
      <w:i/>
      <w:iCs/>
      <w:color w:val="4472C4" w:themeColor="accent1"/>
      <w:lang w:val="en-GB"/>
    </w:rPr>
  </w:style>
  <w:style w:type="paragraph" w:styleId="TOC4">
    <w:name w:val="toc 4"/>
    <w:basedOn w:val="Normal"/>
    <w:next w:val="Normal"/>
    <w:uiPriority w:val="39"/>
    <w:unhideWhenUsed/>
    <w:rsid w:val="00A87957"/>
    <w:pPr>
      <w:spacing w:after="100"/>
      <w:ind w:left="660"/>
    </w:pPr>
  </w:style>
  <w:style w:type="paragraph" w:styleId="TOC5">
    <w:name w:val="toc 5"/>
    <w:basedOn w:val="Normal"/>
    <w:next w:val="Normal"/>
    <w:uiPriority w:val="39"/>
    <w:unhideWhenUsed/>
    <w:rsid w:val="00A87957"/>
    <w:pPr>
      <w:spacing w:after="100"/>
      <w:ind w:left="880"/>
    </w:pPr>
  </w:style>
  <w:style w:type="paragraph" w:styleId="TOC6">
    <w:name w:val="toc 6"/>
    <w:basedOn w:val="Normal"/>
    <w:next w:val="Normal"/>
    <w:uiPriority w:val="39"/>
    <w:unhideWhenUsed/>
    <w:rsid w:val="00A87957"/>
    <w:pPr>
      <w:spacing w:after="100"/>
      <w:ind w:left="1100"/>
    </w:pPr>
  </w:style>
  <w:style w:type="paragraph" w:styleId="TOC7">
    <w:name w:val="toc 7"/>
    <w:basedOn w:val="Normal"/>
    <w:next w:val="Normal"/>
    <w:uiPriority w:val="39"/>
    <w:unhideWhenUsed/>
    <w:rsid w:val="00A87957"/>
    <w:pPr>
      <w:spacing w:after="100"/>
      <w:ind w:left="1320"/>
    </w:pPr>
  </w:style>
  <w:style w:type="paragraph" w:styleId="TOC8">
    <w:name w:val="toc 8"/>
    <w:basedOn w:val="Normal"/>
    <w:next w:val="Normal"/>
    <w:uiPriority w:val="39"/>
    <w:unhideWhenUsed/>
    <w:rsid w:val="00A87957"/>
    <w:pPr>
      <w:spacing w:after="100"/>
      <w:ind w:left="1540"/>
    </w:pPr>
  </w:style>
  <w:style w:type="paragraph" w:styleId="TOC9">
    <w:name w:val="toc 9"/>
    <w:basedOn w:val="Normal"/>
    <w:next w:val="Normal"/>
    <w:uiPriority w:val="39"/>
    <w:unhideWhenUsed/>
    <w:rsid w:val="00A87957"/>
    <w:pPr>
      <w:spacing w:after="100"/>
      <w:ind w:left="1760"/>
    </w:pPr>
  </w:style>
  <w:style w:type="paragraph" w:styleId="EndnoteText">
    <w:name w:val="endnote text"/>
    <w:basedOn w:val="Normal"/>
    <w:link w:val="EndnoteTextChar"/>
    <w:uiPriority w:val="99"/>
    <w:semiHidden/>
    <w:unhideWhenUsed/>
    <w:rsid w:val="00A87957"/>
    <w:pPr>
      <w:spacing w:after="0"/>
    </w:pPr>
    <w:rPr>
      <w:sz w:val="20"/>
      <w:szCs w:val="20"/>
    </w:rPr>
  </w:style>
  <w:style w:type="character" w:customStyle="1" w:styleId="EndnoteTextChar">
    <w:name w:val="Endnote Text Char"/>
    <w:basedOn w:val="DefaultParagraphFont"/>
    <w:link w:val="EndnoteText"/>
    <w:uiPriority w:val="99"/>
    <w:semiHidden/>
    <w:rsid w:val="00A87957"/>
    <w:rPr>
      <w:sz w:val="20"/>
      <w:szCs w:val="20"/>
      <w:lang w:val="en-GB"/>
    </w:rPr>
  </w:style>
  <w:style w:type="paragraph" w:styleId="Footer">
    <w:name w:val="footer"/>
    <w:basedOn w:val="Normal"/>
    <w:link w:val="FooterChar"/>
    <w:uiPriority w:val="99"/>
    <w:unhideWhenUsed/>
    <w:rsid w:val="00A87957"/>
    <w:pPr>
      <w:tabs>
        <w:tab w:val="center" w:pos="4680"/>
        <w:tab w:val="right" w:pos="9360"/>
      </w:tabs>
      <w:spacing w:after="0"/>
    </w:pPr>
  </w:style>
  <w:style w:type="character" w:customStyle="1" w:styleId="FooterChar">
    <w:name w:val="Footer Char"/>
    <w:basedOn w:val="DefaultParagraphFont"/>
    <w:link w:val="Footer"/>
    <w:uiPriority w:val="99"/>
    <w:rsid w:val="00A87957"/>
    <w:rPr>
      <w:lang w:val="en-GB"/>
    </w:rPr>
  </w:style>
  <w:style w:type="paragraph" w:styleId="FootnoteText">
    <w:name w:val="footnote text"/>
    <w:basedOn w:val="Normal"/>
    <w:link w:val="FootnoteTextChar"/>
    <w:uiPriority w:val="99"/>
    <w:semiHidden/>
    <w:unhideWhenUsed/>
    <w:rsid w:val="00A87957"/>
    <w:pPr>
      <w:spacing w:after="0"/>
    </w:pPr>
    <w:rPr>
      <w:sz w:val="20"/>
      <w:szCs w:val="20"/>
    </w:rPr>
  </w:style>
  <w:style w:type="character" w:customStyle="1" w:styleId="FootnoteTextChar">
    <w:name w:val="Footnote Text Char"/>
    <w:basedOn w:val="DefaultParagraphFont"/>
    <w:link w:val="FootnoteText"/>
    <w:uiPriority w:val="99"/>
    <w:semiHidden/>
    <w:rsid w:val="00A87957"/>
    <w:rPr>
      <w:sz w:val="20"/>
      <w:szCs w:val="20"/>
      <w:lang w:val="en-GB"/>
    </w:rPr>
  </w:style>
  <w:style w:type="paragraph" w:styleId="Header">
    <w:name w:val="header"/>
    <w:basedOn w:val="Normal"/>
    <w:link w:val="HeaderChar"/>
    <w:uiPriority w:val="99"/>
    <w:unhideWhenUsed/>
    <w:rsid w:val="00A87957"/>
    <w:pPr>
      <w:tabs>
        <w:tab w:val="center" w:pos="4680"/>
        <w:tab w:val="right" w:pos="9360"/>
      </w:tabs>
      <w:spacing w:after="0"/>
    </w:pPr>
  </w:style>
  <w:style w:type="character" w:customStyle="1" w:styleId="HeaderChar">
    <w:name w:val="Header Char"/>
    <w:basedOn w:val="DefaultParagraphFont"/>
    <w:link w:val="Header"/>
    <w:uiPriority w:val="99"/>
    <w:rsid w:val="00A87957"/>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816798">
      <w:bodyDiv w:val="1"/>
      <w:marLeft w:val="0"/>
      <w:marRight w:val="0"/>
      <w:marTop w:val="0"/>
      <w:marBottom w:val="0"/>
      <w:divBdr>
        <w:top w:val="none" w:sz="0" w:space="0" w:color="auto"/>
        <w:left w:val="none" w:sz="0" w:space="0" w:color="auto"/>
        <w:bottom w:val="none" w:sz="0" w:space="0" w:color="auto"/>
        <w:right w:val="none" w:sz="0" w:space="0" w:color="auto"/>
      </w:divBdr>
    </w:div>
    <w:div w:id="359941188">
      <w:bodyDiv w:val="1"/>
      <w:marLeft w:val="0"/>
      <w:marRight w:val="0"/>
      <w:marTop w:val="0"/>
      <w:marBottom w:val="0"/>
      <w:divBdr>
        <w:top w:val="none" w:sz="0" w:space="0" w:color="auto"/>
        <w:left w:val="none" w:sz="0" w:space="0" w:color="auto"/>
        <w:bottom w:val="none" w:sz="0" w:space="0" w:color="auto"/>
        <w:right w:val="none" w:sz="0" w:space="0" w:color="auto"/>
      </w:divBdr>
    </w:div>
    <w:div w:id="538980854">
      <w:bodyDiv w:val="1"/>
      <w:marLeft w:val="0"/>
      <w:marRight w:val="0"/>
      <w:marTop w:val="0"/>
      <w:marBottom w:val="0"/>
      <w:divBdr>
        <w:top w:val="none" w:sz="0" w:space="0" w:color="auto"/>
        <w:left w:val="none" w:sz="0" w:space="0" w:color="auto"/>
        <w:bottom w:val="none" w:sz="0" w:space="0" w:color="auto"/>
        <w:right w:val="none" w:sz="0" w:space="0" w:color="auto"/>
      </w:divBdr>
      <w:divsChild>
        <w:div w:id="867597658">
          <w:marLeft w:val="0"/>
          <w:marRight w:val="0"/>
          <w:marTop w:val="0"/>
          <w:marBottom w:val="0"/>
          <w:divBdr>
            <w:top w:val="none" w:sz="0" w:space="0" w:color="auto"/>
            <w:left w:val="none" w:sz="0" w:space="0" w:color="auto"/>
            <w:bottom w:val="none" w:sz="0" w:space="0" w:color="auto"/>
            <w:right w:val="none" w:sz="0" w:space="0" w:color="auto"/>
          </w:divBdr>
          <w:divsChild>
            <w:div w:id="629828146">
              <w:marLeft w:val="0"/>
              <w:marRight w:val="0"/>
              <w:marTop w:val="0"/>
              <w:marBottom w:val="0"/>
              <w:divBdr>
                <w:top w:val="none" w:sz="0" w:space="0" w:color="auto"/>
                <w:left w:val="none" w:sz="0" w:space="0" w:color="auto"/>
                <w:bottom w:val="none" w:sz="0" w:space="0" w:color="auto"/>
                <w:right w:val="none" w:sz="0" w:space="0" w:color="auto"/>
              </w:divBdr>
              <w:divsChild>
                <w:div w:id="1676806726">
                  <w:marLeft w:val="0"/>
                  <w:marRight w:val="0"/>
                  <w:marTop w:val="0"/>
                  <w:marBottom w:val="0"/>
                  <w:divBdr>
                    <w:top w:val="none" w:sz="0" w:space="0" w:color="auto"/>
                    <w:left w:val="none" w:sz="0" w:space="0" w:color="auto"/>
                    <w:bottom w:val="none" w:sz="0" w:space="0" w:color="auto"/>
                    <w:right w:val="none" w:sz="0" w:space="0" w:color="auto"/>
                  </w:divBdr>
                  <w:divsChild>
                    <w:div w:id="323318091">
                      <w:marLeft w:val="0"/>
                      <w:marRight w:val="0"/>
                      <w:marTop w:val="0"/>
                      <w:marBottom w:val="0"/>
                      <w:divBdr>
                        <w:top w:val="none" w:sz="0" w:space="0" w:color="auto"/>
                        <w:left w:val="none" w:sz="0" w:space="0" w:color="auto"/>
                        <w:bottom w:val="none" w:sz="0" w:space="0" w:color="auto"/>
                        <w:right w:val="none" w:sz="0" w:space="0" w:color="auto"/>
                      </w:divBdr>
                      <w:divsChild>
                        <w:div w:id="1952128873">
                          <w:marLeft w:val="0"/>
                          <w:marRight w:val="0"/>
                          <w:marTop w:val="0"/>
                          <w:marBottom w:val="0"/>
                          <w:divBdr>
                            <w:top w:val="none" w:sz="0" w:space="0" w:color="auto"/>
                            <w:left w:val="none" w:sz="0" w:space="0" w:color="auto"/>
                            <w:bottom w:val="none" w:sz="0" w:space="0" w:color="auto"/>
                            <w:right w:val="none" w:sz="0" w:space="0" w:color="auto"/>
                          </w:divBdr>
                          <w:divsChild>
                            <w:div w:id="199826977">
                              <w:marLeft w:val="0"/>
                              <w:marRight w:val="0"/>
                              <w:marTop w:val="0"/>
                              <w:marBottom w:val="0"/>
                              <w:divBdr>
                                <w:top w:val="none" w:sz="0" w:space="0" w:color="auto"/>
                                <w:left w:val="none" w:sz="0" w:space="0" w:color="auto"/>
                                <w:bottom w:val="none" w:sz="0" w:space="0" w:color="auto"/>
                                <w:right w:val="none" w:sz="0" w:space="0" w:color="auto"/>
                              </w:divBdr>
                              <w:divsChild>
                                <w:div w:id="1056857081">
                                  <w:marLeft w:val="0"/>
                                  <w:marRight w:val="0"/>
                                  <w:marTop w:val="0"/>
                                  <w:marBottom w:val="0"/>
                                  <w:divBdr>
                                    <w:top w:val="none" w:sz="0" w:space="0" w:color="auto"/>
                                    <w:left w:val="none" w:sz="0" w:space="0" w:color="auto"/>
                                    <w:bottom w:val="none" w:sz="0" w:space="0" w:color="auto"/>
                                    <w:right w:val="none" w:sz="0" w:space="0" w:color="auto"/>
                                  </w:divBdr>
                                  <w:divsChild>
                                    <w:div w:id="1237520720">
                                      <w:marLeft w:val="0"/>
                                      <w:marRight w:val="0"/>
                                      <w:marTop w:val="0"/>
                                      <w:marBottom w:val="0"/>
                                      <w:divBdr>
                                        <w:top w:val="none" w:sz="0" w:space="0" w:color="auto"/>
                                        <w:left w:val="none" w:sz="0" w:space="0" w:color="auto"/>
                                        <w:bottom w:val="none" w:sz="0" w:space="0" w:color="auto"/>
                                        <w:right w:val="none" w:sz="0" w:space="0" w:color="auto"/>
                                      </w:divBdr>
                                      <w:divsChild>
                                        <w:div w:id="1221360644">
                                          <w:marLeft w:val="0"/>
                                          <w:marRight w:val="0"/>
                                          <w:marTop w:val="0"/>
                                          <w:marBottom w:val="0"/>
                                          <w:divBdr>
                                            <w:top w:val="none" w:sz="0" w:space="0" w:color="auto"/>
                                            <w:left w:val="none" w:sz="0" w:space="0" w:color="auto"/>
                                            <w:bottom w:val="none" w:sz="0" w:space="0" w:color="auto"/>
                                            <w:right w:val="none" w:sz="0" w:space="0" w:color="auto"/>
                                          </w:divBdr>
                                          <w:divsChild>
                                            <w:div w:id="1583876328">
                                              <w:marLeft w:val="0"/>
                                              <w:marRight w:val="0"/>
                                              <w:marTop w:val="0"/>
                                              <w:marBottom w:val="0"/>
                                              <w:divBdr>
                                                <w:top w:val="none" w:sz="0" w:space="0" w:color="auto"/>
                                                <w:left w:val="none" w:sz="0" w:space="0" w:color="auto"/>
                                                <w:bottom w:val="none" w:sz="0" w:space="0" w:color="auto"/>
                                                <w:right w:val="none" w:sz="0" w:space="0" w:color="auto"/>
                                              </w:divBdr>
                                              <w:divsChild>
                                                <w:div w:id="1602646186">
                                                  <w:marLeft w:val="0"/>
                                                  <w:marRight w:val="0"/>
                                                  <w:marTop w:val="0"/>
                                                  <w:marBottom w:val="0"/>
                                                  <w:divBdr>
                                                    <w:top w:val="none" w:sz="0" w:space="0" w:color="auto"/>
                                                    <w:left w:val="none" w:sz="0" w:space="0" w:color="auto"/>
                                                    <w:bottom w:val="none" w:sz="0" w:space="0" w:color="auto"/>
                                                    <w:right w:val="none" w:sz="0" w:space="0" w:color="auto"/>
                                                  </w:divBdr>
                                                  <w:divsChild>
                                                    <w:div w:id="891110771">
                                                      <w:marLeft w:val="0"/>
                                                      <w:marRight w:val="0"/>
                                                      <w:marTop w:val="0"/>
                                                      <w:marBottom w:val="0"/>
                                                      <w:divBdr>
                                                        <w:top w:val="none" w:sz="0" w:space="0" w:color="auto"/>
                                                        <w:left w:val="none" w:sz="0" w:space="0" w:color="auto"/>
                                                        <w:bottom w:val="none" w:sz="0" w:space="0" w:color="auto"/>
                                                        <w:right w:val="none" w:sz="0" w:space="0" w:color="auto"/>
                                                      </w:divBdr>
                                                      <w:divsChild>
                                                        <w:div w:id="2003925128">
                                                          <w:marLeft w:val="0"/>
                                                          <w:marRight w:val="0"/>
                                                          <w:marTop w:val="0"/>
                                                          <w:marBottom w:val="0"/>
                                                          <w:divBdr>
                                                            <w:top w:val="none" w:sz="0" w:space="0" w:color="auto"/>
                                                            <w:left w:val="none" w:sz="0" w:space="0" w:color="auto"/>
                                                            <w:bottom w:val="none" w:sz="0" w:space="0" w:color="auto"/>
                                                            <w:right w:val="none" w:sz="0" w:space="0" w:color="auto"/>
                                                          </w:divBdr>
                                                          <w:divsChild>
                                                            <w:div w:id="12104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56629465">
      <w:bodyDiv w:val="1"/>
      <w:marLeft w:val="0"/>
      <w:marRight w:val="0"/>
      <w:marTop w:val="0"/>
      <w:marBottom w:val="0"/>
      <w:divBdr>
        <w:top w:val="none" w:sz="0" w:space="0" w:color="auto"/>
        <w:left w:val="none" w:sz="0" w:space="0" w:color="auto"/>
        <w:bottom w:val="none" w:sz="0" w:space="0" w:color="auto"/>
        <w:right w:val="none" w:sz="0" w:space="0" w:color="auto"/>
      </w:divBdr>
    </w:div>
    <w:div w:id="630021684">
      <w:bodyDiv w:val="1"/>
      <w:marLeft w:val="0"/>
      <w:marRight w:val="0"/>
      <w:marTop w:val="0"/>
      <w:marBottom w:val="0"/>
      <w:divBdr>
        <w:top w:val="none" w:sz="0" w:space="0" w:color="auto"/>
        <w:left w:val="none" w:sz="0" w:space="0" w:color="auto"/>
        <w:bottom w:val="none" w:sz="0" w:space="0" w:color="auto"/>
        <w:right w:val="none" w:sz="0" w:space="0" w:color="auto"/>
      </w:divBdr>
    </w:div>
    <w:div w:id="735474530">
      <w:bodyDiv w:val="1"/>
      <w:marLeft w:val="0"/>
      <w:marRight w:val="0"/>
      <w:marTop w:val="0"/>
      <w:marBottom w:val="0"/>
      <w:divBdr>
        <w:top w:val="none" w:sz="0" w:space="0" w:color="auto"/>
        <w:left w:val="none" w:sz="0" w:space="0" w:color="auto"/>
        <w:bottom w:val="none" w:sz="0" w:space="0" w:color="auto"/>
        <w:right w:val="none" w:sz="0" w:space="0" w:color="auto"/>
      </w:divBdr>
    </w:div>
    <w:div w:id="737749864">
      <w:bodyDiv w:val="1"/>
      <w:marLeft w:val="0"/>
      <w:marRight w:val="0"/>
      <w:marTop w:val="0"/>
      <w:marBottom w:val="0"/>
      <w:divBdr>
        <w:top w:val="none" w:sz="0" w:space="0" w:color="auto"/>
        <w:left w:val="none" w:sz="0" w:space="0" w:color="auto"/>
        <w:bottom w:val="none" w:sz="0" w:space="0" w:color="auto"/>
        <w:right w:val="none" w:sz="0" w:space="0" w:color="auto"/>
      </w:divBdr>
    </w:div>
    <w:div w:id="745959676">
      <w:bodyDiv w:val="1"/>
      <w:marLeft w:val="0"/>
      <w:marRight w:val="0"/>
      <w:marTop w:val="0"/>
      <w:marBottom w:val="0"/>
      <w:divBdr>
        <w:top w:val="none" w:sz="0" w:space="0" w:color="auto"/>
        <w:left w:val="none" w:sz="0" w:space="0" w:color="auto"/>
        <w:bottom w:val="none" w:sz="0" w:space="0" w:color="auto"/>
        <w:right w:val="none" w:sz="0" w:space="0" w:color="auto"/>
      </w:divBdr>
    </w:div>
    <w:div w:id="770709026">
      <w:bodyDiv w:val="1"/>
      <w:marLeft w:val="0"/>
      <w:marRight w:val="0"/>
      <w:marTop w:val="0"/>
      <w:marBottom w:val="0"/>
      <w:divBdr>
        <w:top w:val="none" w:sz="0" w:space="0" w:color="auto"/>
        <w:left w:val="none" w:sz="0" w:space="0" w:color="auto"/>
        <w:bottom w:val="none" w:sz="0" w:space="0" w:color="auto"/>
        <w:right w:val="none" w:sz="0" w:space="0" w:color="auto"/>
      </w:divBdr>
    </w:div>
    <w:div w:id="788935674">
      <w:bodyDiv w:val="1"/>
      <w:marLeft w:val="0"/>
      <w:marRight w:val="0"/>
      <w:marTop w:val="0"/>
      <w:marBottom w:val="0"/>
      <w:divBdr>
        <w:top w:val="none" w:sz="0" w:space="0" w:color="auto"/>
        <w:left w:val="none" w:sz="0" w:space="0" w:color="auto"/>
        <w:bottom w:val="none" w:sz="0" w:space="0" w:color="auto"/>
        <w:right w:val="none" w:sz="0" w:space="0" w:color="auto"/>
      </w:divBdr>
      <w:divsChild>
        <w:div w:id="489685704">
          <w:marLeft w:val="0"/>
          <w:marRight w:val="0"/>
          <w:marTop w:val="0"/>
          <w:marBottom w:val="0"/>
          <w:divBdr>
            <w:top w:val="none" w:sz="0" w:space="0" w:color="auto"/>
            <w:left w:val="none" w:sz="0" w:space="0" w:color="auto"/>
            <w:bottom w:val="none" w:sz="0" w:space="0" w:color="auto"/>
            <w:right w:val="none" w:sz="0" w:space="0" w:color="auto"/>
          </w:divBdr>
        </w:div>
      </w:divsChild>
    </w:div>
    <w:div w:id="831216369">
      <w:bodyDiv w:val="1"/>
      <w:marLeft w:val="0"/>
      <w:marRight w:val="0"/>
      <w:marTop w:val="0"/>
      <w:marBottom w:val="0"/>
      <w:divBdr>
        <w:top w:val="none" w:sz="0" w:space="0" w:color="auto"/>
        <w:left w:val="none" w:sz="0" w:space="0" w:color="auto"/>
        <w:bottom w:val="none" w:sz="0" w:space="0" w:color="auto"/>
        <w:right w:val="none" w:sz="0" w:space="0" w:color="auto"/>
      </w:divBdr>
    </w:div>
    <w:div w:id="918052816">
      <w:bodyDiv w:val="1"/>
      <w:marLeft w:val="0"/>
      <w:marRight w:val="0"/>
      <w:marTop w:val="0"/>
      <w:marBottom w:val="0"/>
      <w:divBdr>
        <w:top w:val="none" w:sz="0" w:space="0" w:color="auto"/>
        <w:left w:val="none" w:sz="0" w:space="0" w:color="auto"/>
        <w:bottom w:val="none" w:sz="0" w:space="0" w:color="auto"/>
        <w:right w:val="none" w:sz="0" w:space="0" w:color="auto"/>
      </w:divBdr>
    </w:div>
    <w:div w:id="1142846943">
      <w:bodyDiv w:val="1"/>
      <w:marLeft w:val="0"/>
      <w:marRight w:val="0"/>
      <w:marTop w:val="0"/>
      <w:marBottom w:val="0"/>
      <w:divBdr>
        <w:top w:val="none" w:sz="0" w:space="0" w:color="auto"/>
        <w:left w:val="none" w:sz="0" w:space="0" w:color="auto"/>
        <w:bottom w:val="none" w:sz="0" w:space="0" w:color="auto"/>
        <w:right w:val="none" w:sz="0" w:space="0" w:color="auto"/>
      </w:divBdr>
    </w:div>
    <w:div w:id="1246037979">
      <w:bodyDiv w:val="1"/>
      <w:marLeft w:val="0"/>
      <w:marRight w:val="0"/>
      <w:marTop w:val="0"/>
      <w:marBottom w:val="0"/>
      <w:divBdr>
        <w:top w:val="none" w:sz="0" w:space="0" w:color="auto"/>
        <w:left w:val="none" w:sz="0" w:space="0" w:color="auto"/>
        <w:bottom w:val="none" w:sz="0" w:space="0" w:color="auto"/>
        <w:right w:val="none" w:sz="0" w:space="0" w:color="auto"/>
      </w:divBdr>
    </w:div>
    <w:div w:id="1287540380">
      <w:bodyDiv w:val="1"/>
      <w:marLeft w:val="0"/>
      <w:marRight w:val="0"/>
      <w:marTop w:val="0"/>
      <w:marBottom w:val="0"/>
      <w:divBdr>
        <w:top w:val="none" w:sz="0" w:space="0" w:color="auto"/>
        <w:left w:val="none" w:sz="0" w:space="0" w:color="auto"/>
        <w:bottom w:val="none" w:sz="0" w:space="0" w:color="auto"/>
        <w:right w:val="none" w:sz="0" w:space="0" w:color="auto"/>
      </w:divBdr>
    </w:div>
    <w:div w:id="1375619812">
      <w:bodyDiv w:val="1"/>
      <w:marLeft w:val="0"/>
      <w:marRight w:val="0"/>
      <w:marTop w:val="0"/>
      <w:marBottom w:val="0"/>
      <w:divBdr>
        <w:top w:val="none" w:sz="0" w:space="0" w:color="auto"/>
        <w:left w:val="none" w:sz="0" w:space="0" w:color="auto"/>
        <w:bottom w:val="none" w:sz="0" w:space="0" w:color="auto"/>
        <w:right w:val="none" w:sz="0" w:space="0" w:color="auto"/>
      </w:divBdr>
    </w:div>
    <w:div w:id="1646735859">
      <w:bodyDiv w:val="1"/>
      <w:marLeft w:val="0"/>
      <w:marRight w:val="0"/>
      <w:marTop w:val="0"/>
      <w:marBottom w:val="0"/>
      <w:divBdr>
        <w:top w:val="none" w:sz="0" w:space="0" w:color="auto"/>
        <w:left w:val="none" w:sz="0" w:space="0" w:color="auto"/>
        <w:bottom w:val="none" w:sz="0" w:space="0" w:color="auto"/>
        <w:right w:val="none" w:sz="0" w:space="0" w:color="auto"/>
      </w:divBdr>
    </w:div>
    <w:div w:id="1667780223">
      <w:bodyDiv w:val="1"/>
      <w:marLeft w:val="0"/>
      <w:marRight w:val="0"/>
      <w:marTop w:val="0"/>
      <w:marBottom w:val="0"/>
      <w:divBdr>
        <w:top w:val="none" w:sz="0" w:space="0" w:color="auto"/>
        <w:left w:val="none" w:sz="0" w:space="0" w:color="auto"/>
        <w:bottom w:val="none" w:sz="0" w:space="0" w:color="auto"/>
        <w:right w:val="none" w:sz="0" w:space="0" w:color="auto"/>
      </w:divBdr>
    </w:div>
    <w:div w:id="1713068484">
      <w:bodyDiv w:val="1"/>
      <w:marLeft w:val="0"/>
      <w:marRight w:val="0"/>
      <w:marTop w:val="0"/>
      <w:marBottom w:val="0"/>
      <w:divBdr>
        <w:top w:val="none" w:sz="0" w:space="0" w:color="auto"/>
        <w:left w:val="none" w:sz="0" w:space="0" w:color="auto"/>
        <w:bottom w:val="none" w:sz="0" w:space="0" w:color="auto"/>
        <w:right w:val="none" w:sz="0" w:space="0" w:color="auto"/>
      </w:divBdr>
    </w:div>
    <w:div w:id="1713798136">
      <w:bodyDiv w:val="1"/>
      <w:marLeft w:val="0"/>
      <w:marRight w:val="0"/>
      <w:marTop w:val="0"/>
      <w:marBottom w:val="0"/>
      <w:divBdr>
        <w:top w:val="none" w:sz="0" w:space="0" w:color="auto"/>
        <w:left w:val="none" w:sz="0" w:space="0" w:color="auto"/>
        <w:bottom w:val="none" w:sz="0" w:space="0" w:color="auto"/>
        <w:right w:val="none" w:sz="0" w:space="0" w:color="auto"/>
      </w:divBdr>
    </w:div>
    <w:div w:id="1726486803">
      <w:bodyDiv w:val="1"/>
      <w:marLeft w:val="0"/>
      <w:marRight w:val="0"/>
      <w:marTop w:val="0"/>
      <w:marBottom w:val="0"/>
      <w:divBdr>
        <w:top w:val="none" w:sz="0" w:space="0" w:color="auto"/>
        <w:left w:val="none" w:sz="0" w:space="0" w:color="auto"/>
        <w:bottom w:val="none" w:sz="0" w:space="0" w:color="auto"/>
        <w:right w:val="none" w:sz="0" w:space="0" w:color="auto"/>
      </w:divBdr>
    </w:div>
    <w:div w:id="1815367316">
      <w:bodyDiv w:val="1"/>
      <w:marLeft w:val="0"/>
      <w:marRight w:val="0"/>
      <w:marTop w:val="0"/>
      <w:marBottom w:val="0"/>
      <w:divBdr>
        <w:top w:val="none" w:sz="0" w:space="0" w:color="auto"/>
        <w:left w:val="none" w:sz="0" w:space="0" w:color="auto"/>
        <w:bottom w:val="none" w:sz="0" w:space="0" w:color="auto"/>
        <w:right w:val="none" w:sz="0" w:space="0" w:color="auto"/>
      </w:divBdr>
    </w:div>
    <w:div w:id="2011714744">
      <w:bodyDiv w:val="1"/>
      <w:marLeft w:val="0"/>
      <w:marRight w:val="0"/>
      <w:marTop w:val="0"/>
      <w:marBottom w:val="0"/>
      <w:divBdr>
        <w:top w:val="none" w:sz="0" w:space="0" w:color="auto"/>
        <w:left w:val="none" w:sz="0" w:space="0" w:color="auto"/>
        <w:bottom w:val="none" w:sz="0" w:space="0" w:color="auto"/>
        <w:right w:val="none" w:sz="0" w:space="0" w:color="auto"/>
      </w:divBdr>
    </w:div>
    <w:div w:id="204119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doi.org/10.7591/9781501726705-011" TargetMode="External"/><Relationship Id="rId26" Type="http://schemas.openxmlformats.org/officeDocument/2006/relationships/hyperlink" Target="https://www.shangri-la.com/london/shangrila/dining/restaurants/ting-restaurant/" TargetMode="External"/><Relationship Id="rId39" Type="http://schemas.openxmlformats.org/officeDocument/2006/relationships/hyperlink" Target="https://www.travelodge.co.uk/nw/sites/default/files/Thame_and_London_Limited_signed_FY23.pdf" TargetMode="External"/><Relationship Id="rId21" Type="http://schemas.openxmlformats.org/officeDocument/2006/relationships/hyperlink" Target="https://doi.org/10.4018/978-1-7998-9285-4.ch006" TargetMode="External"/><Relationship Id="rId34" Type="http://schemas.openxmlformats.org/officeDocument/2006/relationships/hyperlink" Target="https://www.travelodge.co.uk/blog/news/travelodge-strong-2021-recovery/" TargetMode="External"/><Relationship Id="rId42" Type="http://schemas.openxmlformats.org/officeDocument/2006/relationships/hyperlink" Target="https://www.travelodge.co.uk/our-business/property/design-and-construction/"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hyperlink" Target="https://www.shangri-la.com/group/investors/public-disclosur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www.shangri-la.com/en/london/shangrila/rooms-suites/rooms/premier-shard-room/" TargetMode="External"/><Relationship Id="rId32" Type="http://schemas.openxmlformats.org/officeDocument/2006/relationships/hyperlink" Target="https://espace.curtin.edu.au/bitstream/handle/20.500.11937/2333/247149_Mahyuni%202016.pdf?sequence=2&amp;isAllowed=y/" TargetMode="External"/><Relationship Id="rId37" Type="http://schemas.openxmlformats.org/officeDocument/2006/relationships/hyperlink" Target="https://www.shangri-la.com/group/sustainability/" TargetMode="External"/><Relationship Id="rId40" Type="http://schemas.openxmlformats.org/officeDocument/2006/relationships/hyperlink" Target="https://www.travelodge.co.uk/our-business/about-us/company-overview/"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hyperlink" Target="https://pricefinder.travelodge.co.uk/?_gl=1*ozgf6x*_ga*MTAzNjI0NDI1NS4xNzEzNzQxOTk5*_ga_MELVDQ5FNP*MTcxMzc0NDI3NC4yLjEuMTcxMzc0NDI3NC42MC4wLjA" TargetMode="External"/><Relationship Id="rId28" Type="http://schemas.openxmlformats.org/officeDocument/2006/relationships/hyperlink" Target="https://www.travelodge.co.uk/investors/home" TargetMode="External"/><Relationship Id="rId36" Type="http://schemas.openxmlformats.org/officeDocument/2006/relationships/hyperlink" Target="https://www.shangri-la.com/group/investors/public-disclosures" TargetMode="External"/><Relationship Id="rId10" Type="http://schemas.openxmlformats.org/officeDocument/2006/relationships/image" Target="media/image2.png"/><Relationship Id="rId19" Type="http://schemas.openxmlformats.org/officeDocument/2006/relationships/hyperlink" Target="https://www.comparably.com/competitors/ritz-carlton-vs-shangri-la-hotels" TargetMode="External"/><Relationship Id="rId31" Type="http://schemas.openxmlformats.org/officeDocument/2006/relationships/hyperlink" Target="https://www.insidermedia.com/news/national/investment-drive-as-travelodge-posts-record-year" TargetMode="External"/><Relationship Id="rId44"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hyperlink" Target="https://doi.org/10.1108/IJCHM-08-2013-0390" TargetMode="External"/><Relationship Id="rId27" Type="http://schemas.openxmlformats.org/officeDocument/2006/relationships/hyperlink" Target="https://sitecore-cd.shangri-la.com/-/media/Project/Shangri-La-Group/Investor/Files/Public-Disclosures/Latest-Top-Publications/2024-03-22-Final-Results-Announcement_E.pdf" TargetMode="External"/><Relationship Id="rId30" Type="http://schemas.openxmlformats.org/officeDocument/2006/relationships/hyperlink" Target="https://pro.similarweb.com/" TargetMode="External"/><Relationship Id="rId35" Type="http://schemas.openxmlformats.org/officeDocument/2006/relationships/hyperlink" Target="https://www.shangri-la.com/group/our-story/about-shangri-la"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travelodge.co.uk/about/wifi/" TargetMode="External"/><Relationship Id="rId33" Type="http://schemas.openxmlformats.org/officeDocument/2006/relationships/hyperlink" Target="https://www.researchgate.net/publication/326305795_Motivations_and_barriers_for_corporate_social_responsibility_engagement_Evidence_from_the_Tanzanian_tourism_industry/" TargetMode="External"/><Relationship Id="rId38" Type="http://schemas.openxmlformats.org/officeDocument/2006/relationships/hyperlink" Target="https://pro.similarweb.com/" TargetMode="External"/><Relationship Id="rId46" Type="http://schemas.microsoft.com/office/2020/10/relationships/intelligence" Target="intelligence2.xml"/><Relationship Id="rId20" Type="http://schemas.openxmlformats.org/officeDocument/2006/relationships/hyperlink" Target="https://doi.org/10.4018/978-1-7998-9285-4.ch005" TargetMode="External"/><Relationship Id="rId41" Type="http://schemas.openxmlformats.org/officeDocument/2006/relationships/hyperlink" Target="https://www.travelodge.co.uk/investors/hom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CBA6787E1A1D4C838A92D80F48E9180B"/>
        <w:category>
          <w:name w:val="General"/>
          <w:gallery w:val="placeholder"/>
        </w:category>
        <w:types>
          <w:type w:val="bbPlcHdr"/>
        </w:types>
        <w:behaviors>
          <w:behavior w:val="content"/>
        </w:behaviors>
        <w:guid w:val="{CF2BD790-0470-4F8C-AA6B-337747A948C8}"/>
      </w:docPartPr>
      <w:docPartBody>
        <w:p w:rsidR="00A93CAC" w:rsidRDefault="00DA07C3" w:rsidP="00DA07C3">
          <w:pPr>
            <w:pStyle w:val="CBA6787E1A1D4C838A92D80F48E9180B"/>
          </w:pPr>
          <w:r>
            <w:rPr>
              <w:rFonts w:asciiTheme="majorHAnsi" w:hAnsiTheme="majorHAnsi"/>
              <w:color w:val="FFFFFF" w:themeColor="background1"/>
              <w:sz w:val="96"/>
              <w:szCs w:val="96"/>
            </w:rPr>
            <w:t>[Document title]</w:t>
          </w:r>
        </w:p>
      </w:docPartBody>
    </w:docPart>
    <w:docPart>
      <w:docPartPr>
        <w:name w:val="6005ED97A9684153A9A73D0367DDE720"/>
        <w:category>
          <w:name w:val="General"/>
          <w:gallery w:val="placeholder"/>
        </w:category>
        <w:types>
          <w:type w:val="bbPlcHdr"/>
        </w:types>
        <w:behaviors>
          <w:behavior w:val="content"/>
        </w:behaviors>
        <w:guid w:val="{C8DE2CDA-DD5B-45D9-B744-B4F2E76A3835}"/>
      </w:docPartPr>
      <w:docPartBody>
        <w:p w:rsidR="00A93CAC" w:rsidRDefault="00DA07C3" w:rsidP="00DA07C3">
          <w:pPr>
            <w:pStyle w:val="6005ED97A9684153A9A73D0367DDE720"/>
          </w:pPr>
          <w:r>
            <w:rPr>
              <w:color w:val="FFFFFF" w:themeColor="background1"/>
              <w:sz w:val="32"/>
              <w:szCs w:val="32"/>
            </w:rPr>
            <w:t>[Document subtitle]</w:t>
          </w:r>
        </w:p>
      </w:docPartBody>
    </w:docPart>
    <w:docPart>
      <w:docPartPr>
        <w:name w:val="978AC65D5ED246718BB12A60D15E828E"/>
        <w:category>
          <w:name w:val="General"/>
          <w:gallery w:val="placeholder"/>
        </w:category>
        <w:types>
          <w:type w:val="bbPlcHdr"/>
        </w:types>
        <w:behaviors>
          <w:behavior w:val="content"/>
        </w:behaviors>
        <w:guid w:val="{D3EF9885-3440-4875-93D8-7DC3053983C2}"/>
      </w:docPartPr>
      <w:docPartBody>
        <w:p w:rsidR="00A93CAC" w:rsidRDefault="00DA07C3" w:rsidP="00DA07C3">
          <w:pPr>
            <w:pStyle w:val="978AC65D5ED246718BB12A60D15E828E"/>
          </w:pPr>
          <w:r>
            <w:rPr>
              <w:color w:val="FFFFFF" w:themeColor="background1"/>
            </w:rPr>
            <w:t>[Author name]</w:t>
          </w:r>
        </w:p>
      </w:docPartBody>
    </w:docPart>
    <w:docPart>
      <w:docPartPr>
        <w:name w:val="74AE4A0ECA1346AC9197DCEF514B5729"/>
        <w:category>
          <w:name w:val="General"/>
          <w:gallery w:val="placeholder"/>
        </w:category>
        <w:types>
          <w:type w:val="bbPlcHdr"/>
        </w:types>
        <w:behaviors>
          <w:behavior w:val="content"/>
        </w:behaviors>
        <w:guid w:val="{1B49DC48-5576-4095-8F2F-88735AAD93CA}"/>
      </w:docPartPr>
      <w:docPartBody>
        <w:p w:rsidR="00A93CAC" w:rsidRDefault="00DA07C3" w:rsidP="00DA07C3">
          <w:pPr>
            <w:pStyle w:val="74AE4A0ECA1346AC9197DCEF514B5729"/>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7C3"/>
    <w:rsid w:val="000B1DD6"/>
    <w:rsid w:val="005E0681"/>
    <w:rsid w:val="007B2BFF"/>
    <w:rsid w:val="00A93CAC"/>
    <w:rsid w:val="00BD736F"/>
    <w:rsid w:val="00DA07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BA6787E1A1D4C838A92D80F48E9180B">
    <w:name w:val="CBA6787E1A1D4C838A92D80F48E9180B"/>
    <w:rsid w:val="00DA07C3"/>
  </w:style>
  <w:style w:type="paragraph" w:customStyle="1" w:styleId="6005ED97A9684153A9A73D0367DDE720">
    <w:name w:val="6005ED97A9684153A9A73D0367DDE720"/>
    <w:rsid w:val="00DA07C3"/>
  </w:style>
  <w:style w:type="paragraph" w:customStyle="1" w:styleId="978AC65D5ED246718BB12A60D15E828E">
    <w:name w:val="978AC65D5ED246718BB12A60D15E828E"/>
    <w:rsid w:val="00DA07C3"/>
  </w:style>
  <w:style w:type="paragraph" w:customStyle="1" w:styleId="74AE4A0ECA1346AC9197DCEF514B5729">
    <w:name w:val="74AE4A0ECA1346AC9197DCEF514B5729"/>
    <w:rsid w:val="00DA07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b4b0b86f9516d4bc50cddb6012e850aa">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bd0c2e94ebf2558303ecd3324990f289"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21CD6FE4-13A8-4AB0-82CC-3870BA26C292}">
  <ds:schemaRefs>
    <ds:schemaRef ds:uri="http://schemas.openxmlformats.org/officeDocument/2006/bibliography"/>
  </ds:schemaRefs>
</ds:datastoreItem>
</file>

<file path=customXml/itemProps2.xml><?xml version="1.0" encoding="utf-8"?>
<ds:datastoreItem xmlns:ds="http://schemas.openxmlformats.org/officeDocument/2006/customXml" ds:itemID="{77E4FE21-8036-452F-AAA5-3F6388A519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8390C7-CFD3-4149-AF7F-F99094281353}">
  <ds:schemaRefs>
    <ds:schemaRef ds:uri="http://schemas.microsoft.com/sharepoint/v3/contenttype/forms"/>
  </ds:schemaRefs>
</ds:datastoreItem>
</file>

<file path=customXml/itemProps4.xml><?xml version="1.0" encoding="utf-8"?>
<ds:datastoreItem xmlns:ds="http://schemas.openxmlformats.org/officeDocument/2006/customXml" ds:itemID="{411C8259-432B-40B1-9824-D5698F37DC4B}">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732</TotalTime>
  <Pages>22</Pages>
  <Words>4037</Words>
  <Characters>27136</Characters>
  <Application>Microsoft Office Word</Application>
  <DocSecurity>0</DocSecurity>
  <Lines>603</Lines>
  <Paragraphs>185</Paragraphs>
  <ScaleCrop>false</ScaleCrop>
  <HeadingPairs>
    <vt:vector size="2" baseType="variant">
      <vt:variant>
        <vt:lpstr>Title</vt:lpstr>
      </vt:variant>
      <vt:variant>
        <vt:i4>1</vt:i4>
      </vt:variant>
    </vt:vector>
  </HeadingPairs>
  <TitlesOfParts>
    <vt:vector size="1" baseType="lpstr">
      <vt:lpstr>Business Report- Comparison of Two Hospitality Organisations</vt:lpstr>
    </vt:vector>
  </TitlesOfParts>
  <Company/>
  <LinksUpToDate>false</LinksUpToDate>
  <CharactersWithSpaces>30988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Report- Comparison of Two Hospitality Organisations</dc:title>
  <dc:subject/>
  <dc:creator>Sonia-Lorena Porumb (2233341)</dc:creator>
  <cp:keywords/>
  <dc:description/>
  <cp:lastModifiedBy>Sonia-Lorena Porumb (2233341)</cp:lastModifiedBy>
  <cp:revision>254</cp:revision>
  <dcterms:created xsi:type="dcterms:W3CDTF">2024-04-21T21:41:00Z</dcterms:created>
  <dcterms:modified xsi:type="dcterms:W3CDTF">2024-05-06T12:08:00Z</dcterms:modified>
  <cp:category>Financial Management for the Hotel Industry (BMIH5007)</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y fmtid="{D5CDD505-2E9C-101B-9397-08002B2CF9AE}" pid="3" name="GrammarlyDocumentId">
    <vt:lpwstr>1fdaf591336477693ca3b59556cd8b9da5d6fd65eb2027cf3c4ff30f644b470c</vt:lpwstr>
  </property>
</Properties>
</file>