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84350" w:rsidRPr="0066204E" w:rsidRDefault="00656385" w:rsidP="00E1430A">
      <w:pPr>
        <w:spacing w:after="0" w:line="360" w:lineRule="auto"/>
        <w:jc w:val="center"/>
        <w:rPr>
          <w:sz w:val="48"/>
          <w:szCs w:val="48"/>
        </w:rPr>
      </w:pPr>
      <w:r w:rsidRPr="0066204E">
        <w:rPr>
          <w:sz w:val="48"/>
          <w:szCs w:val="48"/>
        </w:rPr>
        <w:t>Marketing Fundamentals</w:t>
      </w:r>
    </w:p>
    <w:p w14:paraId="6DBB2441" w14:textId="77777777" w:rsidR="0066204E" w:rsidRPr="00E1430A" w:rsidRDefault="0066204E" w:rsidP="0066204E">
      <w:pPr>
        <w:spacing w:after="0" w:line="360" w:lineRule="auto"/>
        <w:rPr>
          <w:sz w:val="40"/>
          <w:szCs w:val="40"/>
        </w:rPr>
      </w:pPr>
    </w:p>
    <w:p w14:paraId="00000007" w14:textId="77777777" w:rsidR="00184350" w:rsidRPr="00E1430A" w:rsidRDefault="00656385" w:rsidP="00E1430A">
      <w:pPr>
        <w:spacing w:after="0" w:line="360" w:lineRule="auto"/>
        <w:jc w:val="center"/>
        <w:rPr>
          <w:sz w:val="40"/>
          <w:szCs w:val="40"/>
        </w:rPr>
      </w:pPr>
      <w:r w:rsidRPr="00E1430A">
        <w:rPr>
          <w:sz w:val="40"/>
          <w:szCs w:val="40"/>
        </w:rPr>
        <w:t>Assessment 2</w:t>
      </w:r>
    </w:p>
    <w:p w14:paraId="0000000C" w14:textId="0507FF99" w:rsidR="00184350" w:rsidRPr="0066204E" w:rsidRDefault="00656385" w:rsidP="0066204E">
      <w:pPr>
        <w:spacing w:after="0" w:line="360" w:lineRule="auto"/>
        <w:jc w:val="center"/>
        <w:rPr>
          <w:sz w:val="48"/>
          <w:szCs w:val="48"/>
        </w:rPr>
      </w:pPr>
      <w:r w:rsidRPr="0066204E">
        <w:rPr>
          <w:sz w:val="48"/>
          <w:szCs w:val="48"/>
        </w:rPr>
        <w:t>Marketing Fundamentals Analysis and Evaluation</w:t>
      </w:r>
    </w:p>
    <w:p w14:paraId="0000000D" w14:textId="77777777" w:rsidR="00184350" w:rsidRDefault="00184350" w:rsidP="00E1430A">
      <w:pPr>
        <w:spacing w:after="0" w:line="360" w:lineRule="auto"/>
        <w:jc w:val="both"/>
      </w:pPr>
    </w:p>
    <w:p w14:paraId="60C7FCCE" w14:textId="77777777" w:rsidR="0066204E" w:rsidRDefault="0066204E" w:rsidP="0066204E">
      <w:pPr>
        <w:jc w:val="center"/>
        <w:rPr>
          <w:sz w:val="40"/>
          <w:szCs w:val="36"/>
        </w:rPr>
      </w:pPr>
      <w:r>
        <w:rPr>
          <w:sz w:val="40"/>
          <w:szCs w:val="36"/>
        </w:rPr>
        <w:t>Student Name: Georgiana Ilie</w:t>
      </w:r>
    </w:p>
    <w:p w14:paraId="733A56CE" w14:textId="77777777" w:rsidR="0066204E" w:rsidRDefault="0066204E" w:rsidP="0066204E">
      <w:pPr>
        <w:jc w:val="center"/>
        <w:rPr>
          <w:sz w:val="40"/>
          <w:szCs w:val="36"/>
        </w:rPr>
      </w:pPr>
      <w:r>
        <w:rPr>
          <w:sz w:val="40"/>
          <w:szCs w:val="36"/>
        </w:rPr>
        <w:t>Student Code:2024158</w:t>
      </w:r>
    </w:p>
    <w:p w14:paraId="2021133A" w14:textId="77777777" w:rsidR="0066204E" w:rsidRPr="00A8797A" w:rsidRDefault="0066204E" w:rsidP="0066204E">
      <w:pPr>
        <w:spacing w:after="0" w:line="240" w:lineRule="auto"/>
        <w:rPr>
          <w:sz w:val="36"/>
          <w:szCs w:val="36"/>
        </w:rPr>
      </w:pPr>
      <w:r>
        <w:rPr>
          <w:sz w:val="36"/>
          <w:szCs w:val="36"/>
        </w:rPr>
        <w:t xml:space="preserve">                                 Module code: </w:t>
      </w:r>
      <w:r w:rsidRPr="00A8797A">
        <w:rPr>
          <w:sz w:val="36"/>
          <w:szCs w:val="36"/>
        </w:rPr>
        <w:t>LCBB4004</w:t>
      </w:r>
    </w:p>
    <w:p w14:paraId="2FEB4B3F" w14:textId="77777777" w:rsidR="0066204E" w:rsidRPr="00A8797A" w:rsidRDefault="0066204E" w:rsidP="0066204E">
      <w:pPr>
        <w:spacing w:after="0" w:line="240" w:lineRule="auto"/>
        <w:jc w:val="center"/>
        <w:rPr>
          <w:sz w:val="36"/>
          <w:szCs w:val="36"/>
        </w:rPr>
      </w:pPr>
    </w:p>
    <w:p w14:paraId="70B28C0C" w14:textId="77777777" w:rsidR="0066204E" w:rsidRPr="00A8797A" w:rsidRDefault="0066204E" w:rsidP="0066204E">
      <w:pPr>
        <w:spacing w:after="0" w:line="240" w:lineRule="auto"/>
        <w:jc w:val="center"/>
        <w:rPr>
          <w:sz w:val="36"/>
          <w:szCs w:val="36"/>
        </w:rPr>
      </w:pPr>
      <w:r>
        <w:rPr>
          <w:sz w:val="40"/>
          <w:szCs w:val="36"/>
        </w:rPr>
        <w:t>Module Lecturer: Sadeque Shaikh</w:t>
      </w:r>
    </w:p>
    <w:p w14:paraId="0CB3923D" w14:textId="77777777" w:rsidR="0066204E" w:rsidRPr="00A8797A" w:rsidRDefault="0066204E" w:rsidP="0066204E">
      <w:pPr>
        <w:spacing w:after="0"/>
        <w:rPr>
          <w:sz w:val="36"/>
          <w:szCs w:val="36"/>
        </w:rPr>
      </w:pPr>
    </w:p>
    <w:p w14:paraId="0000000E" w14:textId="77777777" w:rsidR="00184350" w:rsidRDefault="00184350" w:rsidP="00E1430A">
      <w:pPr>
        <w:spacing w:line="360" w:lineRule="auto"/>
        <w:jc w:val="both"/>
        <w:rPr>
          <w:b/>
        </w:rPr>
      </w:pPr>
    </w:p>
    <w:p w14:paraId="0000000F" w14:textId="77777777" w:rsidR="00184350" w:rsidRDefault="00184350" w:rsidP="00E1430A">
      <w:pPr>
        <w:spacing w:line="360" w:lineRule="auto"/>
        <w:jc w:val="both"/>
        <w:rPr>
          <w:b/>
        </w:rPr>
      </w:pPr>
    </w:p>
    <w:p w14:paraId="00000010" w14:textId="77777777" w:rsidR="00184350" w:rsidRDefault="00184350" w:rsidP="00E1430A">
      <w:pPr>
        <w:spacing w:line="360" w:lineRule="auto"/>
        <w:jc w:val="both"/>
        <w:rPr>
          <w:b/>
        </w:rPr>
      </w:pPr>
    </w:p>
    <w:p w14:paraId="00000011" w14:textId="77777777" w:rsidR="00184350" w:rsidRDefault="00184350" w:rsidP="00E1430A">
      <w:pPr>
        <w:spacing w:line="360" w:lineRule="auto"/>
        <w:jc w:val="both"/>
        <w:rPr>
          <w:b/>
        </w:rPr>
      </w:pPr>
    </w:p>
    <w:p w14:paraId="00000012" w14:textId="77777777" w:rsidR="00184350" w:rsidRDefault="00184350" w:rsidP="00E1430A">
      <w:pPr>
        <w:spacing w:line="360" w:lineRule="auto"/>
        <w:jc w:val="both"/>
        <w:rPr>
          <w:b/>
        </w:rPr>
      </w:pPr>
    </w:p>
    <w:p w14:paraId="00000013" w14:textId="77777777" w:rsidR="00184350" w:rsidRDefault="00184350" w:rsidP="00E1430A">
      <w:pPr>
        <w:spacing w:line="360" w:lineRule="auto"/>
        <w:jc w:val="both"/>
        <w:rPr>
          <w:b/>
        </w:rPr>
      </w:pPr>
    </w:p>
    <w:p w14:paraId="00000014" w14:textId="77777777" w:rsidR="00184350" w:rsidRDefault="00184350" w:rsidP="00E1430A">
      <w:pPr>
        <w:spacing w:line="360" w:lineRule="auto"/>
        <w:jc w:val="both"/>
        <w:rPr>
          <w:b/>
        </w:rPr>
      </w:pPr>
    </w:p>
    <w:p w14:paraId="00000015" w14:textId="77777777" w:rsidR="00184350" w:rsidRDefault="00184350" w:rsidP="00E1430A">
      <w:pPr>
        <w:spacing w:line="360" w:lineRule="auto"/>
        <w:jc w:val="both"/>
        <w:rPr>
          <w:b/>
        </w:rPr>
      </w:pPr>
    </w:p>
    <w:p w14:paraId="00000016" w14:textId="77777777" w:rsidR="00184350" w:rsidRDefault="00184350" w:rsidP="00E1430A">
      <w:pPr>
        <w:spacing w:line="360" w:lineRule="auto"/>
        <w:jc w:val="both"/>
        <w:rPr>
          <w:b/>
        </w:rPr>
      </w:pPr>
    </w:p>
    <w:p w14:paraId="00000017" w14:textId="77777777" w:rsidR="00184350" w:rsidRDefault="00184350" w:rsidP="00E1430A">
      <w:pPr>
        <w:spacing w:line="360" w:lineRule="auto"/>
        <w:jc w:val="both"/>
        <w:rPr>
          <w:b/>
        </w:rPr>
      </w:pPr>
    </w:p>
    <w:p w14:paraId="5484C4DE" w14:textId="77777777" w:rsidR="00E1430A" w:rsidRDefault="00E1430A">
      <w:pPr>
        <w:pStyle w:val="TOCHeading"/>
      </w:pPr>
    </w:p>
    <w:sdt>
      <w:sdtPr>
        <w:rPr>
          <w:rFonts w:ascii="Times New Roman" w:eastAsia="Times New Roman" w:hAnsi="Times New Roman" w:cs="Times New Roman"/>
          <w:color w:val="auto"/>
          <w:sz w:val="24"/>
          <w:szCs w:val="24"/>
        </w:rPr>
        <w:id w:val="-136804941"/>
        <w:docPartObj>
          <w:docPartGallery w:val="Table of Contents"/>
          <w:docPartUnique/>
        </w:docPartObj>
      </w:sdtPr>
      <w:sdtEndPr>
        <w:rPr>
          <w:b/>
          <w:bCs/>
          <w:noProof/>
        </w:rPr>
      </w:sdtEndPr>
      <w:sdtContent>
        <w:p w14:paraId="47134271" w14:textId="2A2E7D2C" w:rsidR="00E1430A" w:rsidRDefault="00E1430A">
          <w:pPr>
            <w:pStyle w:val="TOCHeading"/>
          </w:pPr>
          <w:r>
            <w:t>Table of Contents</w:t>
          </w:r>
        </w:p>
        <w:p w14:paraId="38CF6C24" w14:textId="0E4AFB38" w:rsidR="00E1430A" w:rsidRDefault="00E1430A">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89379972" w:history="1">
            <w:r w:rsidRPr="00492656">
              <w:rPr>
                <w:rStyle w:val="Hyperlink"/>
                <w:noProof/>
              </w:rPr>
              <w:t>Introduction</w:t>
            </w:r>
            <w:r>
              <w:rPr>
                <w:noProof/>
                <w:webHidden/>
              </w:rPr>
              <w:tab/>
            </w:r>
            <w:r>
              <w:rPr>
                <w:noProof/>
                <w:webHidden/>
              </w:rPr>
              <w:fldChar w:fldCharType="begin"/>
            </w:r>
            <w:r>
              <w:rPr>
                <w:noProof/>
                <w:webHidden/>
              </w:rPr>
              <w:instrText xml:space="preserve"> PAGEREF _Toc89379972 \h </w:instrText>
            </w:r>
            <w:r>
              <w:rPr>
                <w:noProof/>
                <w:webHidden/>
              </w:rPr>
            </w:r>
            <w:r>
              <w:rPr>
                <w:noProof/>
                <w:webHidden/>
              </w:rPr>
              <w:fldChar w:fldCharType="separate"/>
            </w:r>
            <w:r>
              <w:rPr>
                <w:noProof/>
                <w:webHidden/>
              </w:rPr>
              <w:t>3</w:t>
            </w:r>
            <w:r>
              <w:rPr>
                <w:noProof/>
                <w:webHidden/>
              </w:rPr>
              <w:fldChar w:fldCharType="end"/>
            </w:r>
          </w:hyperlink>
        </w:p>
        <w:p w14:paraId="08748376" w14:textId="6E706322"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3" w:history="1">
            <w:r w:rsidR="00E1430A" w:rsidRPr="00492656">
              <w:rPr>
                <w:rStyle w:val="Hyperlink"/>
                <w:noProof/>
              </w:rPr>
              <w:t>Definition of Marketing</w:t>
            </w:r>
            <w:r w:rsidR="00E1430A">
              <w:rPr>
                <w:noProof/>
                <w:webHidden/>
              </w:rPr>
              <w:tab/>
            </w:r>
            <w:r w:rsidR="00E1430A">
              <w:rPr>
                <w:noProof/>
                <w:webHidden/>
              </w:rPr>
              <w:fldChar w:fldCharType="begin"/>
            </w:r>
            <w:r w:rsidR="00E1430A">
              <w:rPr>
                <w:noProof/>
                <w:webHidden/>
              </w:rPr>
              <w:instrText xml:space="preserve"> PAGEREF _Toc89379973 \h </w:instrText>
            </w:r>
            <w:r w:rsidR="00E1430A">
              <w:rPr>
                <w:noProof/>
                <w:webHidden/>
              </w:rPr>
            </w:r>
            <w:r w:rsidR="00E1430A">
              <w:rPr>
                <w:noProof/>
                <w:webHidden/>
              </w:rPr>
              <w:fldChar w:fldCharType="separate"/>
            </w:r>
            <w:r w:rsidR="00E1430A">
              <w:rPr>
                <w:noProof/>
                <w:webHidden/>
              </w:rPr>
              <w:t>4</w:t>
            </w:r>
            <w:r w:rsidR="00E1430A">
              <w:rPr>
                <w:noProof/>
                <w:webHidden/>
              </w:rPr>
              <w:fldChar w:fldCharType="end"/>
            </w:r>
          </w:hyperlink>
        </w:p>
        <w:p w14:paraId="78E40C4C" w14:textId="44D38ADA"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4" w:history="1">
            <w:r w:rsidR="00E1430A" w:rsidRPr="00492656">
              <w:rPr>
                <w:rStyle w:val="Hyperlink"/>
                <w:noProof/>
              </w:rPr>
              <w:t>Marketing Process</w:t>
            </w:r>
            <w:r w:rsidR="00E1430A">
              <w:rPr>
                <w:noProof/>
                <w:webHidden/>
              </w:rPr>
              <w:tab/>
            </w:r>
            <w:r w:rsidR="00E1430A">
              <w:rPr>
                <w:noProof/>
                <w:webHidden/>
              </w:rPr>
              <w:fldChar w:fldCharType="begin"/>
            </w:r>
            <w:r w:rsidR="00E1430A">
              <w:rPr>
                <w:noProof/>
                <w:webHidden/>
              </w:rPr>
              <w:instrText xml:space="preserve"> PAGEREF _Toc89379974 \h </w:instrText>
            </w:r>
            <w:r w:rsidR="00E1430A">
              <w:rPr>
                <w:noProof/>
                <w:webHidden/>
              </w:rPr>
            </w:r>
            <w:r w:rsidR="00E1430A">
              <w:rPr>
                <w:noProof/>
                <w:webHidden/>
              </w:rPr>
              <w:fldChar w:fldCharType="separate"/>
            </w:r>
            <w:r w:rsidR="00E1430A">
              <w:rPr>
                <w:noProof/>
                <w:webHidden/>
              </w:rPr>
              <w:t>4</w:t>
            </w:r>
            <w:r w:rsidR="00E1430A">
              <w:rPr>
                <w:noProof/>
                <w:webHidden/>
              </w:rPr>
              <w:fldChar w:fldCharType="end"/>
            </w:r>
          </w:hyperlink>
        </w:p>
        <w:p w14:paraId="5FB8B5EB" w14:textId="1D2E67E3"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5" w:history="1">
            <w:r w:rsidR="00E1430A" w:rsidRPr="00492656">
              <w:rPr>
                <w:rStyle w:val="Hyperlink"/>
                <w:noProof/>
              </w:rPr>
              <w:t>Macro and Microenvironment</w:t>
            </w:r>
            <w:r w:rsidR="00E1430A">
              <w:rPr>
                <w:noProof/>
                <w:webHidden/>
              </w:rPr>
              <w:tab/>
            </w:r>
            <w:r w:rsidR="00E1430A">
              <w:rPr>
                <w:noProof/>
                <w:webHidden/>
              </w:rPr>
              <w:fldChar w:fldCharType="begin"/>
            </w:r>
            <w:r w:rsidR="00E1430A">
              <w:rPr>
                <w:noProof/>
                <w:webHidden/>
              </w:rPr>
              <w:instrText xml:space="preserve"> PAGEREF _Toc89379975 \h </w:instrText>
            </w:r>
            <w:r w:rsidR="00E1430A">
              <w:rPr>
                <w:noProof/>
                <w:webHidden/>
              </w:rPr>
            </w:r>
            <w:r w:rsidR="00E1430A">
              <w:rPr>
                <w:noProof/>
                <w:webHidden/>
              </w:rPr>
              <w:fldChar w:fldCharType="separate"/>
            </w:r>
            <w:r w:rsidR="00E1430A">
              <w:rPr>
                <w:noProof/>
                <w:webHidden/>
              </w:rPr>
              <w:t>5</w:t>
            </w:r>
            <w:r w:rsidR="00E1430A">
              <w:rPr>
                <w:noProof/>
                <w:webHidden/>
              </w:rPr>
              <w:fldChar w:fldCharType="end"/>
            </w:r>
          </w:hyperlink>
        </w:p>
        <w:p w14:paraId="4C27F161" w14:textId="4AB84B2E"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6" w:history="1">
            <w:r w:rsidR="00E1430A" w:rsidRPr="00492656">
              <w:rPr>
                <w:rStyle w:val="Hyperlink"/>
                <w:noProof/>
              </w:rPr>
              <w:t>PESTLE Analysis</w:t>
            </w:r>
            <w:r w:rsidR="00E1430A">
              <w:rPr>
                <w:noProof/>
                <w:webHidden/>
              </w:rPr>
              <w:tab/>
            </w:r>
            <w:r w:rsidR="00E1430A">
              <w:rPr>
                <w:noProof/>
                <w:webHidden/>
              </w:rPr>
              <w:fldChar w:fldCharType="begin"/>
            </w:r>
            <w:r w:rsidR="00E1430A">
              <w:rPr>
                <w:noProof/>
                <w:webHidden/>
              </w:rPr>
              <w:instrText xml:space="preserve"> PAGEREF _Toc89379976 \h </w:instrText>
            </w:r>
            <w:r w:rsidR="00E1430A">
              <w:rPr>
                <w:noProof/>
                <w:webHidden/>
              </w:rPr>
            </w:r>
            <w:r w:rsidR="00E1430A">
              <w:rPr>
                <w:noProof/>
                <w:webHidden/>
              </w:rPr>
              <w:fldChar w:fldCharType="separate"/>
            </w:r>
            <w:r w:rsidR="00E1430A">
              <w:rPr>
                <w:noProof/>
                <w:webHidden/>
              </w:rPr>
              <w:t>5</w:t>
            </w:r>
            <w:r w:rsidR="00E1430A">
              <w:rPr>
                <w:noProof/>
                <w:webHidden/>
              </w:rPr>
              <w:fldChar w:fldCharType="end"/>
            </w:r>
          </w:hyperlink>
        </w:p>
        <w:p w14:paraId="3363FD7E" w14:textId="1280CC7F"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7" w:history="1">
            <w:r w:rsidR="00E1430A" w:rsidRPr="00492656">
              <w:rPr>
                <w:rStyle w:val="Hyperlink"/>
                <w:noProof/>
              </w:rPr>
              <w:t>Porter’s Five Forces</w:t>
            </w:r>
            <w:r w:rsidR="00E1430A">
              <w:rPr>
                <w:noProof/>
                <w:webHidden/>
              </w:rPr>
              <w:tab/>
            </w:r>
            <w:r w:rsidR="00E1430A">
              <w:rPr>
                <w:noProof/>
                <w:webHidden/>
              </w:rPr>
              <w:fldChar w:fldCharType="begin"/>
            </w:r>
            <w:r w:rsidR="00E1430A">
              <w:rPr>
                <w:noProof/>
                <w:webHidden/>
              </w:rPr>
              <w:instrText xml:space="preserve"> PAGEREF _Toc89379977 \h </w:instrText>
            </w:r>
            <w:r w:rsidR="00E1430A">
              <w:rPr>
                <w:noProof/>
                <w:webHidden/>
              </w:rPr>
            </w:r>
            <w:r w:rsidR="00E1430A">
              <w:rPr>
                <w:noProof/>
                <w:webHidden/>
              </w:rPr>
              <w:fldChar w:fldCharType="separate"/>
            </w:r>
            <w:r w:rsidR="00E1430A">
              <w:rPr>
                <w:noProof/>
                <w:webHidden/>
              </w:rPr>
              <w:t>8</w:t>
            </w:r>
            <w:r w:rsidR="00E1430A">
              <w:rPr>
                <w:noProof/>
                <w:webHidden/>
              </w:rPr>
              <w:fldChar w:fldCharType="end"/>
            </w:r>
          </w:hyperlink>
        </w:p>
        <w:p w14:paraId="1E0089CA" w14:textId="34A39DC6"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8" w:history="1">
            <w:r w:rsidR="00E1430A" w:rsidRPr="00492656">
              <w:rPr>
                <w:rStyle w:val="Hyperlink"/>
                <w:noProof/>
              </w:rPr>
              <w:t>STP analysis</w:t>
            </w:r>
            <w:r w:rsidR="00E1430A">
              <w:rPr>
                <w:noProof/>
                <w:webHidden/>
              </w:rPr>
              <w:tab/>
            </w:r>
            <w:r w:rsidR="00E1430A">
              <w:rPr>
                <w:noProof/>
                <w:webHidden/>
              </w:rPr>
              <w:fldChar w:fldCharType="begin"/>
            </w:r>
            <w:r w:rsidR="00E1430A">
              <w:rPr>
                <w:noProof/>
                <w:webHidden/>
              </w:rPr>
              <w:instrText xml:space="preserve"> PAGEREF _Toc89379978 \h </w:instrText>
            </w:r>
            <w:r w:rsidR="00E1430A">
              <w:rPr>
                <w:noProof/>
                <w:webHidden/>
              </w:rPr>
            </w:r>
            <w:r w:rsidR="00E1430A">
              <w:rPr>
                <w:noProof/>
                <w:webHidden/>
              </w:rPr>
              <w:fldChar w:fldCharType="separate"/>
            </w:r>
            <w:r w:rsidR="00E1430A">
              <w:rPr>
                <w:noProof/>
                <w:webHidden/>
              </w:rPr>
              <w:t>10</w:t>
            </w:r>
            <w:r w:rsidR="00E1430A">
              <w:rPr>
                <w:noProof/>
                <w:webHidden/>
              </w:rPr>
              <w:fldChar w:fldCharType="end"/>
            </w:r>
          </w:hyperlink>
        </w:p>
        <w:p w14:paraId="15B2DB02" w14:textId="16A3B756"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79" w:history="1">
            <w:r w:rsidR="00E1430A" w:rsidRPr="00492656">
              <w:rPr>
                <w:rStyle w:val="Hyperlink"/>
                <w:noProof/>
              </w:rPr>
              <w:t>Marketing Mix</w:t>
            </w:r>
            <w:r w:rsidR="00E1430A">
              <w:rPr>
                <w:noProof/>
                <w:webHidden/>
              </w:rPr>
              <w:tab/>
            </w:r>
            <w:r w:rsidR="00E1430A">
              <w:rPr>
                <w:noProof/>
                <w:webHidden/>
              </w:rPr>
              <w:fldChar w:fldCharType="begin"/>
            </w:r>
            <w:r w:rsidR="00E1430A">
              <w:rPr>
                <w:noProof/>
                <w:webHidden/>
              </w:rPr>
              <w:instrText xml:space="preserve"> PAGEREF _Toc89379979 \h </w:instrText>
            </w:r>
            <w:r w:rsidR="00E1430A">
              <w:rPr>
                <w:noProof/>
                <w:webHidden/>
              </w:rPr>
            </w:r>
            <w:r w:rsidR="00E1430A">
              <w:rPr>
                <w:noProof/>
                <w:webHidden/>
              </w:rPr>
              <w:fldChar w:fldCharType="separate"/>
            </w:r>
            <w:r w:rsidR="00E1430A">
              <w:rPr>
                <w:noProof/>
                <w:webHidden/>
              </w:rPr>
              <w:t>11</w:t>
            </w:r>
            <w:r w:rsidR="00E1430A">
              <w:rPr>
                <w:noProof/>
                <w:webHidden/>
              </w:rPr>
              <w:fldChar w:fldCharType="end"/>
            </w:r>
          </w:hyperlink>
        </w:p>
        <w:p w14:paraId="0988A04A" w14:textId="723E373C"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80" w:history="1">
            <w:r w:rsidR="00E1430A" w:rsidRPr="00492656">
              <w:rPr>
                <w:rStyle w:val="Hyperlink"/>
                <w:noProof/>
              </w:rPr>
              <w:t>Recommendation and conclusion</w:t>
            </w:r>
            <w:r w:rsidR="00E1430A">
              <w:rPr>
                <w:noProof/>
                <w:webHidden/>
              </w:rPr>
              <w:tab/>
            </w:r>
            <w:r w:rsidR="00E1430A">
              <w:rPr>
                <w:noProof/>
                <w:webHidden/>
              </w:rPr>
              <w:fldChar w:fldCharType="begin"/>
            </w:r>
            <w:r w:rsidR="00E1430A">
              <w:rPr>
                <w:noProof/>
                <w:webHidden/>
              </w:rPr>
              <w:instrText xml:space="preserve"> PAGEREF _Toc89379980 \h </w:instrText>
            </w:r>
            <w:r w:rsidR="00E1430A">
              <w:rPr>
                <w:noProof/>
                <w:webHidden/>
              </w:rPr>
            </w:r>
            <w:r w:rsidR="00E1430A">
              <w:rPr>
                <w:noProof/>
                <w:webHidden/>
              </w:rPr>
              <w:fldChar w:fldCharType="separate"/>
            </w:r>
            <w:r w:rsidR="00E1430A">
              <w:rPr>
                <w:noProof/>
                <w:webHidden/>
              </w:rPr>
              <w:t>12</w:t>
            </w:r>
            <w:r w:rsidR="00E1430A">
              <w:rPr>
                <w:noProof/>
                <w:webHidden/>
              </w:rPr>
              <w:fldChar w:fldCharType="end"/>
            </w:r>
          </w:hyperlink>
        </w:p>
        <w:p w14:paraId="5979F213" w14:textId="5368EC36" w:rsidR="00E1430A" w:rsidRDefault="00E53D2C">
          <w:pPr>
            <w:pStyle w:val="TOC1"/>
            <w:tabs>
              <w:tab w:val="right" w:leader="dot" w:pos="9350"/>
            </w:tabs>
            <w:rPr>
              <w:rFonts w:asciiTheme="minorHAnsi" w:eastAsiaTheme="minorEastAsia" w:hAnsiTheme="minorHAnsi" w:cstheme="minorBidi"/>
              <w:noProof/>
              <w:sz w:val="22"/>
              <w:szCs w:val="22"/>
            </w:rPr>
          </w:pPr>
          <w:hyperlink w:anchor="_Toc89379981" w:history="1">
            <w:r w:rsidR="00E1430A" w:rsidRPr="00492656">
              <w:rPr>
                <w:rStyle w:val="Hyperlink"/>
                <w:noProof/>
              </w:rPr>
              <w:t>Reference</w:t>
            </w:r>
            <w:r w:rsidR="00E1430A">
              <w:rPr>
                <w:noProof/>
                <w:webHidden/>
              </w:rPr>
              <w:tab/>
            </w:r>
            <w:r w:rsidR="00E1430A">
              <w:rPr>
                <w:noProof/>
                <w:webHidden/>
              </w:rPr>
              <w:fldChar w:fldCharType="begin"/>
            </w:r>
            <w:r w:rsidR="00E1430A">
              <w:rPr>
                <w:noProof/>
                <w:webHidden/>
              </w:rPr>
              <w:instrText xml:space="preserve"> PAGEREF _Toc89379981 \h </w:instrText>
            </w:r>
            <w:r w:rsidR="00E1430A">
              <w:rPr>
                <w:noProof/>
                <w:webHidden/>
              </w:rPr>
            </w:r>
            <w:r w:rsidR="00E1430A">
              <w:rPr>
                <w:noProof/>
                <w:webHidden/>
              </w:rPr>
              <w:fldChar w:fldCharType="separate"/>
            </w:r>
            <w:r w:rsidR="00E1430A">
              <w:rPr>
                <w:noProof/>
                <w:webHidden/>
              </w:rPr>
              <w:t>13</w:t>
            </w:r>
            <w:r w:rsidR="00E1430A">
              <w:rPr>
                <w:noProof/>
                <w:webHidden/>
              </w:rPr>
              <w:fldChar w:fldCharType="end"/>
            </w:r>
          </w:hyperlink>
        </w:p>
        <w:p w14:paraId="48E8B328" w14:textId="3648AFC6" w:rsidR="00E1430A" w:rsidRDefault="00E1430A">
          <w:r>
            <w:rPr>
              <w:b/>
              <w:bCs/>
              <w:noProof/>
            </w:rPr>
            <w:fldChar w:fldCharType="end"/>
          </w:r>
        </w:p>
      </w:sdtContent>
    </w:sdt>
    <w:p w14:paraId="0000002F" w14:textId="77777777" w:rsidR="00184350" w:rsidRDefault="00184350" w:rsidP="00E1430A">
      <w:pPr>
        <w:spacing w:line="360" w:lineRule="auto"/>
        <w:jc w:val="both"/>
      </w:pPr>
    </w:p>
    <w:p w14:paraId="00000030" w14:textId="77777777" w:rsidR="00184350" w:rsidRDefault="00184350" w:rsidP="00E1430A">
      <w:pPr>
        <w:spacing w:line="360" w:lineRule="auto"/>
        <w:jc w:val="both"/>
      </w:pPr>
    </w:p>
    <w:p w14:paraId="00000031" w14:textId="77777777" w:rsidR="00184350" w:rsidRDefault="00184350" w:rsidP="00E1430A">
      <w:pPr>
        <w:spacing w:line="360" w:lineRule="auto"/>
        <w:jc w:val="both"/>
      </w:pPr>
    </w:p>
    <w:p w14:paraId="00000032" w14:textId="77777777" w:rsidR="00184350" w:rsidRDefault="00184350" w:rsidP="00E1430A">
      <w:pPr>
        <w:spacing w:line="360" w:lineRule="auto"/>
        <w:jc w:val="both"/>
      </w:pPr>
    </w:p>
    <w:p w14:paraId="00000033" w14:textId="77777777" w:rsidR="00184350" w:rsidRDefault="00184350" w:rsidP="00E1430A">
      <w:pPr>
        <w:spacing w:line="360" w:lineRule="auto"/>
        <w:jc w:val="both"/>
      </w:pPr>
    </w:p>
    <w:p w14:paraId="00000034" w14:textId="04816838" w:rsidR="00184350" w:rsidRDefault="00184350" w:rsidP="00E1430A">
      <w:pPr>
        <w:spacing w:line="360" w:lineRule="auto"/>
        <w:jc w:val="both"/>
      </w:pPr>
    </w:p>
    <w:p w14:paraId="7387F193" w14:textId="414B8E50" w:rsidR="00E1430A" w:rsidRDefault="00E1430A" w:rsidP="00E1430A">
      <w:pPr>
        <w:spacing w:line="360" w:lineRule="auto"/>
        <w:jc w:val="both"/>
      </w:pPr>
    </w:p>
    <w:p w14:paraId="0A9F5AEC" w14:textId="77777777" w:rsidR="00E1430A" w:rsidRDefault="00E1430A" w:rsidP="00E1430A">
      <w:pPr>
        <w:spacing w:line="360" w:lineRule="auto"/>
        <w:jc w:val="both"/>
      </w:pPr>
    </w:p>
    <w:p w14:paraId="00000035" w14:textId="77777777" w:rsidR="00184350" w:rsidRDefault="00184350" w:rsidP="00E1430A">
      <w:pPr>
        <w:spacing w:line="360" w:lineRule="auto"/>
        <w:jc w:val="both"/>
      </w:pPr>
    </w:p>
    <w:p w14:paraId="00000036" w14:textId="77777777" w:rsidR="00184350" w:rsidRDefault="00184350" w:rsidP="00E1430A">
      <w:pPr>
        <w:spacing w:line="360" w:lineRule="auto"/>
        <w:jc w:val="both"/>
      </w:pPr>
    </w:p>
    <w:p w14:paraId="00000037" w14:textId="77777777" w:rsidR="00184350" w:rsidRDefault="00184350" w:rsidP="00E1430A">
      <w:pPr>
        <w:spacing w:line="360" w:lineRule="auto"/>
        <w:jc w:val="both"/>
      </w:pPr>
    </w:p>
    <w:p w14:paraId="00000038" w14:textId="77777777" w:rsidR="00184350" w:rsidRDefault="00656385" w:rsidP="00E1430A">
      <w:pPr>
        <w:pStyle w:val="Heading1"/>
      </w:pPr>
      <w:bookmarkStart w:id="0" w:name="_Toc89379972"/>
      <w:r>
        <w:lastRenderedPageBreak/>
        <w:t>Introduction</w:t>
      </w:r>
      <w:bookmarkEnd w:id="0"/>
    </w:p>
    <w:p w14:paraId="00000039" w14:textId="77777777" w:rsidR="00184350" w:rsidRDefault="00656385" w:rsidP="00E1430A">
      <w:pPr>
        <w:spacing w:line="360" w:lineRule="auto"/>
        <w:jc w:val="both"/>
      </w:pPr>
      <w:r>
        <w:t>The basic aim of this paper is to properly examine the impact on the business of Covid-19 from various aspects. For Apple, an info-tech manufacturer, the firm's internal and external environments have been explored in the report. The Pestle model has been used to identify the effect of exogenous factors. This will give decision-makers a better understanding of how the breakout of Covid-19 had altered things and what it had meant for the company. Five forces of the Porter model have been used to study Apple's competitiveness, the sector's market condition, and the relative performance of consumers and partners in the market. The firm's reaction to Covid-19 has been examined in the STP analysis and marketing mix developed by Apple. Finally, the findings and conclusions have been summarized, and some proposals have been made in light of them.</w:t>
      </w:r>
    </w:p>
    <w:p w14:paraId="0000003A" w14:textId="77777777" w:rsidR="00184350" w:rsidRDefault="00184350" w:rsidP="00E1430A">
      <w:pPr>
        <w:spacing w:line="360" w:lineRule="auto"/>
        <w:jc w:val="both"/>
      </w:pPr>
    </w:p>
    <w:p w14:paraId="0000003B" w14:textId="77777777" w:rsidR="00184350" w:rsidRDefault="00184350" w:rsidP="00E1430A">
      <w:pPr>
        <w:spacing w:line="360" w:lineRule="auto"/>
        <w:jc w:val="both"/>
      </w:pPr>
    </w:p>
    <w:p w14:paraId="0000003C" w14:textId="77777777" w:rsidR="00184350" w:rsidRDefault="00184350" w:rsidP="00E1430A">
      <w:pPr>
        <w:spacing w:line="360" w:lineRule="auto"/>
        <w:jc w:val="both"/>
      </w:pPr>
    </w:p>
    <w:p w14:paraId="0000003D" w14:textId="77777777" w:rsidR="00184350" w:rsidRDefault="00184350" w:rsidP="00E1430A">
      <w:pPr>
        <w:spacing w:line="360" w:lineRule="auto"/>
        <w:jc w:val="both"/>
      </w:pPr>
    </w:p>
    <w:p w14:paraId="0000003E" w14:textId="77777777" w:rsidR="00184350" w:rsidRDefault="00184350" w:rsidP="00E1430A">
      <w:pPr>
        <w:spacing w:line="360" w:lineRule="auto"/>
        <w:jc w:val="both"/>
      </w:pPr>
    </w:p>
    <w:p w14:paraId="0000003F" w14:textId="77777777" w:rsidR="00184350" w:rsidRDefault="00184350" w:rsidP="00E1430A">
      <w:pPr>
        <w:spacing w:line="360" w:lineRule="auto"/>
        <w:jc w:val="both"/>
      </w:pPr>
    </w:p>
    <w:p w14:paraId="00000040" w14:textId="77777777" w:rsidR="00184350" w:rsidRDefault="00184350" w:rsidP="00E1430A">
      <w:pPr>
        <w:spacing w:line="360" w:lineRule="auto"/>
        <w:jc w:val="both"/>
      </w:pPr>
    </w:p>
    <w:p w14:paraId="00000041" w14:textId="77777777" w:rsidR="00184350" w:rsidRDefault="00184350" w:rsidP="00E1430A">
      <w:pPr>
        <w:spacing w:line="360" w:lineRule="auto"/>
        <w:jc w:val="both"/>
      </w:pPr>
    </w:p>
    <w:p w14:paraId="00000042" w14:textId="77777777" w:rsidR="00184350" w:rsidRDefault="00184350" w:rsidP="00E1430A">
      <w:pPr>
        <w:spacing w:line="360" w:lineRule="auto"/>
        <w:jc w:val="both"/>
      </w:pPr>
    </w:p>
    <w:p w14:paraId="00000043" w14:textId="77777777" w:rsidR="00184350" w:rsidRDefault="00184350" w:rsidP="00E1430A">
      <w:pPr>
        <w:spacing w:line="360" w:lineRule="auto"/>
        <w:jc w:val="both"/>
      </w:pPr>
    </w:p>
    <w:p w14:paraId="00000044" w14:textId="77777777" w:rsidR="00184350" w:rsidRDefault="00184350" w:rsidP="00E1430A">
      <w:pPr>
        <w:spacing w:line="360" w:lineRule="auto"/>
        <w:jc w:val="both"/>
      </w:pPr>
    </w:p>
    <w:p w14:paraId="00000045" w14:textId="77777777" w:rsidR="00184350" w:rsidRDefault="00184350" w:rsidP="00E1430A">
      <w:pPr>
        <w:spacing w:line="360" w:lineRule="auto"/>
        <w:jc w:val="both"/>
      </w:pPr>
    </w:p>
    <w:p w14:paraId="00000046" w14:textId="77777777" w:rsidR="00184350" w:rsidRDefault="00184350" w:rsidP="00E1430A">
      <w:pPr>
        <w:spacing w:line="360" w:lineRule="auto"/>
        <w:jc w:val="both"/>
      </w:pPr>
    </w:p>
    <w:p w14:paraId="00000047" w14:textId="77777777" w:rsidR="00184350" w:rsidRDefault="00184350" w:rsidP="00E1430A">
      <w:pPr>
        <w:spacing w:line="360" w:lineRule="auto"/>
        <w:jc w:val="both"/>
      </w:pPr>
    </w:p>
    <w:p w14:paraId="00000048" w14:textId="77777777" w:rsidR="00184350" w:rsidRDefault="00656385" w:rsidP="00E1430A">
      <w:pPr>
        <w:pStyle w:val="Heading1"/>
      </w:pPr>
      <w:bookmarkStart w:id="1" w:name="_Toc89379973"/>
      <w:r>
        <w:lastRenderedPageBreak/>
        <w:t>Definition of Marketing</w:t>
      </w:r>
      <w:bookmarkEnd w:id="1"/>
    </w:p>
    <w:p w14:paraId="00000049" w14:textId="77777777" w:rsidR="00184350" w:rsidRDefault="00656385" w:rsidP="00E1430A">
      <w:pPr>
        <w:spacing w:line="360" w:lineRule="auto"/>
        <w:jc w:val="both"/>
      </w:pPr>
      <w:r>
        <w:t>According to the Chartered Institute of Marketing (CIM), "marketing is the management process accountable for discovering, forecasting, and successfully addressing customer expectations profitably." Users' attention is drawn to enticing and creative promotional methods.  Market analysis, assessment, and a thorough understanding of their audience's preferences lead to meeting the marketing goals. As per Kotler and Armstrong (2013), marketing aims to provide outstanding quality to prospects and users along with using efficient marketing strategies to reinforce the content and establish strong connections with consumers. Efficient marketing activities increase brand commitment, market presence leading to enhancement of revenue.</w:t>
      </w:r>
    </w:p>
    <w:p w14:paraId="0000004A" w14:textId="77777777" w:rsidR="00184350" w:rsidRDefault="00656385" w:rsidP="00E1430A">
      <w:pPr>
        <w:pStyle w:val="Heading1"/>
      </w:pPr>
      <w:bookmarkStart w:id="2" w:name="_Toc89379974"/>
      <w:r>
        <w:t>Marketing Process</w:t>
      </w:r>
      <w:bookmarkEnd w:id="2"/>
    </w:p>
    <w:p w14:paraId="0000004B" w14:textId="1E6FCAA1" w:rsidR="00184350" w:rsidRDefault="00656385" w:rsidP="00E1430A">
      <w:pPr>
        <w:spacing w:line="360" w:lineRule="auto"/>
        <w:jc w:val="both"/>
      </w:pPr>
      <w:r>
        <w:t>As stated by Chaffey and Ellis- Chadwick (2019), the viewpoint of the marketing process is a combination of phases that enable firms to ascertain their users' requirements and expectations, explore new markets, and create effective ways for reaching their target group. The marketing process is classified into four categories: environmental analysis, aims, strategic planning, and marketing coordination and control. An environmental analysis is a series of methods that a firm uses to estimate its competencies, prospective buyers, and corporate environment. Following this process, a firm defines strategic objectives and establishes the boundaries within which the business's operations should be conducted. The firm develops the upper surface of the comprehensive business plan's framework, detailing the sections in which they may focus their activities to obtain the ultimate objective. The managerial authority of the firm then designs a marketing plan to reach the objectives. They examine numerous customer segments, evaluating their benefits and drawbacks, concentrating on the most plausible sector, and placing the brand inside the key demographic. The final step requires putting the plan into practice and reviewing its effectiveness.</w:t>
      </w:r>
    </w:p>
    <w:p w14:paraId="41BD537C" w14:textId="1738A373" w:rsidR="00E1430A" w:rsidRDefault="00E1430A" w:rsidP="00E1430A">
      <w:pPr>
        <w:spacing w:line="360" w:lineRule="auto"/>
        <w:jc w:val="both"/>
      </w:pPr>
    </w:p>
    <w:p w14:paraId="72E33FBA" w14:textId="7F73078C" w:rsidR="00E1430A" w:rsidRDefault="00E1430A" w:rsidP="00E1430A">
      <w:pPr>
        <w:spacing w:line="360" w:lineRule="auto"/>
        <w:jc w:val="both"/>
      </w:pPr>
    </w:p>
    <w:p w14:paraId="7AF58E01" w14:textId="77777777" w:rsidR="00E1430A" w:rsidRDefault="00E1430A" w:rsidP="00E1430A">
      <w:pPr>
        <w:spacing w:line="360" w:lineRule="auto"/>
        <w:jc w:val="both"/>
      </w:pPr>
    </w:p>
    <w:p w14:paraId="0000004C" w14:textId="77777777" w:rsidR="00184350" w:rsidRDefault="00656385" w:rsidP="00E1430A">
      <w:pPr>
        <w:pStyle w:val="Heading1"/>
      </w:pPr>
      <w:bookmarkStart w:id="3" w:name="_Toc89379975"/>
      <w:r>
        <w:lastRenderedPageBreak/>
        <w:t>Macro and Microenvironment</w:t>
      </w:r>
      <w:bookmarkEnd w:id="3"/>
    </w:p>
    <w:p w14:paraId="0000004D" w14:textId="77777777" w:rsidR="00184350" w:rsidRDefault="00656385" w:rsidP="00E1430A">
      <w:pPr>
        <w:spacing w:line="360" w:lineRule="auto"/>
        <w:jc w:val="both"/>
      </w:pPr>
      <w:r>
        <w:t>According to Kotler et al. (2019), a corporation's initiatives are often positively or negatively influenced by external factors which collectively form the macro environment. The pestle framework is an effective means for gathering insight into the external environment. Besides, detailed organisational knowledge can be attained by using this framework which encourages a company to take a strategic approach.   Pestle analysis, on the contrary, is prone to uncertainty due to the excessive reliance on assumptions.</w:t>
      </w:r>
    </w:p>
    <w:p w14:paraId="0000004E" w14:textId="77777777" w:rsidR="00184350" w:rsidRDefault="00656385" w:rsidP="00E1430A">
      <w:pPr>
        <w:spacing w:line="360" w:lineRule="auto"/>
        <w:jc w:val="both"/>
      </w:pPr>
      <w:r>
        <w:t>A company's microenvironment is comprised of all of the elements that possess a direct effect on efficiency. According to Wang et al, (2017), the "Porter Five Forces" model is a renowned way of identifying the aspects that affect a corporation. By utilising this model, one may analyse the dominance of market competition in the settings of standard business orientations. But it misses the mark of resolving growing business challenges in a global, multi-channel economy with a broad array of product categories.</w:t>
      </w:r>
    </w:p>
    <w:p w14:paraId="0000004F" w14:textId="77777777" w:rsidR="00184350" w:rsidRDefault="00656385" w:rsidP="00E1430A">
      <w:pPr>
        <w:pStyle w:val="Heading1"/>
        <w:jc w:val="both"/>
        <w:rPr>
          <w:sz w:val="24"/>
          <w:szCs w:val="24"/>
        </w:rPr>
      </w:pPr>
      <w:bookmarkStart w:id="4" w:name="_Toc89379976"/>
      <w:r>
        <w:rPr>
          <w:sz w:val="24"/>
          <w:szCs w:val="24"/>
        </w:rPr>
        <w:t>PESTLE Analysis</w:t>
      </w:r>
      <w:bookmarkEnd w:id="4"/>
    </w:p>
    <w:p w14:paraId="00000050" w14:textId="77777777" w:rsidR="00184350" w:rsidRDefault="00656385" w:rsidP="00E1430A">
      <w:pPr>
        <w:spacing w:line="360" w:lineRule="auto"/>
        <w:jc w:val="both"/>
      </w:pPr>
      <w:r>
        <w:t>The PESTLE framework is the most renowned analysis for businesses to keep records of the exogenous variables that influence them. Strategic managerial approaches can be developed by utilising this model to evaluate the firm's growth.  According to Thabit and Raewf (2018), the PESTLE analysis is the combination of six elements including political, economic, legal, environmental social, and technological factors.</w:t>
      </w:r>
    </w:p>
    <w:p w14:paraId="00000051" w14:textId="77777777" w:rsidR="00184350" w:rsidRDefault="00656385" w:rsidP="00E1430A">
      <w:pPr>
        <w:spacing w:line="360" w:lineRule="auto"/>
        <w:jc w:val="both"/>
      </w:pPr>
      <w:r>
        <w:rPr>
          <w:b/>
        </w:rPr>
        <w:t>Political:</w:t>
      </w:r>
      <w:r>
        <w:t xml:space="preserve"> As a firm must adhere to all relevant rules, the government has an influence on how the organisation operates and the number of costs in the production.  Britain and foreign politics have a massive impact on Apple's business policies. Apple's corporate policy is quite a flexible simple for the company to follow legislative regulations in the regional territories, and the statutes have had a minor influence on Apple's UK business. Political uncertainty has been portrayed in recent years owing to the emergence of Covid-19. However, according to </w:t>
      </w:r>
      <w:proofErr w:type="spellStart"/>
      <w:r>
        <w:t>Zarkov</w:t>
      </w:r>
      <w:proofErr w:type="spellEnd"/>
      <w:r>
        <w:t xml:space="preserve"> (2020), purchase cost, SCM, and manufacturing costs are adversely affected by the covid situation. Besides, as there is a surge in tariffs, prices will skyrocket but sales will drop. As a consequence of sudden change, significant safety regulations have also been modified. Environmental legislation is becoming stiffer. So, the firm's chances are still good to survive in this political condition.</w:t>
      </w:r>
    </w:p>
    <w:p w14:paraId="00000052" w14:textId="77777777" w:rsidR="00184350" w:rsidRDefault="00656385" w:rsidP="00E1430A">
      <w:pPr>
        <w:spacing w:line="360" w:lineRule="auto"/>
        <w:jc w:val="both"/>
      </w:pPr>
      <w:r>
        <w:rPr>
          <w:b/>
        </w:rPr>
        <w:lastRenderedPageBreak/>
        <w:t>Economic:</w:t>
      </w:r>
      <w:r>
        <w:t xml:space="preserve"> According to Bhattacharya et al. (2020), production and distribution expenditures rise by the increase in the interest percentage and inflation.   A successful corporate model may be established if the company's overall growth volume surges. Besides, companies like Apple may estimate a spike in business and income as a response. However, the surge in inflation decreases users buying power which will negatively impact Apple's operation. A top-notch gadget manufacturer like Apple’s consumer bargaining power may increase or decrease in a certain region. As an outcome of Covid-19, the financial standing of Great Britain has been radically altered. As a consequence, many individuals have been laid off from their workplaces. For this reason, many potential users may shift to the budget segment from the high-end segment. This might be a difficult period for the firm since it will require time to readjust to the new normal (Meyer et al., 2021).</w:t>
      </w:r>
    </w:p>
    <w:p w14:paraId="00000053" w14:textId="77777777" w:rsidR="00184350" w:rsidRDefault="00656385" w:rsidP="00E1430A">
      <w:pPr>
        <w:spacing w:line="360" w:lineRule="auto"/>
        <w:jc w:val="both"/>
      </w:pPr>
      <w:r>
        <w:rPr>
          <w:b/>
        </w:rPr>
        <w:t xml:space="preserve">Social: </w:t>
      </w:r>
      <w:r>
        <w:t>Due to the obvious epidemic, people's buying patterns and lifestyles have been altered. In 2020, Apple planned to cut off its operation in greater China until March 27. However, the operation has not been reinitiated even in 2021. However, recently the company has planned to cut off its physical outlet employees as they are being paid even the stores are closed (BBC News, 2021). Apple's entertainment businesses have worked as the driving force behind the firm's current success even in the pandemic. The company has seen a drastic surge in “Service" revenue in 2020 (Apple Newsroom, 2021). The consumer base knows exactly what they want in terms of product quality and customer service from the company they work with. As a consequence, Apple has to be exceedingly careful and smart in delivering value for consumers. Since its inception, Besides, the tech giant has shown its value via first-rate expertise and invention. Furthermore, UK customers are well-versed and connect with Apple's goods since their lives are compatible. As consequence, the company’s revenue and earnings may grow.</w:t>
      </w:r>
    </w:p>
    <w:p w14:paraId="00000054" w14:textId="77777777" w:rsidR="00184350" w:rsidRDefault="00656385" w:rsidP="00E1430A">
      <w:pPr>
        <w:spacing w:line="360" w:lineRule="auto"/>
        <w:jc w:val="both"/>
      </w:pPr>
      <w:r>
        <w:rPr>
          <w:b/>
        </w:rPr>
        <w:t xml:space="preserve">Technological: </w:t>
      </w:r>
      <w:r>
        <w:t xml:space="preserve">Apple is recognised for its first-grade innovative solutions. Companies are constantly informed on the current technological disruptions and make the perfect utilisation of them. It empowers businesses to broaden and deepen the company. According to Krishnamurthy (2020) On the contrary, the outbreak has intensified the switch to a far more digital environment and led to longer alterations in virtual shopping preferences. Consumers frequently purchase online and also get media, health records, and entertainment content over the web. Traditional brick-and-mortar businesses may become irrelevant as users typically purchase online. </w:t>
      </w:r>
      <w:r>
        <w:lastRenderedPageBreak/>
        <w:t>Additionally, AI can disrupt the sector. Apple launches new flagship lines like the iPhone series from time to bolster its brand presence in both physical and virtual markets. Besides, long-term alternatives are also launched by the tech giant to remain competitive. It will allow them in creating favourable brand recognition and a committed consumer base.</w:t>
      </w:r>
    </w:p>
    <w:p w14:paraId="00000055" w14:textId="77777777" w:rsidR="00184350" w:rsidRDefault="00656385" w:rsidP="00E1430A">
      <w:pPr>
        <w:spacing w:line="360" w:lineRule="auto"/>
        <w:jc w:val="both"/>
      </w:pPr>
      <w:r>
        <w:rPr>
          <w:b/>
        </w:rPr>
        <w:t xml:space="preserve">Environmental: </w:t>
      </w:r>
      <w:r>
        <w:t xml:space="preserve">According to </w:t>
      </w:r>
      <w:proofErr w:type="spellStart"/>
      <w:r>
        <w:t>Barwitz</w:t>
      </w:r>
      <w:proofErr w:type="spellEnd"/>
      <w:r>
        <w:t xml:space="preserve"> and Maas (2018), Apple's CSR will be driven by evolving global ideas on eco-friendliness and sustainability. High-tech products like iPhone and Mac are getting rapid popularity. As users are becoming more sustainability-focused, they like items that are produced or outsourced in an environmentally friendly manner, utilise less packaging and are disposable. They anticipate companies playing a substantial role in environmental preservation. Apple forecasts that transitioning to sustainable power alone would reduce 14.3 million metric tons of co2 from the environment each year (Speakman, 2021). Furthermore, the tech giant can retrain its workforce on a way to minimize the adverse effects of "high-carbon" products by focusing on low-carbon materials which are also recyclable. The firm should emphasise more providing basic healthcare facilities to maintain workplace ethics in community groups.</w:t>
      </w:r>
    </w:p>
    <w:p w14:paraId="00000056" w14:textId="68F26BB5" w:rsidR="00184350" w:rsidRDefault="00656385" w:rsidP="00E1430A">
      <w:pPr>
        <w:spacing w:line="360" w:lineRule="auto"/>
        <w:jc w:val="both"/>
      </w:pPr>
      <w:r>
        <w:rPr>
          <w:b/>
        </w:rPr>
        <w:t xml:space="preserve">Legal: </w:t>
      </w:r>
      <w:r>
        <w:t>According to </w:t>
      </w:r>
      <w:proofErr w:type="spellStart"/>
      <w:r>
        <w:t>Zarkov</w:t>
      </w:r>
      <w:proofErr w:type="spellEnd"/>
      <w:r>
        <w:t xml:space="preserve"> (2020), wage rates and the costs of Apple products are regulated by state regulations and rules, including labour standards and safe work norms. To sell Apple gadgets legally, the business must abide by the UK market's guidelines and principles. The legislation is required for a registered trademark, employee rights, regulatory standards, and other intellectual requirements. A license should be acquired for each innovative Apple creation and innovation. Additionally, the firms should consider ethical procurement regulations to guarantee distribution network integrity.</w:t>
      </w:r>
    </w:p>
    <w:p w14:paraId="371AF704" w14:textId="20831C63" w:rsidR="00E1430A" w:rsidRDefault="00E1430A" w:rsidP="00E1430A">
      <w:pPr>
        <w:spacing w:line="360" w:lineRule="auto"/>
        <w:jc w:val="both"/>
      </w:pPr>
    </w:p>
    <w:p w14:paraId="60E4C3D3" w14:textId="39C435BD" w:rsidR="00E1430A" w:rsidRDefault="00E1430A" w:rsidP="00E1430A">
      <w:pPr>
        <w:spacing w:line="360" w:lineRule="auto"/>
        <w:jc w:val="both"/>
      </w:pPr>
    </w:p>
    <w:p w14:paraId="374E6DCD" w14:textId="7DF29FE8" w:rsidR="00E1430A" w:rsidRDefault="00E1430A" w:rsidP="00E1430A">
      <w:pPr>
        <w:spacing w:line="360" w:lineRule="auto"/>
        <w:jc w:val="both"/>
      </w:pPr>
    </w:p>
    <w:p w14:paraId="5FED91AC" w14:textId="71AEC67C" w:rsidR="00E1430A" w:rsidRDefault="00E1430A" w:rsidP="00E1430A">
      <w:pPr>
        <w:spacing w:line="360" w:lineRule="auto"/>
        <w:jc w:val="both"/>
      </w:pPr>
    </w:p>
    <w:p w14:paraId="59018951" w14:textId="7AA42C45" w:rsidR="00E1430A" w:rsidRDefault="00E1430A" w:rsidP="00E1430A">
      <w:pPr>
        <w:spacing w:line="360" w:lineRule="auto"/>
        <w:jc w:val="both"/>
      </w:pPr>
    </w:p>
    <w:p w14:paraId="07435AD7" w14:textId="77777777" w:rsidR="00E1430A" w:rsidRDefault="00E1430A" w:rsidP="00E1430A">
      <w:pPr>
        <w:spacing w:line="360" w:lineRule="auto"/>
        <w:jc w:val="both"/>
        <w:rPr>
          <w:b/>
        </w:rPr>
      </w:pPr>
    </w:p>
    <w:p w14:paraId="00000057" w14:textId="77777777" w:rsidR="00184350" w:rsidRDefault="00656385" w:rsidP="00E1430A">
      <w:pPr>
        <w:pStyle w:val="Heading1"/>
      </w:pPr>
      <w:bookmarkStart w:id="5" w:name="_Toc89379977"/>
      <w:r>
        <w:lastRenderedPageBreak/>
        <w:t>Porter’s Five Forces</w:t>
      </w:r>
      <w:bookmarkEnd w:id="5"/>
    </w:p>
    <w:p w14:paraId="00000058" w14:textId="77777777" w:rsidR="00184350" w:rsidRDefault="00656385" w:rsidP="00E1430A">
      <w:pPr>
        <w:spacing w:line="360" w:lineRule="auto"/>
        <w:jc w:val="both"/>
      </w:pPr>
      <w:r>
        <w:t>According to Kotler et al. (2019), the porter five-factor analysis is a powerful instrument for evaluating the competitive strength of a corporation's supply chain. Michel Porter established the model in 1979 to properly appreciate the way five key rival factors impact a market and how they intersect with each other. to maintain dominance in a competitive market.</w:t>
      </w:r>
    </w:p>
    <w:p w14:paraId="00000059" w14:textId="77777777" w:rsidR="00184350" w:rsidRDefault="00656385" w:rsidP="00E1430A">
      <w:pPr>
        <w:tabs>
          <w:tab w:val="left" w:pos="3324"/>
        </w:tabs>
        <w:spacing w:line="360" w:lineRule="auto"/>
        <w:jc w:val="both"/>
      </w:pPr>
      <w:r>
        <w:rPr>
          <w:b/>
        </w:rPr>
        <w:t>Rivalry power of competitors:</w:t>
      </w:r>
      <w:r>
        <w:t xml:space="preserve"> Although there is intense competition in the smartphone industry, the tech giant, Apple, always grabs the leading position in the UK in that competitive industry. Many multinational companies like Google, Samsung, LG, and Motorola, etc. are becoming market followers and giving intense competition to Apple. For instance, according to the report of </w:t>
      </w:r>
      <w:proofErr w:type="spellStart"/>
      <w:r>
        <w:t>Barwitz</w:t>
      </w:r>
      <w:proofErr w:type="spellEnd"/>
      <w:r>
        <w:t xml:space="preserve"> and Maas (2018), the tech giant has captured around 67.1% share in Great Britain. However, the info-tech giant is falling in the world competition where Apple got the second position with 26.91% share. Samsung got the first position with a 29.14% share. So, the company is getting into direct competition with the semiconductor giant, Samsung. For this reason, the rivalry power is quite fierce for this organisation. However, the company is still performing with flying colours due to the market audience that helps them to retain constant profit follow leading to higher growth.</w:t>
      </w:r>
    </w:p>
    <w:p w14:paraId="0000005A" w14:textId="77777777" w:rsidR="00184350" w:rsidRDefault="00656385" w:rsidP="00E1430A">
      <w:pPr>
        <w:spacing w:line="360" w:lineRule="auto"/>
        <w:jc w:val="both"/>
      </w:pPr>
      <w:r>
        <w:rPr>
          <w:b/>
        </w:rPr>
        <w:t>The purchasing power of users:</w:t>
      </w:r>
      <w:r>
        <w:t xml:space="preserve"> As per Bhattacharya et al. (2021), due to a large number of viable alternatives to the user base and the likelihood of switching brands being less expensive, consumers have fierce negotiation leverage. Moreover, since individuals have gotten more conscientious in their purchasing decision-making, the outbreak may potentially influence the extent of customers buying power in the marketplace. Businesses, on the contrary, can modify the price of innovation. To offer its goods with a competitive edge, Apple always plans on innovating and inventing emerging innovations. Only a limited number of corporations like Samsung and Google can cope up with the quality and reliability of their goods. However, customers are more inclined to compare the prices of Apple items with other products leading to buyer bargaining power towards fiercely high.</w:t>
      </w:r>
    </w:p>
    <w:p w14:paraId="0000005B" w14:textId="77777777" w:rsidR="00184350" w:rsidRDefault="00656385" w:rsidP="00E1430A">
      <w:pPr>
        <w:spacing w:line="360" w:lineRule="auto"/>
        <w:jc w:val="both"/>
      </w:pPr>
      <w:r>
        <w:rPr>
          <w:b/>
        </w:rPr>
        <w:t>Bargaining power of distributor:</w:t>
      </w:r>
      <w:r>
        <w:t xml:space="preserve"> Throughout the outbreak, Apple is focusing on innovations to pacify the covid-19 stricken lifestyle. For instance, the company has innovated the "Pro-hygiene Smartwatch" that initiates a 20-sec timer with sensing the motion of water (Speakman, 2021). With these timely innovations, Apple is capturing the investor bases along with the renowned </w:t>
      </w:r>
      <w:r>
        <w:lastRenderedPageBreak/>
        <w:t>distributors.  Consequently, the distributors come to negotiation when it comes to choosing the value of the material Furthermore, according to Thabit and Raewf (2018), suppliers value companies in this industry since they have access to international markets and are thus enormously helpful to them. The distributors of Apple try to ensure that value-added materials are delivered which helps them to be a prominent member of the value chain of Apple. So, as the tech giant establishes a balance between the purchasing power of distributors and the negotiation power of strategic alliances, the corporate relationship forms a decent working environment.</w:t>
      </w:r>
    </w:p>
    <w:p w14:paraId="0000005C" w14:textId="6DE47880" w:rsidR="00184350" w:rsidRDefault="00656385" w:rsidP="00E1430A">
      <w:pPr>
        <w:spacing w:line="360" w:lineRule="auto"/>
        <w:jc w:val="both"/>
      </w:pPr>
      <w:r>
        <w:rPr>
          <w:b/>
        </w:rPr>
        <w:t>The threat of new entrants:</w:t>
      </w:r>
      <w:r>
        <w:t xml:space="preserve"> </w:t>
      </w:r>
      <w:r w:rsidR="0066204E">
        <w:t>new</w:t>
      </w:r>
      <w:r>
        <w:t xml:space="preserve"> entrants to the domestic smartphone sector create only a minimal threat to the existing giants. Being a capital-based sector, and it is almost unattainable to get established without a considerable quantity of money to contribute. Also required is a strong degree of creativity as well as technical proficiency. According to Statista (2021), emerging challengers will have a challenging time adjusting with and delivering the same level of creativity along with seamless service as Apple items. To thrive in this industry, newcomers must first form world-class R &amp; D personnel. Moreover, the pandemic has escalated the degree of competition in this marketplace to practically unheard-of extremes. It has also introduced new problems for both current players and those pondering becoming market players.</w:t>
      </w:r>
    </w:p>
    <w:p w14:paraId="0000005D" w14:textId="3E86686D" w:rsidR="00184350" w:rsidRDefault="00656385" w:rsidP="00E1430A">
      <w:pPr>
        <w:spacing w:line="360" w:lineRule="auto"/>
        <w:jc w:val="both"/>
      </w:pPr>
      <w:r>
        <w:rPr>
          <w:b/>
        </w:rPr>
        <w:t>The threat of alternatives:</w:t>
      </w:r>
      <w:r>
        <w:t xml:space="preserve"> As sophisticated systems are rapidly improving; the risk of substitutes creates a large concern for every organisation in the tech sector. Over the last several decades, info-tech has evolved, and technological innovations are progressively replacing older technologies. This directly contradicts the long-term viability of technological things. Moreover, as explained by </w:t>
      </w:r>
      <w:proofErr w:type="spellStart"/>
      <w:r>
        <w:t>Zarkov</w:t>
      </w:r>
      <w:proofErr w:type="spellEnd"/>
      <w:r>
        <w:t xml:space="preserve"> (2020), the fiscal climate has been very unstable as a result of the outbreak. With increasing technological improvement comes the possibility of new participants entering the market at a lower cost. As a consequence, the danger of replacements becomes more prevalent.</w:t>
      </w:r>
    </w:p>
    <w:p w14:paraId="4561054C" w14:textId="36151D6F" w:rsidR="00E1430A" w:rsidRDefault="00E1430A" w:rsidP="00E1430A">
      <w:pPr>
        <w:spacing w:line="360" w:lineRule="auto"/>
        <w:jc w:val="both"/>
      </w:pPr>
    </w:p>
    <w:p w14:paraId="63170995" w14:textId="3DDDA162" w:rsidR="00E1430A" w:rsidRDefault="00E1430A" w:rsidP="00E1430A">
      <w:pPr>
        <w:spacing w:line="360" w:lineRule="auto"/>
        <w:jc w:val="both"/>
      </w:pPr>
    </w:p>
    <w:p w14:paraId="7A850EC1" w14:textId="310B4A30" w:rsidR="00E1430A" w:rsidRDefault="00E1430A" w:rsidP="00E1430A">
      <w:pPr>
        <w:spacing w:line="360" w:lineRule="auto"/>
        <w:jc w:val="both"/>
      </w:pPr>
    </w:p>
    <w:p w14:paraId="1929D3CE" w14:textId="1988D120" w:rsidR="00E1430A" w:rsidRDefault="00E1430A" w:rsidP="00E1430A">
      <w:pPr>
        <w:spacing w:line="360" w:lineRule="auto"/>
        <w:jc w:val="both"/>
      </w:pPr>
    </w:p>
    <w:p w14:paraId="30CB6D14" w14:textId="77777777" w:rsidR="00E1430A" w:rsidRDefault="00E1430A" w:rsidP="00E1430A">
      <w:pPr>
        <w:spacing w:line="360" w:lineRule="auto"/>
        <w:jc w:val="both"/>
      </w:pPr>
    </w:p>
    <w:p w14:paraId="0000005E" w14:textId="77777777" w:rsidR="00184350" w:rsidRDefault="00656385" w:rsidP="00E1430A">
      <w:pPr>
        <w:pStyle w:val="Heading1"/>
      </w:pPr>
      <w:bookmarkStart w:id="6" w:name="_Toc89379978"/>
      <w:r>
        <w:lastRenderedPageBreak/>
        <w:t>STP analysis</w:t>
      </w:r>
      <w:bookmarkEnd w:id="6"/>
    </w:p>
    <w:p w14:paraId="0000005F" w14:textId="44DC7FC2" w:rsidR="00184350" w:rsidRDefault="00656385" w:rsidP="00E1430A">
      <w:pPr>
        <w:spacing w:line="360" w:lineRule="auto"/>
        <w:jc w:val="both"/>
        <w:rPr>
          <w:b/>
        </w:rPr>
      </w:pPr>
      <w:r>
        <w:rPr>
          <w:b/>
        </w:rPr>
        <w:t xml:space="preserve">Segmentation: </w:t>
      </w:r>
      <w:r>
        <w:t xml:space="preserve">The method of partitioning the overall consumer base into smaller segments based on mutual qualities and preferences is known as segmentation. It helps a company to know the thoughts and preferences of its targeted audience. According to Chaffey and Ellis- Chadwick (2019), segmentation also aids in the development of an acceptable communications plan for engaging key clients. Apple is capable of targeting the relevant demographics and utilising the optimal tactics for delighting them as it has a clear and strong comprehension of market segmentation. The tech giant mainly differentiates markets geographically, demographically, behaviorally, and </w:t>
      </w:r>
      <w:r w:rsidR="00E1430A">
        <w:t>psychographic manner</w:t>
      </w:r>
      <w:r>
        <w:t>.</w:t>
      </w:r>
    </w:p>
    <w:p w14:paraId="00000060" w14:textId="5325480C" w:rsidR="00184350" w:rsidRDefault="00656385" w:rsidP="00E1430A">
      <w:pPr>
        <w:spacing w:line="360" w:lineRule="auto"/>
        <w:jc w:val="both"/>
      </w:pPr>
      <w:r>
        <w:t xml:space="preserve">The info-tech manufacturer uses geographic segmentation to detect market dynamics in certain locations. As per Meyer et al. (2021), the company works to improve digitally vulnerable areas throughout the planet while also offering new solutions to those individuals, companies, and governments. While separating demographics, Apple emphasizes mainly age, gender, economic status, and social preference. The firm deploys a mixture of geographical and demographic stratification to identify the prevalent preference of people with similar demographic features to live </w:t>
      </w:r>
      <w:r w:rsidR="00E1430A">
        <w:t>nearby</w:t>
      </w:r>
      <w:r>
        <w:t>. Due to the obvious covid-19, Apple has focused on behavioural and psychographic classification. As a reaction to the epidemic, individuals' behaviour patterns have evolved drastically. To mention a few are the preferred mindset, brand recognition, and utilization.</w:t>
      </w:r>
    </w:p>
    <w:p w14:paraId="00000061" w14:textId="5849D5D7" w:rsidR="00184350" w:rsidRDefault="00656385" w:rsidP="00E1430A">
      <w:pPr>
        <w:spacing w:line="360" w:lineRule="auto"/>
        <w:jc w:val="both"/>
      </w:pPr>
      <w:r>
        <w:rPr>
          <w:b/>
        </w:rPr>
        <w:t xml:space="preserve">Targeting: </w:t>
      </w:r>
      <w:r>
        <w:t>According to (2020), Apple mainly targets tech-savvy consumers. They appreciate innovative and technically advanced items that meet their high standards of quality. As a consequence, the consumers prefer to pay a premium rate for the exchange of the degree of performance and facility they are provided. Before the outbreak, Apple's primary customer base was males whose age range was between 24 to 44 covering around 64% of the overall target audience. However, the women's target audience was only 36%. the outbreaks have increased the sales volume of Apple products like iPhone and Mac as there has been a drastic increase in the female segment. Moreover, people’s lives and hygienic routines have radically changed. As a consequence, Apple is concentrating on innovation related to hygiene to appeal to the psychographic segments.</w:t>
      </w:r>
    </w:p>
    <w:p w14:paraId="239D7F03" w14:textId="77777777" w:rsidR="00E1430A" w:rsidRDefault="00E1430A" w:rsidP="00E1430A">
      <w:pPr>
        <w:spacing w:line="360" w:lineRule="auto"/>
        <w:jc w:val="both"/>
        <w:rPr>
          <w:b/>
        </w:rPr>
      </w:pPr>
    </w:p>
    <w:p w14:paraId="00000062" w14:textId="77777777" w:rsidR="00184350" w:rsidRDefault="00656385" w:rsidP="00E1430A">
      <w:pPr>
        <w:spacing w:line="360" w:lineRule="auto"/>
        <w:jc w:val="both"/>
        <w:rPr>
          <w:b/>
        </w:rPr>
      </w:pPr>
      <w:r>
        <w:rPr>
          <w:b/>
        </w:rPr>
        <w:lastRenderedPageBreak/>
        <w:t xml:space="preserve">Positioning: </w:t>
      </w:r>
      <w:r>
        <w:t>Apple aspires to be the top market player in the smartphone and info-tech industry. The company plans that the brand will be known as the market leader in the semiconductor industry. Its purpose is to create creative and attractive goods that serve consumer demands while also permitting the key product portfolio to grow (Apple Newsroom, 2021). Ever since the pandemic, the firm has been more concerned with environmental sustainability and its community groups. They are doing more with quality resources by adding superior work personnel, energy-efficient gear, and methods. Their new products like "pro-hygiene smartwatch" illustrate their commitment to providing the finest solution possible via innovative solutions.</w:t>
      </w:r>
    </w:p>
    <w:p w14:paraId="00000063" w14:textId="77777777" w:rsidR="00184350" w:rsidRDefault="00656385" w:rsidP="00E1430A">
      <w:pPr>
        <w:pStyle w:val="Heading1"/>
      </w:pPr>
      <w:bookmarkStart w:id="7" w:name="_Toc89379979"/>
      <w:r>
        <w:t>Marketing Mix</w:t>
      </w:r>
      <w:bookmarkEnd w:id="7"/>
    </w:p>
    <w:p w14:paraId="00000064" w14:textId="77777777" w:rsidR="00184350" w:rsidRDefault="00656385" w:rsidP="00E1430A">
      <w:pPr>
        <w:spacing w:line="360" w:lineRule="auto"/>
        <w:jc w:val="both"/>
        <w:rPr>
          <w:b/>
        </w:rPr>
      </w:pPr>
      <w:r>
        <w:rPr>
          <w:b/>
        </w:rPr>
        <w:t xml:space="preserve">Product: </w:t>
      </w:r>
      <w:r>
        <w:t>Apple is a company of American origin that is renowned for its flagship brands like iPhone, Mac, and Airbus. Tim Cook mainly concentrates on two features including innovation and excellence.  According to Bhattacharya et al. (2019), the complete integration of the two features has led the company to become a standout in the infotech market. The COVID-19 epidemic has shifted global attention to artificial inhalation.  The outcome is a "ventilator" sponsored by Apple from that are to the NHS to help battle the covid virus (BBC News, 2021).</w:t>
      </w:r>
    </w:p>
    <w:p w14:paraId="00000065" w14:textId="77777777" w:rsidR="00184350" w:rsidRDefault="00656385" w:rsidP="00E1430A">
      <w:pPr>
        <w:spacing w:line="360" w:lineRule="auto"/>
        <w:jc w:val="both"/>
      </w:pPr>
      <w:r>
        <w:rPr>
          <w:b/>
        </w:rPr>
        <w:t>Price:</w:t>
      </w:r>
      <w:r>
        <w:t xml:space="preserve"> Apple follows a premium pricing strategy to offer every flagship brand of the company. For instance, the most premium series iPhone's price starts from $399 to $1,599 (Apple's Newsroom, 2021). As apple promises to provide excellence and innovation, target groups prefer Apple products as the first choice.  </w:t>
      </w:r>
    </w:p>
    <w:p w14:paraId="00000066" w14:textId="77777777" w:rsidR="00184350" w:rsidRDefault="00656385" w:rsidP="00E1430A">
      <w:pPr>
        <w:spacing w:line="360" w:lineRule="auto"/>
        <w:jc w:val="both"/>
      </w:pPr>
      <w:r>
        <w:rPr>
          <w:b/>
        </w:rPr>
        <w:t>Promotion:</w:t>
      </w:r>
      <w:r>
        <w:t xml:space="preserve"> Tim Cook is a marketing genius. In the TV ad, he showcases the most crucial design characteristics of the newly launched brands. This method creates a greater impression as the audience sees the brand as top-notch.  In the advertising, he stresses the device's features above its aesthetics (</w:t>
      </w:r>
      <w:proofErr w:type="spellStart"/>
      <w:r>
        <w:t>Zarkov</w:t>
      </w:r>
      <w:proofErr w:type="spellEnd"/>
      <w:r>
        <w:t>, 2020). The integrates its marketing campaigns in TVC, Live to open, and social media presence.  Moreover, Apple is leveraging celebrity endorsement to raise awareness about covid-19. </w:t>
      </w:r>
    </w:p>
    <w:p w14:paraId="00000067" w14:textId="77777777" w:rsidR="00184350" w:rsidRDefault="00656385" w:rsidP="00E1430A">
      <w:pPr>
        <w:spacing w:line="360" w:lineRule="auto"/>
        <w:jc w:val="both"/>
        <w:rPr>
          <w:b/>
        </w:rPr>
      </w:pPr>
      <w:r>
        <w:rPr>
          <w:b/>
        </w:rPr>
        <w:t xml:space="preserve">Place: </w:t>
      </w:r>
      <w:r>
        <w:t>Apple offers its product lines like iPhone and smartwatches through several channels. The firm's items are currently available online or through authorized locations worldwide (Speakman, 2021). Their offerings are sold at Target, Amazon, Walmart, and other retailers. They utilise selective distribution because not all of the company's items are offered in regular stores.</w:t>
      </w:r>
    </w:p>
    <w:p w14:paraId="0000006E" w14:textId="77777777" w:rsidR="00184350" w:rsidRDefault="00656385" w:rsidP="00E1430A">
      <w:pPr>
        <w:pStyle w:val="Heading1"/>
      </w:pPr>
      <w:bookmarkStart w:id="8" w:name="_Toc89379980"/>
      <w:r>
        <w:lastRenderedPageBreak/>
        <w:t xml:space="preserve">Recommendation </w:t>
      </w:r>
      <w:r w:rsidRPr="00E1430A">
        <w:t>and</w:t>
      </w:r>
      <w:r>
        <w:t xml:space="preserve"> conclusion</w:t>
      </w:r>
      <w:bookmarkEnd w:id="8"/>
    </w:p>
    <w:p w14:paraId="0000006F" w14:textId="77777777" w:rsidR="00184350" w:rsidRDefault="00656385" w:rsidP="00E1430A">
      <w:pPr>
        <w:spacing w:line="360" w:lineRule="auto"/>
        <w:jc w:val="both"/>
      </w:pPr>
      <w:r>
        <w:t>As per the findings of the PESTLE framework, the organisation’s extrinsic environment is favourable. Besides, the pandemic has caused a spike in the need for high-end models like iPhone 13. Regardless of how terrible the economy turns; Apple's top-notch devices will always be on-demand. Invention and intelligence have assisted them to distinguish their product line. A growing upper stratum, free-market capitalism, and cheap foreign labour are just a couple of minor elements that lead Apple to innovate and offer novel technological appliances. The organisation will gain profit from increased environmental and social consciousness throughout this epidemic era, and they've shown to be ecofriendly and top in standards.</w:t>
      </w:r>
    </w:p>
    <w:p w14:paraId="00000070" w14:textId="77777777" w:rsidR="00184350" w:rsidRDefault="00656385" w:rsidP="00E1430A">
      <w:pPr>
        <w:spacing w:line="360" w:lineRule="auto"/>
        <w:jc w:val="both"/>
      </w:pPr>
      <w:r>
        <w:t>Apple's customers value nothing other than the greatest, thus the company should adopt the far most efficient approaches possible. Moreover, the tach-giant has the potentiality of improving the quality of the latest iPhone product lines like iPhone 12 and 13.  Consumers should give access to use Apple items at their fullest potentiality. The firm’s unique layout and top-notch quality should be reflected in its customer service as well as in its extended products.  For the long-term customer-brand bonding the tech firm should focus on both interactive and creative communication. However, there is a range of issues that tend to influence the firm’s profitability. These include increasing competition of market followers, evolving customer preferences, and technological innovations. For Apple to dominate the info-tech market as a sole market leader, the firm needs to address these shortcomings.</w:t>
      </w:r>
    </w:p>
    <w:p w14:paraId="00000071" w14:textId="77777777" w:rsidR="00184350" w:rsidRDefault="00656385" w:rsidP="00E1430A">
      <w:pPr>
        <w:spacing w:line="360" w:lineRule="auto"/>
        <w:jc w:val="both"/>
      </w:pPr>
      <w:r>
        <w:t>Whenever the pandemic situation will be over, a new generation will commence. Businesses' competitive landscape will be influenced by the Covid 19 trends that evolved during this timeframe. Firms must begin thinking about the future immediately to take full advantage of this new normal. For the expansion of technological brands into unexploited areas, companies need to emphasise effectiveness, outstanding performance, cutting-edge creation, and creativity.</w:t>
      </w:r>
    </w:p>
    <w:p w14:paraId="00000072" w14:textId="77777777" w:rsidR="00184350" w:rsidRDefault="00184350" w:rsidP="00E1430A">
      <w:pPr>
        <w:spacing w:line="360" w:lineRule="auto"/>
        <w:jc w:val="both"/>
      </w:pPr>
    </w:p>
    <w:p w14:paraId="00000073" w14:textId="77777777" w:rsidR="00184350" w:rsidRDefault="00184350" w:rsidP="00E1430A">
      <w:pPr>
        <w:spacing w:line="360" w:lineRule="auto"/>
        <w:jc w:val="both"/>
      </w:pPr>
    </w:p>
    <w:p w14:paraId="00000074" w14:textId="77777777" w:rsidR="00184350" w:rsidRDefault="00184350" w:rsidP="00E1430A">
      <w:pPr>
        <w:spacing w:line="360" w:lineRule="auto"/>
        <w:jc w:val="both"/>
      </w:pPr>
    </w:p>
    <w:p w14:paraId="00000075" w14:textId="77777777" w:rsidR="00184350" w:rsidRDefault="00184350" w:rsidP="00E1430A">
      <w:pPr>
        <w:spacing w:line="360" w:lineRule="auto"/>
        <w:jc w:val="both"/>
      </w:pPr>
    </w:p>
    <w:p w14:paraId="00000076" w14:textId="77777777" w:rsidR="00184350" w:rsidRDefault="00184350" w:rsidP="00E1430A">
      <w:pPr>
        <w:spacing w:line="360" w:lineRule="auto"/>
        <w:jc w:val="both"/>
      </w:pPr>
    </w:p>
    <w:p w14:paraId="00000077" w14:textId="77777777" w:rsidR="00184350" w:rsidRDefault="00656385" w:rsidP="00E1430A">
      <w:pPr>
        <w:pStyle w:val="Heading1"/>
        <w:jc w:val="both"/>
        <w:rPr>
          <w:sz w:val="24"/>
          <w:szCs w:val="24"/>
        </w:rPr>
      </w:pPr>
      <w:bookmarkStart w:id="9" w:name="_Toc89379981"/>
      <w:r>
        <w:rPr>
          <w:sz w:val="24"/>
          <w:szCs w:val="24"/>
        </w:rPr>
        <w:t>Reference</w:t>
      </w:r>
      <w:bookmarkEnd w:id="9"/>
    </w:p>
    <w:p w14:paraId="55527B0C" w14:textId="77777777" w:rsidR="00E1430A" w:rsidRDefault="00E1430A" w:rsidP="00E1430A">
      <w:pPr>
        <w:spacing w:line="360" w:lineRule="auto"/>
        <w:jc w:val="both"/>
      </w:pPr>
      <w:r>
        <w:t>Andrews, J. Shimp, T. (2017) Advertising, Promotion, and other aspects of Integrated Marketing Communications (10th edition), South West</w:t>
      </w:r>
    </w:p>
    <w:p w14:paraId="58475772" w14:textId="77777777" w:rsidR="00E1430A" w:rsidRDefault="00E1430A" w:rsidP="00E1430A">
      <w:pPr>
        <w:spacing w:line="360" w:lineRule="auto"/>
        <w:jc w:val="both"/>
      </w:pPr>
      <w:r>
        <w:t>Apple Newsroom. 2021. </w:t>
      </w:r>
      <w:r>
        <w:rPr>
          <w:i/>
        </w:rPr>
        <w:t>Newsroom</w:t>
      </w:r>
      <w:r>
        <w:t>. [online] Available at: &lt;https://www.apple.com/newsroom/&gt; [Accessed 1 December 2021].</w:t>
      </w:r>
    </w:p>
    <w:p w14:paraId="43F29352" w14:textId="77777777" w:rsidR="00E1430A" w:rsidRDefault="00E1430A" w:rsidP="00E1430A">
      <w:pPr>
        <w:spacing w:line="360" w:lineRule="auto"/>
        <w:jc w:val="both"/>
      </w:pPr>
      <w:proofErr w:type="spellStart"/>
      <w:r>
        <w:t>Barwitz</w:t>
      </w:r>
      <w:proofErr w:type="spellEnd"/>
      <w:r>
        <w:t xml:space="preserve">, N. and Maas, P., 2018. Understanding the Omnichannel Customer Journey: Determinants of Interaction Choice. Journal of interactive marketing, 43, pp.116–133. </w:t>
      </w:r>
      <w:hyperlink r:id="rId7">
        <w:r>
          <w:rPr>
            <w:color w:val="000000"/>
            <w:u w:val="single"/>
          </w:rPr>
          <w:t>https://doi.org/10.1016/j.intmar.2018.02.001</w:t>
        </w:r>
      </w:hyperlink>
      <w:r>
        <w:t>.</w:t>
      </w:r>
    </w:p>
    <w:p w14:paraId="4C0A81A3" w14:textId="77777777" w:rsidR="00E1430A" w:rsidRDefault="00E1430A" w:rsidP="00E1430A">
      <w:pPr>
        <w:spacing w:line="360" w:lineRule="auto"/>
        <w:jc w:val="both"/>
      </w:pPr>
      <w:r>
        <w:t>BBC News. 2021. </w:t>
      </w:r>
      <w:r>
        <w:rPr>
          <w:i/>
        </w:rPr>
        <w:t>Apple delays recalling staff to the office until 2022</w:t>
      </w:r>
      <w:r>
        <w:t>. [online] Available at: &lt;https://www.bbc.com/news/business-58281902&gt; [Accessed 1 December 2021].</w:t>
      </w:r>
    </w:p>
    <w:p w14:paraId="4A1C23AE" w14:textId="77777777" w:rsidR="00E1430A" w:rsidRDefault="00E1430A" w:rsidP="00E1430A">
      <w:pPr>
        <w:spacing w:line="360" w:lineRule="auto"/>
        <w:jc w:val="both"/>
      </w:pPr>
      <w:r>
        <w:t xml:space="preserve">Bhattacharya, S., </w:t>
      </w:r>
      <w:proofErr w:type="spellStart"/>
      <w:r>
        <w:t>Smark</w:t>
      </w:r>
      <w:proofErr w:type="spellEnd"/>
      <w:r>
        <w:t xml:space="preserve">, C. and Mir, M., 2021. Covid 19: Social, Financial and Economic Implications. Australasian Accounting, business &amp; finance journal, 15(1), pp.1–4. </w:t>
      </w:r>
      <w:hyperlink r:id="rId8">
        <w:r>
          <w:rPr>
            <w:color w:val="000000"/>
            <w:u w:val="single"/>
          </w:rPr>
          <w:t>https://doi.org/10.14453/aabfj.v15i1.1</w:t>
        </w:r>
      </w:hyperlink>
      <w:r>
        <w:t>.</w:t>
      </w:r>
    </w:p>
    <w:p w14:paraId="34919F68" w14:textId="77777777" w:rsidR="00E1430A" w:rsidRDefault="00E1430A" w:rsidP="00E1430A">
      <w:pPr>
        <w:spacing w:line="360" w:lineRule="auto"/>
        <w:jc w:val="both"/>
      </w:pPr>
      <w:r>
        <w:t>Chaffey, D. Ellis- Chadwick, F. (2019) Digital Marketing, Strategy, Implementation and Practice (7th edition), Pearson.</w:t>
      </w:r>
    </w:p>
    <w:p w14:paraId="519D2069" w14:textId="77777777" w:rsidR="00E1430A" w:rsidRDefault="00E1430A" w:rsidP="00E1430A">
      <w:pPr>
        <w:spacing w:line="360" w:lineRule="auto"/>
        <w:jc w:val="both"/>
      </w:pPr>
      <w:r>
        <w:t>Kotler, P. and Armstrong, G., 2013. Principles of marketing. 15th ed. Boston: Pearson Prentice Hall.</w:t>
      </w:r>
    </w:p>
    <w:p w14:paraId="13F14EDD" w14:textId="77777777" w:rsidR="00E1430A" w:rsidRDefault="00E1430A" w:rsidP="00E1430A">
      <w:pPr>
        <w:spacing w:line="360" w:lineRule="auto"/>
        <w:jc w:val="both"/>
      </w:pPr>
      <w:r>
        <w:t>Kotler, P. Keller, K. Goodman, M, Brady, M. Hansen, T. (2019) Marketing Management. 4th European Edition (4th edition), Pearson. </w:t>
      </w:r>
    </w:p>
    <w:p w14:paraId="2B6B2B49" w14:textId="77777777" w:rsidR="00E1430A" w:rsidRDefault="00E1430A" w:rsidP="00E1430A">
      <w:pPr>
        <w:spacing w:line="360" w:lineRule="auto"/>
        <w:jc w:val="both"/>
      </w:pPr>
      <w:r>
        <w:t>Krishnamurthy, S., 2020. The future of business education: A commentary in the shadow of the Covid-19 pandemic. </w:t>
      </w:r>
      <w:r>
        <w:rPr>
          <w:i/>
        </w:rPr>
        <w:t>Journal of Business Research</w:t>
      </w:r>
      <w:r>
        <w:t>, </w:t>
      </w:r>
      <w:r>
        <w:rPr>
          <w:i/>
        </w:rPr>
        <w:t>117</w:t>
      </w:r>
      <w:r>
        <w:t>, pp.1-5.</w:t>
      </w:r>
    </w:p>
    <w:p w14:paraId="49684F6F" w14:textId="77777777" w:rsidR="00E1430A" w:rsidRDefault="00E1430A" w:rsidP="00E1430A">
      <w:pPr>
        <w:spacing w:line="360" w:lineRule="auto"/>
        <w:jc w:val="both"/>
      </w:pPr>
      <w:r>
        <w:t>Meyer, B.H., Prescott, B. and Sheng, X.S., 2021. The impact of the COVID-19 pandemic on business expectations. </w:t>
      </w:r>
      <w:r>
        <w:rPr>
          <w:i/>
        </w:rPr>
        <w:t>International Journal of Forecasting</w:t>
      </w:r>
      <w:r>
        <w:t>.</w:t>
      </w:r>
    </w:p>
    <w:p w14:paraId="41BC2CD7" w14:textId="77777777" w:rsidR="00E1430A" w:rsidRDefault="00E1430A" w:rsidP="00E1430A">
      <w:pPr>
        <w:spacing w:line="360" w:lineRule="auto"/>
        <w:jc w:val="both"/>
      </w:pPr>
      <w:r>
        <w:t>Speakman, K., 2021. </w:t>
      </w:r>
      <w:r>
        <w:rPr>
          <w:i/>
        </w:rPr>
        <w:t xml:space="preserve">Apple To Increase Covid Testing </w:t>
      </w:r>
      <w:proofErr w:type="gramStart"/>
      <w:r>
        <w:rPr>
          <w:i/>
        </w:rPr>
        <w:t>For</w:t>
      </w:r>
      <w:proofErr w:type="gramEnd"/>
      <w:r>
        <w:rPr>
          <w:i/>
        </w:rPr>
        <w:t xml:space="preserve"> Workers Amid Surge</w:t>
      </w:r>
      <w:r>
        <w:t>. [online] Forbes. Available at: &lt;https://www.forbes.com/sites/kimberleespeakman/2021/08/17/apple-to-increase-covid-testing-for-workers-amid-surge/?sh=693f647a42fb&gt; [Accessed 1 December 2021].</w:t>
      </w:r>
    </w:p>
    <w:p w14:paraId="6B1113F0" w14:textId="77777777" w:rsidR="00E1430A" w:rsidRDefault="00E1430A" w:rsidP="00E1430A">
      <w:pPr>
        <w:spacing w:line="360" w:lineRule="auto"/>
        <w:jc w:val="both"/>
      </w:pPr>
      <w:r>
        <w:lastRenderedPageBreak/>
        <w:t>Statista. 2021. </w:t>
      </w:r>
      <w:r>
        <w:rPr>
          <w:i/>
        </w:rPr>
        <w:t>Topic: Smartphones</w:t>
      </w:r>
      <w:r>
        <w:t>. [online] Available at: &lt;https://www.statista.com/topics/840/smartphones/&gt; [Accessed 2 December 2021].</w:t>
      </w:r>
    </w:p>
    <w:p w14:paraId="0936C43E" w14:textId="77777777" w:rsidR="00E1430A" w:rsidRDefault="00E1430A" w:rsidP="00E1430A">
      <w:pPr>
        <w:spacing w:line="360" w:lineRule="auto"/>
        <w:jc w:val="both"/>
      </w:pPr>
      <w:r>
        <w:t>Thabit, T. and Raewf, M., 2018. The evaluation of marketing mix elements: A case study. </w:t>
      </w:r>
      <w:r>
        <w:rPr>
          <w:i/>
        </w:rPr>
        <w:t>International Journal of Social Sciences &amp; Educational Studies</w:t>
      </w:r>
      <w:r>
        <w:t>, </w:t>
      </w:r>
      <w:r>
        <w:rPr>
          <w:i/>
        </w:rPr>
        <w:t>4</w:t>
      </w:r>
      <w:r>
        <w:t>(4).</w:t>
      </w:r>
    </w:p>
    <w:p w14:paraId="1513414A" w14:textId="77777777" w:rsidR="00E1430A" w:rsidRDefault="00E1430A" w:rsidP="00E1430A">
      <w:pPr>
        <w:spacing w:line="360" w:lineRule="auto"/>
        <w:jc w:val="both"/>
      </w:pPr>
      <w:r>
        <w:t>Wang, S., Hu, Q. and Liu, W., 2017. Price and quality-based competition and channel structure with consumer loyalty. European journal of operational research, 262(2), pp.563–574. https://doi.org/10.1016/j.ejor.2017.03.052.</w:t>
      </w:r>
    </w:p>
    <w:p w14:paraId="1EBC614B" w14:textId="77777777" w:rsidR="00E1430A" w:rsidRDefault="00E1430A" w:rsidP="00E1430A">
      <w:pPr>
        <w:spacing w:line="360" w:lineRule="auto"/>
        <w:jc w:val="both"/>
      </w:pPr>
      <w:bookmarkStart w:id="10" w:name="_heading=h.17dp8vu" w:colFirst="0" w:colLast="0"/>
      <w:bookmarkEnd w:id="10"/>
      <w:proofErr w:type="spellStart"/>
      <w:r>
        <w:t>Zarkov</w:t>
      </w:r>
      <w:proofErr w:type="spellEnd"/>
      <w:r>
        <w:t xml:space="preserve">, 2020. On the economy, health and politics of the Covid19 pandemic. European journal of women’s studies., 27(3), pp.4294967295–217. </w:t>
      </w:r>
      <w:hyperlink r:id="rId9">
        <w:r>
          <w:rPr>
            <w:color w:val="000000"/>
            <w:u w:val="single"/>
          </w:rPr>
          <w:t>https://doi.org/info:doi/</w:t>
        </w:r>
      </w:hyperlink>
      <w:r>
        <w:t>.</w:t>
      </w:r>
    </w:p>
    <w:sectPr w:rsidR="00E1430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FEB38" w14:textId="77777777" w:rsidR="00E53D2C" w:rsidRDefault="00E53D2C">
      <w:pPr>
        <w:spacing w:after="0" w:line="240" w:lineRule="auto"/>
      </w:pPr>
      <w:r>
        <w:separator/>
      </w:r>
    </w:p>
  </w:endnote>
  <w:endnote w:type="continuationSeparator" w:id="0">
    <w:p w14:paraId="188D03B2" w14:textId="77777777" w:rsidR="00E53D2C" w:rsidRDefault="00E53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7" w14:textId="098DA317" w:rsidR="00184350" w:rsidRDefault="0065638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1430A">
      <w:rPr>
        <w:noProof/>
        <w:color w:val="000000"/>
      </w:rPr>
      <w:t>1</w:t>
    </w:r>
    <w:r>
      <w:rPr>
        <w:color w:val="000000"/>
      </w:rPr>
      <w:fldChar w:fldCharType="end"/>
    </w:r>
  </w:p>
  <w:p w14:paraId="00000088" w14:textId="77777777" w:rsidR="00184350" w:rsidRDefault="0018435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22D7" w14:textId="77777777" w:rsidR="00E53D2C" w:rsidRDefault="00E53D2C">
      <w:pPr>
        <w:spacing w:after="0" w:line="240" w:lineRule="auto"/>
      </w:pPr>
      <w:r>
        <w:separator/>
      </w:r>
    </w:p>
  </w:footnote>
  <w:footnote w:type="continuationSeparator" w:id="0">
    <w:p w14:paraId="2FE9ADF4" w14:textId="77777777" w:rsidR="00E53D2C" w:rsidRDefault="00E53D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4350"/>
    <w:rsid w:val="00184350"/>
    <w:rsid w:val="00656385"/>
    <w:rsid w:val="0066204E"/>
    <w:rsid w:val="00B51E88"/>
    <w:rsid w:val="00E1430A"/>
    <w:rsid w:val="00E53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18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06B"/>
    <w:pPr>
      <w:keepNext/>
      <w:keepLines/>
      <w:spacing w:before="240" w:after="0" w:line="360" w:lineRule="auto"/>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72EF3"/>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A3506B"/>
    <w:rPr>
      <w:rFonts w:eastAsiaTheme="majorEastAsia" w:cstheme="majorBidi"/>
      <w:b/>
      <w:sz w:val="32"/>
      <w:szCs w:val="32"/>
    </w:rPr>
  </w:style>
  <w:style w:type="character" w:customStyle="1" w:styleId="Heading2Char">
    <w:name w:val="Heading 2 Char"/>
    <w:basedOn w:val="DefaultParagraphFont"/>
    <w:link w:val="Heading2"/>
    <w:uiPriority w:val="9"/>
    <w:rsid w:val="00072EF3"/>
    <w:rPr>
      <w:rFonts w:eastAsiaTheme="majorEastAsia" w:cstheme="majorBidi"/>
      <w:b/>
      <w:color w:val="000000" w:themeColor="text1"/>
      <w:sz w:val="28"/>
      <w:szCs w:val="26"/>
    </w:rPr>
  </w:style>
  <w:style w:type="character" w:styleId="Hyperlink">
    <w:name w:val="Hyperlink"/>
    <w:basedOn w:val="DefaultParagraphFont"/>
    <w:uiPriority w:val="99"/>
    <w:unhideWhenUsed/>
    <w:rsid w:val="00D61297"/>
    <w:rPr>
      <w:color w:val="0563C1" w:themeColor="hyperlink"/>
      <w:u w:val="single"/>
    </w:rPr>
  </w:style>
  <w:style w:type="character" w:styleId="UnresolvedMention">
    <w:name w:val="Unresolved Mention"/>
    <w:basedOn w:val="DefaultParagraphFont"/>
    <w:uiPriority w:val="99"/>
    <w:semiHidden/>
    <w:unhideWhenUsed/>
    <w:rsid w:val="00D61297"/>
    <w:rPr>
      <w:color w:val="605E5C"/>
      <w:shd w:val="clear" w:color="auto" w:fill="E1DFDD"/>
    </w:rPr>
  </w:style>
  <w:style w:type="paragraph" w:styleId="Header">
    <w:name w:val="header"/>
    <w:basedOn w:val="Normal"/>
    <w:link w:val="HeaderChar"/>
    <w:uiPriority w:val="99"/>
    <w:unhideWhenUsed/>
    <w:rsid w:val="00AB46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6D0"/>
  </w:style>
  <w:style w:type="paragraph" w:styleId="Footer">
    <w:name w:val="footer"/>
    <w:basedOn w:val="Normal"/>
    <w:link w:val="FooterChar"/>
    <w:uiPriority w:val="99"/>
    <w:unhideWhenUsed/>
    <w:rsid w:val="00AB46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6D0"/>
  </w:style>
  <w:style w:type="paragraph" w:styleId="TOCHeading">
    <w:name w:val="TOC Heading"/>
    <w:basedOn w:val="Heading1"/>
    <w:next w:val="Normal"/>
    <w:uiPriority w:val="39"/>
    <w:unhideWhenUsed/>
    <w:qFormat/>
    <w:rsid w:val="00333D45"/>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33D45"/>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E143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4453/aabfj.v15i1.1" TargetMode="External"/><Relationship Id="rId3" Type="http://schemas.openxmlformats.org/officeDocument/2006/relationships/settings" Target="settings.xml"/><Relationship Id="rId7" Type="http://schemas.openxmlformats.org/officeDocument/2006/relationships/hyperlink" Target="https://doi.org/10.1016/j.intmar.2018.02.00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info:do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l0zX+b5LyxOqgEx7/Y9bv+2qBg==">AMUW2mWIKi8nPiLcx1Tbo3ac81g1Y5+4ZB730fKclRltGhW43QP8P4MHBM+QKSXLDFoXVOjLoWZKEpG0jCqj0yQDDuKYTzNADRbEy+P7YoO/f0bsHN8z2cfHQ1a3A+FPoWY1qdTw1PvHDhpIdqq7rPX+BZpBsBtpy4/WImGjwZzulV2jknWmRNXdrCp0R8oumksntLhwEkKQTPTntJQ9WpqBHOAh5EUdhv2lz16DsF49tBKqmQujiVVUXu//jR9el4oguFBEMIuW6phhwKLwmGjIcm0ObwOdO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3807</Words>
  <Characters>21702</Characters>
  <Application>Microsoft Office Word</Application>
  <DocSecurity>0</DocSecurity>
  <Lines>180</Lines>
  <Paragraphs>50</Paragraphs>
  <ScaleCrop>false</ScaleCrop>
  <Company/>
  <LinksUpToDate>false</LinksUpToDate>
  <CharactersWithSpaces>25459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2022-01-02T19:44:00Z</dcterms:created>
  <dcterms:modified xsi:type="dcterms:W3CDTF">2022-01-02T19:44:00Z</dcterms:modified>
</cp:coreProperties>
</file>