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drawing3.xml" ContentType="application/vnd.ms-office.drawingml.diagramDrawing+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quickStyle3.xml" ContentType="application/vnd.openxmlformats-officedocument.drawingml.diagramStyle+xml"/>
  <Override PartName="/word/diagrams/layout3.xml" ContentType="application/vnd.openxmlformats-officedocument.drawingml.diagramLayout+xml"/>
  <Override PartName="/word/diagrams/colors3.xml" ContentType="application/vnd.openxmlformats-officedocument.drawingml.diagramColors+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9"/>
        <w:jc w:val="center"/>
        <w:rPr/>
      </w:pPr>
      <w:r>
        <w:rPr/>
        <w:drawing>
          <wp:inline distT="0" distB="0" distL="0" distR="0">
            <wp:extent cx="1812925" cy="600075"/>
            <wp:effectExtent l="0" t="0" r="0" b="0"/>
            <wp:docPr id="1" name="Picture 1"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
                    <pic:cNvPicPr>
                      <a:picLocks noChangeAspect="1" noChangeArrowheads="1"/>
                    </pic:cNvPicPr>
                  </pic:nvPicPr>
                  <pic:blipFill>
                    <a:blip r:embed="rId2"/>
                    <a:stretch>
                      <a:fillRect/>
                    </a:stretch>
                  </pic:blipFill>
                  <pic:spPr bwMode="auto">
                    <a:xfrm>
                      <a:off x="0" y="0"/>
                      <a:ext cx="1812925" cy="600075"/>
                    </a:xfrm>
                    <a:prstGeom prst="rect">
                      <a:avLst/>
                    </a:prstGeom>
                  </pic:spPr>
                </pic:pic>
              </a:graphicData>
            </a:graphic>
          </wp:inline>
        </w:drawing>
      </w:r>
    </w:p>
    <w:p>
      <w:pPr>
        <w:pStyle w:val="Normal"/>
        <w:spacing w:lineRule="auto" w:line="259"/>
        <w:jc w:val="left"/>
        <w:rPr/>
      </w:pPr>
      <w:r>
        <w:rPr/>
      </w:r>
    </w:p>
    <w:p>
      <w:pPr>
        <w:pStyle w:val="Normal"/>
        <w:spacing w:lineRule="auto" w:line="259"/>
        <w:jc w:val="center"/>
        <w:rPr>
          <w:b/>
          <w:bCs/>
          <w:sz w:val="32"/>
          <w:szCs w:val="28"/>
        </w:rPr>
      </w:pPr>
      <w:r>
        <w:rPr>
          <w:b/>
          <w:bCs/>
          <w:sz w:val="32"/>
          <w:szCs w:val="28"/>
        </w:rPr>
      </w:r>
    </w:p>
    <w:p>
      <w:pPr>
        <w:pStyle w:val="Normal"/>
        <w:spacing w:lineRule="auto" w:line="259"/>
        <w:jc w:val="center"/>
        <w:rPr>
          <w:rFonts w:ascii="Arial" w:hAnsi="Arial"/>
          <w:sz w:val="48"/>
          <w:szCs w:val="48"/>
        </w:rPr>
      </w:pPr>
      <w:r>
        <w:rPr>
          <w:rFonts w:ascii="Arial" w:hAnsi="Arial"/>
          <w:b/>
          <w:bCs/>
          <w:sz w:val="48"/>
          <w:szCs w:val="48"/>
        </w:rPr>
        <w:t>Part 1</w:t>
      </w:r>
    </w:p>
    <w:p>
      <w:pPr>
        <w:pStyle w:val="Normal"/>
        <w:spacing w:lineRule="auto" w:line="259"/>
        <w:jc w:val="center"/>
        <w:rPr>
          <w:rFonts w:ascii="Arial" w:hAnsi="Arial"/>
          <w:sz w:val="48"/>
          <w:szCs w:val="48"/>
        </w:rPr>
      </w:pPr>
      <w:r>
        <w:rPr>
          <w:rFonts w:ascii="Arial" w:hAnsi="Arial"/>
          <w:b/>
          <w:bCs/>
          <w:sz w:val="48"/>
          <w:szCs w:val="48"/>
        </w:rPr>
        <w:t>Portfolio</w:t>
      </w:r>
    </w:p>
    <w:p>
      <w:pPr>
        <w:pStyle w:val="Normal"/>
        <w:spacing w:lineRule="auto" w:line="259"/>
        <w:jc w:val="left"/>
        <w:rPr>
          <w:b/>
          <w:bCs/>
        </w:rPr>
      </w:pPr>
      <w:r>
        <w:rPr>
          <w:b/>
          <w:bCs/>
        </w:rPr>
      </w:r>
    </w:p>
    <w:p>
      <w:pPr>
        <w:pStyle w:val="Normal"/>
        <w:spacing w:lineRule="auto" w:line="259"/>
        <w:jc w:val="left"/>
        <w:rPr>
          <w:b/>
          <w:bCs/>
        </w:rPr>
      </w:pPr>
      <w:r>
        <w:rPr>
          <w:b/>
          <w:bCs/>
        </w:rPr>
      </w:r>
    </w:p>
    <w:p>
      <w:pPr>
        <w:pStyle w:val="Normal"/>
        <w:spacing w:lineRule="auto" w:line="259"/>
        <w:jc w:val="center"/>
        <w:rPr>
          <w:rFonts w:ascii="Arial" w:hAnsi="Arial"/>
          <w:sz w:val="30"/>
          <w:szCs w:val="30"/>
        </w:rPr>
      </w:pPr>
      <w:r>
        <w:rPr>
          <w:rFonts w:ascii="Arial" w:hAnsi="Arial"/>
          <w:b/>
          <w:bCs/>
          <w:sz w:val="30"/>
          <w:szCs w:val="30"/>
        </w:rPr>
        <w:t xml:space="preserve">Program: </w:t>
      </w:r>
      <w:r>
        <w:rPr>
          <w:rFonts w:ascii="Arial" w:hAnsi="Arial"/>
          <w:bCs/>
          <w:sz w:val="30"/>
          <w:szCs w:val="30"/>
        </w:rPr>
        <w:t>BA</w:t>
      </w:r>
      <w:r>
        <w:rPr>
          <w:rFonts w:ascii="Arial" w:hAnsi="Arial"/>
          <w:bCs/>
          <w:spacing w:val="-3"/>
          <w:sz w:val="30"/>
          <w:szCs w:val="30"/>
        </w:rPr>
        <w:t xml:space="preserve"> </w:t>
      </w:r>
      <w:r>
        <w:rPr>
          <w:rFonts w:ascii="Arial" w:hAnsi="Arial"/>
          <w:bCs/>
          <w:sz w:val="30"/>
          <w:szCs w:val="30"/>
        </w:rPr>
        <w:t>Leadership</w:t>
      </w:r>
      <w:r>
        <w:rPr>
          <w:rFonts w:ascii="Arial" w:hAnsi="Arial"/>
          <w:bCs/>
          <w:spacing w:val="-6"/>
          <w:sz w:val="30"/>
          <w:szCs w:val="30"/>
        </w:rPr>
        <w:t xml:space="preserve"> </w:t>
      </w:r>
      <w:r>
        <w:rPr>
          <w:rFonts w:ascii="Arial" w:hAnsi="Arial"/>
          <w:bCs/>
          <w:sz w:val="30"/>
          <w:szCs w:val="30"/>
        </w:rPr>
        <w:t>and</w:t>
      </w:r>
      <w:r>
        <w:rPr>
          <w:rFonts w:ascii="Arial" w:hAnsi="Arial"/>
          <w:bCs/>
          <w:spacing w:val="-5"/>
          <w:sz w:val="30"/>
          <w:szCs w:val="30"/>
        </w:rPr>
        <w:t xml:space="preserve"> </w:t>
      </w:r>
      <w:r>
        <w:rPr>
          <w:rFonts w:ascii="Arial" w:hAnsi="Arial"/>
          <w:bCs/>
          <w:spacing w:val="-2"/>
          <w:sz w:val="30"/>
          <w:szCs w:val="30"/>
        </w:rPr>
        <w:t>Management</w:t>
      </w:r>
    </w:p>
    <w:p>
      <w:pPr>
        <w:pStyle w:val="Normal"/>
        <w:spacing w:lineRule="auto" w:line="259"/>
        <w:jc w:val="center"/>
        <w:rPr>
          <w:rFonts w:ascii="Arial" w:hAnsi="Arial"/>
          <w:sz w:val="30"/>
          <w:szCs w:val="30"/>
        </w:rPr>
      </w:pPr>
      <w:r>
        <w:rPr>
          <w:rFonts w:ascii="Arial" w:hAnsi="Arial"/>
          <w:b/>
          <w:spacing w:val="-2"/>
          <w:sz w:val="30"/>
          <w:szCs w:val="30"/>
        </w:rPr>
        <w:t xml:space="preserve">Module: </w:t>
      </w:r>
      <w:r>
        <w:rPr>
          <w:rFonts w:ascii="Arial" w:hAnsi="Arial"/>
          <w:bCs/>
          <w:sz w:val="30"/>
          <w:szCs w:val="30"/>
        </w:rPr>
        <w:t>Emergent</w:t>
      </w:r>
      <w:r>
        <w:rPr>
          <w:rFonts w:ascii="Arial" w:hAnsi="Arial"/>
          <w:bCs/>
          <w:spacing w:val="-4"/>
          <w:sz w:val="30"/>
          <w:szCs w:val="30"/>
        </w:rPr>
        <w:t xml:space="preserve"> </w:t>
      </w:r>
      <w:r>
        <w:rPr>
          <w:rFonts w:ascii="Arial" w:hAnsi="Arial"/>
          <w:bCs/>
          <w:sz w:val="30"/>
          <w:szCs w:val="30"/>
        </w:rPr>
        <w:t>Leadership</w:t>
      </w:r>
      <w:r>
        <w:rPr>
          <w:rFonts w:ascii="Arial" w:hAnsi="Arial"/>
          <w:bCs/>
          <w:spacing w:val="-4"/>
          <w:sz w:val="30"/>
          <w:szCs w:val="30"/>
        </w:rPr>
        <w:t xml:space="preserve"> </w:t>
      </w:r>
      <w:r>
        <w:rPr>
          <w:rFonts w:ascii="Arial" w:hAnsi="Arial"/>
          <w:bCs/>
          <w:sz w:val="30"/>
          <w:szCs w:val="30"/>
        </w:rPr>
        <w:t>Skills</w:t>
      </w:r>
      <w:r>
        <w:rPr>
          <w:rFonts w:ascii="Arial" w:hAnsi="Arial"/>
          <w:bCs/>
          <w:spacing w:val="-7"/>
          <w:sz w:val="30"/>
          <w:szCs w:val="30"/>
        </w:rPr>
        <w:t xml:space="preserve"> </w:t>
      </w:r>
      <w:r>
        <w:rPr>
          <w:rFonts w:ascii="Arial" w:hAnsi="Arial"/>
          <w:bCs/>
          <w:sz w:val="30"/>
          <w:szCs w:val="30"/>
        </w:rPr>
        <w:t>in</w:t>
      </w:r>
      <w:r>
        <w:rPr>
          <w:rFonts w:ascii="Arial" w:hAnsi="Arial"/>
          <w:bCs/>
          <w:spacing w:val="-4"/>
          <w:sz w:val="30"/>
          <w:szCs w:val="30"/>
        </w:rPr>
        <w:t xml:space="preserve"> </w:t>
      </w:r>
      <w:r>
        <w:rPr>
          <w:rFonts w:ascii="Arial" w:hAnsi="Arial"/>
          <w:bCs/>
          <w:sz w:val="30"/>
          <w:szCs w:val="30"/>
        </w:rPr>
        <w:t>the</w:t>
      </w:r>
      <w:r>
        <w:rPr>
          <w:rFonts w:ascii="Arial" w:hAnsi="Arial"/>
          <w:bCs/>
          <w:spacing w:val="-4"/>
          <w:sz w:val="30"/>
          <w:szCs w:val="30"/>
        </w:rPr>
        <w:t xml:space="preserve"> </w:t>
      </w:r>
      <w:r>
        <w:rPr>
          <w:rFonts w:ascii="Arial" w:hAnsi="Arial"/>
          <w:bCs/>
          <w:spacing w:val="-2"/>
          <w:sz w:val="30"/>
          <w:szCs w:val="30"/>
        </w:rPr>
        <w:t>Workplace</w:t>
      </w:r>
    </w:p>
    <w:p>
      <w:pPr>
        <w:pStyle w:val="Normal"/>
        <w:spacing w:lineRule="auto" w:line="259"/>
        <w:jc w:val="center"/>
        <w:rPr>
          <w:rFonts w:ascii="Arial" w:hAnsi="Arial"/>
          <w:sz w:val="30"/>
          <w:szCs w:val="30"/>
        </w:rPr>
      </w:pPr>
      <w:r>
        <w:rPr>
          <w:rFonts w:ascii="Arial" w:hAnsi="Arial"/>
          <w:b/>
          <w:spacing w:val="-2"/>
          <w:sz w:val="30"/>
          <w:szCs w:val="30"/>
        </w:rPr>
        <w:t xml:space="preserve">Module Code: </w:t>
      </w:r>
      <w:r>
        <w:rPr>
          <w:rFonts w:ascii="Arial" w:hAnsi="Arial"/>
          <w:bCs/>
          <w:spacing w:val="-2"/>
          <w:sz w:val="30"/>
          <w:szCs w:val="30"/>
        </w:rPr>
        <w:t>BMSW 6101- RESIT</w:t>
      </w:r>
    </w:p>
    <w:p>
      <w:pPr>
        <w:pStyle w:val="Normal"/>
        <w:spacing w:lineRule="auto" w:line="259"/>
        <w:jc w:val="center"/>
        <w:rPr>
          <w:rFonts w:ascii="Arial" w:hAnsi="Arial"/>
          <w:sz w:val="30"/>
          <w:szCs w:val="30"/>
        </w:rPr>
      </w:pPr>
      <w:r>
        <w:rPr>
          <w:rFonts w:ascii="Arial" w:hAnsi="Arial"/>
          <w:b/>
          <w:spacing w:val="-2"/>
          <w:sz w:val="30"/>
          <w:szCs w:val="30"/>
        </w:rPr>
        <w:t>Student Name:</w:t>
      </w:r>
      <w:r>
        <w:rPr>
          <w:rFonts w:ascii="Arial" w:hAnsi="Arial"/>
          <w:b w:val="false"/>
          <w:bCs w:val="false"/>
          <w:spacing w:val="-2"/>
          <w:sz w:val="30"/>
          <w:szCs w:val="30"/>
        </w:rPr>
        <w:t xml:space="preserve"> Asen Chipilov</w:t>
      </w:r>
    </w:p>
    <w:p>
      <w:pPr>
        <w:pStyle w:val="Normal"/>
        <w:spacing w:lineRule="auto" w:line="259"/>
        <w:jc w:val="center"/>
        <w:rPr>
          <w:rFonts w:ascii="Arial" w:hAnsi="Arial"/>
          <w:sz w:val="30"/>
          <w:szCs w:val="30"/>
        </w:rPr>
      </w:pPr>
      <w:r>
        <w:rPr>
          <w:rFonts w:ascii="Arial" w:hAnsi="Arial"/>
          <w:b/>
          <w:spacing w:val="-2"/>
          <w:sz w:val="30"/>
          <w:szCs w:val="30"/>
        </w:rPr>
        <w:t xml:space="preserve">ID: </w:t>
      </w:r>
      <w:r>
        <w:rPr>
          <w:rFonts w:ascii="Arial" w:hAnsi="Arial"/>
          <w:b w:val="false"/>
          <w:bCs w:val="false"/>
          <w:spacing w:val="-2"/>
          <w:sz w:val="30"/>
          <w:szCs w:val="30"/>
        </w:rPr>
        <w:t>2128091</w:t>
      </w:r>
    </w:p>
    <w:p>
      <w:pPr>
        <w:pStyle w:val="Normal"/>
        <w:spacing w:lineRule="auto" w:line="259"/>
        <w:jc w:val="center"/>
        <w:rPr>
          <w:rFonts w:ascii="Arial" w:hAnsi="Arial"/>
          <w:sz w:val="30"/>
          <w:szCs w:val="30"/>
        </w:rPr>
      </w:pPr>
      <w:r>
        <w:rPr>
          <w:rFonts w:ascii="Arial" w:hAnsi="Arial"/>
          <w:b/>
          <w:spacing w:val="-2"/>
          <w:sz w:val="30"/>
          <w:szCs w:val="30"/>
        </w:rPr>
        <w:t xml:space="preserve">Lecturer: </w:t>
      </w:r>
      <w:r>
        <w:rPr>
          <w:rFonts w:ascii="Arial" w:hAnsi="Arial"/>
          <w:b w:val="false"/>
          <w:bCs w:val="false"/>
          <w:spacing w:val="-2"/>
          <w:sz w:val="30"/>
          <w:szCs w:val="30"/>
        </w:rPr>
        <w:t>Samuel Ofori</w:t>
      </w:r>
    </w:p>
    <w:p>
      <w:pPr>
        <w:pStyle w:val="Normal"/>
        <w:tabs>
          <w:tab w:val="clear" w:pos="720"/>
          <w:tab w:val="right" w:pos="9350" w:leader="dot"/>
        </w:tabs>
        <w:rPr>
          <w:rFonts w:ascii="Calibri" w:hAnsi="Calibri" w:eastAsia="" w:asciiTheme="minorHAnsi" w:eastAsiaTheme="minorEastAsia" w:hAnsiTheme="minorHAnsi"/>
          <w:kern w:val="2"/>
          <w:sz w:val="22"/>
          <w:lang w:val="en-US"/>
          <w14:ligatures w14:val="standardContextual"/>
        </w:rPr>
      </w:pPr>
      <w:r>
        <w:rPr/>
      </w:r>
    </w:p>
    <w:p>
      <w:pPr>
        <w:pStyle w:val="Normal"/>
        <w:tabs>
          <w:tab w:val="clear" w:pos="720"/>
          <w:tab w:val="right" w:pos="9350" w:leader="dot"/>
        </w:tabs>
        <w:rPr>
          <w:rFonts w:ascii="Calibri" w:hAnsi="Calibri" w:eastAsia="" w:asciiTheme="minorHAnsi" w:eastAsiaTheme="minorEastAsia" w:hAnsiTheme="minorHAnsi"/>
          <w:kern w:val="2"/>
          <w:sz w:val="22"/>
          <w:lang w:val="en-US"/>
          <w14:ligatures w14:val="standardContextual"/>
        </w:rPr>
      </w:pPr>
      <w:r>
        <w:rPr/>
      </w:r>
    </w:p>
    <w:p>
      <w:pPr>
        <w:pStyle w:val="Normal"/>
        <w:tabs>
          <w:tab w:val="clear" w:pos="720"/>
          <w:tab w:val="right" w:pos="9350" w:leader="dot"/>
        </w:tabs>
        <w:rPr>
          <w:rFonts w:ascii="Calibri" w:hAnsi="Calibri" w:eastAsia="" w:asciiTheme="minorHAnsi" w:eastAsiaTheme="minorEastAsia" w:hAnsiTheme="minorHAnsi"/>
          <w:kern w:val="2"/>
          <w:sz w:val="22"/>
          <w:lang w:val="en-US"/>
          <w14:ligatures w14:val="standardContextual"/>
        </w:rPr>
      </w:pPr>
      <w:r>
        <w:rPr/>
      </w:r>
    </w:p>
    <w:p>
      <w:pPr>
        <w:pStyle w:val="Normal"/>
        <w:tabs>
          <w:tab w:val="clear" w:pos="720"/>
          <w:tab w:val="right" w:pos="9350" w:leader="dot"/>
        </w:tabs>
        <w:rPr>
          <w:rFonts w:ascii="Calibri" w:hAnsi="Calibri" w:eastAsia="" w:asciiTheme="minorHAnsi" w:eastAsiaTheme="minorEastAsia" w:hAnsiTheme="minorHAnsi"/>
          <w:kern w:val="2"/>
          <w:sz w:val="22"/>
          <w:lang w:val="en-US"/>
          <w14:ligatures w14:val="standardContextual"/>
        </w:rPr>
      </w:pPr>
      <w:r>
        <w:rPr/>
      </w:r>
    </w:p>
    <w:p>
      <w:pPr>
        <w:pStyle w:val="Normal"/>
        <w:tabs>
          <w:tab w:val="clear" w:pos="720"/>
          <w:tab w:val="right" w:pos="9350" w:leader="dot"/>
        </w:tabs>
        <w:rPr>
          <w:rFonts w:ascii="Calibri" w:hAnsi="Calibri" w:eastAsia="" w:asciiTheme="minorHAnsi" w:eastAsiaTheme="minorEastAsia" w:hAnsiTheme="minorHAnsi"/>
          <w:kern w:val="2"/>
          <w:sz w:val="22"/>
          <w:lang w:val="en-US"/>
          <w14:ligatures w14:val="standardContextual"/>
        </w:rPr>
      </w:pPr>
      <w:r>
        <w:rPr/>
      </w:r>
    </w:p>
    <w:p>
      <w:pPr>
        <w:pStyle w:val="Normal"/>
        <w:tabs>
          <w:tab w:val="clear" w:pos="720"/>
          <w:tab w:val="right" w:pos="9350" w:leader="dot"/>
        </w:tabs>
        <w:rPr>
          <w:rFonts w:ascii="Calibri" w:hAnsi="Calibri" w:eastAsia="" w:asciiTheme="minorHAnsi" w:eastAsiaTheme="minorEastAsia" w:hAnsiTheme="minorHAnsi"/>
          <w:kern w:val="2"/>
          <w:sz w:val="22"/>
          <w:lang w:val="en-US"/>
          <w14:ligatures w14:val="standardContextual"/>
        </w:rPr>
      </w:pPr>
      <w:r>
        <w:rPr/>
      </w:r>
    </w:p>
    <w:p>
      <w:pPr>
        <w:pStyle w:val="Normal"/>
        <w:tabs>
          <w:tab w:val="clear" w:pos="720"/>
          <w:tab w:val="right" w:pos="9350" w:leader="dot"/>
        </w:tabs>
        <w:rPr>
          <w:rFonts w:ascii="Calibri" w:hAnsi="Calibri" w:eastAsia="" w:asciiTheme="minorHAnsi" w:eastAsiaTheme="minorEastAsia" w:hAnsiTheme="minorHAnsi"/>
          <w:kern w:val="2"/>
          <w:sz w:val="22"/>
          <w:lang w:val="en-US"/>
          <w14:ligatures w14:val="standardContextual"/>
        </w:rPr>
      </w:pPr>
      <w:r>
        <w:rPr/>
      </w:r>
    </w:p>
    <w:p>
      <w:pPr>
        <w:pStyle w:val="Normal"/>
        <w:tabs>
          <w:tab w:val="clear" w:pos="720"/>
          <w:tab w:val="right" w:pos="9350" w:leader="dot"/>
        </w:tabs>
        <w:rPr>
          <w:rFonts w:ascii="Calibri" w:hAnsi="Calibri" w:eastAsia="" w:asciiTheme="minorHAnsi" w:eastAsiaTheme="minorEastAsia" w:hAnsiTheme="minorHAnsi"/>
          <w:kern w:val="2"/>
          <w:sz w:val="22"/>
          <w:lang w:val="en-US"/>
          <w14:ligatures w14:val="standardContextual"/>
        </w:rPr>
      </w:pPr>
      <w:r>
        <w:rPr/>
      </w:r>
    </w:p>
    <w:p>
      <w:pPr>
        <w:pStyle w:val="Normal"/>
        <w:tabs>
          <w:tab w:val="clear" w:pos="720"/>
          <w:tab w:val="right" w:pos="9350" w:leader="dot"/>
        </w:tabs>
        <w:rPr>
          <w:rFonts w:ascii="Calibri" w:hAnsi="Calibri" w:eastAsia="" w:asciiTheme="minorHAnsi" w:eastAsiaTheme="minorEastAsia" w:hAnsiTheme="minorHAnsi"/>
          <w:kern w:val="2"/>
          <w:sz w:val="22"/>
          <w:lang w:val="en-US"/>
          <w14:ligatures w14:val="standardContextual"/>
        </w:rPr>
      </w:pPr>
      <w:r>
        <w:rPr/>
      </w:r>
      <w:r>
        <w:br w:type="page"/>
      </w:r>
    </w:p>
    <w:p>
      <w:pPr>
        <w:pStyle w:val="Heading1"/>
        <w:spacing w:before="0" w:after="160"/>
        <w:rPr>
          <w:rFonts w:ascii="Arial" w:hAnsi="Arial"/>
        </w:rPr>
      </w:pPr>
      <w:r>
        <w:rPr>
          <w:rFonts w:ascii="Arial" w:hAnsi="Arial"/>
          <w:sz w:val="22"/>
          <w:szCs w:val="22"/>
        </w:rPr>
        <w:t>Table of Contents</w:t>
      </w:r>
    </w:p>
    <w:p>
      <w:pPr>
        <w:pStyle w:val="Normal"/>
        <w:spacing w:before="0" w:after="160"/>
        <w:rPr>
          <w:rFonts w:ascii="Arial" w:hAnsi="Arial"/>
        </w:rPr>
      </w:pPr>
      <w:r>
        <w:rPr>
          <w:rFonts w:ascii="Arial" w:hAnsi="Arial"/>
          <w:sz w:val="22"/>
          <w:szCs w:val="22"/>
        </w:rPr>
        <w:t>Part-1</w:t>
        <w:tab/>
        <w:t>………………………………………………………………………………………………...3</w:t>
      </w:r>
    </w:p>
    <w:p>
      <w:pPr>
        <w:pStyle w:val="Normal"/>
        <w:spacing w:before="0" w:after="160"/>
        <w:rPr>
          <w:rFonts w:ascii="Arial" w:hAnsi="Arial"/>
        </w:rPr>
      </w:pPr>
      <w:r>
        <w:rPr>
          <w:rFonts w:ascii="Arial" w:hAnsi="Arial"/>
          <w:sz w:val="22"/>
          <w:szCs w:val="22"/>
        </w:rPr>
        <w:t>Introduction</w:t>
        <w:tab/>
        <w:t>………………………………………………………………………………………..3</w:t>
      </w:r>
    </w:p>
    <w:p>
      <w:pPr>
        <w:pStyle w:val="Normal"/>
        <w:spacing w:before="0" w:after="160"/>
        <w:rPr>
          <w:rFonts w:ascii="Arial" w:hAnsi="Arial"/>
        </w:rPr>
      </w:pPr>
      <w:r>
        <w:rPr>
          <w:rFonts w:ascii="Arial" w:hAnsi="Arial"/>
          <w:sz w:val="22"/>
          <w:szCs w:val="22"/>
        </w:rPr>
        <w:t>Importance of Effective Leadership Model</w:t>
        <w:tab/>
        <w:t>……………………………………………………..4</w:t>
      </w:r>
    </w:p>
    <w:p>
      <w:pPr>
        <w:pStyle w:val="Normal"/>
        <w:spacing w:before="0" w:after="160"/>
        <w:rPr>
          <w:rFonts w:ascii="Arial" w:hAnsi="Arial"/>
        </w:rPr>
      </w:pPr>
      <w:r>
        <w:rPr>
          <w:rFonts w:ascii="Arial" w:hAnsi="Arial"/>
          <w:sz w:val="22"/>
          <w:szCs w:val="22"/>
        </w:rPr>
        <w:t>Contribution of Effective Leadership to Healthy Workplace.…………………………………….6</w:t>
      </w:r>
    </w:p>
    <w:p>
      <w:pPr>
        <w:pStyle w:val="Normal"/>
        <w:spacing w:before="0" w:after="160"/>
        <w:rPr>
          <w:rFonts w:ascii="Arial" w:hAnsi="Arial"/>
        </w:rPr>
      </w:pPr>
      <w:r>
        <w:rPr>
          <w:rFonts w:ascii="Arial" w:hAnsi="Arial"/>
          <w:sz w:val="22"/>
          <w:szCs w:val="22"/>
        </w:rPr>
        <w:t>The Ways Management Can Tackle the Barriers to Effective Leadership</w:t>
        <w:tab/>
        <w:t>…………………..8</w:t>
      </w:r>
    </w:p>
    <w:p>
      <w:pPr>
        <w:pStyle w:val="Normal"/>
        <w:spacing w:before="0" w:after="160"/>
        <w:rPr>
          <w:rFonts w:ascii="Arial" w:hAnsi="Arial"/>
        </w:rPr>
      </w:pPr>
      <w:r>
        <w:rPr>
          <w:rFonts w:ascii="Arial" w:hAnsi="Arial"/>
          <w:sz w:val="22"/>
          <w:szCs w:val="22"/>
        </w:rPr>
        <w:t>The Importance of Ethical Leadership in the Workplace…...……...…………………………….9</w:t>
      </w:r>
    </w:p>
    <w:p>
      <w:pPr>
        <w:pStyle w:val="Normal"/>
        <w:spacing w:before="0" w:after="160"/>
        <w:rPr>
          <w:rFonts w:ascii="Arial" w:hAnsi="Arial"/>
        </w:rPr>
      </w:pPr>
      <w:r>
        <w:rPr>
          <w:rFonts w:ascii="Arial" w:hAnsi="Arial"/>
          <w:sz w:val="22"/>
          <w:szCs w:val="22"/>
        </w:rPr>
        <w:t>Recommendations</w:t>
        <w:tab/>
        <w:t>………………………………………………………………………….…...1</w:t>
      </w:r>
      <w:r>
        <w:rPr>
          <w:rFonts w:ascii="Arial" w:hAnsi="Arial"/>
          <w:sz w:val="22"/>
          <w:szCs w:val="22"/>
        </w:rPr>
        <w:t>1</w:t>
      </w:r>
    </w:p>
    <w:p>
      <w:pPr>
        <w:pStyle w:val="Normal"/>
        <w:spacing w:before="0" w:after="160"/>
        <w:rPr>
          <w:rFonts w:ascii="Arial" w:hAnsi="Arial"/>
        </w:rPr>
      </w:pPr>
      <w:r>
        <w:rPr>
          <w:rFonts w:ascii="Arial" w:hAnsi="Arial"/>
          <w:sz w:val="22"/>
          <w:szCs w:val="22"/>
        </w:rPr>
        <w:t>Conclusion.</w:t>
        <w:tab/>
        <w:t>……………………………………………………………………………………….1</w:t>
      </w:r>
      <w:r>
        <w:rPr>
          <w:rFonts w:ascii="Arial" w:hAnsi="Arial"/>
          <w:sz w:val="22"/>
          <w:szCs w:val="22"/>
        </w:rPr>
        <w:t>3</w:t>
      </w:r>
    </w:p>
    <w:p>
      <w:pPr>
        <w:pStyle w:val="Normal"/>
        <w:spacing w:before="0" w:after="160"/>
        <w:rPr>
          <w:rFonts w:ascii="Arial" w:hAnsi="Arial"/>
        </w:rPr>
      </w:pPr>
      <w:r>
        <w:rPr>
          <w:rFonts w:ascii="Arial" w:hAnsi="Arial"/>
          <w:sz w:val="22"/>
          <w:szCs w:val="22"/>
        </w:rPr>
        <w:t>References</w:t>
        <w:tab/>
        <w:t>……………………………………………………………………………………….1</w:t>
      </w:r>
      <w:r>
        <w:rPr>
          <w:rFonts w:ascii="Arial" w:hAnsi="Arial"/>
          <w:sz w:val="22"/>
          <w:szCs w:val="22"/>
        </w:rPr>
        <w:t>4</w:t>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t xml:space="preserve"> </w:t>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r>
      <w:r>
        <w:br w:type="page"/>
      </w:r>
    </w:p>
    <w:p>
      <w:pPr>
        <w:pStyle w:val="Heading1"/>
        <w:spacing w:before="0" w:after="160"/>
        <w:rPr>
          <w:rFonts w:ascii="Arial" w:hAnsi="Arial"/>
        </w:rPr>
      </w:pPr>
      <w:bookmarkStart w:id="0" w:name="_Toc180362435_Copy_1"/>
      <w:r>
        <w:rPr>
          <w:rFonts w:ascii="Arial" w:hAnsi="Arial"/>
        </w:rPr>
        <w:t>Part-1</w:t>
      </w:r>
      <w:bookmarkEnd w:id="0"/>
    </w:p>
    <w:p>
      <w:pPr>
        <w:pStyle w:val="Heading2"/>
        <w:rPr>
          <w:rFonts w:ascii="Arial" w:hAnsi="Arial"/>
        </w:rPr>
      </w:pPr>
      <w:bookmarkStart w:id="1" w:name="_Toc180362436_Copy_1"/>
      <w:r>
        <w:rPr>
          <w:rFonts w:ascii="Arial" w:hAnsi="Arial"/>
        </w:rPr>
        <w:t>Introduction</w:t>
      </w:r>
      <w:bookmarkEnd w:id="1"/>
      <w:r>
        <w:rPr>
          <w:rFonts w:ascii="Arial" w:hAnsi="Arial"/>
        </w:rPr>
        <w:t xml:space="preserve"> </w:t>
      </w:r>
    </w:p>
    <w:p>
      <w:pPr>
        <w:pStyle w:val="Normal"/>
        <w:rPr>
          <w:rFonts w:ascii="Arial" w:hAnsi="Arial"/>
          <w:sz w:val="22"/>
          <w:szCs w:val="22"/>
        </w:rPr>
      </w:pPr>
      <w:r>
        <w:rPr>
          <w:rFonts w:ascii="Arial" w:hAnsi="Arial"/>
          <w:sz w:val="22"/>
          <w:szCs w:val="22"/>
        </w:rPr>
        <w:t>From the case of ABC Inc., it is clear that at the end of three years the organisation had gone through five CEOs, which helped to bring instability into it. Through this, negative effects such as the employees’ low morale and productivity, have been observed to affect the company negatively. These issues have to be solved because leadership is critical for the organisation’s success, and the problem of creating a healthy workplace environment is urgent. Of all these, the most important leadership behaviour that must be utilised for the firm’s reconstruction is ethical leadership for regaining employee, stakeholders’ and consumers’ trust. Furthermore, overcoming challenges limiting effective leadership that include communication breakdown, resistance to change and poor leader development voids play a significant role in shaping enabling leadership environments. The promise of a sound and healthy organisational culture that ‘top down’ leadership brought to the workplace is also considered in this report, as well as how the positive leaders’ quality leads to the great staff’s performance. But it also mentioned some of the factors likely to hinder leadership and provide how these challenges can be managed in order to improve leadership at all levels. Finally, the report provides a recommendation to the chairman and members of the board of ABC Inc. on how to bring the leadership crisis to close by embracing the right process of selecting the CEO and being keen on stability, ethical standards, and emotional intelligence. The other considerations in the proposed approach are involvement of stakeholders in the selection process and development of a strategic succession plan to guarantee leadership succession and organisational effectiveness.</w:t>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t xml:space="preserve"> </w:t>
      </w:r>
      <w:r>
        <w:br w:type="page"/>
      </w:r>
    </w:p>
    <w:p>
      <w:pPr>
        <w:pStyle w:val="Heading2"/>
        <w:spacing w:before="0" w:after="160"/>
        <w:rPr>
          <w:rFonts w:ascii="Arial" w:hAnsi="Arial"/>
          <w:sz w:val="22"/>
          <w:szCs w:val="22"/>
        </w:rPr>
      </w:pPr>
      <w:bookmarkStart w:id="2" w:name="_Toc180362437"/>
      <w:r>
        <w:rPr>
          <w:rFonts w:ascii="Arial" w:hAnsi="Arial"/>
          <w:sz w:val="22"/>
          <w:szCs w:val="22"/>
        </w:rPr>
        <w:t>Importance of Effective Leadership Model</w:t>
      </w:r>
      <w:bookmarkEnd w:id="2"/>
      <w:r>
        <w:rPr>
          <w:rFonts w:ascii="Arial" w:hAnsi="Arial"/>
          <w:sz w:val="22"/>
          <w:szCs w:val="22"/>
        </w:rPr>
        <w:t xml:space="preserve"> </w:t>
      </w:r>
    </w:p>
    <w:p>
      <w:pPr>
        <w:pStyle w:val="Normal"/>
        <w:rPr>
          <w:rFonts w:ascii="Arial" w:hAnsi="Arial"/>
          <w:sz w:val="22"/>
          <w:szCs w:val="22"/>
        </w:rPr>
      </w:pPr>
      <w:r>
        <w:rPr>
          <w:rFonts w:ascii="Arial" w:hAnsi="Arial"/>
          <w:sz w:val="22"/>
          <w:szCs w:val="22"/>
        </w:rPr>
        <w:t>Leadership and management bring out organisational success as a way of addressing the current crisis experienced at ABC Inc. Stability is very important in an organisation and when there is something like leadership crisis as seen in the escalation of the company from three CEOs in three years, productivity, morale and business performance are at risk (Avolio, 2005). For ABC Inc to effectively eradicate current leadership challenges, it is important for the company to understand the role of effective leadership skills as a part of company’s success and its impact on growth and development of healthy organisational culture.</w:t>
      </w:r>
    </w:p>
    <w:p>
      <w:pPr>
        <w:pStyle w:val="Normal"/>
        <w:jc w:val="center"/>
        <w:rPr>
          <w:rFonts w:ascii="Arial" w:hAnsi="Arial"/>
          <w:sz w:val="22"/>
          <w:szCs w:val="22"/>
        </w:rPr>
      </w:pPr>
      <w:r>
        <w:rPr/>
        <w:drawing>
          <wp:inline distT="0" distB="0" distL="0" distR="0" wp14:anchorId="392F48E2">
            <wp:extent cx="5638800" cy="2451100"/>
            <wp:effectExtent l="0" t="0" r="95250" b="6350"/>
            <wp:docPr id="2" name="Diagram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 r:lo="rId4" r:qs="rId5" r:cs="rId6"/>
              </a:graphicData>
            </a:graphic>
          </wp:inline>
        </w:drawing>
      </w:r>
    </w:p>
    <w:p>
      <w:pPr>
        <w:pStyle w:val="Normal"/>
        <w:jc w:val="center"/>
        <w:rPr>
          <w:rFonts w:ascii="Arial" w:hAnsi="Arial"/>
          <w:sz w:val="22"/>
          <w:szCs w:val="22"/>
        </w:rPr>
      </w:pPr>
      <w:r>
        <w:rPr>
          <w:rFonts w:ascii="Arial" w:hAnsi="Arial"/>
          <w:sz w:val="22"/>
          <w:szCs w:val="22"/>
        </w:rPr>
        <w:t>Figure-1: Importance of effective leadership model (Goleman, 2018)</w:t>
      </w:r>
    </w:p>
    <w:p>
      <w:pPr>
        <w:pStyle w:val="Normal"/>
        <w:rPr>
          <w:rFonts w:ascii="Arial" w:hAnsi="Arial"/>
          <w:sz w:val="22"/>
          <w:szCs w:val="22"/>
        </w:rPr>
      </w:pPr>
      <w:r>
        <w:rPr>
          <w:rFonts w:ascii="Arial" w:hAnsi="Arial"/>
          <w:b/>
          <w:bCs/>
          <w:sz w:val="22"/>
          <w:szCs w:val="22"/>
        </w:rPr>
        <w:t>Vision and Direction</w:t>
      </w:r>
    </w:p>
    <w:p>
      <w:pPr>
        <w:pStyle w:val="Normal"/>
        <w:rPr>
          <w:rFonts w:ascii="Arial" w:hAnsi="Arial"/>
          <w:sz w:val="22"/>
          <w:szCs w:val="22"/>
        </w:rPr>
      </w:pPr>
      <w:r>
        <w:rPr>
          <w:rFonts w:ascii="Arial" w:hAnsi="Arial"/>
          <w:sz w:val="22"/>
          <w:szCs w:val="22"/>
        </w:rPr>
        <w:t>The lack of vision is one of the leadership behaviours that can be highly detrimental to the organisation. Organisational leaders are expected to clearly present a vision that is in consonance with the organisational objectives of the firm. From the case of ABC Inc, series of changes in its chief executive officers must because meant that the organisation changed its visions and strategies more than once, which did not make a lot of sense to the employees and other stakeholders (Bass, 2006). This means that when employees are provided with a clear and coherent vision and when this vision is communicated, employees are motivated to key into the direction that needs to be followed. A good leader is capable of boosting the morale of the employees in the organisation by coming up with a doable strategy on the future direction of the firm to help erase suspicion on the unknown opportunities or threats in the business environment.</w:t>
      </w:r>
    </w:p>
    <w:p>
      <w:pPr>
        <w:pStyle w:val="Normal"/>
        <w:rPr>
          <w:rFonts w:ascii="Arial" w:hAnsi="Arial"/>
          <w:sz w:val="22"/>
          <w:szCs w:val="22"/>
        </w:rPr>
      </w:pPr>
      <w:r>
        <w:rPr>
          <w:rFonts w:ascii="Arial" w:hAnsi="Arial"/>
          <w:b/>
          <w:bCs/>
          <w:sz w:val="22"/>
          <w:szCs w:val="22"/>
        </w:rPr>
        <w:t xml:space="preserve">Emotional Intelligence and Empathy </w:t>
      </w:r>
    </w:p>
    <w:p>
      <w:pPr>
        <w:pStyle w:val="Normal"/>
        <w:rPr>
          <w:rFonts w:ascii="Arial" w:hAnsi="Arial"/>
          <w:sz w:val="22"/>
          <w:szCs w:val="22"/>
        </w:rPr>
      </w:pPr>
      <w:r>
        <w:rPr>
          <w:rFonts w:ascii="Arial" w:hAnsi="Arial"/>
          <w:sz w:val="22"/>
          <w:szCs w:val="22"/>
        </w:rPr>
        <w:t>Managers with high levels of emotional intelligence processing are aware of their workers’ psychological and emotional requirements; this makes work environments healthier. Emotional intelligence is formed by four categories, including self-awareness, self- regulation, empathy factors and motivations, and Social Skills. To the ABC Inc., employees have observed regular rotational changes in the management and the neglecting of planned projects that must have made them demotivated (Brown, 2006). Any emotional intelligent leader would notice such emotions and would respond to them by encouraging free and transparent discussions with them, expressing empathy, and reassuring them of their experiences. This would result to a healthier environment within place of work since everyone will be accepted based on their gender.</w:t>
      </w:r>
    </w:p>
    <w:p>
      <w:pPr>
        <w:pStyle w:val="Normal"/>
        <w:rPr>
          <w:rFonts w:ascii="Arial" w:hAnsi="Arial"/>
          <w:sz w:val="22"/>
          <w:szCs w:val="22"/>
        </w:rPr>
      </w:pPr>
      <w:r>
        <w:rPr>
          <w:rFonts w:ascii="Arial" w:hAnsi="Arial"/>
          <w:b/>
          <w:bCs/>
          <w:sz w:val="22"/>
          <w:szCs w:val="22"/>
        </w:rPr>
        <w:t xml:space="preserve">Consistency and Stability </w:t>
      </w:r>
    </w:p>
    <w:p>
      <w:pPr>
        <w:pStyle w:val="Normal"/>
        <w:rPr>
          <w:rFonts w:ascii="Arial" w:hAnsi="Arial"/>
          <w:sz w:val="22"/>
          <w:szCs w:val="22"/>
        </w:rPr>
      </w:pPr>
      <w:r>
        <w:rPr>
          <w:rFonts w:ascii="Arial" w:hAnsi="Arial"/>
          <w:sz w:val="22"/>
          <w:szCs w:val="22"/>
        </w:rPr>
        <w:t>Another leadership competencies that define a healthy workplace entail encouraging and participative employees. Employees must be motivated or encouraged to work hard especially when things are complex or inconclusive. Motivation can be achieved through acknowledgement of outcomes of the employees’ work, training and development and innovation. With regards to motivation at the workplace this has been evidenced by ABC Inc. employees where motivation has reached its lowest level due to failed initiatives and lack of consistent leadership (Collins, 2001). Replacing workforce’s energy is possible with visioning, providing clear understanding of their roles, and facilitating goal achievement, and acknowledging organisational and personal accomplishments. This way the leader can provide a sense of motivation and get back the workforce to focus on productivity thus driving the company.</w:t>
      </w:r>
    </w:p>
    <w:p>
      <w:pPr>
        <w:pStyle w:val="Normal"/>
        <w:rPr>
          <w:rFonts w:ascii="Arial" w:hAnsi="Arial"/>
          <w:sz w:val="22"/>
          <w:szCs w:val="22"/>
        </w:rPr>
      </w:pPr>
      <w:r>
        <w:rPr>
          <w:rFonts w:ascii="Arial" w:hAnsi="Arial"/>
          <w:b/>
          <w:bCs/>
          <w:sz w:val="22"/>
          <w:szCs w:val="22"/>
        </w:rPr>
        <w:t xml:space="preserve">Motivation and Employee Engagement </w:t>
      </w:r>
    </w:p>
    <w:p>
      <w:pPr>
        <w:pStyle w:val="Normal"/>
        <w:rPr/>
      </w:pPr>
      <w:r>
        <w:rPr>
          <w:rFonts w:ascii="Arial" w:hAnsi="Arial"/>
          <w:sz w:val="22"/>
          <w:szCs w:val="22"/>
        </w:rPr>
        <w:t>A healthy workplace as referred to means that within an organisation frequently a clash arises between workers and leaders are supposed to ensure that harmony returns to members. Managers who have conflict solving skills are likely to handle problems when they arise hence preventing deterioration of work environment. Thus, at ABC Inc. internal tension might have arisen from a series of changes in leadership styles as these approaches brought organisational misunderstanding</w:t>
      </w:r>
      <w:r>
        <w:rPr/>
        <w:t xml:space="preserve"> </w:t>
      </w:r>
      <w:r>
        <w:rPr>
          <w:rFonts w:ascii="Arial" w:hAnsi="Arial"/>
          <w:sz w:val="22"/>
          <w:szCs w:val="22"/>
        </w:rPr>
        <w:t>of how to work. Any competent leader will know about these issues and would succeed in dissolving them via arbitration and by encouraging cooperation (Covey, 2004). Organisation where work-related conflicts are dealt with equitably, is likely to have happier employees.</w:t>
      </w:r>
    </w:p>
    <w:p>
      <w:pPr>
        <w:pStyle w:val="Normal"/>
        <w:rPr>
          <w:rFonts w:ascii="Arial" w:hAnsi="Arial"/>
          <w:sz w:val="22"/>
          <w:szCs w:val="22"/>
        </w:rPr>
      </w:pPr>
      <w:r>
        <w:rPr>
          <w:rFonts w:ascii="Arial" w:hAnsi="Arial"/>
          <w:b/>
          <w:bCs/>
          <w:sz w:val="22"/>
          <w:szCs w:val="22"/>
        </w:rPr>
        <w:t xml:space="preserve">Conflict Resolution and Creating Harmony </w:t>
      </w:r>
    </w:p>
    <w:p>
      <w:pPr>
        <w:pStyle w:val="Normal"/>
        <w:rPr>
          <w:rFonts w:ascii="Arial" w:hAnsi="Arial"/>
          <w:sz w:val="22"/>
          <w:szCs w:val="22"/>
        </w:rPr>
      </w:pPr>
      <w:r>
        <w:rPr>
          <w:rFonts w:ascii="Arial" w:hAnsi="Arial"/>
          <w:sz w:val="22"/>
          <w:szCs w:val="22"/>
        </w:rPr>
        <w:t>Another area that effective leaders master is change management—a skill that fits perfectly for the organisation as most of its initiatives are often started and later abandoned. People do not like changes at the workplace, mainly because it is not effectively and efficiently managed. M skillet, speaking of change by a strong leader, it is all about engaging the employees, informing them the underlying causes of the change and coming up with ways that make the employees required for change (Day, 2014). This not only minimises resistance to change but also given people the responsibility and passion towards change.</w:t>
      </w:r>
    </w:p>
    <w:p>
      <w:pPr>
        <w:pStyle w:val="Normal"/>
        <w:rPr>
          <w:rFonts w:ascii="Arial" w:hAnsi="Arial"/>
          <w:sz w:val="22"/>
          <w:szCs w:val="22"/>
        </w:rPr>
      </w:pPr>
      <w:r>
        <w:rPr>
          <w:rFonts w:ascii="Arial" w:hAnsi="Arial"/>
          <w:b/>
          <w:bCs/>
          <w:sz w:val="22"/>
          <w:szCs w:val="22"/>
        </w:rPr>
        <w:t xml:space="preserve">Change Management </w:t>
      </w:r>
    </w:p>
    <w:p>
      <w:pPr>
        <w:pStyle w:val="Normal"/>
        <w:rPr>
          <w:rFonts w:ascii="Arial" w:hAnsi="Arial"/>
          <w:sz w:val="22"/>
          <w:szCs w:val="22"/>
        </w:rPr>
      </w:pPr>
      <w:r>
        <w:rPr>
          <w:rFonts w:ascii="Arial" w:hAnsi="Arial"/>
          <w:sz w:val="22"/>
          <w:szCs w:val="22"/>
        </w:rPr>
        <w:t>It is therefore important for leaders to be keen and savvy on how to handle Change in a manner that will enable them ensure that the work place is healthy in cases where the employees have been turned off by different changes. Probably, the failure to have follow through of implemented change at ABC Inc. has resulted to creation of scepticism. Leaders always ensure they overcome resistance to change by explaining why change is necessary, engaging the employees in the changing process and ensuring they provide them with all that is necessary to facilitate change. When leaders share ideas about why changes are needed and the impact that they can produce in the organisation and for people, it is easier to restore their trust and minimize stress levels (Drucker, 2008). New ideas with respect to the working environment are well embraced if the working environment adopts an organisational development approach.</w:t>
      </w:r>
    </w:p>
    <w:p>
      <w:pPr>
        <w:pStyle w:val="Heading2"/>
        <w:rPr>
          <w:rFonts w:ascii="Arial" w:hAnsi="Arial"/>
          <w:sz w:val="22"/>
          <w:szCs w:val="22"/>
        </w:rPr>
      </w:pPr>
      <w:bookmarkStart w:id="3" w:name="_Toc180362438"/>
      <w:r>
        <w:rPr>
          <w:rFonts w:ascii="Arial" w:hAnsi="Arial"/>
          <w:sz w:val="22"/>
          <w:szCs w:val="22"/>
        </w:rPr>
        <w:t>Contribution of Effective Leadership to Healthy Workplace</w:t>
      </w:r>
      <w:bookmarkEnd w:id="3"/>
      <w:r>
        <w:rPr>
          <w:rFonts w:ascii="Arial" w:hAnsi="Arial"/>
          <w:sz w:val="22"/>
          <w:szCs w:val="22"/>
        </w:rPr>
        <w:t xml:space="preserve"> </w:t>
      </w:r>
    </w:p>
    <w:p>
      <w:pPr>
        <w:pStyle w:val="Normal"/>
        <w:rPr>
          <w:rFonts w:ascii="Arial" w:hAnsi="Arial"/>
          <w:sz w:val="22"/>
          <w:szCs w:val="22"/>
        </w:rPr>
      </w:pPr>
      <w:r>
        <w:rPr>
          <w:rFonts w:ascii="Arial" w:hAnsi="Arial"/>
          <w:b/>
          <w:bCs/>
          <w:sz w:val="22"/>
          <w:szCs w:val="22"/>
        </w:rPr>
        <w:t xml:space="preserve">Fostering Positive Organisational Culture: </w:t>
      </w:r>
      <w:r>
        <w:rPr>
          <w:rFonts w:ascii="Arial" w:hAnsi="Arial"/>
          <w:sz w:val="22"/>
          <w:szCs w:val="22"/>
        </w:rPr>
        <w:t>It can also be understood that leadership define the culture of the organisation. A good example is when a leader is particular with things like integrity, respect, and fairness in the workplace, others will emulate those qualities. This leads to the formation of the right organisational culture thus making the workers comfortable to airs their opinion, sharing their ideas and able to take measured risks. A positive culture in the workplace enhances teamwork and cooperation, minimizes resultant tensions and increases organisational morale. Crisis leadership could have upset the operations and culture of the ABC Inc making the work environment unsuitable (Goleman, 2018). Based on consistent positive behavioural pattern and promoting team culture it is evident that an organisational culture can be restored.</w:t>
      </w:r>
    </w:p>
    <w:p>
      <w:pPr>
        <w:pStyle w:val="Normal"/>
        <w:rPr>
          <w:rFonts w:ascii="Arial" w:hAnsi="Arial"/>
          <w:sz w:val="22"/>
          <w:szCs w:val="22"/>
        </w:rPr>
      </w:pPr>
      <w:r>
        <w:rPr>
          <w:rFonts w:ascii="Arial" w:hAnsi="Arial"/>
          <w:b/>
          <w:bCs/>
          <w:sz w:val="22"/>
          <w:szCs w:val="22"/>
        </w:rPr>
        <w:t xml:space="preserve">Promoting Well-Being and </w:t>
      </w:r>
      <w:r>
        <w:rPr>
          <w:rFonts w:ascii="Arial" w:hAnsi="Arial"/>
          <w:sz w:val="22"/>
          <w:szCs w:val="22"/>
        </w:rPr>
        <w:t>Employee care means that effective leaders focus on the welfare of their workers with concern to balanced work and personal life. Supervisors who care for their staff, particularly on issues of mental health, flexible working hours and recognition of employees’ wellbeing create a culture within which employees can easily relate that they are being taken care off. This can be made possible through allowing employees to have flexible working schedules, scheduled and casual meetings, and developing materials to support mental as well as physical health of workers. The overall management of a workplace should aim at promoting healthy employees who are productive, active in their duties and who would not easily look for a new workplace (House, 2004). The morale of the workers in ABC Inc must also tap the least well-being as among the priorities of a new leader to regain the lost trust of employees.</w:t>
      </w:r>
    </w:p>
    <w:p>
      <w:pPr>
        <w:pStyle w:val="Normal"/>
        <w:rPr>
          <w:rFonts w:ascii="Arial" w:hAnsi="Arial"/>
          <w:sz w:val="22"/>
          <w:szCs w:val="22"/>
        </w:rPr>
      </w:pPr>
      <w:r>
        <w:rPr>
          <w:rFonts w:ascii="Arial" w:hAnsi="Arial"/>
          <w:b/>
          <w:bCs/>
          <w:sz w:val="22"/>
          <w:szCs w:val="22"/>
        </w:rPr>
        <w:t>Managing Conflict and Fostering Collaboration:</w:t>
      </w:r>
      <w:r>
        <w:rPr>
          <w:rFonts w:ascii="Arial" w:hAnsi="Arial"/>
          <w:sz w:val="22"/>
          <w:szCs w:val="22"/>
        </w:rPr>
        <w:t xml:space="preserve"> Employee interactions are much healthier when conflicts are resolved constructively and cooperation is promoted. The current generation of effective leaders also has great mediation skills in handling conflicts that could cause tensions at the workplace. It will also be helpful for leaders to facilitate effective communication, support group work and generate conditions for interdepartmental interaction. It reduces conflict arising from organisational structures, and hence, makes employees and departments to be on a single platform (Kotter, 2016). ABC Inc probably faces internal conflicts emanating from the changes in leadership behavior and, therefore, a new leader must align strategies to address the internal conflicts rocking the organisation. </w:t>
      </w:r>
    </w:p>
    <w:p>
      <w:pPr>
        <w:pStyle w:val="Normal"/>
        <w:rPr>
          <w:rFonts w:ascii="Arial" w:hAnsi="Arial"/>
          <w:sz w:val="22"/>
          <w:szCs w:val="22"/>
        </w:rPr>
      </w:pPr>
      <w:r>
        <w:rPr>
          <w:rFonts w:ascii="Arial" w:hAnsi="Arial"/>
          <w:b/>
          <w:bCs/>
          <w:sz w:val="22"/>
          <w:szCs w:val="22"/>
        </w:rPr>
        <w:t>Driving Changes with Transparency and Support:</w:t>
      </w:r>
      <w:r>
        <w:rPr>
          <w:rFonts w:ascii="Arial" w:hAnsi="Arial"/>
          <w:sz w:val="22"/>
          <w:szCs w:val="22"/>
        </w:rPr>
        <w:t xml:space="preserve"> Leaders also must also be able to manage change well because ABC Inc.’s inactivity has led to many initiatives never being completed. Employees tend to shy away from change if such changes are not well executed and explained to the workers. To manage change a good manager can draw attention of employees, give explanation to the changes and make sure that they are provided with everything they need during this process. This not only minimizes resistance but also ensures that change initiatives are ownership through the engagement of the employees; this births commitment hence promoting organisational agility and resilience (Kouzes, 2017).</w:t>
      </w:r>
    </w:p>
    <w:p>
      <w:pPr>
        <w:pStyle w:val="Normal"/>
        <w:rPr>
          <w:rFonts w:ascii="Arial" w:hAnsi="Arial"/>
          <w:sz w:val="22"/>
          <w:szCs w:val="22"/>
        </w:rPr>
      </w:pPr>
      <w:r>
        <w:rPr>
          <w:rFonts w:ascii="Arial" w:hAnsi="Arial"/>
          <w:sz w:val="22"/>
          <w:szCs w:val="22"/>
        </w:rPr>
      </w:r>
    </w:p>
    <w:p>
      <w:pPr>
        <w:pStyle w:val="Heading2"/>
        <w:rPr>
          <w:rFonts w:ascii="Arial" w:hAnsi="Arial"/>
          <w:sz w:val="22"/>
          <w:szCs w:val="22"/>
        </w:rPr>
      </w:pPr>
      <w:bookmarkStart w:id="4" w:name="_Toc180362439"/>
      <w:r>
        <w:rPr>
          <w:rFonts w:ascii="Arial" w:hAnsi="Arial"/>
          <w:sz w:val="22"/>
          <w:szCs w:val="22"/>
        </w:rPr>
        <w:t>The Ways Management Can Tackle the Barriers to Effective Leadership</w:t>
      </w:r>
      <w:bookmarkEnd w:id="4"/>
      <w:r>
        <w:rPr>
          <w:rFonts w:ascii="Arial" w:hAnsi="Arial"/>
          <w:sz w:val="22"/>
          <w:szCs w:val="22"/>
        </w:rPr>
        <w:t xml:space="preserve"> </w:t>
      </w:r>
    </w:p>
    <w:p>
      <w:pPr>
        <w:pStyle w:val="Normal"/>
        <w:rPr>
          <w:rFonts w:ascii="Arial" w:hAnsi="Arial"/>
          <w:sz w:val="22"/>
          <w:szCs w:val="22"/>
        </w:rPr>
      </w:pPr>
      <w:r>
        <w:rPr>
          <w:rFonts w:ascii="Arial" w:hAnsi="Arial"/>
          <w:b/>
          <w:bCs/>
          <w:sz w:val="22"/>
          <w:szCs w:val="22"/>
        </w:rPr>
        <w:t xml:space="preserve">Addressing Poor Communication </w:t>
      </w:r>
    </w:p>
    <w:p>
      <w:pPr>
        <w:pStyle w:val="Normal"/>
        <w:rPr>
          <w:rFonts w:ascii="Arial" w:hAnsi="Arial"/>
          <w:sz w:val="22"/>
          <w:szCs w:val="22"/>
        </w:rPr>
      </w:pPr>
      <w:r>
        <w:rPr>
          <w:rFonts w:ascii="Arial" w:hAnsi="Arial"/>
          <w:sz w:val="22"/>
          <w:szCs w:val="22"/>
        </w:rPr>
        <w:t xml:space="preserve">The most common blocker that undermine leadership is communication. When the leaders fail to facilitate effective communication with their subordinates, they are most certain to cause confusion, misunderstanding and lack of focus. This is especially so if there are lots of changes going on in an organisation, thus, some employees may be out of the loop completely or maybe some of them may not even be aware of some changes going on in an organisation. To address this, management needs to place a premium on clarity, consistency and timeliness of its messages. Supervisors should be taught on how to ensure that they give frequent updates, ensuring that expectations are clearly understood, and ensuring employees to come forward for discussion without signing fear or apprehension (Northouse, 2019). </w:t>
      </w:r>
    </w:p>
    <w:p>
      <w:pPr>
        <w:pStyle w:val="Normal"/>
        <w:rPr>
          <w:rFonts w:ascii="Arial" w:hAnsi="Arial"/>
          <w:sz w:val="22"/>
          <w:szCs w:val="22"/>
        </w:rPr>
      </w:pPr>
      <w:r>
        <w:rPr>
          <w:rFonts w:ascii="Arial" w:hAnsi="Arial"/>
          <w:b/>
          <w:bCs/>
          <w:sz w:val="22"/>
          <w:szCs w:val="22"/>
        </w:rPr>
        <w:t xml:space="preserve">Overcoming Lack of Leadership Development </w:t>
      </w:r>
    </w:p>
    <w:p>
      <w:pPr>
        <w:pStyle w:val="Normal"/>
        <w:rPr>
          <w:rFonts w:ascii="Arial" w:hAnsi="Arial"/>
          <w:sz w:val="22"/>
          <w:szCs w:val="22"/>
        </w:rPr>
      </w:pPr>
      <w:r>
        <w:rPr>
          <w:rFonts w:ascii="Arial" w:hAnsi="Arial"/>
          <w:sz w:val="22"/>
          <w:szCs w:val="22"/>
        </w:rPr>
        <w:t xml:space="preserve">In many organisations, leaders are tasked with technical promotions rather than people promotions, which means that the technical promotion contributes to the leadership of organisations. This poses a major challenge to leadership since such people may be equipped with all the technical skills in management but lack humanities skills to motivate and coordinate employees. In response to this, management has to ensure that it spends a lot on holistic leadership development initiatives to fill the agenda gap. These programmes should consist of educational courses on emotional intelligence, conflict management process, and delegation of work as well as team building skills (Schein, 2010). So, management needs to be sure that future leaders are better prepared for their roles and ensure that they develop well rounded leaders capable of leading organisations at UK. </w:t>
      </w:r>
    </w:p>
    <w:p>
      <w:pPr>
        <w:pStyle w:val="Normal"/>
        <w:rPr>
          <w:rFonts w:ascii="Arial" w:hAnsi="Arial"/>
          <w:sz w:val="22"/>
          <w:szCs w:val="22"/>
        </w:rPr>
      </w:pPr>
      <w:r>
        <w:rPr>
          <w:rFonts w:ascii="Arial" w:hAnsi="Arial"/>
          <w:b/>
          <w:bCs/>
          <w:sz w:val="22"/>
          <w:szCs w:val="22"/>
        </w:rPr>
        <w:t xml:space="preserve">Managing Resistance to Change </w:t>
      </w:r>
    </w:p>
    <w:p>
      <w:pPr>
        <w:pStyle w:val="Normal"/>
        <w:rPr>
          <w:rFonts w:ascii="Arial" w:hAnsi="Arial"/>
          <w:sz w:val="22"/>
          <w:szCs w:val="22"/>
        </w:rPr>
      </w:pPr>
      <w:r>
        <w:rPr>
          <w:rFonts w:ascii="Arial" w:hAnsi="Arial"/>
          <w:sz w:val="22"/>
          <w:szCs w:val="22"/>
        </w:rPr>
        <w:t>The ability of employees to resist change is another challenge that affects organisations offering leaders the hard task of introducing new approaches to management. At times, employees and even leaders may resist the change, because of fear, lack of knowledge on what will happen next, or risk that change poses on their employment. The last one is a barrier that management must address by providing organisational culture that embraces change. It involves involving employees prior to the change process detailing why change will occur and how it will be of benefit to the organisation &amp; the employees (Choi, 2021). Managers also have to be acquainted with change management approaches; for them to effectively support change management procedures within their teams.</w:t>
      </w:r>
    </w:p>
    <w:p>
      <w:pPr>
        <w:pStyle w:val="Normal"/>
        <w:rPr>
          <w:rFonts w:ascii="Arial" w:hAnsi="Arial"/>
          <w:sz w:val="22"/>
          <w:szCs w:val="22"/>
        </w:rPr>
      </w:pPr>
      <w:r>
        <w:rPr>
          <w:rFonts w:ascii="Arial" w:hAnsi="Arial"/>
          <w:b/>
          <w:bCs/>
          <w:sz w:val="22"/>
          <w:szCs w:val="22"/>
        </w:rPr>
        <w:t xml:space="preserve">Breaking Down Organisational Silos </w:t>
      </w:r>
    </w:p>
    <w:p>
      <w:pPr>
        <w:pStyle w:val="Normal"/>
        <w:rPr>
          <w:rFonts w:ascii="Arial" w:hAnsi="Arial"/>
          <w:sz w:val="22"/>
          <w:szCs w:val="22"/>
        </w:rPr>
      </w:pPr>
      <w:r>
        <w:rPr>
          <w:rFonts w:ascii="Arial" w:hAnsi="Arial"/>
          <w:sz w:val="22"/>
          <w:szCs w:val="22"/>
        </w:rPr>
        <w:t xml:space="preserve">Organisational silos often present a major challenge to leadership within organisations. They usually have high levels of autonomy, and this may make it difficult for the leaders who head the various departments to cooperate effectively across departments leading to more cases of incompatible objectives. To address this, management needs to engage teams in cross-functional projects, facilitate cross team communication and discourage development of barriers in terms of flow of working relations among different teams </w:t>
      </w:r>
      <w:r>
        <w:rPr>
          <w:rFonts w:ascii="Arial" w:hAnsi="Arial"/>
          <w:sz w:val="22"/>
          <w:szCs w:val="22"/>
          <w:lang w:val="en-US"/>
        </w:rPr>
        <w:t>(</w:t>
      </w:r>
      <w:r>
        <w:rPr>
          <w:rFonts w:ascii="Arial" w:hAnsi="Arial"/>
          <w:color w:val="222222"/>
          <w:sz w:val="22"/>
          <w:szCs w:val="22"/>
          <w:shd w:fill="FFFFFF" w:val="clear"/>
        </w:rPr>
        <w:t>McCauley, 2021)</w:t>
      </w:r>
      <w:r>
        <w:rPr>
          <w:rFonts w:ascii="Arial" w:hAnsi="Arial"/>
          <w:sz w:val="22"/>
          <w:szCs w:val="22"/>
        </w:rPr>
        <w:t>. In addition to the above daily, weekly and monthly management meetings, forums where heads of departments and team leaders report on recent achievements and problems as well as plans can also help to foster coordination to ensure that every organisational member is pulling in the same direction towards the achievement of organisational goals.</w:t>
      </w:r>
    </w:p>
    <w:p>
      <w:pPr>
        <w:pStyle w:val="Normal"/>
        <w:rPr>
          <w:rFonts w:ascii="Arial" w:hAnsi="Arial"/>
          <w:sz w:val="22"/>
          <w:szCs w:val="22"/>
        </w:rPr>
      </w:pPr>
      <w:r>
        <w:rPr>
          <w:rFonts w:ascii="Arial" w:hAnsi="Arial"/>
          <w:b/>
          <w:bCs/>
          <w:sz w:val="22"/>
          <w:szCs w:val="22"/>
        </w:rPr>
        <w:t xml:space="preserve">Fostering Emotional Intelligence </w:t>
      </w:r>
    </w:p>
    <w:p>
      <w:pPr>
        <w:pStyle w:val="Normal"/>
        <w:rPr>
          <w:rFonts w:ascii="Arial" w:hAnsi="Arial"/>
          <w:sz w:val="22"/>
          <w:szCs w:val="22"/>
        </w:rPr>
      </w:pPr>
      <w:r>
        <w:rPr>
          <w:rFonts w:ascii="Arial" w:hAnsi="Arial"/>
          <w:sz w:val="22"/>
          <w:szCs w:val="22"/>
        </w:rPr>
        <w:t xml:space="preserve">It is evident that EQ is a major component of leadership yet most professionals performing leadership roles stump on low self-awareness, empathy and interpersonal skills. Lack of EQ could result in leaders not being able to relate with their subordinates and or colleagues, or even consider their grievances, let alone solace or resolve conflicts </w:t>
      </w:r>
      <w:r>
        <w:rPr>
          <w:rFonts w:ascii="Arial" w:hAnsi="Arial"/>
          <w:sz w:val="22"/>
          <w:szCs w:val="22"/>
          <w:lang w:val="en-US"/>
        </w:rPr>
        <w:t>(</w:t>
      </w:r>
      <w:r>
        <w:rPr>
          <w:rFonts w:ascii="Arial" w:hAnsi="Arial"/>
          <w:sz w:val="22"/>
          <w:szCs w:val="22"/>
        </w:rPr>
        <w:t>Xu, 2024). This is an obstacle that management can overcome by ensuring organisational leaders undertake emotional intelligence curriculum. This training should entail increased self-awareness of the leaders, being able to tell what pushes their buttons and how they can Identifying own and others’ emotional states. The authors developed the hypothesis that managers with high EI will be better at establishing organisational culture that is understanding and supportive to employees.</w:t>
      </w:r>
    </w:p>
    <w:p>
      <w:pPr>
        <w:pStyle w:val="Heading2"/>
        <w:rPr>
          <w:rFonts w:ascii="Arial" w:hAnsi="Arial"/>
          <w:sz w:val="22"/>
          <w:szCs w:val="22"/>
        </w:rPr>
      </w:pPr>
      <w:bookmarkStart w:id="5" w:name="_Toc180362440"/>
      <w:r>
        <w:rPr>
          <w:rFonts w:ascii="Arial" w:hAnsi="Arial"/>
          <w:sz w:val="22"/>
          <w:szCs w:val="22"/>
        </w:rPr>
        <w:t>The Importance of Ethical Leadership in the Workplace</w:t>
      </w:r>
      <w:bookmarkEnd w:id="5"/>
    </w:p>
    <w:p>
      <w:pPr>
        <w:pStyle w:val="Normal"/>
        <w:rPr>
          <w:rFonts w:ascii="Arial" w:hAnsi="Arial"/>
          <w:sz w:val="22"/>
          <w:szCs w:val="22"/>
        </w:rPr>
      </w:pPr>
      <w:r>
        <w:rPr>
          <w:rFonts w:ascii="Arial" w:hAnsi="Arial"/>
          <w:sz w:val="22"/>
          <w:szCs w:val="22"/>
          <w:lang w:val="en-US"/>
        </w:rPr>
        <w:t>Ethical leadership is thus important in order to restore trust, integrity and accountability in any workplace. In case when an organisation like ABC Inc. has five CEOs in the last three years because of the leadership crisis, the importance of ethical leadership is even higher. Continuous changes in leadership have most probably and rightfully created instability in confidence by employees, stakeholders, and the public. With such steps as ethical leadership in its focus, ABC Inc. can regain trust, boost morale, thus maintain health and productivity in the working environment.</w:t>
      </w:r>
    </w:p>
    <w:p>
      <w:pPr>
        <w:pStyle w:val="Normal"/>
        <w:rPr>
          <w:rFonts w:ascii="Arial" w:hAnsi="Arial"/>
          <w:sz w:val="22"/>
          <w:szCs w:val="22"/>
        </w:rPr>
      </w:pPr>
      <w:r>
        <w:rPr>
          <w:rFonts w:ascii="Arial" w:hAnsi="Arial"/>
          <w:b/>
          <w:bCs/>
          <w:sz w:val="22"/>
          <w:szCs w:val="22"/>
          <w:lang w:val="en-US"/>
        </w:rPr>
        <w:t xml:space="preserve">Building Trust and Credibility </w:t>
      </w:r>
    </w:p>
    <w:p>
      <w:pPr>
        <w:pStyle w:val="Normal"/>
        <w:rPr>
          <w:rFonts w:ascii="Arial" w:hAnsi="Arial"/>
          <w:sz w:val="22"/>
          <w:szCs w:val="22"/>
        </w:rPr>
      </w:pPr>
      <w:r>
        <w:rPr>
          <w:rFonts w:ascii="Arial" w:hAnsi="Arial"/>
          <w:sz w:val="22"/>
          <w:szCs w:val="22"/>
          <w:lang w:val="en-US"/>
        </w:rPr>
        <w:t>Ethical leadership is achieved with honesty, transparency as well as being consistent. In a similar sense, it may be stated that leaders are more likely to be trusted, when they exercise decisions based on ethical values. It is important that new top management get back to the original leadership vision and having an ethical leadership focus for ABC Inc. is critical given the past leadership problems which include: turnovers which has negatively affected the level of credibility (</w:t>
      </w:r>
      <w:r>
        <w:rPr>
          <w:rFonts w:ascii="Arial" w:hAnsi="Arial"/>
          <w:color w:val="212121"/>
          <w:sz w:val="22"/>
          <w:szCs w:val="22"/>
        </w:rPr>
        <w:t>Sethuraman,</w:t>
      </w:r>
      <w:r>
        <w:rPr>
          <w:rFonts w:ascii="Arial" w:hAnsi="Arial"/>
          <w:color w:val="212121"/>
          <w:spacing w:val="40"/>
          <w:sz w:val="22"/>
          <w:szCs w:val="22"/>
        </w:rPr>
        <w:t xml:space="preserve"> </w:t>
      </w:r>
      <w:r>
        <w:rPr>
          <w:rFonts w:ascii="Arial" w:hAnsi="Arial"/>
          <w:color w:val="212121"/>
          <w:sz w:val="22"/>
          <w:szCs w:val="22"/>
        </w:rPr>
        <w:t>2014)</w:t>
      </w:r>
      <w:r>
        <w:rPr>
          <w:rFonts w:ascii="Arial" w:hAnsi="Arial"/>
          <w:sz w:val="22"/>
          <w:szCs w:val="22"/>
          <w:lang w:val="en-US"/>
        </w:rPr>
        <w:t>. When employees perceive that leaders are being principled in their decision making and are open about what they are doing, people are more likely to have confidence in those leaders and are thus more likely to be organisational committed. On the other hand, unethical business practices like self-serving decisions, or non-recognition of the other party’s best interest are likely to result to poor trust, demoralization.</w:t>
      </w:r>
    </w:p>
    <w:p>
      <w:pPr>
        <w:pStyle w:val="Normal"/>
        <w:rPr>
          <w:rFonts w:ascii="Arial" w:hAnsi="Arial"/>
          <w:sz w:val="22"/>
          <w:szCs w:val="22"/>
        </w:rPr>
      </w:pPr>
      <w:r>
        <w:rPr>
          <w:rFonts w:ascii="Arial" w:hAnsi="Arial"/>
          <w:b/>
          <w:bCs/>
          <w:sz w:val="22"/>
          <w:szCs w:val="22"/>
          <w:lang w:val="en-US"/>
        </w:rPr>
        <w:t xml:space="preserve">Promoting Positive Organisational Culture </w:t>
      </w:r>
    </w:p>
    <w:p>
      <w:pPr>
        <w:pStyle w:val="Normal"/>
        <w:rPr>
          <w:rFonts w:ascii="Arial" w:hAnsi="Arial"/>
          <w:sz w:val="22"/>
          <w:szCs w:val="22"/>
        </w:rPr>
      </w:pPr>
      <w:r>
        <w:rPr>
          <w:rFonts w:ascii="Arial" w:hAnsi="Arial"/>
          <w:sz w:val="22"/>
          <w:szCs w:val="22"/>
          <w:lang w:val="en-US"/>
        </w:rPr>
        <w:t xml:space="preserve">Ethical leadership is the process by which values and cultures of organisation are being influenced. Employers therefore establish patterns that society and especially the workplace consider acceptable. This paper thus finds that through the constant modeling of ethical behaviour, organisational leaders can help develop high standards of ethical practice, fairness as well as accountability. This is especially true within ABC Inc. organisation, where due to leadership turnovers, staffs may have been subjected to weeks or sometimes months of giving direction and focus only for new leaders to come institute new changes </w:t>
      </w:r>
      <w:r>
        <w:rPr>
          <w:rFonts w:ascii="Arial" w:hAnsi="Arial"/>
          <w:sz w:val="22"/>
          <w:szCs w:val="22"/>
        </w:rPr>
        <w:t>(Drucker, 2008)</w:t>
      </w:r>
      <w:r>
        <w:rPr>
          <w:rFonts w:ascii="Arial" w:hAnsi="Arial"/>
          <w:sz w:val="22"/>
          <w:szCs w:val="22"/>
          <w:lang w:val="en-US"/>
        </w:rPr>
        <w:t>. Ethical leadership ensures equitable treatment to clients and consists of procedural as well as distributive justice in workplace. This paper therefore postulates that when employee pay discrimination perception is positive and they feel they are treated fairly and with respect, the organisational cultural is positive with higher job satisfaction and less conflict.</w:t>
      </w:r>
    </w:p>
    <w:p>
      <w:pPr>
        <w:pStyle w:val="Normal"/>
        <w:rPr>
          <w:rFonts w:ascii="Arial" w:hAnsi="Arial"/>
          <w:sz w:val="22"/>
          <w:szCs w:val="22"/>
        </w:rPr>
      </w:pPr>
      <w:r>
        <w:rPr>
          <w:rFonts w:ascii="Arial" w:hAnsi="Arial"/>
          <w:b/>
          <w:bCs/>
          <w:sz w:val="22"/>
          <w:szCs w:val="22"/>
          <w:lang w:val="en-US"/>
        </w:rPr>
        <w:t xml:space="preserve">Enhancing Employee Engagement and Morale </w:t>
      </w:r>
    </w:p>
    <w:p>
      <w:pPr>
        <w:pStyle w:val="Normal"/>
        <w:rPr>
          <w:rFonts w:ascii="Arial" w:hAnsi="Arial"/>
          <w:sz w:val="22"/>
          <w:szCs w:val="22"/>
        </w:rPr>
      </w:pPr>
      <w:r>
        <w:rPr>
          <w:rFonts w:ascii="Arial" w:hAnsi="Arial"/>
          <w:sz w:val="22"/>
          <w:szCs w:val="22"/>
          <w:lang w:val="en-US"/>
        </w:rPr>
        <w:t xml:space="preserve">Ethical leaders follow the best interest of their employees and ensure the workforce is protected against any harm and or discriminated against. This makes every employee feels that they belong to a company and most of them are motivated to work harder. ABC Inc. has been facing a problem of low employee motivation and ethical leadership in this firm can make a big difference. Employees who have confidence that their leaders are ethical in their behaviours are willing to work harder, be committed and have loyalty to their organisation </w:t>
      </w:r>
      <w:r>
        <w:rPr>
          <w:rFonts w:ascii="Arial" w:hAnsi="Arial"/>
          <w:sz w:val="22"/>
          <w:szCs w:val="22"/>
        </w:rPr>
        <w:t>(Kotter, 2016)</w:t>
      </w:r>
      <w:r>
        <w:rPr>
          <w:rFonts w:ascii="Arial" w:hAnsi="Arial"/>
          <w:sz w:val="22"/>
          <w:szCs w:val="22"/>
          <w:lang w:val="en-US"/>
        </w:rPr>
        <w:t>. Ethical leaders also paint a picture from which choices are made and organise work in a way that minimizes confusion and enables subordinates to grasp the significance of their work.</w:t>
      </w:r>
      <w:r>
        <w:br w:type="page"/>
      </w:r>
    </w:p>
    <w:p>
      <w:pPr>
        <w:pStyle w:val="Heading2"/>
        <w:spacing w:before="0" w:after="160"/>
        <w:rPr>
          <w:rFonts w:ascii="Arial" w:hAnsi="Arial"/>
          <w:sz w:val="22"/>
          <w:szCs w:val="22"/>
        </w:rPr>
      </w:pPr>
      <w:bookmarkStart w:id="6" w:name="_Toc180362441"/>
      <w:r>
        <w:rPr>
          <w:rFonts w:ascii="Arial" w:hAnsi="Arial"/>
          <w:sz w:val="22"/>
          <w:szCs w:val="22"/>
        </w:rPr>
        <w:t>Recommendations</w:t>
      </w:r>
      <w:bookmarkEnd w:id="6"/>
      <w:r>
        <w:rPr>
          <w:rFonts w:ascii="Arial" w:hAnsi="Arial"/>
          <w:sz w:val="22"/>
          <w:szCs w:val="22"/>
        </w:rPr>
        <w:t xml:space="preserve"> </w:t>
      </w:r>
    </w:p>
    <w:p>
      <w:pPr>
        <w:pStyle w:val="Normal"/>
        <w:rPr>
          <w:rFonts w:ascii="Arial" w:hAnsi="Arial"/>
          <w:sz w:val="22"/>
          <w:szCs w:val="22"/>
        </w:rPr>
      </w:pPr>
      <w:r>
        <w:rPr>
          <w:rFonts w:ascii="Arial" w:hAnsi="Arial"/>
          <w:sz w:val="22"/>
          <w:szCs w:val="22"/>
          <w:lang w:val="en-US"/>
        </w:rPr>
        <w:t>Since ABC Inc experienced a leadership crisis where the company has gone through five chief executive officers in a space of three years, appropriate consideration should be done on how the next CEO should be hired. Indeed, there have been lots of changes at the executive level, which have probably created turbulence, confusion, low motivation levels among the workforce, and reduced stakeholder confidence. In order to effectively overcome this type of crisis, it should be very important that the next CEO be appointed based on a sound, well thought out selection process that enshrines the principles of leadership stability, ethical values and long-term vision for the company. Below are key recommendations for the Chairman and the board members to consider in ending the leadership crisis at ABC Inc.:</w:t>
      </w:r>
    </w:p>
    <w:p>
      <w:pPr>
        <w:pStyle w:val="Normal"/>
        <w:jc w:val="center"/>
        <w:rPr>
          <w:rFonts w:ascii="Arial" w:hAnsi="Arial"/>
          <w:sz w:val="22"/>
          <w:szCs w:val="22"/>
        </w:rPr>
      </w:pPr>
      <w:r>
        <w:rPr/>
        <w:drawing>
          <wp:inline distT="0" distB="0" distL="0" distR="0" wp14:anchorId="12961737">
            <wp:extent cx="5486400" cy="1524000"/>
            <wp:effectExtent l="0" t="0" r="19050" b="0"/>
            <wp:docPr id="3" name="Diagram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pPr>
        <w:pStyle w:val="Normal"/>
        <w:jc w:val="center"/>
        <w:rPr>
          <w:rFonts w:ascii="Arial" w:hAnsi="Arial"/>
          <w:sz w:val="22"/>
          <w:szCs w:val="22"/>
        </w:rPr>
      </w:pPr>
      <w:r>
        <w:rPr>
          <w:rFonts w:ascii="Arial" w:hAnsi="Arial"/>
          <w:sz w:val="22"/>
          <w:szCs w:val="22"/>
          <w:lang w:val="en-US"/>
        </w:rPr>
        <w:t>Figure-: Recommendations for ABC Inc. (Author)</w:t>
      </w:r>
    </w:p>
    <w:p>
      <w:pPr>
        <w:pStyle w:val="Normal"/>
        <w:rPr>
          <w:rFonts w:ascii="Arial" w:hAnsi="Arial"/>
          <w:sz w:val="22"/>
          <w:szCs w:val="22"/>
        </w:rPr>
      </w:pPr>
      <w:r>
        <w:rPr>
          <w:rFonts w:ascii="Arial" w:hAnsi="Arial"/>
          <w:b/>
          <w:bCs/>
          <w:sz w:val="22"/>
          <w:szCs w:val="22"/>
          <w:lang w:val="en-US"/>
        </w:rPr>
        <w:t>Prioritising Leadership Stability</w:t>
      </w:r>
    </w:p>
    <w:p>
      <w:pPr>
        <w:pStyle w:val="Normal"/>
        <w:rPr>
          <w:rFonts w:ascii="Arial" w:hAnsi="Arial"/>
          <w:sz w:val="22"/>
          <w:szCs w:val="22"/>
        </w:rPr>
      </w:pPr>
      <w:r>
        <w:rPr>
          <w:rFonts w:ascii="Arial" w:hAnsi="Arial"/>
          <w:sz w:val="22"/>
          <w:szCs w:val="22"/>
          <w:lang w:val="en-US"/>
        </w:rPr>
        <w:t>Leading many of these problems is the inability of ABC Inc. to achieve and maintain stable leadership. There has been extensive fluctuation of chief’s executives which has led to inconsistency in the successive planning and instabilities being experienced by the employees and shareholders of this company. Therefore, the board has a great responsibility to ensure that they choose leader with the long-term stable goal for the organisation. It means to search for a candidate who has records of long-term association with organisations and is able to manage the organisation during organisational change or organisational crisis. Maintaining leadership will not only assist in the recovery of confidence within the company’s personnel but will also ensure that the company finds the steady direction it requires in order to reach a continuous growth and become sustainable in the future.</w:t>
      </w:r>
    </w:p>
    <w:p>
      <w:pPr>
        <w:pStyle w:val="Normal"/>
        <w:rPr>
          <w:rFonts w:ascii="Arial" w:hAnsi="Arial"/>
          <w:sz w:val="22"/>
          <w:szCs w:val="22"/>
        </w:rPr>
      </w:pPr>
      <w:r>
        <w:rPr>
          <w:rFonts w:ascii="Arial" w:hAnsi="Arial"/>
          <w:b/>
          <w:bCs/>
          <w:sz w:val="22"/>
          <w:szCs w:val="22"/>
          <w:lang w:val="en-US"/>
        </w:rPr>
        <w:t xml:space="preserve">Emphasizing Ethical Leadership </w:t>
      </w:r>
    </w:p>
    <w:p>
      <w:pPr>
        <w:pStyle w:val="Normal"/>
        <w:rPr>
          <w:rFonts w:ascii="Arial" w:hAnsi="Arial"/>
          <w:sz w:val="22"/>
          <w:szCs w:val="22"/>
        </w:rPr>
      </w:pPr>
      <w:r>
        <w:rPr>
          <w:rFonts w:ascii="Arial" w:hAnsi="Arial"/>
          <w:sz w:val="22"/>
          <w:szCs w:val="22"/>
          <w:lang w:val="en-US"/>
        </w:rPr>
        <w:t>In view of the situation of ABC Inc., it will be important for the succeeding chief executive to embody ethical leadership and emotional intelligence necessary in dealing with the issues of the company. The company requires a chief to restore the trust of the employees and the stakeholders in the company. Credibility can be regained by following ethical ideals in decision-making, and this ranks high because decisions made must be ethical. Moreover, soft competencies such as emotional intelligence those include empathy, self-awareness, and others are appropriate for selection. The ability of the CEO to be approachable by the employees, to grasp some of the issues the employees might be going through and to ensure the organisation creates a friendly working environment will help improve employee morale which we currently have at ABC Inc as low morale and disengagement.</w:t>
      </w:r>
    </w:p>
    <w:p>
      <w:pPr>
        <w:pStyle w:val="Normal"/>
        <w:rPr>
          <w:rFonts w:ascii="Arial" w:hAnsi="Arial"/>
          <w:sz w:val="22"/>
          <w:szCs w:val="22"/>
        </w:rPr>
      </w:pPr>
      <w:r>
        <w:rPr>
          <w:rFonts w:ascii="Arial" w:hAnsi="Arial"/>
          <w:b/>
          <w:bCs/>
          <w:sz w:val="22"/>
          <w:szCs w:val="22"/>
          <w:lang w:val="en-US"/>
        </w:rPr>
        <w:t xml:space="preserve">Conducting Thorough Assessment of Leadership Competencies </w:t>
      </w:r>
    </w:p>
    <w:p>
      <w:pPr>
        <w:pStyle w:val="Normal"/>
        <w:rPr>
          <w:rFonts w:ascii="Arial" w:hAnsi="Arial"/>
          <w:sz w:val="22"/>
          <w:szCs w:val="22"/>
        </w:rPr>
      </w:pPr>
      <w:r>
        <w:rPr>
          <w:rFonts w:ascii="Arial" w:hAnsi="Arial"/>
          <w:sz w:val="22"/>
          <w:szCs w:val="22"/>
          <w:lang w:val="en-US"/>
        </w:rPr>
        <w:t>The board should elaborate clear criteria with the description of the desirable CEO’s personality and activity, emphasizing the leadership competencies, including vision, strategic thinking, change management and crisis leadership. New CEO has to be able to understand that with which contemporary environment threatens ABC Inc, and how to bring stability to the work force, manage changes and orient the company for its further successful development. Arranging a behaviorally focused interview, administering psychological assessments and an employee and reference checking method, gives a clue on the candidate’s potential to lead ABC Inc.</w:t>
      </w:r>
    </w:p>
    <w:p>
      <w:pPr>
        <w:pStyle w:val="Normal"/>
        <w:spacing w:lineRule="auto" w:line="259"/>
        <w:jc w:val="left"/>
        <w:rPr>
          <w:rFonts w:ascii="Arial" w:hAnsi="Arial" w:eastAsia="" w:cs="" w:cstheme="majorBidi" w:eastAsiaTheme="majorEastAsia"/>
          <w:b/>
          <w:color w:themeColor="accent1" w:val="4472C4"/>
          <w:sz w:val="22"/>
          <w:szCs w:val="22"/>
          <w:lang w:val="en-US"/>
        </w:rPr>
      </w:pPr>
      <w:r>
        <w:rPr>
          <w:rFonts w:eastAsia="" w:cs="" w:cstheme="majorBidi" w:eastAsiaTheme="majorEastAsia" w:ascii="Arial" w:hAnsi="Arial"/>
          <w:b/>
          <w:color w:themeColor="accent1" w:val="4472C4"/>
          <w:sz w:val="22"/>
          <w:szCs w:val="22"/>
          <w:lang w:val="en-US"/>
        </w:rPr>
      </w:r>
      <w:r>
        <w:br w:type="page"/>
      </w:r>
    </w:p>
    <w:p>
      <w:pPr>
        <w:pStyle w:val="Heading2"/>
        <w:spacing w:before="0" w:after="160"/>
        <w:rPr>
          <w:rFonts w:ascii="Arial" w:hAnsi="Arial"/>
          <w:sz w:val="22"/>
          <w:szCs w:val="22"/>
        </w:rPr>
      </w:pPr>
      <w:bookmarkStart w:id="7" w:name="_Toc180362442"/>
      <w:r>
        <w:rPr>
          <w:rFonts w:ascii="Arial" w:hAnsi="Arial"/>
          <w:sz w:val="22"/>
          <w:szCs w:val="22"/>
        </w:rPr>
        <w:t>Conclusion</w:t>
      </w:r>
      <w:bookmarkEnd w:id="7"/>
      <w:r>
        <w:rPr>
          <w:rFonts w:ascii="Arial" w:hAnsi="Arial"/>
          <w:sz w:val="22"/>
          <w:szCs w:val="22"/>
        </w:rPr>
        <w:t xml:space="preserve"> </w:t>
      </w:r>
    </w:p>
    <w:p>
      <w:pPr>
        <w:pStyle w:val="Normal"/>
        <w:rPr>
          <w:rFonts w:ascii="Arial" w:hAnsi="Arial"/>
          <w:sz w:val="22"/>
          <w:szCs w:val="22"/>
        </w:rPr>
      </w:pPr>
      <w:r>
        <w:rPr>
          <w:rFonts w:ascii="Arial" w:hAnsi="Arial"/>
          <w:sz w:val="22"/>
          <w:szCs w:val="22"/>
        </w:rPr>
        <w:t>The leadership crisis in ABC Inc. has therefore presented several problems that include low morale, and culture instability and low productivity in the organisation. In order to address these problems, leadership should play an important role in improving organisational climate. Leadership ethics in terms of full compliance with norms of business ethics, credibility and awareness of emotions is crucial in the processes of trust revival both within the organisation and among the stakeholders. Having a focus on employees, open communication, and long-term vision are key factors as to when a leader is going to help stabilize the corporation and overall help the company succeed in the long run. It would also be important to effectively counter the drive of poor communications, lack of leadership development and resistance to change. These consist if ABC Inc. strengthen a foundation for future leadership by providing leadership development, encouraging collaboration and holding people accountable. Hence, the company must initiate a process to sure up ending the current leadership crisis by following strict procedure for choosing the CEOs. By focusing on aspects such as leadership stability, ethical standard, emotional intelligence, and inflammation of stakeholders the right person in the leadership position can be secured. With these strategies, ABC Inc. stands to gain not only solutions to the leadership problems at hand but also result in creating a healthy working environment that will improve the business’s long-term performance, engagement and success of its employees. If applied by the management of ABC inc., the elements of this crisis can be used to aid in regaining strength that will lead to the company’s stability.</w:t>
      </w:r>
    </w:p>
    <w:p>
      <w:pPr>
        <w:pStyle w:val="Normal"/>
        <w:rPr>
          <w:rFonts w:ascii="Arial" w:hAnsi="Arial"/>
          <w:sz w:val="22"/>
          <w:szCs w:val="22"/>
          <w:lang w:val="en-US"/>
        </w:rPr>
      </w:pPr>
      <w:r>
        <w:rPr>
          <w:rFonts w:ascii="Arial" w:hAnsi="Arial"/>
          <w:sz w:val="22"/>
          <w:szCs w:val="22"/>
          <w:lang w:val="en-US"/>
        </w:rPr>
      </w:r>
    </w:p>
    <w:p>
      <w:pPr>
        <w:pStyle w:val="Normal"/>
        <w:spacing w:lineRule="auto" w:line="259"/>
        <w:jc w:val="left"/>
        <w:rPr>
          <w:rFonts w:ascii="Arial" w:hAnsi="Arial"/>
          <w:sz w:val="22"/>
          <w:szCs w:val="22"/>
          <w:lang w:val="en-US"/>
        </w:rPr>
      </w:pPr>
      <w:r>
        <w:rPr>
          <w:rFonts w:ascii="Arial" w:hAnsi="Arial"/>
          <w:sz w:val="22"/>
          <w:szCs w:val="22"/>
          <w:lang w:val="en-US"/>
        </w:rPr>
      </w:r>
    </w:p>
    <w:p>
      <w:pPr>
        <w:pStyle w:val="Normal"/>
        <w:spacing w:lineRule="auto" w:line="259"/>
        <w:jc w:val="left"/>
        <w:rPr>
          <w:lang w:val="en-US"/>
        </w:rPr>
      </w:pPr>
      <w:r>
        <w:rPr>
          <w:lang w:val="en-US"/>
        </w:rPr>
      </w:r>
      <w:r>
        <w:br w:type="page"/>
      </w:r>
    </w:p>
    <w:p>
      <w:pPr>
        <w:pStyle w:val="Heading1"/>
        <w:spacing w:before="0" w:after="160"/>
        <w:rPr/>
      </w:pPr>
      <w:bookmarkStart w:id="8" w:name="_Toc180362446"/>
      <w:r>
        <w:rPr/>
        <w:t>References</w:t>
      </w:r>
      <w:bookmarkEnd w:id="8"/>
      <w:r>
        <w:rPr/>
        <w:t xml:space="preserve"> </w:t>
      </w:r>
    </w:p>
    <w:p>
      <w:pPr>
        <w:pStyle w:val="Normal"/>
        <w:rPr/>
      </w:pPr>
      <w:r>
        <w:rPr/>
        <w:t xml:space="preserve">1. Avolio, B. J., &amp; Gardner, W. L. (2005). Authentic leadership development: Getting to the root of positive forms of leadership. </w:t>
      </w:r>
      <w:r>
        <w:rPr>
          <w:rStyle w:val="Emphasis"/>
        </w:rPr>
        <w:t>The Leadership Quarterly, 16</w:t>
      </w:r>
      <w:r>
        <w:rPr/>
        <w:t>(3), 315-338. https://doi.org/10.1016/j.leaqua.2005.03.001</w:t>
      </w:r>
    </w:p>
    <w:p>
      <w:pPr>
        <w:pStyle w:val="Normal"/>
        <w:rPr/>
      </w:pPr>
      <w:r>
        <w:rPr/>
        <w:t xml:space="preserve">2. Bass, B. M., &amp; Riggio, R. E. (2006). </w:t>
      </w:r>
      <w:r>
        <w:rPr>
          <w:rStyle w:val="Emphasis"/>
        </w:rPr>
        <w:t>Transformational leadership</w:t>
      </w:r>
      <w:r>
        <w:rPr/>
        <w:t xml:space="preserve"> (2nd ed.). Lawrence Erlbaum Associates.</w:t>
      </w:r>
    </w:p>
    <w:p>
      <w:pPr>
        <w:pStyle w:val="Normal"/>
        <w:rPr/>
      </w:pPr>
      <w:r>
        <w:rPr/>
        <w:t xml:space="preserve">3. Brown, M. E., &amp; Treviño, L. K. (2006). Ethical leadership: A review and future directions. </w:t>
      </w:r>
      <w:r>
        <w:rPr>
          <w:rStyle w:val="Emphasis"/>
        </w:rPr>
        <w:t>The Leadership Quarterly, 17</w:t>
      </w:r>
      <w:r>
        <w:rPr/>
        <w:t>(6), 595-616. https://doi.org/10.1016/j.leaqua.2006.10.004</w:t>
      </w:r>
    </w:p>
    <w:p>
      <w:pPr>
        <w:pStyle w:val="Normal"/>
        <w:rPr/>
      </w:pPr>
      <w:r>
        <w:rPr/>
        <w:t xml:space="preserve">4. Choi, S. B., Goh, C. F., Adam, M. B., &amp; Tan, O. K. (2021). Transformational leadership, empowerment, and job satisfaction: The mediating role of employee empowerment. </w:t>
      </w:r>
      <w:r>
        <w:rPr>
          <w:rStyle w:val="Emphasis"/>
        </w:rPr>
        <w:t>Leadership &amp; Organisation Development Journal</w:t>
      </w:r>
      <w:r>
        <w:rPr/>
        <w:t>, 42(1), 48-62. https://doi.org/10.1108/LODJ-11-2019-0455</w:t>
      </w:r>
    </w:p>
    <w:p>
      <w:pPr>
        <w:pStyle w:val="Normal"/>
        <w:rPr/>
      </w:pPr>
      <w:r>
        <w:rPr/>
        <w:t xml:space="preserve">5. Collins, J. (2001). </w:t>
      </w:r>
      <w:r>
        <w:rPr>
          <w:rStyle w:val="Emphasis"/>
        </w:rPr>
        <w:t>Good to great: Why some companies make the leap and others don’t.</w:t>
      </w:r>
      <w:r>
        <w:rPr/>
        <w:t xml:space="preserve"> HarperCollins.</w:t>
      </w:r>
    </w:p>
    <w:p>
      <w:pPr>
        <w:pStyle w:val="Normal"/>
        <w:rPr/>
      </w:pPr>
      <w:r>
        <w:rPr/>
        <w:t xml:space="preserve">6. Covey, S. R. (2004). </w:t>
      </w:r>
      <w:r>
        <w:rPr>
          <w:rStyle w:val="Emphasis"/>
        </w:rPr>
        <w:t>The 7 habits of highly effective people: Powerful lessons in personal change.</w:t>
      </w:r>
      <w:r>
        <w:rPr/>
        <w:t xml:space="preserve"> Free Press.</w:t>
      </w:r>
    </w:p>
    <w:p>
      <w:pPr>
        <w:pStyle w:val="Normal"/>
        <w:rPr/>
      </w:pPr>
      <w:r>
        <w:rPr/>
        <w:t xml:space="preserve">7. Day, D. V., Fleenor, J. W., Atwater, L. E., Sturm, R. E., &amp; McKee, R. A. (2014). Advances in leader and leadership development: A review of 25 years of research and theory. </w:t>
      </w:r>
      <w:r>
        <w:rPr>
          <w:rStyle w:val="Emphasis"/>
        </w:rPr>
        <w:t>The Leadership Quarterly, 25</w:t>
      </w:r>
      <w:r>
        <w:rPr/>
        <w:t>(1), 63-82. https://doi.org/10.1016/j.leaqua.2013.11.004</w:t>
      </w:r>
    </w:p>
    <w:p>
      <w:pPr>
        <w:pStyle w:val="Normal"/>
        <w:rPr/>
      </w:pPr>
      <w:r>
        <w:rPr/>
        <w:t xml:space="preserve">8. Drucker, P. F. (2008). </w:t>
      </w:r>
      <w:r>
        <w:rPr>
          <w:rStyle w:val="Emphasis"/>
        </w:rPr>
        <w:t>The essential Drucker: The best of sixty years of Peter Drucker’s essential writings on management.</w:t>
      </w:r>
      <w:r>
        <w:rPr/>
        <w:t xml:space="preserve"> HarperCollins.</w:t>
      </w:r>
    </w:p>
    <w:p>
      <w:pPr>
        <w:pStyle w:val="Normal"/>
        <w:rPr/>
      </w:pPr>
      <w:r>
        <w:rPr/>
        <w:t xml:space="preserve">Goleman, D. (2018). What makes a leader? </w:t>
      </w:r>
      <w:r>
        <w:rPr>
          <w:rStyle w:val="Emphasis"/>
        </w:rPr>
        <w:t>Harvard Business Review, 76</w:t>
      </w:r>
      <w:r>
        <w:rPr/>
        <w:t>(6), 93-102.</w:t>
      </w:r>
    </w:p>
    <w:p>
      <w:pPr>
        <w:pStyle w:val="Normal"/>
        <w:rPr/>
      </w:pPr>
      <w:r>
        <w:rPr/>
        <w:t xml:space="preserve">9. House, R. J., Hanges, P. J., Javidan, M., Dorfman, P. W., &amp; Gupta, V. (Eds.). (2004). </w:t>
      </w:r>
      <w:r>
        <w:rPr>
          <w:rStyle w:val="Emphasis"/>
        </w:rPr>
        <w:t>Culture, leadership, and organisations: The GLOBE study of 62 societies.</w:t>
      </w:r>
      <w:r>
        <w:rPr/>
        <w:t xml:space="preserve"> SAGE Publications.</w:t>
      </w:r>
    </w:p>
    <w:p>
      <w:pPr>
        <w:pStyle w:val="Normal"/>
        <w:rPr/>
      </w:pPr>
      <w:r>
        <w:rPr/>
        <w:t xml:space="preserve">10. Kotter, J. P. (2016). </w:t>
      </w:r>
      <w:r>
        <w:rPr>
          <w:rStyle w:val="Emphasis"/>
        </w:rPr>
        <w:t>Leading change.</w:t>
      </w:r>
      <w:r>
        <w:rPr/>
        <w:t xml:space="preserve"> Harvard Business Review Press.</w:t>
      </w:r>
    </w:p>
    <w:p>
      <w:pPr>
        <w:pStyle w:val="Normal"/>
        <w:rPr/>
      </w:pPr>
      <w:r>
        <w:rPr/>
        <w:t xml:space="preserve">11. Kouzes, J. M., &amp; Posner, B. Z. (2017). </w:t>
      </w:r>
      <w:r>
        <w:rPr>
          <w:rStyle w:val="Emphasis"/>
        </w:rPr>
        <w:t>The leadership challenge: How to make extraordinary things happen in organisations</w:t>
      </w:r>
      <w:r>
        <w:rPr/>
        <w:t xml:space="preserve"> (6th ed.). John Wiley &amp; Sons.</w:t>
      </w:r>
    </w:p>
    <w:p>
      <w:pPr>
        <w:pStyle w:val="Normal"/>
        <w:rPr>
          <w:color w:val="222222"/>
          <w:shd w:fill="FFFFFF" w:val="clear"/>
        </w:rPr>
      </w:pPr>
      <w:r>
        <w:rPr>
          <w:color w:val="222222"/>
          <w:shd w:fill="FFFFFF" w:val="clear"/>
        </w:rPr>
        <w:t>12. McCauley, C.D. and Palus, C.J. (2021). Developing the theory and practice of leadership development: A relational view. </w:t>
      </w:r>
      <w:r>
        <w:rPr>
          <w:i/>
          <w:iCs/>
          <w:color w:val="222222"/>
          <w:shd w:fill="FFFFFF" w:val="clear"/>
        </w:rPr>
        <w:t>The Leadership Quarterly</w:t>
      </w:r>
      <w:r>
        <w:rPr>
          <w:color w:val="222222"/>
          <w:shd w:fill="FFFFFF" w:val="clear"/>
        </w:rPr>
        <w:t>, </w:t>
      </w:r>
      <w:r>
        <w:rPr>
          <w:i/>
          <w:iCs/>
          <w:color w:val="222222"/>
          <w:shd w:fill="FFFFFF" w:val="clear"/>
        </w:rPr>
        <w:t>32</w:t>
      </w:r>
      <w:r>
        <w:rPr>
          <w:color w:val="222222"/>
          <w:shd w:fill="FFFFFF" w:val="clear"/>
        </w:rPr>
        <w:t>(5), p.101456.</w:t>
      </w:r>
    </w:p>
    <w:p>
      <w:pPr>
        <w:pStyle w:val="Normal"/>
        <w:rPr/>
      </w:pPr>
      <w:r>
        <w:rPr/>
        <w:t xml:space="preserve">13. Northouse, P. G. (2019). </w:t>
      </w:r>
      <w:r>
        <w:rPr>
          <w:rStyle w:val="Emphasis"/>
        </w:rPr>
        <w:t>Leadership: Theory and practice</w:t>
      </w:r>
      <w:r>
        <w:rPr/>
        <w:t xml:space="preserve"> (8th ed.). SAGE Publications.</w:t>
      </w:r>
    </w:p>
    <w:p>
      <w:pPr>
        <w:pStyle w:val="Normal"/>
        <w:rPr/>
      </w:pPr>
      <w:r>
        <w:rPr/>
        <w:t xml:space="preserve">14. Schein, E. H. (2010). </w:t>
      </w:r>
      <w:r>
        <w:rPr>
          <w:rStyle w:val="Emphasis"/>
        </w:rPr>
        <w:t>Organisational culture and leadership</w:t>
      </w:r>
      <w:r>
        <w:rPr/>
        <w:t xml:space="preserve"> (4th ed.). Jossey-Bass.</w:t>
      </w:r>
    </w:p>
    <w:p>
      <w:pPr>
        <w:pStyle w:val="Normal"/>
        <w:rPr>
          <w:color w:val="212121"/>
        </w:rPr>
      </w:pPr>
      <w:r>
        <w:rPr>
          <w:color w:val="212121"/>
        </w:rPr>
        <w:t>15. Sethuraman,</w:t>
      </w:r>
      <w:r>
        <w:rPr>
          <w:color w:val="212121"/>
          <w:spacing w:val="40"/>
        </w:rPr>
        <w:t xml:space="preserve"> </w:t>
      </w:r>
      <w:r>
        <w:rPr>
          <w:color w:val="212121"/>
        </w:rPr>
        <w:t>K.</w:t>
      </w:r>
      <w:r>
        <w:rPr>
          <w:color w:val="212121"/>
          <w:spacing w:val="40"/>
        </w:rPr>
        <w:t xml:space="preserve"> </w:t>
      </w:r>
      <w:r>
        <w:rPr>
          <w:color w:val="212121"/>
        </w:rPr>
        <w:t>and</w:t>
      </w:r>
      <w:r>
        <w:rPr>
          <w:color w:val="212121"/>
          <w:spacing w:val="40"/>
        </w:rPr>
        <w:t xml:space="preserve"> </w:t>
      </w:r>
      <w:r>
        <w:rPr>
          <w:color w:val="212121"/>
        </w:rPr>
        <w:t>Suresh,</w:t>
      </w:r>
      <w:r>
        <w:rPr>
          <w:color w:val="212121"/>
          <w:spacing w:val="40"/>
        </w:rPr>
        <w:t xml:space="preserve"> </w:t>
      </w:r>
      <w:r>
        <w:rPr>
          <w:color w:val="212121"/>
        </w:rPr>
        <w:t>J.,</w:t>
      </w:r>
      <w:r>
        <w:rPr>
          <w:color w:val="212121"/>
          <w:spacing w:val="40"/>
        </w:rPr>
        <w:t xml:space="preserve"> (</w:t>
      </w:r>
      <w:r>
        <w:rPr>
          <w:color w:val="212121"/>
        </w:rPr>
        <w:t>2014).</w:t>
      </w:r>
      <w:r>
        <w:rPr>
          <w:color w:val="212121"/>
          <w:spacing w:val="40"/>
        </w:rPr>
        <w:t xml:space="preserve"> </w:t>
      </w:r>
      <w:r>
        <w:rPr>
          <w:color w:val="212121"/>
        </w:rPr>
        <w:t>Effective</w:t>
      </w:r>
      <w:r>
        <w:rPr>
          <w:color w:val="212121"/>
          <w:spacing w:val="40"/>
        </w:rPr>
        <w:t xml:space="preserve"> </w:t>
      </w:r>
      <w:r>
        <w:rPr>
          <w:color w:val="212121"/>
        </w:rPr>
        <w:t>leadership</w:t>
      </w:r>
      <w:r>
        <w:rPr>
          <w:color w:val="212121"/>
          <w:spacing w:val="40"/>
        </w:rPr>
        <w:t xml:space="preserve"> </w:t>
      </w:r>
      <w:r>
        <w:rPr>
          <w:color w:val="212121"/>
        </w:rPr>
        <w:t>styles.</w:t>
      </w:r>
      <w:r>
        <w:rPr>
          <w:color w:val="212121"/>
          <w:spacing w:val="-1"/>
        </w:rPr>
        <w:t xml:space="preserve"> </w:t>
      </w:r>
      <w:r>
        <w:rPr>
          <w:i/>
          <w:color w:val="212121"/>
        </w:rPr>
        <w:t>International</w:t>
      </w:r>
      <w:r>
        <w:rPr>
          <w:i/>
          <w:color w:val="212121"/>
          <w:spacing w:val="40"/>
        </w:rPr>
        <w:t xml:space="preserve"> </w:t>
      </w:r>
      <w:r>
        <w:rPr>
          <w:i/>
          <w:color w:val="212121"/>
        </w:rPr>
        <w:t>Business Research</w:t>
      </w:r>
      <w:r>
        <w:rPr>
          <w:color w:val="212121"/>
        </w:rPr>
        <w:t xml:space="preserve">, </w:t>
      </w:r>
      <w:r>
        <w:rPr>
          <w:i/>
          <w:color w:val="212121"/>
        </w:rPr>
        <w:t>7</w:t>
      </w:r>
      <w:r>
        <w:rPr>
          <w:color w:val="212121"/>
        </w:rPr>
        <w:t xml:space="preserve">(9), p.165. </w:t>
      </w:r>
    </w:p>
    <w:p>
      <w:pPr>
        <w:pStyle w:val="Normal"/>
        <w:rPr>
          <w:color w:val="212121"/>
        </w:rPr>
      </w:pPr>
      <w:r>
        <w:rPr/>
        <w:t>16. Xu, Y., &amp; Farris, K. (2024). The Influence of Leadership Styles and Supervisor Communication on Employee Burnout. Journal of General Management, 03063070221122664.</w:t>
      </w:r>
    </w:p>
    <w:p>
      <w:pPr>
        <w:pStyle w:val="Normal"/>
        <w:rPr/>
      </w:pPr>
      <w:r>
        <w:rPr/>
        <w:t xml:space="preserve">17. Zhu, W., Newman, A., Miao, Q., &amp; Hooke, A. (2013). Revisiting the mediating role of trust in transformational leadership effects: Do different types of trust make a difference? </w:t>
      </w:r>
      <w:r>
        <w:rPr>
          <w:rStyle w:val="Emphasis"/>
        </w:rPr>
        <w:t>The Leadership Quarterly</w:t>
      </w:r>
      <w:r>
        <w:rPr/>
        <w:t>, 24(1), 94-105. https://doi.org/10.1016/j.leaqua.2012.08.004</w:t>
      </w:r>
    </w:p>
    <w:p>
      <w:pPr>
        <w:pStyle w:val="Normal"/>
        <w:rPr>
          <w:rFonts w:eastAsia="Times New Roman"/>
          <w:lang w:eastAsia="en-GB"/>
        </w:rPr>
      </w:pPr>
      <w:r>
        <w:rPr>
          <w:rFonts w:eastAsia="Times New Roman"/>
          <w:lang w:eastAsia="en-GB"/>
        </w:rPr>
      </w:r>
    </w:p>
    <w:p>
      <w:pPr>
        <w:pStyle w:val="Normal"/>
        <w:spacing w:before="0" w:after="160"/>
        <w:rPr>
          <w:lang w:val="en-US"/>
        </w:rPr>
      </w:pPr>
      <w:r>
        <w:rPr>
          <w:lang w:val="en-US"/>
        </w:rPr>
      </w:r>
    </w:p>
    <w:sectPr>
      <w:footerReference w:type="even" r:id="rId13"/>
      <w:footerReference w:type="default" r:id="rId14"/>
      <w:footerReference w:type="first" r:id="rId15"/>
      <w:type w:val="nextPage"/>
      <w:pgSz w:w="12240" w:h="15840"/>
      <w:pgMar w:left="1440" w:right="1440" w:gutter="0" w:header="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roman"/>
    <w:pitch w:val="variable"/>
  </w:font>
  <w:font w:name="Calibri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57134955"/>
    </w:sdtPr>
    <w:sdtContent>
      <w:p>
        <w:pPr>
          <w:pStyle w:val="Footer"/>
          <w:pBdr>
            <w:top w:val="single" w:sz="4" w:space="1" w:color="D9D9D9" w:themeColor="light1" w:themeShade="d9"/>
          </w:pBdr>
          <w:jc w:val="right"/>
          <w:rPr/>
        </w:pPr>
        <w:r>
          <w:rPr/>
          <w:fldChar w:fldCharType="begin"/>
        </w:r>
        <w:r>
          <w:rPr/>
          <w:instrText xml:space="preserve"> PAGE </w:instrText>
        </w:r>
        <w:r>
          <w:rPr/>
          <w:fldChar w:fldCharType="separate"/>
        </w:r>
        <w:r>
          <w:rPr/>
          <w:t>15</w:t>
        </w:r>
        <w:r>
          <w:rPr/>
          <w:fldChar w:fldCharType="end"/>
        </w:r>
        <w:r>
          <w:rPr/>
          <w:t xml:space="preserve"> </w:t>
        </w:r>
        <w:r>
          <w:rPr/>
          <w:t xml:space="preserve">| </w:t>
        </w:r>
        <w:r>
          <w:rPr>
            <w:color w:themeColor="background1" w:themeShade="7f" w:val="7F7F7F"/>
            <w:spacing w:val="60"/>
          </w:rPr>
          <w:t>Page</w:t>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57134955"/>
    </w:sdtPr>
    <w:sdtContent>
      <w:p>
        <w:pPr>
          <w:pStyle w:val="Footer"/>
          <w:pBdr>
            <w:top w:val="single" w:sz="4" w:space="1" w:color="D9D9D9" w:themeColor="light1" w:themeShade="d9"/>
          </w:pBdr>
          <w:jc w:val="right"/>
          <w:rPr/>
        </w:pPr>
        <w:r>
          <w:rPr/>
          <w:fldChar w:fldCharType="begin"/>
        </w:r>
        <w:r>
          <w:rPr/>
          <w:instrText xml:space="preserve"> PAGE </w:instrText>
        </w:r>
        <w:r>
          <w:rPr/>
          <w:fldChar w:fldCharType="separate"/>
        </w:r>
        <w:r>
          <w:rPr/>
          <w:t>15</w:t>
        </w:r>
        <w:r>
          <w:rPr/>
          <w:fldChar w:fldCharType="end"/>
        </w:r>
        <w:r>
          <w:rPr/>
          <w:t xml:space="preserve"> </w:t>
        </w:r>
        <w:r>
          <w:rPr/>
          <w:t xml:space="preserve">| </w:t>
        </w:r>
        <w:r>
          <w:rPr>
            <w:color w:themeColor="background1" w:themeShade="7f" w:val="7F7F7F"/>
            <w:spacing w:val="60"/>
          </w:rPr>
          <w:t>Page</w:t>
        </w:r>
      </w:p>
    </w:sdtContent>
  </w:sdt>
  <w:p>
    <w:pPr>
      <w:pStyle w:val="Footer"/>
      <w:rPr/>
    </w:pPr>
    <w:r>
      <w:rPr/>
    </w:r>
  </w:p>
</w:ftr>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docVars>
    <w:docVar w:name="__Grammarly_42____i" w:val="H4sIAAAAAAAEAKtWckksSQxILCpxzi/NK1GyMqwFAAEhoTITAAAA"/>
    <w:docVar w:name="__Grammarly_42___1" w:val="H4sIAAAAAAAEAKtWcslP9kxRslIyNDY2MzMzNzEzNLE0Mjc3sDBV0lEKTi0uzszPAykwrAUAVJ03TCwAAAA="/>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d57cc"/>
    <w:pPr>
      <w:widowControl/>
      <w:suppressAutoHyphens w:val="true"/>
      <w:bidi w:val="0"/>
      <w:spacing w:lineRule="auto" w:line="360" w:before="0" w:after="160"/>
      <w:jc w:val="both"/>
    </w:pPr>
    <w:rPr>
      <w:rFonts w:ascii="Times New Roman" w:hAnsi="Times New Roman" w:eastAsia="Calibri" w:cs=""/>
      <w:color w:val="auto"/>
      <w:kern w:val="0"/>
      <w:sz w:val="24"/>
      <w:szCs w:val="22"/>
      <w:lang w:val="en-GB" w:eastAsia="en-US" w:bidi="ar-SA"/>
      <w14:ligatures w14:val="none"/>
    </w:rPr>
  </w:style>
  <w:style w:type="paragraph" w:styleId="Heading1">
    <w:name w:val="Heading 1"/>
    <w:basedOn w:val="Normal"/>
    <w:next w:val="Normal"/>
    <w:link w:val="Heading1Char"/>
    <w:uiPriority w:val="9"/>
    <w:qFormat/>
    <w:rsid w:val="00e966ac"/>
    <w:pPr>
      <w:keepNext w:val="true"/>
      <w:keepLines/>
      <w:spacing w:before="240" w:after="160"/>
      <w:outlineLvl w:val="0"/>
    </w:pPr>
    <w:rPr>
      <w:rFonts w:eastAsia="" w:cs="" w:cstheme="majorBidi" w:eastAsiaTheme="majorEastAsia"/>
      <w:b/>
      <w:sz w:val="30"/>
      <w:szCs w:val="32"/>
      <w:lang w:val="en-US"/>
    </w:rPr>
  </w:style>
  <w:style w:type="paragraph" w:styleId="Heading2">
    <w:name w:val="Heading 2"/>
    <w:basedOn w:val="Normal"/>
    <w:next w:val="Normal"/>
    <w:link w:val="Heading2Char"/>
    <w:uiPriority w:val="9"/>
    <w:unhideWhenUsed/>
    <w:qFormat/>
    <w:rsid w:val="000f6439"/>
    <w:pPr>
      <w:keepNext w:val="true"/>
      <w:keepLines/>
      <w:spacing w:before="40" w:after="160"/>
      <w:outlineLvl w:val="1"/>
    </w:pPr>
    <w:rPr>
      <w:rFonts w:eastAsia="" w:cs="" w:cstheme="majorBidi" w:eastAsiaTheme="majorEastAsia"/>
      <w:b/>
      <w:color w:themeColor="accent1" w:val="4472C4"/>
      <w:sz w:val="26"/>
      <w:szCs w:val="26"/>
      <w:lang w:val="en-US"/>
    </w:rPr>
  </w:style>
  <w:style w:type="paragraph" w:styleId="Heading3">
    <w:name w:val="Heading 3"/>
    <w:basedOn w:val="Normal"/>
    <w:next w:val="Normal"/>
    <w:link w:val="Heading3Char"/>
    <w:uiPriority w:val="9"/>
    <w:unhideWhenUsed/>
    <w:qFormat/>
    <w:rsid w:val="000a72a3"/>
    <w:pPr>
      <w:keepNext w:val="true"/>
      <w:keepLines/>
      <w:spacing w:lineRule="auto" w:line="480" w:before="40" w:after="160"/>
      <w:outlineLvl w:val="2"/>
    </w:pPr>
    <w:rPr>
      <w:rFonts w:eastAsia="" w:cs="" w:cstheme="majorBidi" w:eastAsiaTheme="majorEastAsia"/>
      <w:b/>
      <w:i/>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e966ac"/>
    <w:rPr>
      <w:rFonts w:ascii="Times New Roman" w:hAnsi="Times New Roman" w:eastAsia="" w:cs="" w:cstheme="majorBidi" w:eastAsiaTheme="majorEastAsia"/>
      <w:b/>
      <w:sz w:val="30"/>
      <w:szCs w:val="32"/>
    </w:rPr>
  </w:style>
  <w:style w:type="character" w:styleId="Heading2Char" w:customStyle="1">
    <w:name w:val="Heading 2 Char"/>
    <w:basedOn w:val="DefaultParagraphFont"/>
    <w:link w:val="Heading2"/>
    <w:uiPriority w:val="9"/>
    <w:qFormat/>
    <w:rsid w:val="000f6439"/>
    <w:rPr>
      <w:rFonts w:ascii="Times New Roman" w:hAnsi="Times New Roman" w:eastAsia="" w:cs="" w:cstheme="majorBidi" w:eastAsiaTheme="majorEastAsia"/>
      <w:b/>
      <w:color w:themeColor="accent1" w:val="4472C4"/>
      <w:sz w:val="26"/>
      <w:szCs w:val="26"/>
    </w:rPr>
  </w:style>
  <w:style w:type="character" w:styleId="Heading3Char" w:customStyle="1">
    <w:name w:val="Heading 3 Char"/>
    <w:basedOn w:val="DefaultParagraphFont"/>
    <w:link w:val="Heading3"/>
    <w:uiPriority w:val="9"/>
    <w:qFormat/>
    <w:rsid w:val="000a72a3"/>
    <w:rPr>
      <w:rFonts w:ascii="Times New Roman" w:hAnsi="Times New Roman" w:eastAsia="" w:cs="" w:cstheme="majorBidi" w:eastAsiaTheme="majorEastAsia"/>
      <w:b/>
      <w:i/>
      <w:sz w:val="24"/>
      <w:szCs w:val="24"/>
      <w:lang w:val="en-GB"/>
    </w:rPr>
  </w:style>
  <w:style w:type="character" w:styleId="Hyperlink">
    <w:name w:val="Hyperlink"/>
    <w:basedOn w:val="DefaultParagraphFont"/>
    <w:uiPriority w:val="99"/>
    <w:unhideWhenUsed/>
    <w:rsid w:val="006f2224"/>
    <w:rPr>
      <w:color w:themeColor="hyperlink" w:val="0563C1"/>
      <w:u w:val="single"/>
    </w:rPr>
  </w:style>
  <w:style w:type="character" w:styleId="BodyTextChar" w:customStyle="1">
    <w:name w:val="Body Text Char"/>
    <w:basedOn w:val="DefaultParagraphFont"/>
    <w:uiPriority w:val="1"/>
    <w:semiHidden/>
    <w:qFormat/>
    <w:rsid w:val="006f2224"/>
    <w:rPr>
      <w:rFonts w:ascii="Arial" w:hAnsi="Arial" w:eastAsia="Arial" w:cs="Arial"/>
      <w:kern w:val="0"/>
      <w14:ligatures w14:val="none"/>
    </w:rPr>
  </w:style>
  <w:style w:type="character" w:styleId="Emphasis">
    <w:name w:val="Emphasis"/>
    <w:basedOn w:val="DefaultParagraphFont"/>
    <w:uiPriority w:val="20"/>
    <w:qFormat/>
    <w:rsid w:val="00bf1b18"/>
    <w:rPr>
      <w:i/>
      <w:iCs/>
    </w:rPr>
  </w:style>
  <w:style w:type="character" w:styleId="HeaderChar" w:customStyle="1">
    <w:name w:val="Header Char"/>
    <w:basedOn w:val="DefaultParagraphFont"/>
    <w:link w:val="Header"/>
    <w:uiPriority w:val="99"/>
    <w:qFormat/>
    <w:rsid w:val="00dc76d4"/>
    <w:rPr>
      <w:rFonts w:ascii="Times New Roman" w:hAnsi="Times New Roman"/>
      <w:kern w:val="0"/>
      <w:sz w:val="24"/>
      <w:lang w:val="en-GB"/>
      <w14:ligatures w14:val="none"/>
    </w:rPr>
  </w:style>
  <w:style w:type="character" w:styleId="FooterChar" w:customStyle="1">
    <w:name w:val="Footer Char"/>
    <w:basedOn w:val="DefaultParagraphFont"/>
    <w:link w:val="Footer"/>
    <w:uiPriority w:val="99"/>
    <w:qFormat/>
    <w:rsid w:val="00dc76d4"/>
    <w:rPr>
      <w:rFonts w:ascii="Times New Roman" w:hAnsi="Times New Roman"/>
      <w:kern w:val="0"/>
      <w:sz w:val="24"/>
      <w:lang w:val="en-GB"/>
      <w14:ligatures w14:val="non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1"/>
    <w:semiHidden/>
    <w:unhideWhenUsed/>
    <w:qFormat/>
    <w:rsid w:val="006f2224"/>
    <w:pPr>
      <w:widowControl w:val="false"/>
      <w:spacing w:lineRule="auto" w:line="240" w:before="0" w:after="0"/>
      <w:jc w:val="left"/>
    </w:pPr>
    <w:rPr>
      <w:rFonts w:ascii="Arial" w:hAnsi="Arial" w:eastAsia="Arial" w:cs="Arial"/>
      <w:sz w:val="22"/>
      <w:lang w:val="en-US"/>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a82126"/>
    <w:pPr>
      <w:spacing w:before="0" w:after="160"/>
      <w:ind w:left="720"/>
      <w:contextualSpacing/>
    </w:pPr>
    <w:rPr/>
  </w:style>
  <w:style w:type="paragraph" w:styleId="NormalWeb">
    <w:name w:val="Normal (Web)"/>
    <w:basedOn w:val="Normal"/>
    <w:uiPriority w:val="99"/>
    <w:semiHidden/>
    <w:unhideWhenUsed/>
    <w:qFormat/>
    <w:rsid w:val="00bf1b18"/>
    <w:pPr>
      <w:spacing w:lineRule="auto" w:line="240" w:beforeAutospacing="1" w:afterAutospacing="1"/>
      <w:jc w:val="left"/>
    </w:pPr>
    <w:rPr>
      <w:rFonts w:eastAsia="Times New Roman" w:cs="Times New Roman"/>
      <w:szCs w:val="24"/>
      <w:lang w:val="en-US"/>
    </w:rPr>
  </w:style>
  <w:style w:type="paragraph" w:styleId="HeaderandFooter">
    <w:name w:val="Header and Footer"/>
    <w:basedOn w:val="Normal"/>
    <w:qFormat/>
    <w:pPr/>
    <w:rPr/>
  </w:style>
  <w:style w:type="paragraph" w:styleId="Header">
    <w:name w:val="Header"/>
    <w:basedOn w:val="Normal"/>
    <w:link w:val="HeaderChar"/>
    <w:uiPriority w:val="99"/>
    <w:unhideWhenUsed/>
    <w:rsid w:val="00dc76d4"/>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dc76d4"/>
    <w:pPr>
      <w:tabs>
        <w:tab w:val="clear" w:pos="720"/>
        <w:tab w:val="center" w:pos="4680" w:leader="none"/>
        <w:tab w:val="right" w:pos="9360" w:leader="none"/>
      </w:tabs>
      <w:spacing w:lineRule="auto" w:line="240" w:before="0" w:after="0"/>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cf28d9"/>
    <w:pPr>
      <w:spacing w:lineRule="auto" w:line="259" w:before="240" w:after="0"/>
      <w:jc w:val="left"/>
      <w:outlineLvl w:val="9"/>
    </w:pPr>
    <w:rPr>
      <w:rFonts w:ascii="Calibri Light" w:hAnsi="Calibri Light" w:asciiTheme="majorHAnsi" w:hAnsiTheme="majorHAnsi"/>
      <w:b w:val="false"/>
      <w:color w:themeColor="accent1" w:themeShade="bf" w:val="2F5496"/>
      <w:sz w:val="32"/>
    </w:rPr>
  </w:style>
  <w:style w:type="paragraph" w:styleId="TOC1">
    <w:name w:val="TOC 1"/>
    <w:basedOn w:val="Normal"/>
    <w:next w:val="Normal"/>
    <w:autoRedefine/>
    <w:uiPriority w:val="39"/>
    <w:unhideWhenUsed/>
    <w:rsid w:val="00cf28d9"/>
    <w:pPr>
      <w:spacing w:before="0" w:after="100"/>
    </w:pPr>
    <w:rPr/>
  </w:style>
  <w:style w:type="paragraph" w:styleId="TOC2">
    <w:name w:val="TOC 2"/>
    <w:basedOn w:val="Normal"/>
    <w:next w:val="Normal"/>
    <w:autoRedefine/>
    <w:uiPriority w:val="39"/>
    <w:unhideWhenUsed/>
    <w:rsid w:val="00cf28d9"/>
    <w:pPr>
      <w:spacing w:before="0" w:after="100"/>
      <w:ind w:left="240"/>
    </w:pPr>
    <w:rPr/>
  </w:style>
  <w:style w:type="paragraph" w:styleId="TOC3">
    <w:name w:val="TOC 3"/>
    <w:basedOn w:val="Normal"/>
    <w:next w:val="Normal"/>
    <w:autoRedefine/>
    <w:uiPriority w:val="39"/>
    <w:unhideWhenUsed/>
    <w:rsid w:val="00cf28d9"/>
    <w:pPr>
      <w:spacing w:before="0" w:after="100"/>
      <w:ind w:left="48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diagramData" Target="diagrams/data2.xml"/><Relationship Id="rId4" Type="http://schemas.openxmlformats.org/officeDocument/2006/relationships/diagramLayout" Target="diagrams/layout2.xml"/><Relationship Id="rId5" Type="http://schemas.openxmlformats.org/officeDocument/2006/relationships/diagramQuickStyle" Target="diagrams/quickStyle2.xml"/><Relationship Id="rId6" Type="http://schemas.openxmlformats.org/officeDocument/2006/relationships/diagramColors" Target="diagrams/colors2.xml"/><Relationship Id="rId7" Type="http://schemas.microsoft.com/office/2007/relationships/diagramDrawing" Target="diagrams/drawing2.xml"/><Relationship Id="rId8" Type="http://schemas.openxmlformats.org/officeDocument/2006/relationships/diagramData" Target="diagrams/data3.xml"/><Relationship Id="rId9" Type="http://schemas.openxmlformats.org/officeDocument/2006/relationships/diagramLayout" Target="diagrams/layout3.xml"/><Relationship Id="rId10" Type="http://schemas.openxmlformats.org/officeDocument/2006/relationships/diagramQuickStyle" Target="diagrams/quickStyle3.xml"/><Relationship Id="rId11" Type="http://schemas.openxmlformats.org/officeDocument/2006/relationships/diagramColors" Target="diagrams/colors3.xml"/><Relationship Id="rId12" Type="http://schemas.microsoft.com/office/2007/relationships/diagramDrawing" Target="diagrams/drawing3.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2.xml><?xml version="1.0" encoding="utf-8"?>
<dgm:dataModel xmlns:dgm="http://schemas.openxmlformats.org/drawingml/2006/diagram" xmlns:a="http://schemas.openxmlformats.org/drawingml/2006/main">
  <dgm:ptLst>
    <dgm:pt modelId="{80FC0955-C607-4808-B864-7E082DADF4AE}" type="doc">
      <dgm:prSet loTypeId="urn:microsoft.com/office/officeart/2005/8/layout/process5" loCatId="process" qsTypeId="urn:microsoft.com/office/officeart/2005/8/quickstyle/simple1" qsCatId="simple" csTypeId="urn:microsoft.com/office/officeart/2005/8/colors/accent1_1" csCatId="accent1" phldr="1"/>
      <dgm:spPr/>
      <dgm:t>
        <a:bodyPr/>
        <a:lstStyle/>
        <a:p>
          <a:endParaRPr lang="en-US"/>
        </a:p>
      </dgm:t>
    </dgm:pt>
    <dgm:pt modelId="{66625560-E67B-4345-BD06-F37CDD49ABC0}">
      <dgm:prSet phldrT="[Text]"/>
      <dgm:spPr/>
      <dgm:t>
        <a:bodyPr/>
        <a:lstStyle/>
        <a:p>
          <a:r>
            <a:rPr lang="en-US"/>
            <a:t>Vision and Direction </a:t>
          </a:r>
        </a:p>
      </dgm:t>
    </dgm:pt>
    <dgm:pt modelId="{97E16643-4F09-4D0E-BDB5-C088ED3A820F}" type="parTrans" cxnId="{BF3B03CF-690B-4F04-9898-03C95164CA1F}">
      <dgm:prSet/>
      <dgm:spPr/>
      <dgm:t>
        <a:bodyPr/>
        <a:lstStyle/>
        <a:p>
          <a:endParaRPr lang="en-US"/>
        </a:p>
      </dgm:t>
    </dgm:pt>
    <dgm:pt modelId="{24E11BF7-339F-43E5-81D2-E7FAB4B3A3B5}" type="sibTrans" cxnId="{BF3B03CF-690B-4F04-9898-03C95164CA1F}">
      <dgm:prSet/>
      <dgm:spPr/>
      <dgm:t>
        <a:bodyPr/>
        <a:lstStyle/>
        <a:p>
          <a:endParaRPr lang="en-US"/>
        </a:p>
      </dgm:t>
    </dgm:pt>
    <dgm:pt modelId="{CF301D6B-7020-4092-9348-56B4DF11FE90}">
      <dgm:prSet phldrT="[Text]"/>
      <dgm:spPr/>
      <dgm:t>
        <a:bodyPr/>
        <a:lstStyle/>
        <a:p>
          <a:r>
            <a:rPr lang="en-US"/>
            <a:t>Emotional Intelligence and Empathy</a:t>
          </a:r>
        </a:p>
      </dgm:t>
    </dgm:pt>
    <dgm:pt modelId="{2E8BA569-33A3-4817-8F9F-613B98550F30}" type="parTrans" cxnId="{4F1E4E8B-F6BF-439E-ACAC-0391E4B6F322}">
      <dgm:prSet/>
      <dgm:spPr/>
      <dgm:t>
        <a:bodyPr/>
        <a:lstStyle/>
        <a:p>
          <a:endParaRPr lang="en-US"/>
        </a:p>
      </dgm:t>
    </dgm:pt>
    <dgm:pt modelId="{5B7193D5-14A2-444C-975F-93E6A75493E7}" type="sibTrans" cxnId="{4F1E4E8B-F6BF-439E-ACAC-0391E4B6F322}">
      <dgm:prSet/>
      <dgm:spPr/>
      <dgm:t>
        <a:bodyPr/>
        <a:lstStyle/>
        <a:p>
          <a:endParaRPr lang="en-US"/>
        </a:p>
      </dgm:t>
    </dgm:pt>
    <dgm:pt modelId="{90C887A9-3FE4-42DB-AD58-06AAAD1EBE17}">
      <dgm:prSet phldrT="[Text]"/>
      <dgm:spPr/>
      <dgm:t>
        <a:bodyPr/>
        <a:lstStyle/>
        <a:p>
          <a:r>
            <a:rPr lang="en-US"/>
            <a:t>Consistency and Stability </a:t>
          </a:r>
        </a:p>
      </dgm:t>
    </dgm:pt>
    <dgm:pt modelId="{10306695-47CF-4F5C-A396-6EF952DB2E8E}" type="parTrans" cxnId="{7028BC0C-5A02-47BD-B922-E3A64C93F3BE}">
      <dgm:prSet/>
      <dgm:spPr/>
      <dgm:t>
        <a:bodyPr/>
        <a:lstStyle/>
        <a:p>
          <a:endParaRPr lang="en-US"/>
        </a:p>
      </dgm:t>
    </dgm:pt>
    <dgm:pt modelId="{FC62826E-D922-46B7-B0E4-EC9C6D3011A2}" type="sibTrans" cxnId="{7028BC0C-5A02-47BD-B922-E3A64C93F3BE}">
      <dgm:prSet/>
      <dgm:spPr/>
      <dgm:t>
        <a:bodyPr/>
        <a:lstStyle/>
        <a:p>
          <a:endParaRPr lang="en-US"/>
        </a:p>
      </dgm:t>
    </dgm:pt>
    <dgm:pt modelId="{1D289742-0CB3-40A4-BF9F-C92A851D0BCB}">
      <dgm:prSet phldrT="[Text]"/>
      <dgm:spPr/>
      <dgm:t>
        <a:bodyPr/>
        <a:lstStyle/>
        <a:p>
          <a:r>
            <a:rPr lang="en-US"/>
            <a:t>Motivation and Employee Engamanent</a:t>
          </a:r>
        </a:p>
      </dgm:t>
    </dgm:pt>
    <dgm:pt modelId="{05334256-2305-4ECD-A6FE-E07D579D0AC9}" type="parTrans" cxnId="{9F988994-F2DF-496C-9046-DE6547435FD7}">
      <dgm:prSet/>
      <dgm:spPr/>
      <dgm:t>
        <a:bodyPr/>
        <a:lstStyle/>
        <a:p>
          <a:endParaRPr lang="en-US"/>
        </a:p>
      </dgm:t>
    </dgm:pt>
    <dgm:pt modelId="{9BBD3447-C1ED-476B-AF89-8CA86C24678E}" type="sibTrans" cxnId="{9F988994-F2DF-496C-9046-DE6547435FD7}">
      <dgm:prSet/>
      <dgm:spPr/>
      <dgm:t>
        <a:bodyPr/>
        <a:lstStyle/>
        <a:p>
          <a:endParaRPr lang="en-US"/>
        </a:p>
      </dgm:t>
    </dgm:pt>
    <dgm:pt modelId="{BFEA8712-4677-464C-A427-CFC7DCA43BA6}">
      <dgm:prSet phldrT="[Text]"/>
      <dgm:spPr/>
      <dgm:t>
        <a:bodyPr/>
        <a:lstStyle/>
        <a:p>
          <a:r>
            <a:rPr lang="en-US"/>
            <a:t>Conflict Resolution </a:t>
          </a:r>
        </a:p>
      </dgm:t>
    </dgm:pt>
    <dgm:pt modelId="{877737B5-6231-446B-9BAD-4AD3A65F0F10}" type="parTrans" cxnId="{5566D30B-2B08-47D8-BF8A-D8D0765763D0}">
      <dgm:prSet/>
      <dgm:spPr/>
      <dgm:t>
        <a:bodyPr/>
        <a:lstStyle/>
        <a:p>
          <a:endParaRPr lang="en-US"/>
        </a:p>
      </dgm:t>
    </dgm:pt>
    <dgm:pt modelId="{D787A147-F166-4FAA-A1A9-9D2DC76BDD5B}" type="sibTrans" cxnId="{5566D30B-2B08-47D8-BF8A-D8D0765763D0}">
      <dgm:prSet/>
      <dgm:spPr/>
      <dgm:t>
        <a:bodyPr/>
        <a:lstStyle/>
        <a:p>
          <a:endParaRPr lang="en-US"/>
        </a:p>
      </dgm:t>
    </dgm:pt>
    <dgm:pt modelId="{BFCF2159-5BE3-4D41-A8B0-0F693E1F51EF}">
      <dgm:prSet phldrT="[Text]"/>
      <dgm:spPr/>
      <dgm:t>
        <a:bodyPr/>
        <a:lstStyle/>
        <a:p>
          <a:r>
            <a:rPr lang="en-US"/>
            <a:t>Change Management </a:t>
          </a:r>
        </a:p>
      </dgm:t>
    </dgm:pt>
    <dgm:pt modelId="{005A9621-2BDB-4C39-A581-8C89E1383DDF}" type="parTrans" cxnId="{238E38F5-DAA8-466C-AD39-A7E9CEF1D376}">
      <dgm:prSet/>
      <dgm:spPr/>
      <dgm:t>
        <a:bodyPr/>
        <a:lstStyle/>
        <a:p>
          <a:endParaRPr lang="en-US"/>
        </a:p>
      </dgm:t>
    </dgm:pt>
    <dgm:pt modelId="{F4853242-15A8-45F2-A0D7-BA375C9A115A}" type="sibTrans" cxnId="{238E38F5-DAA8-466C-AD39-A7E9CEF1D376}">
      <dgm:prSet/>
      <dgm:spPr/>
      <dgm:t>
        <a:bodyPr/>
        <a:lstStyle/>
        <a:p>
          <a:endParaRPr lang="en-US"/>
        </a:p>
      </dgm:t>
    </dgm:pt>
    <dgm:pt modelId="{72528EA3-A6D2-4416-92E1-5008211E8E90}" type="pres">
      <dgm:prSet presAssocID="{80FC0955-C607-4808-B864-7E082DADF4AE}" presName="diagram" presStyleCnt="0">
        <dgm:presLayoutVars>
          <dgm:dir/>
          <dgm:resizeHandles val="exact"/>
        </dgm:presLayoutVars>
      </dgm:prSet>
      <dgm:spPr/>
    </dgm:pt>
    <dgm:pt modelId="{C81CD0E9-8892-4E92-8999-8302E4446ACE}" type="pres">
      <dgm:prSet presAssocID="{66625560-E67B-4345-BD06-F37CDD49ABC0}" presName="node" presStyleLbl="node1" presStyleIdx="0" presStyleCnt="6">
        <dgm:presLayoutVars>
          <dgm:bulletEnabled val="1"/>
        </dgm:presLayoutVars>
      </dgm:prSet>
      <dgm:spPr/>
    </dgm:pt>
    <dgm:pt modelId="{F3DEEB4D-49B6-4649-AF70-0BBBA587456B}" type="pres">
      <dgm:prSet presAssocID="{24E11BF7-339F-43E5-81D2-E7FAB4B3A3B5}" presName="sibTrans" presStyleLbl="sibTrans2D1" presStyleIdx="0" presStyleCnt="5"/>
      <dgm:spPr/>
    </dgm:pt>
    <dgm:pt modelId="{A12F6716-7FD7-4776-A1F8-E8233F3BCA84}" type="pres">
      <dgm:prSet presAssocID="{24E11BF7-339F-43E5-81D2-E7FAB4B3A3B5}" presName="connectorText" presStyleLbl="sibTrans2D1" presStyleIdx="0" presStyleCnt="5"/>
      <dgm:spPr/>
    </dgm:pt>
    <dgm:pt modelId="{BA2F50F1-7556-4497-8C87-6C97EA83FE61}" type="pres">
      <dgm:prSet presAssocID="{CF301D6B-7020-4092-9348-56B4DF11FE90}" presName="node" presStyleLbl="node1" presStyleIdx="1" presStyleCnt="6">
        <dgm:presLayoutVars>
          <dgm:bulletEnabled val="1"/>
        </dgm:presLayoutVars>
      </dgm:prSet>
      <dgm:spPr/>
    </dgm:pt>
    <dgm:pt modelId="{1DD90049-1EB1-4F4F-88D6-37591FD14DEE}" type="pres">
      <dgm:prSet presAssocID="{5B7193D5-14A2-444C-975F-93E6A75493E7}" presName="sibTrans" presStyleLbl="sibTrans2D1" presStyleIdx="1" presStyleCnt="5"/>
      <dgm:spPr/>
    </dgm:pt>
    <dgm:pt modelId="{F18C2CA4-7929-421E-B3FF-5B33FEE62FC8}" type="pres">
      <dgm:prSet presAssocID="{5B7193D5-14A2-444C-975F-93E6A75493E7}" presName="connectorText" presStyleLbl="sibTrans2D1" presStyleIdx="1" presStyleCnt="5"/>
      <dgm:spPr/>
    </dgm:pt>
    <dgm:pt modelId="{DF1412E3-356D-4786-8A2F-809A2513E417}" type="pres">
      <dgm:prSet presAssocID="{90C887A9-3FE4-42DB-AD58-06AAAD1EBE17}" presName="node" presStyleLbl="node1" presStyleIdx="2" presStyleCnt="6">
        <dgm:presLayoutVars>
          <dgm:bulletEnabled val="1"/>
        </dgm:presLayoutVars>
      </dgm:prSet>
      <dgm:spPr/>
    </dgm:pt>
    <dgm:pt modelId="{742A1F85-26BF-4F5F-9511-C5C7B671B246}" type="pres">
      <dgm:prSet presAssocID="{FC62826E-D922-46B7-B0E4-EC9C6D3011A2}" presName="sibTrans" presStyleLbl="sibTrans2D1" presStyleIdx="2" presStyleCnt="5"/>
      <dgm:spPr/>
    </dgm:pt>
    <dgm:pt modelId="{8E4D1E2C-A990-442F-82E3-07C684EA5EBA}" type="pres">
      <dgm:prSet presAssocID="{FC62826E-D922-46B7-B0E4-EC9C6D3011A2}" presName="connectorText" presStyleLbl="sibTrans2D1" presStyleIdx="2" presStyleCnt="5"/>
      <dgm:spPr/>
    </dgm:pt>
    <dgm:pt modelId="{6BB74F17-F019-4B42-94E5-E4F5DBC3E230}" type="pres">
      <dgm:prSet presAssocID="{1D289742-0CB3-40A4-BF9F-C92A851D0BCB}" presName="node" presStyleLbl="node1" presStyleIdx="3" presStyleCnt="6">
        <dgm:presLayoutVars>
          <dgm:bulletEnabled val="1"/>
        </dgm:presLayoutVars>
      </dgm:prSet>
      <dgm:spPr/>
    </dgm:pt>
    <dgm:pt modelId="{A706D1DC-BFE6-4C4B-8DDC-9DCB4F44DA2E}" type="pres">
      <dgm:prSet presAssocID="{9BBD3447-C1ED-476B-AF89-8CA86C24678E}" presName="sibTrans" presStyleLbl="sibTrans2D1" presStyleIdx="3" presStyleCnt="5"/>
      <dgm:spPr/>
    </dgm:pt>
    <dgm:pt modelId="{24E5A722-8083-4BDD-85E2-1853825F8635}" type="pres">
      <dgm:prSet presAssocID="{9BBD3447-C1ED-476B-AF89-8CA86C24678E}" presName="connectorText" presStyleLbl="sibTrans2D1" presStyleIdx="3" presStyleCnt="5"/>
      <dgm:spPr/>
    </dgm:pt>
    <dgm:pt modelId="{844DEAA7-4B47-4B06-A34A-C7FEA3372022}" type="pres">
      <dgm:prSet presAssocID="{BFEA8712-4677-464C-A427-CFC7DCA43BA6}" presName="node" presStyleLbl="node1" presStyleIdx="4" presStyleCnt="6">
        <dgm:presLayoutVars>
          <dgm:bulletEnabled val="1"/>
        </dgm:presLayoutVars>
      </dgm:prSet>
      <dgm:spPr/>
    </dgm:pt>
    <dgm:pt modelId="{5E493BBE-800F-4F6F-8D2E-03E8AA719795}" type="pres">
      <dgm:prSet presAssocID="{D787A147-F166-4FAA-A1A9-9D2DC76BDD5B}" presName="sibTrans" presStyleLbl="sibTrans2D1" presStyleIdx="4" presStyleCnt="5"/>
      <dgm:spPr/>
    </dgm:pt>
    <dgm:pt modelId="{1B59D889-DE21-4570-8D5B-C0D115ECAB2D}" type="pres">
      <dgm:prSet presAssocID="{D787A147-F166-4FAA-A1A9-9D2DC76BDD5B}" presName="connectorText" presStyleLbl="sibTrans2D1" presStyleIdx="4" presStyleCnt="5"/>
      <dgm:spPr/>
    </dgm:pt>
    <dgm:pt modelId="{C722A8F4-E136-40B7-A1E5-7ABC823F0FE3}" type="pres">
      <dgm:prSet presAssocID="{BFCF2159-5BE3-4D41-A8B0-0F693E1F51EF}" presName="node" presStyleLbl="node1" presStyleIdx="5" presStyleCnt="6">
        <dgm:presLayoutVars>
          <dgm:bulletEnabled val="1"/>
        </dgm:presLayoutVars>
      </dgm:prSet>
      <dgm:spPr/>
    </dgm:pt>
  </dgm:ptLst>
  <dgm:cxnLst>
    <dgm:cxn modelId="{4093F303-D4FB-401A-A392-AC369B077F71}" type="presOf" srcId="{BFCF2159-5BE3-4D41-A8B0-0F693E1F51EF}" destId="{C722A8F4-E136-40B7-A1E5-7ABC823F0FE3}" srcOrd="0" destOrd="0" presId="urn:microsoft.com/office/officeart/2005/8/layout/process5"/>
    <dgm:cxn modelId="{5566D30B-2B08-47D8-BF8A-D8D0765763D0}" srcId="{80FC0955-C607-4808-B864-7E082DADF4AE}" destId="{BFEA8712-4677-464C-A427-CFC7DCA43BA6}" srcOrd="4" destOrd="0" parTransId="{877737B5-6231-446B-9BAD-4AD3A65F0F10}" sibTransId="{D787A147-F166-4FAA-A1A9-9D2DC76BDD5B}"/>
    <dgm:cxn modelId="{7028BC0C-5A02-47BD-B922-E3A64C93F3BE}" srcId="{80FC0955-C607-4808-B864-7E082DADF4AE}" destId="{90C887A9-3FE4-42DB-AD58-06AAAD1EBE17}" srcOrd="2" destOrd="0" parTransId="{10306695-47CF-4F5C-A396-6EF952DB2E8E}" sibTransId="{FC62826E-D922-46B7-B0E4-EC9C6D3011A2}"/>
    <dgm:cxn modelId="{2B376E40-17F1-4593-88F2-1C9366626AC1}" type="presOf" srcId="{1D289742-0CB3-40A4-BF9F-C92A851D0BCB}" destId="{6BB74F17-F019-4B42-94E5-E4F5DBC3E230}" srcOrd="0" destOrd="0" presId="urn:microsoft.com/office/officeart/2005/8/layout/process5"/>
    <dgm:cxn modelId="{97D2DB66-CFEF-4EEA-983B-2DA246A83246}" type="presOf" srcId="{24E11BF7-339F-43E5-81D2-E7FAB4B3A3B5}" destId="{A12F6716-7FD7-4776-A1F8-E8233F3BCA84}" srcOrd="1" destOrd="0" presId="urn:microsoft.com/office/officeart/2005/8/layout/process5"/>
    <dgm:cxn modelId="{98BAEC49-22DC-44D2-8E49-B032B3B2E813}" type="presOf" srcId="{9BBD3447-C1ED-476B-AF89-8CA86C24678E}" destId="{24E5A722-8083-4BDD-85E2-1853825F8635}" srcOrd="1" destOrd="0" presId="urn:microsoft.com/office/officeart/2005/8/layout/process5"/>
    <dgm:cxn modelId="{2D0CE64C-D42D-4865-B7C7-911977EB6C4B}" type="presOf" srcId="{FC62826E-D922-46B7-B0E4-EC9C6D3011A2}" destId="{8E4D1E2C-A990-442F-82E3-07C684EA5EBA}" srcOrd="1" destOrd="0" presId="urn:microsoft.com/office/officeart/2005/8/layout/process5"/>
    <dgm:cxn modelId="{16B6CE6F-EFCC-4E4F-959D-FF160EAE16A6}" type="presOf" srcId="{9BBD3447-C1ED-476B-AF89-8CA86C24678E}" destId="{A706D1DC-BFE6-4C4B-8DDC-9DCB4F44DA2E}" srcOrd="0" destOrd="0" presId="urn:microsoft.com/office/officeart/2005/8/layout/process5"/>
    <dgm:cxn modelId="{59E4D152-2087-4911-8A56-F914F00CF9D7}" type="presOf" srcId="{80FC0955-C607-4808-B864-7E082DADF4AE}" destId="{72528EA3-A6D2-4416-92E1-5008211E8E90}" srcOrd="0" destOrd="0" presId="urn:microsoft.com/office/officeart/2005/8/layout/process5"/>
    <dgm:cxn modelId="{BC500282-B081-4E8D-B3C0-428462DAE336}" type="presOf" srcId="{FC62826E-D922-46B7-B0E4-EC9C6D3011A2}" destId="{742A1F85-26BF-4F5F-9511-C5C7B671B246}" srcOrd="0" destOrd="0" presId="urn:microsoft.com/office/officeart/2005/8/layout/process5"/>
    <dgm:cxn modelId="{CF9A0382-68B5-4A27-9042-383556B8C024}" type="presOf" srcId="{5B7193D5-14A2-444C-975F-93E6A75493E7}" destId="{F18C2CA4-7929-421E-B3FF-5B33FEE62FC8}" srcOrd="1" destOrd="0" presId="urn:microsoft.com/office/officeart/2005/8/layout/process5"/>
    <dgm:cxn modelId="{4F1E4E8B-F6BF-439E-ACAC-0391E4B6F322}" srcId="{80FC0955-C607-4808-B864-7E082DADF4AE}" destId="{CF301D6B-7020-4092-9348-56B4DF11FE90}" srcOrd="1" destOrd="0" parTransId="{2E8BA569-33A3-4817-8F9F-613B98550F30}" sibTransId="{5B7193D5-14A2-444C-975F-93E6A75493E7}"/>
    <dgm:cxn modelId="{F4EE3C94-B3DA-40D5-88C8-A96A6B780FB7}" type="presOf" srcId="{CF301D6B-7020-4092-9348-56B4DF11FE90}" destId="{BA2F50F1-7556-4497-8C87-6C97EA83FE61}" srcOrd="0" destOrd="0" presId="urn:microsoft.com/office/officeart/2005/8/layout/process5"/>
    <dgm:cxn modelId="{9F988994-F2DF-496C-9046-DE6547435FD7}" srcId="{80FC0955-C607-4808-B864-7E082DADF4AE}" destId="{1D289742-0CB3-40A4-BF9F-C92A851D0BCB}" srcOrd="3" destOrd="0" parTransId="{05334256-2305-4ECD-A6FE-E07D579D0AC9}" sibTransId="{9BBD3447-C1ED-476B-AF89-8CA86C24678E}"/>
    <dgm:cxn modelId="{A57781A3-A8D3-48C2-9AEC-05DD5F875717}" type="presOf" srcId="{BFEA8712-4677-464C-A427-CFC7DCA43BA6}" destId="{844DEAA7-4B47-4B06-A34A-C7FEA3372022}" srcOrd="0" destOrd="0" presId="urn:microsoft.com/office/officeart/2005/8/layout/process5"/>
    <dgm:cxn modelId="{9F8AD4A9-9EF1-4F8D-AD54-E3F865840A38}" type="presOf" srcId="{D787A147-F166-4FAA-A1A9-9D2DC76BDD5B}" destId="{5E493BBE-800F-4F6F-8D2E-03E8AA719795}" srcOrd="0" destOrd="0" presId="urn:microsoft.com/office/officeart/2005/8/layout/process5"/>
    <dgm:cxn modelId="{225CD1CE-AB0E-48A4-8F49-86E6CB4E1FBD}" type="presOf" srcId="{24E11BF7-339F-43E5-81D2-E7FAB4B3A3B5}" destId="{F3DEEB4D-49B6-4649-AF70-0BBBA587456B}" srcOrd="0" destOrd="0" presId="urn:microsoft.com/office/officeart/2005/8/layout/process5"/>
    <dgm:cxn modelId="{BF3B03CF-690B-4F04-9898-03C95164CA1F}" srcId="{80FC0955-C607-4808-B864-7E082DADF4AE}" destId="{66625560-E67B-4345-BD06-F37CDD49ABC0}" srcOrd="0" destOrd="0" parTransId="{97E16643-4F09-4D0E-BDB5-C088ED3A820F}" sibTransId="{24E11BF7-339F-43E5-81D2-E7FAB4B3A3B5}"/>
    <dgm:cxn modelId="{8A09F5D7-B6B9-47BB-B7D3-AD1E0720A38B}" type="presOf" srcId="{5B7193D5-14A2-444C-975F-93E6A75493E7}" destId="{1DD90049-1EB1-4F4F-88D6-37591FD14DEE}" srcOrd="0" destOrd="0" presId="urn:microsoft.com/office/officeart/2005/8/layout/process5"/>
    <dgm:cxn modelId="{CC5D75E2-FEDE-4959-8E17-A2DCEF6E8C42}" type="presOf" srcId="{66625560-E67B-4345-BD06-F37CDD49ABC0}" destId="{C81CD0E9-8892-4E92-8999-8302E4446ACE}" srcOrd="0" destOrd="0" presId="urn:microsoft.com/office/officeart/2005/8/layout/process5"/>
    <dgm:cxn modelId="{1F9726F2-2586-4939-864C-949BE5FAD486}" type="presOf" srcId="{90C887A9-3FE4-42DB-AD58-06AAAD1EBE17}" destId="{DF1412E3-356D-4786-8A2F-809A2513E417}" srcOrd="0" destOrd="0" presId="urn:microsoft.com/office/officeart/2005/8/layout/process5"/>
    <dgm:cxn modelId="{EA1FBEF2-1B37-4759-9CCC-4F7A9DCA9835}" type="presOf" srcId="{D787A147-F166-4FAA-A1A9-9D2DC76BDD5B}" destId="{1B59D889-DE21-4570-8D5B-C0D115ECAB2D}" srcOrd="1" destOrd="0" presId="urn:microsoft.com/office/officeart/2005/8/layout/process5"/>
    <dgm:cxn modelId="{238E38F5-DAA8-466C-AD39-A7E9CEF1D376}" srcId="{80FC0955-C607-4808-B864-7E082DADF4AE}" destId="{BFCF2159-5BE3-4D41-A8B0-0F693E1F51EF}" srcOrd="5" destOrd="0" parTransId="{005A9621-2BDB-4C39-A581-8C89E1383DDF}" sibTransId="{F4853242-15A8-45F2-A0D7-BA375C9A115A}"/>
    <dgm:cxn modelId="{D7373BCC-77AF-4239-A22E-4131ED46258C}" type="presParOf" srcId="{72528EA3-A6D2-4416-92E1-5008211E8E90}" destId="{C81CD0E9-8892-4E92-8999-8302E4446ACE}" srcOrd="0" destOrd="0" presId="urn:microsoft.com/office/officeart/2005/8/layout/process5"/>
    <dgm:cxn modelId="{169C36BD-FE58-4FC3-97E9-E17B18F35881}" type="presParOf" srcId="{72528EA3-A6D2-4416-92E1-5008211E8E90}" destId="{F3DEEB4D-49B6-4649-AF70-0BBBA587456B}" srcOrd="1" destOrd="0" presId="urn:microsoft.com/office/officeart/2005/8/layout/process5"/>
    <dgm:cxn modelId="{7FF6516E-1EF5-4E0D-885E-8EE93A25B8E1}" type="presParOf" srcId="{F3DEEB4D-49B6-4649-AF70-0BBBA587456B}" destId="{A12F6716-7FD7-4776-A1F8-E8233F3BCA84}" srcOrd="0" destOrd="0" presId="urn:microsoft.com/office/officeart/2005/8/layout/process5"/>
    <dgm:cxn modelId="{ABABD51A-017D-4990-9745-6AD0A5E64C7E}" type="presParOf" srcId="{72528EA3-A6D2-4416-92E1-5008211E8E90}" destId="{BA2F50F1-7556-4497-8C87-6C97EA83FE61}" srcOrd="2" destOrd="0" presId="urn:microsoft.com/office/officeart/2005/8/layout/process5"/>
    <dgm:cxn modelId="{1A2B973F-812A-4FCF-9BDA-48D65CAD82E5}" type="presParOf" srcId="{72528EA3-A6D2-4416-92E1-5008211E8E90}" destId="{1DD90049-1EB1-4F4F-88D6-37591FD14DEE}" srcOrd="3" destOrd="0" presId="urn:microsoft.com/office/officeart/2005/8/layout/process5"/>
    <dgm:cxn modelId="{74FB22A3-6AB3-4407-9ACD-BBAC6C6DADA4}" type="presParOf" srcId="{1DD90049-1EB1-4F4F-88D6-37591FD14DEE}" destId="{F18C2CA4-7929-421E-B3FF-5B33FEE62FC8}" srcOrd="0" destOrd="0" presId="urn:microsoft.com/office/officeart/2005/8/layout/process5"/>
    <dgm:cxn modelId="{7B72F12B-858D-4A5A-A28F-222E84D4893B}" type="presParOf" srcId="{72528EA3-A6D2-4416-92E1-5008211E8E90}" destId="{DF1412E3-356D-4786-8A2F-809A2513E417}" srcOrd="4" destOrd="0" presId="urn:microsoft.com/office/officeart/2005/8/layout/process5"/>
    <dgm:cxn modelId="{BAE14F22-1CA3-4B15-BE4C-B2333E3CEE5B}" type="presParOf" srcId="{72528EA3-A6D2-4416-92E1-5008211E8E90}" destId="{742A1F85-26BF-4F5F-9511-C5C7B671B246}" srcOrd="5" destOrd="0" presId="urn:microsoft.com/office/officeart/2005/8/layout/process5"/>
    <dgm:cxn modelId="{F4902607-B63C-48B4-9FDB-00FC4F740998}" type="presParOf" srcId="{742A1F85-26BF-4F5F-9511-C5C7B671B246}" destId="{8E4D1E2C-A990-442F-82E3-07C684EA5EBA}" srcOrd="0" destOrd="0" presId="urn:microsoft.com/office/officeart/2005/8/layout/process5"/>
    <dgm:cxn modelId="{88814BF3-F3BC-488B-8B83-3BAC2967B975}" type="presParOf" srcId="{72528EA3-A6D2-4416-92E1-5008211E8E90}" destId="{6BB74F17-F019-4B42-94E5-E4F5DBC3E230}" srcOrd="6" destOrd="0" presId="urn:microsoft.com/office/officeart/2005/8/layout/process5"/>
    <dgm:cxn modelId="{B505C028-13A7-4901-B53E-F84A13EEEBFB}" type="presParOf" srcId="{72528EA3-A6D2-4416-92E1-5008211E8E90}" destId="{A706D1DC-BFE6-4C4B-8DDC-9DCB4F44DA2E}" srcOrd="7" destOrd="0" presId="urn:microsoft.com/office/officeart/2005/8/layout/process5"/>
    <dgm:cxn modelId="{6E8E67CB-26C4-4D3C-A174-E05439DAA335}" type="presParOf" srcId="{A706D1DC-BFE6-4C4B-8DDC-9DCB4F44DA2E}" destId="{24E5A722-8083-4BDD-85E2-1853825F8635}" srcOrd="0" destOrd="0" presId="urn:microsoft.com/office/officeart/2005/8/layout/process5"/>
    <dgm:cxn modelId="{497CFCC9-020E-469C-B380-CB97E7C2A61E}" type="presParOf" srcId="{72528EA3-A6D2-4416-92E1-5008211E8E90}" destId="{844DEAA7-4B47-4B06-A34A-C7FEA3372022}" srcOrd="8" destOrd="0" presId="urn:microsoft.com/office/officeart/2005/8/layout/process5"/>
    <dgm:cxn modelId="{7392A275-7415-4E6B-BF7E-3B138D97601B}" type="presParOf" srcId="{72528EA3-A6D2-4416-92E1-5008211E8E90}" destId="{5E493BBE-800F-4F6F-8D2E-03E8AA719795}" srcOrd="9" destOrd="0" presId="urn:microsoft.com/office/officeart/2005/8/layout/process5"/>
    <dgm:cxn modelId="{563727C5-EB19-4353-8C19-26B58E97E1F9}" type="presParOf" srcId="{5E493BBE-800F-4F6F-8D2E-03E8AA719795}" destId="{1B59D889-DE21-4570-8D5B-C0D115ECAB2D}" srcOrd="0" destOrd="0" presId="urn:microsoft.com/office/officeart/2005/8/layout/process5"/>
    <dgm:cxn modelId="{46182E6A-5B52-4F75-8BDF-24976F4379F6}" type="presParOf" srcId="{72528EA3-A6D2-4416-92E1-5008211E8E90}" destId="{C722A8F4-E136-40B7-A1E5-7ABC823F0FE3}" srcOrd="10" destOrd="0" presId="urn:microsoft.com/office/officeart/2005/8/layout/process5"/>
  </dgm:cxnLst>
  <dgm:bg/>
  <dgm:whole/>
  <dgm:extLst>
    <a:ext uri="http://schemas.microsoft.com/office/drawing/2008/diagram">
      <dsp:dataModelExt xmlns:dsp="http://schemas.microsoft.com/office/drawing/2008/diagram" relId="rId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A8CC85-16DE-4CB9-BC29-02247821F7C2}"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B64ACC47-30AE-4174-BDA7-C3F29EE93FDA}">
      <dgm:prSet phldrT="[Text]"/>
      <dgm:spPr/>
      <dgm:t>
        <a:bodyPr/>
        <a:lstStyle/>
        <a:p>
          <a:r>
            <a:rPr lang="en-US"/>
            <a:t>Prioritising Leadership Stability </a:t>
          </a:r>
        </a:p>
      </dgm:t>
    </dgm:pt>
    <dgm:pt modelId="{D3519B8A-EE72-425F-B5A0-CF582FB14801}" type="parTrans" cxnId="{EEC8AE52-29E7-451E-ACD6-331E5D87DC2B}">
      <dgm:prSet/>
      <dgm:spPr/>
      <dgm:t>
        <a:bodyPr/>
        <a:lstStyle/>
        <a:p>
          <a:endParaRPr lang="en-US"/>
        </a:p>
      </dgm:t>
    </dgm:pt>
    <dgm:pt modelId="{7123D701-E191-4ACA-89D8-2F4704BB584D}" type="sibTrans" cxnId="{EEC8AE52-29E7-451E-ACD6-331E5D87DC2B}">
      <dgm:prSet/>
      <dgm:spPr/>
      <dgm:t>
        <a:bodyPr/>
        <a:lstStyle/>
        <a:p>
          <a:endParaRPr lang="en-US"/>
        </a:p>
      </dgm:t>
    </dgm:pt>
    <dgm:pt modelId="{EF7FF19D-7A40-44CE-B843-00BCC317D2E9}">
      <dgm:prSet phldrT="[Text]"/>
      <dgm:spPr/>
      <dgm:t>
        <a:bodyPr/>
        <a:lstStyle/>
        <a:p>
          <a:r>
            <a:rPr lang="en-US"/>
            <a:t>Emphasizing Ethical Leadership </a:t>
          </a:r>
        </a:p>
      </dgm:t>
    </dgm:pt>
    <dgm:pt modelId="{BDE1C41A-A40A-4484-8D99-249DB5A75B44}" type="parTrans" cxnId="{691BBB0A-6759-4DD6-BE28-BE8813B7D80B}">
      <dgm:prSet/>
      <dgm:spPr/>
      <dgm:t>
        <a:bodyPr/>
        <a:lstStyle/>
        <a:p>
          <a:endParaRPr lang="en-US"/>
        </a:p>
      </dgm:t>
    </dgm:pt>
    <dgm:pt modelId="{605B6DF8-0EB2-45A9-BA66-EFD2CB6661FC}" type="sibTrans" cxnId="{691BBB0A-6759-4DD6-BE28-BE8813B7D80B}">
      <dgm:prSet/>
      <dgm:spPr/>
      <dgm:t>
        <a:bodyPr/>
        <a:lstStyle/>
        <a:p>
          <a:endParaRPr lang="en-US"/>
        </a:p>
      </dgm:t>
    </dgm:pt>
    <dgm:pt modelId="{1BBF6A07-6B68-458E-8A6C-BDABB1C450CD}">
      <dgm:prSet phldrT="[Text]"/>
      <dgm:spPr/>
      <dgm:t>
        <a:bodyPr/>
        <a:lstStyle/>
        <a:p>
          <a:r>
            <a:rPr lang="en-US"/>
            <a:t>Conduccting Thorough Assessment of Leadership Competencies </a:t>
          </a:r>
        </a:p>
      </dgm:t>
    </dgm:pt>
    <dgm:pt modelId="{108BBF15-C5A2-4CC8-B435-7D1ADE6A267F}" type="parTrans" cxnId="{751E4C95-A4CF-4710-970B-C298CDC67348}">
      <dgm:prSet/>
      <dgm:spPr/>
      <dgm:t>
        <a:bodyPr/>
        <a:lstStyle/>
        <a:p>
          <a:endParaRPr lang="en-US"/>
        </a:p>
      </dgm:t>
    </dgm:pt>
    <dgm:pt modelId="{B885F695-CEAD-4C5F-B8FE-B71B2567A901}" type="sibTrans" cxnId="{751E4C95-A4CF-4710-970B-C298CDC67348}">
      <dgm:prSet/>
      <dgm:spPr/>
      <dgm:t>
        <a:bodyPr/>
        <a:lstStyle/>
        <a:p>
          <a:endParaRPr lang="en-US"/>
        </a:p>
      </dgm:t>
    </dgm:pt>
    <dgm:pt modelId="{6A90D7D8-92F9-48DE-94DA-DD5667467758}" type="pres">
      <dgm:prSet presAssocID="{08A8CC85-16DE-4CB9-BC29-02247821F7C2}" presName="linear" presStyleCnt="0">
        <dgm:presLayoutVars>
          <dgm:dir/>
          <dgm:animLvl val="lvl"/>
          <dgm:resizeHandles val="exact"/>
        </dgm:presLayoutVars>
      </dgm:prSet>
      <dgm:spPr/>
    </dgm:pt>
    <dgm:pt modelId="{81103F02-921E-4B3C-9B51-2AEDFD34D1B4}" type="pres">
      <dgm:prSet presAssocID="{B64ACC47-30AE-4174-BDA7-C3F29EE93FDA}" presName="parentLin" presStyleCnt="0"/>
      <dgm:spPr/>
    </dgm:pt>
    <dgm:pt modelId="{7C34E05D-4551-4FC2-B7F4-81D3D2183DC0}" type="pres">
      <dgm:prSet presAssocID="{B64ACC47-30AE-4174-BDA7-C3F29EE93FDA}" presName="parentLeftMargin" presStyleLbl="node1" presStyleIdx="0" presStyleCnt="3"/>
      <dgm:spPr/>
    </dgm:pt>
    <dgm:pt modelId="{2ED37522-BAC5-4080-96B1-19AC605F0779}" type="pres">
      <dgm:prSet presAssocID="{B64ACC47-30AE-4174-BDA7-C3F29EE93FDA}" presName="parentText" presStyleLbl="node1" presStyleIdx="0" presStyleCnt="3">
        <dgm:presLayoutVars>
          <dgm:chMax val="0"/>
          <dgm:bulletEnabled val="1"/>
        </dgm:presLayoutVars>
      </dgm:prSet>
      <dgm:spPr/>
    </dgm:pt>
    <dgm:pt modelId="{E4B2333F-A838-4ED8-BFA7-834BAF14D0A2}" type="pres">
      <dgm:prSet presAssocID="{B64ACC47-30AE-4174-BDA7-C3F29EE93FDA}" presName="negativeSpace" presStyleCnt="0"/>
      <dgm:spPr/>
    </dgm:pt>
    <dgm:pt modelId="{6BDBF9E6-9856-4923-BB4C-64467E815FD5}" type="pres">
      <dgm:prSet presAssocID="{B64ACC47-30AE-4174-BDA7-C3F29EE93FDA}" presName="childText" presStyleLbl="conFgAcc1" presStyleIdx="0" presStyleCnt="3">
        <dgm:presLayoutVars>
          <dgm:bulletEnabled val="1"/>
        </dgm:presLayoutVars>
      </dgm:prSet>
      <dgm:spPr/>
    </dgm:pt>
    <dgm:pt modelId="{FE69A4BD-09B1-43C5-BD74-0ADC2694201C}" type="pres">
      <dgm:prSet presAssocID="{7123D701-E191-4ACA-89D8-2F4704BB584D}" presName="spaceBetweenRectangles" presStyleCnt="0"/>
      <dgm:spPr/>
    </dgm:pt>
    <dgm:pt modelId="{9A100EC4-7B0A-4864-8B96-061E15736CC2}" type="pres">
      <dgm:prSet presAssocID="{EF7FF19D-7A40-44CE-B843-00BCC317D2E9}" presName="parentLin" presStyleCnt="0"/>
      <dgm:spPr/>
    </dgm:pt>
    <dgm:pt modelId="{761C6AAD-E9DB-4265-AFE1-4A1F5138AA9A}" type="pres">
      <dgm:prSet presAssocID="{EF7FF19D-7A40-44CE-B843-00BCC317D2E9}" presName="parentLeftMargin" presStyleLbl="node1" presStyleIdx="0" presStyleCnt="3"/>
      <dgm:spPr/>
    </dgm:pt>
    <dgm:pt modelId="{1F29F8C3-1C48-4491-A15E-4A4E7F88DEAF}" type="pres">
      <dgm:prSet presAssocID="{EF7FF19D-7A40-44CE-B843-00BCC317D2E9}" presName="parentText" presStyleLbl="node1" presStyleIdx="1" presStyleCnt="3">
        <dgm:presLayoutVars>
          <dgm:chMax val="0"/>
          <dgm:bulletEnabled val="1"/>
        </dgm:presLayoutVars>
      </dgm:prSet>
      <dgm:spPr/>
    </dgm:pt>
    <dgm:pt modelId="{995D2F93-B79B-43AB-85C6-DE7C23BE9DDF}" type="pres">
      <dgm:prSet presAssocID="{EF7FF19D-7A40-44CE-B843-00BCC317D2E9}" presName="negativeSpace" presStyleCnt="0"/>
      <dgm:spPr/>
    </dgm:pt>
    <dgm:pt modelId="{A9CAB27F-26C5-4494-BAE8-18C4E7F8C7C0}" type="pres">
      <dgm:prSet presAssocID="{EF7FF19D-7A40-44CE-B843-00BCC317D2E9}" presName="childText" presStyleLbl="conFgAcc1" presStyleIdx="1" presStyleCnt="3">
        <dgm:presLayoutVars>
          <dgm:bulletEnabled val="1"/>
        </dgm:presLayoutVars>
      </dgm:prSet>
      <dgm:spPr/>
    </dgm:pt>
    <dgm:pt modelId="{C6ADEF6F-2C73-462C-A3C4-DBACE7445A36}" type="pres">
      <dgm:prSet presAssocID="{605B6DF8-0EB2-45A9-BA66-EFD2CB6661FC}" presName="spaceBetweenRectangles" presStyleCnt="0"/>
      <dgm:spPr/>
    </dgm:pt>
    <dgm:pt modelId="{2F6ED100-0CC8-49C3-9695-3A4E7EB76E9F}" type="pres">
      <dgm:prSet presAssocID="{1BBF6A07-6B68-458E-8A6C-BDABB1C450CD}" presName="parentLin" presStyleCnt="0"/>
      <dgm:spPr/>
    </dgm:pt>
    <dgm:pt modelId="{5C3A2E93-2BE9-4982-B971-7427D8C8C0A4}" type="pres">
      <dgm:prSet presAssocID="{1BBF6A07-6B68-458E-8A6C-BDABB1C450CD}" presName="parentLeftMargin" presStyleLbl="node1" presStyleIdx="1" presStyleCnt="3"/>
      <dgm:spPr/>
    </dgm:pt>
    <dgm:pt modelId="{CA3229CD-958D-414B-BFFA-A215C0A769D1}" type="pres">
      <dgm:prSet presAssocID="{1BBF6A07-6B68-458E-8A6C-BDABB1C450CD}" presName="parentText" presStyleLbl="node1" presStyleIdx="2" presStyleCnt="3">
        <dgm:presLayoutVars>
          <dgm:chMax val="0"/>
          <dgm:bulletEnabled val="1"/>
        </dgm:presLayoutVars>
      </dgm:prSet>
      <dgm:spPr/>
    </dgm:pt>
    <dgm:pt modelId="{71937586-959F-4B1C-B122-E076A21FFE2D}" type="pres">
      <dgm:prSet presAssocID="{1BBF6A07-6B68-458E-8A6C-BDABB1C450CD}" presName="negativeSpace" presStyleCnt="0"/>
      <dgm:spPr/>
    </dgm:pt>
    <dgm:pt modelId="{B88A2308-864A-45BC-A371-44A80DDF9DAF}" type="pres">
      <dgm:prSet presAssocID="{1BBF6A07-6B68-458E-8A6C-BDABB1C450CD}" presName="childText" presStyleLbl="conFgAcc1" presStyleIdx="2" presStyleCnt="3">
        <dgm:presLayoutVars>
          <dgm:bulletEnabled val="1"/>
        </dgm:presLayoutVars>
      </dgm:prSet>
      <dgm:spPr/>
    </dgm:pt>
  </dgm:ptLst>
  <dgm:cxnLst>
    <dgm:cxn modelId="{691BBB0A-6759-4DD6-BE28-BE8813B7D80B}" srcId="{08A8CC85-16DE-4CB9-BC29-02247821F7C2}" destId="{EF7FF19D-7A40-44CE-B843-00BCC317D2E9}" srcOrd="1" destOrd="0" parTransId="{BDE1C41A-A40A-4484-8D99-249DB5A75B44}" sibTransId="{605B6DF8-0EB2-45A9-BA66-EFD2CB6661FC}"/>
    <dgm:cxn modelId="{450DF51D-C48C-4832-B122-82033CB716D2}" type="presOf" srcId="{1BBF6A07-6B68-458E-8A6C-BDABB1C450CD}" destId="{5C3A2E93-2BE9-4982-B971-7427D8C8C0A4}" srcOrd="0" destOrd="0" presId="urn:microsoft.com/office/officeart/2005/8/layout/list1"/>
    <dgm:cxn modelId="{41E5BC2C-04F5-4005-8CAA-EA42B60D02C6}" type="presOf" srcId="{08A8CC85-16DE-4CB9-BC29-02247821F7C2}" destId="{6A90D7D8-92F9-48DE-94DA-DD5667467758}" srcOrd="0" destOrd="0" presId="urn:microsoft.com/office/officeart/2005/8/layout/list1"/>
    <dgm:cxn modelId="{DCC88C2F-96BA-40E6-AAA6-38F7C9B106FB}" type="presOf" srcId="{EF7FF19D-7A40-44CE-B843-00BCC317D2E9}" destId="{1F29F8C3-1C48-4491-A15E-4A4E7F88DEAF}" srcOrd="1" destOrd="0" presId="urn:microsoft.com/office/officeart/2005/8/layout/list1"/>
    <dgm:cxn modelId="{EEC8AE52-29E7-451E-ACD6-331E5D87DC2B}" srcId="{08A8CC85-16DE-4CB9-BC29-02247821F7C2}" destId="{B64ACC47-30AE-4174-BDA7-C3F29EE93FDA}" srcOrd="0" destOrd="0" parTransId="{D3519B8A-EE72-425F-B5A0-CF582FB14801}" sibTransId="{7123D701-E191-4ACA-89D8-2F4704BB584D}"/>
    <dgm:cxn modelId="{4B9D0C91-2666-46B8-93EB-38438033942A}" type="presOf" srcId="{1BBF6A07-6B68-458E-8A6C-BDABB1C450CD}" destId="{CA3229CD-958D-414B-BFFA-A215C0A769D1}" srcOrd="1" destOrd="0" presId="urn:microsoft.com/office/officeart/2005/8/layout/list1"/>
    <dgm:cxn modelId="{751E4C95-A4CF-4710-970B-C298CDC67348}" srcId="{08A8CC85-16DE-4CB9-BC29-02247821F7C2}" destId="{1BBF6A07-6B68-458E-8A6C-BDABB1C450CD}" srcOrd="2" destOrd="0" parTransId="{108BBF15-C5A2-4CC8-B435-7D1ADE6A267F}" sibTransId="{B885F695-CEAD-4C5F-B8FE-B71B2567A901}"/>
    <dgm:cxn modelId="{70BE87A6-AAF5-43E7-8378-CF3AB4FAD871}" type="presOf" srcId="{EF7FF19D-7A40-44CE-B843-00BCC317D2E9}" destId="{761C6AAD-E9DB-4265-AFE1-4A1F5138AA9A}" srcOrd="0" destOrd="0" presId="urn:microsoft.com/office/officeart/2005/8/layout/list1"/>
    <dgm:cxn modelId="{D2F5E9C8-8F6A-4756-A052-B0F99564DD61}" type="presOf" srcId="{B64ACC47-30AE-4174-BDA7-C3F29EE93FDA}" destId="{2ED37522-BAC5-4080-96B1-19AC605F0779}" srcOrd="1" destOrd="0" presId="urn:microsoft.com/office/officeart/2005/8/layout/list1"/>
    <dgm:cxn modelId="{4F20E1DC-0A47-4627-B008-00E5609F4755}" type="presOf" srcId="{B64ACC47-30AE-4174-BDA7-C3F29EE93FDA}" destId="{7C34E05D-4551-4FC2-B7F4-81D3D2183DC0}" srcOrd="0" destOrd="0" presId="urn:microsoft.com/office/officeart/2005/8/layout/list1"/>
    <dgm:cxn modelId="{1C999947-9ECC-47DC-8ED6-A4BA8B4E98F6}" type="presParOf" srcId="{6A90D7D8-92F9-48DE-94DA-DD5667467758}" destId="{81103F02-921E-4B3C-9B51-2AEDFD34D1B4}" srcOrd="0" destOrd="0" presId="urn:microsoft.com/office/officeart/2005/8/layout/list1"/>
    <dgm:cxn modelId="{DC207BF8-22BF-41C7-AEFF-007FD81C8EE5}" type="presParOf" srcId="{81103F02-921E-4B3C-9B51-2AEDFD34D1B4}" destId="{7C34E05D-4551-4FC2-B7F4-81D3D2183DC0}" srcOrd="0" destOrd="0" presId="urn:microsoft.com/office/officeart/2005/8/layout/list1"/>
    <dgm:cxn modelId="{ED0D82AB-F5CA-4C4A-A6D8-38708DE69144}" type="presParOf" srcId="{81103F02-921E-4B3C-9B51-2AEDFD34D1B4}" destId="{2ED37522-BAC5-4080-96B1-19AC605F0779}" srcOrd="1" destOrd="0" presId="urn:microsoft.com/office/officeart/2005/8/layout/list1"/>
    <dgm:cxn modelId="{09784610-13FF-4B16-BADB-9DBE2CEBE68F}" type="presParOf" srcId="{6A90D7D8-92F9-48DE-94DA-DD5667467758}" destId="{E4B2333F-A838-4ED8-BFA7-834BAF14D0A2}" srcOrd="1" destOrd="0" presId="urn:microsoft.com/office/officeart/2005/8/layout/list1"/>
    <dgm:cxn modelId="{311616A2-A223-4864-A4A9-A9A009B3B07F}" type="presParOf" srcId="{6A90D7D8-92F9-48DE-94DA-DD5667467758}" destId="{6BDBF9E6-9856-4923-BB4C-64467E815FD5}" srcOrd="2" destOrd="0" presId="urn:microsoft.com/office/officeart/2005/8/layout/list1"/>
    <dgm:cxn modelId="{81FB4374-4508-4EE4-967C-005607DA4743}" type="presParOf" srcId="{6A90D7D8-92F9-48DE-94DA-DD5667467758}" destId="{FE69A4BD-09B1-43C5-BD74-0ADC2694201C}" srcOrd="3" destOrd="0" presId="urn:microsoft.com/office/officeart/2005/8/layout/list1"/>
    <dgm:cxn modelId="{99909756-CB20-4F26-8C7E-939077451DBC}" type="presParOf" srcId="{6A90D7D8-92F9-48DE-94DA-DD5667467758}" destId="{9A100EC4-7B0A-4864-8B96-061E15736CC2}" srcOrd="4" destOrd="0" presId="urn:microsoft.com/office/officeart/2005/8/layout/list1"/>
    <dgm:cxn modelId="{75CB7C2D-CE09-47F2-95BD-30C474A3EDFA}" type="presParOf" srcId="{9A100EC4-7B0A-4864-8B96-061E15736CC2}" destId="{761C6AAD-E9DB-4265-AFE1-4A1F5138AA9A}" srcOrd="0" destOrd="0" presId="urn:microsoft.com/office/officeart/2005/8/layout/list1"/>
    <dgm:cxn modelId="{DDFCCD1B-4C78-4DB6-AFC0-3ED90B44A0D7}" type="presParOf" srcId="{9A100EC4-7B0A-4864-8B96-061E15736CC2}" destId="{1F29F8C3-1C48-4491-A15E-4A4E7F88DEAF}" srcOrd="1" destOrd="0" presId="urn:microsoft.com/office/officeart/2005/8/layout/list1"/>
    <dgm:cxn modelId="{9EB52FC1-B6E3-4A2C-B104-9930BC63C03E}" type="presParOf" srcId="{6A90D7D8-92F9-48DE-94DA-DD5667467758}" destId="{995D2F93-B79B-43AB-85C6-DE7C23BE9DDF}" srcOrd="5" destOrd="0" presId="urn:microsoft.com/office/officeart/2005/8/layout/list1"/>
    <dgm:cxn modelId="{74A4222F-AC5F-462F-A86D-28534BA30D92}" type="presParOf" srcId="{6A90D7D8-92F9-48DE-94DA-DD5667467758}" destId="{A9CAB27F-26C5-4494-BAE8-18C4E7F8C7C0}" srcOrd="6" destOrd="0" presId="urn:microsoft.com/office/officeart/2005/8/layout/list1"/>
    <dgm:cxn modelId="{60296CD8-8BF5-47B7-A3E9-F1C3A4152B20}" type="presParOf" srcId="{6A90D7D8-92F9-48DE-94DA-DD5667467758}" destId="{C6ADEF6F-2C73-462C-A3C4-DBACE7445A36}" srcOrd="7" destOrd="0" presId="urn:microsoft.com/office/officeart/2005/8/layout/list1"/>
    <dgm:cxn modelId="{40401679-EADA-45E5-B7CE-3B3DA64F143F}" type="presParOf" srcId="{6A90D7D8-92F9-48DE-94DA-DD5667467758}" destId="{2F6ED100-0CC8-49C3-9695-3A4E7EB76E9F}" srcOrd="8" destOrd="0" presId="urn:microsoft.com/office/officeart/2005/8/layout/list1"/>
    <dgm:cxn modelId="{697AD4AA-14A6-4924-A0A7-5CAAE24236E3}" type="presParOf" srcId="{2F6ED100-0CC8-49C3-9695-3A4E7EB76E9F}" destId="{5C3A2E93-2BE9-4982-B971-7427D8C8C0A4}" srcOrd="0" destOrd="0" presId="urn:microsoft.com/office/officeart/2005/8/layout/list1"/>
    <dgm:cxn modelId="{56CAF58F-4642-4169-8CEA-A61D9F86DAFF}" type="presParOf" srcId="{2F6ED100-0CC8-49C3-9695-3A4E7EB76E9F}" destId="{CA3229CD-958D-414B-BFFA-A215C0A769D1}" srcOrd="1" destOrd="0" presId="urn:microsoft.com/office/officeart/2005/8/layout/list1"/>
    <dgm:cxn modelId="{289E69C1-9A63-4FDF-9456-D3B7DC83D235}" type="presParOf" srcId="{6A90D7D8-92F9-48DE-94DA-DD5667467758}" destId="{71937586-959F-4B1C-B122-E076A21FFE2D}" srcOrd="9" destOrd="0" presId="urn:microsoft.com/office/officeart/2005/8/layout/list1"/>
    <dgm:cxn modelId="{0D1E73D8-3881-416D-8817-326B6F441AEB}" type="presParOf" srcId="{6A90D7D8-92F9-48DE-94DA-DD5667467758}" destId="{B88A2308-864A-45BC-A371-44A80DDF9DAF}" srcOrd="10"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1CD0E9-8892-4E92-8999-8302E4446ACE}">
      <dsp:nvSpPr>
        <dsp:cNvPr id="0" name=""/>
        <dsp:cNvSpPr/>
      </dsp:nvSpPr>
      <dsp:spPr>
        <a:xfrm>
          <a:off x="4955" y="40520"/>
          <a:ext cx="1481286" cy="888771"/>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Vision and Direction </a:t>
          </a:r>
        </a:p>
      </dsp:txBody>
      <dsp:txXfrm>
        <a:off x="30986" y="66551"/>
        <a:ext cx="1429224" cy="836709"/>
      </dsp:txXfrm>
    </dsp:sp>
    <dsp:sp modelId="{F3DEEB4D-49B6-4649-AF70-0BBBA587456B}">
      <dsp:nvSpPr>
        <dsp:cNvPr id="0" name=""/>
        <dsp:cNvSpPr/>
      </dsp:nvSpPr>
      <dsp:spPr>
        <a:xfrm>
          <a:off x="1616595" y="301227"/>
          <a:ext cx="314032" cy="36735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616595" y="374699"/>
        <a:ext cx="219822" cy="220415"/>
      </dsp:txXfrm>
    </dsp:sp>
    <dsp:sp modelId="{BA2F50F1-7556-4497-8C87-6C97EA83FE61}">
      <dsp:nvSpPr>
        <dsp:cNvPr id="0" name=""/>
        <dsp:cNvSpPr/>
      </dsp:nvSpPr>
      <dsp:spPr>
        <a:xfrm>
          <a:off x="2078756" y="40520"/>
          <a:ext cx="1481286" cy="888771"/>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Emotional Intelligence and Empathy</a:t>
          </a:r>
        </a:p>
      </dsp:txBody>
      <dsp:txXfrm>
        <a:off x="2104787" y="66551"/>
        <a:ext cx="1429224" cy="836709"/>
      </dsp:txXfrm>
    </dsp:sp>
    <dsp:sp modelId="{1DD90049-1EB1-4F4F-88D6-37591FD14DEE}">
      <dsp:nvSpPr>
        <dsp:cNvPr id="0" name=""/>
        <dsp:cNvSpPr/>
      </dsp:nvSpPr>
      <dsp:spPr>
        <a:xfrm>
          <a:off x="3690396" y="301227"/>
          <a:ext cx="314032" cy="36735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690396" y="374699"/>
        <a:ext cx="219822" cy="220415"/>
      </dsp:txXfrm>
    </dsp:sp>
    <dsp:sp modelId="{DF1412E3-356D-4786-8A2F-809A2513E417}">
      <dsp:nvSpPr>
        <dsp:cNvPr id="0" name=""/>
        <dsp:cNvSpPr/>
      </dsp:nvSpPr>
      <dsp:spPr>
        <a:xfrm>
          <a:off x="4152557" y="40520"/>
          <a:ext cx="1481286" cy="888771"/>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Consistency and Stability </a:t>
          </a:r>
        </a:p>
      </dsp:txBody>
      <dsp:txXfrm>
        <a:off x="4178588" y="66551"/>
        <a:ext cx="1429224" cy="836709"/>
      </dsp:txXfrm>
    </dsp:sp>
    <dsp:sp modelId="{742A1F85-26BF-4F5F-9511-C5C7B671B246}">
      <dsp:nvSpPr>
        <dsp:cNvPr id="0" name=""/>
        <dsp:cNvSpPr/>
      </dsp:nvSpPr>
      <dsp:spPr>
        <a:xfrm rot="5400000">
          <a:off x="4736184" y="1032982"/>
          <a:ext cx="314032" cy="36735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5400000">
        <a:off x="4782993" y="1059645"/>
        <a:ext cx="220415" cy="219822"/>
      </dsp:txXfrm>
    </dsp:sp>
    <dsp:sp modelId="{6BB74F17-F019-4B42-94E5-E4F5DBC3E230}">
      <dsp:nvSpPr>
        <dsp:cNvPr id="0" name=""/>
        <dsp:cNvSpPr/>
      </dsp:nvSpPr>
      <dsp:spPr>
        <a:xfrm>
          <a:off x="4152557" y="1521807"/>
          <a:ext cx="1481286" cy="888771"/>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Motivation and Employee Engamanent</a:t>
          </a:r>
        </a:p>
      </dsp:txBody>
      <dsp:txXfrm>
        <a:off x="4178588" y="1547838"/>
        <a:ext cx="1429224" cy="836709"/>
      </dsp:txXfrm>
    </dsp:sp>
    <dsp:sp modelId="{A706D1DC-BFE6-4C4B-8DDC-9DCB4F44DA2E}">
      <dsp:nvSpPr>
        <dsp:cNvPr id="0" name=""/>
        <dsp:cNvSpPr/>
      </dsp:nvSpPr>
      <dsp:spPr>
        <a:xfrm rot="10800000">
          <a:off x="3708171" y="1782513"/>
          <a:ext cx="314032" cy="36735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3802381" y="1855985"/>
        <a:ext cx="219822" cy="220415"/>
      </dsp:txXfrm>
    </dsp:sp>
    <dsp:sp modelId="{844DEAA7-4B47-4B06-A34A-C7FEA3372022}">
      <dsp:nvSpPr>
        <dsp:cNvPr id="0" name=""/>
        <dsp:cNvSpPr/>
      </dsp:nvSpPr>
      <dsp:spPr>
        <a:xfrm>
          <a:off x="2078756" y="1521807"/>
          <a:ext cx="1481286" cy="888771"/>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Conflict Resolution </a:t>
          </a:r>
        </a:p>
      </dsp:txBody>
      <dsp:txXfrm>
        <a:off x="2104787" y="1547838"/>
        <a:ext cx="1429224" cy="836709"/>
      </dsp:txXfrm>
    </dsp:sp>
    <dsp:sp modelId="{5E493BBE-800F-4F6F-8D2E-03E8AA719795}">
      <dsp:nvSpPr>
        <dsp:cNvPr id="0" name=""/>
        <dsp:cNvSpPr/>
      </dsp:nvSpPr>
      <dsp:spPr>
        <a:xfrm rot="10800000">
          <a:off x="1634370" y="1782513"/>
          <a:ext cx="314032" cy="36735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728580" y="1855985"/>
        <a:ext cx="219822" cy="220415"/>
      </dsp:txXfrm>
    </dsp:sp>
    <dsp:sp modelId="{C722A8F4-E136-40B7-A1E5-7ABC823F0FE3}">
      <dsp:nvSpPr>
        <dsp:cNvPr id="0" name=""/>
        <dsp:cNvSpPr/>
      </dsp:nvSpPr>
      <dsp:spPr>
        <a:xfrm>
          <a:off x="4955" y="1521807"/>
          <a:ext cx="1481286" cy="888771"/>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Change Management </a:t>
          </a:r>
        </a:p>
      </dsp:txBody>
      <dsp:txXfrm>
        <a:off x="30986" y="1547838"/>
        <a:ext cx="1429224" cy="83670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DBF9E6-9856-4923-BB4C-64467E815FD5}">
      <dsp:nvSpPr>
        <dsp:cNvPr id="0" name=""/>
        <dsp:cNvSpPr/>
      </dsp:nvSpPr>
      <dsp:spPr>
        <a:xfrm>
          <a:off x="0" y="256200"/>
          <a:ext cx="5486400" cy="2520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ED37522-BAC5-4080-96B1-19AC605F0779}">
      <dsp:nvSpPr>
        <dsp:cNvPr id="0" name=""/>
        <dsp:cNvSpPr/>
      </dsp:nvSpPr>
      <dsp:spPr>
        <a:xfrm>
          <a:off x="274320" y="108599"/>
          <a:ext cx="3840480" cy="2952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en-US" sz="1000" kern="1200"/>
            <a:t>Prioritising Leadership Stability </a:t>
          </a:r>
        </a:p>
      </dsp:txBody>
      <dsp:txXfrm>
        <a:off x="288730" y="123009"/>
        <a:ext cx="3811660" cy="266380"/>
      </dsp:txXfrm>
    </dsp:sp>
    <dsp:sp modelId="{A9CAB27F-26C5-4494-BAE8-18C4E7F8C7C0}">
      <dsp:nvSpPr>
        <dsp:cNvPr id="0" name=""/>
        <dsp:cNvSpPr/>
      </dsp:nvSpPr>
      <dsp:spPr>
        <a:xfrm>
          <a:off x="0" y="709800"/>
          <a:ext cx="5486400" cy="2520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F29F8C3-1C48-4491-A15E-4A4E7F88DEAF}">
      <dsp:nvSpPr>
        <dsp:cNvPr id="0" name=""/>
        <dsp:cNvSpPr/>
      </dsp:nvSpPr>
      <dsp:spPr>
        <a:xfrm>
          <a:off x="274320" y="562200"/>
          <a:ext cx="3840480" cy="2952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en-US" sz="1000" kern="1200"/>
            <a:t>Emphasizing Ethical Leadership </a:t>
          </a:r>
        </a:p>
      </dsp:txBody>
      <dsp:txXfrm>
        <a:off x="288730" y="576610"/>
        <a:ext cx="3811660" cy="266380"/>
      </dsp:txXfrm>
    </dsp:sp>
    <dsp:sp modelId="{B88A2308-864A-45BC-A371-44A80DDF9DAF}">
      <dsp:nvSpPr>
        <dsp:cNvPr id="0" name=""/>
        <dsp:cNvSpPr/>
      </dsp:nvSpPr>
      <dsp:spPr>
        <a:xfrm>
          <a:off x="0" y="1163400"/>
          <a:ext cx="5486400" cy="2520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A3229CD-958D-414B-BFFA-A215C0A769D1}">
      <dsp:nvSpPr>
        <dsp:cNvPr id="0" name=""/>
        <dsp:cNvSpPr/>
      </dsp:nvSpPr>
      <dsp:spPr>
        <a:xfrm>
          <a:off x="274320" y="1015800"/>
          <a:ext cx="3840480" cy="2952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en-US" sz="1000" kern="1200"/>
            <a:t>Conduccting Thorough Assessment of Leadership Competencies </a:t>
          </a:r>
        </a:p>
      </dsp:txBody>
      <dsp:txXfrm>
        <a:off x="288730" y="1030210"/>
        <a:ext cx="3811660" cy="266380"/>
      </dsp:txXfrm>
    </dsp:sp>
  </dsp:spTree>
</dsp:drawing>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BFC1A-ACA5-47E0-B6B3-85D828A26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Application>LibreOffice/24.2.1.2$Windows_X86_64 LibreOffice_project/db4def46b0453cc22e2d0305797cf981b68ef5ac</Application>
  <AppVersion>15.0000</AppVersion>
  <Pages>15</Pages>
  <Words>4093</Words>
  <Characters>23477</Characters>
  <CharactersWithSpaces>27505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2024-07-28T21:54:00Z</dcterms:created>
  <dc:creator/>
  <dc:description/>
  <dc:language>en-US</dc:language>
  <cp:lastModifiedBy/>
  <dcterms:modified xsi:type="dcterms:W3CDTF">2024-10-27T16:05:09Z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