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E908" w14:textId="635EAF24" w:rsidR="00835A1E" w:rsidRDefault="004536A2" w:rsidP="00422C07">
      <w:pPr>
        <w:jc w:val="center"/>
        <w:rPr>
          <w:rFonts w:ascii="Arial" w:hAnsi="Arial" w:cs="Arial"/>
          <w:b/>
          <w:bCs/>
          <w:sz w:val="44"/>
          <w:szCs w:val="44"/>
        </w:rPr>
      </w:pPr>
      <w:r>
        <w:rPr>
          <w:rFonts w:ascii="Arial" w:hAnsi="Arial" w:cs="Arial"/>
          <w:b/>
          <w:bCs/>
          <w:noProof/>
          <w:sz w:val="44"/>
          <w:szCs w:val="44"/>
        </w:rPr>
        <w:drawing>
          <wp:inline distT="0" distB="0" distL="0" distR="0" wp14:anchorId="4271E64C" wp14:editId="69525FA5">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3CA14B1B" w14:textId="77777777" w:rsidR="00835A1E" w:rsidRDefault="00835A1E" w:rsidP="00835A1E">
      <w:pPr>
        <w:jc w:val="center"/>
        <w:rPr>
          <w:rFonts w:ascii="Arial" w:hAnsi="Arial" w:cs="Arial"/>
          <w:b/>
          <w:bCs/>
          <w:sz w:val="44"/>
          <w:szCs w:val="44"/>
        </w:rPr>
      </w:pPr>
    </w:p>
    <w:p w14:paraId="21DB2C8D" w14:textId="3A49CF45" w:rsidR="002547FE" w:rsidRPr="006B5162" w:rsidRDefault="002547FE" w:rsidP="00835A1E">
      <w:pPr>
        <w:jc w:val="center"/>
        <w:rPr>
          <w:rFonts w:ascii="Arial" w:hAnsi="Arial" w:cs="Arial"/>
          <w:b/>
          <w:bCs/>
          <w:sz w:val="44"/>
          <w:szCs w:val="44"/>
        </w:rPr>
      </w:pPr>
      <w:r w:rsidRPr="006B5162">
        <w:rPr>
          <w:rFonts w:ascii="Arial" w:hAnsi="Arial" w:cs="Arial"/>
          <w:b/>
          <w:bCs/>
          <w:sz w:val="44"/>
          <w:szCs w:val="44"/>
        </w:rPr>
        <w:t>Assessment</w:t>
      </w:r>
    </w:p>
    <w:p w14:paraId="6BC81804" w14:textId="40D4B1F6"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On</w:t>
      </w:r>
    </w:p>
    <w:p w14:paraId="764E40DE" w14:textId="77777777" w:rsidR="002547FE" w:rsidRPr="006B5162" w:rsidRDefault="002547FE" w:rsidP="002547FE">
      <w:pPr>
        <w:jc w:val="center"/>
        <w:rPr>
          <w:rFonts w:ascii="Arial" w:hAnsi="Arial" w:cs="Arial"/>
          <w:b/>
          <w:bCs/>
          <w:sz w:val="44"/>
          <w:szCs w:val="44"/>
        </w:rPr>
      </w:pPr>
    </w:p>
    <w:p w14:paraId="3273505C" w14:textId="77777777" w:rsidR="0084663F" w:rsidRPr="0084663F" w:rsidRDefault="0084663F" w:rsidP="0084663F">
      <w:pPr>
        <w:spacing w:line="360" w:lineRule="auto"/>
        <w:jc w:val="center"/>
        <w:rPr>
          <w:b/>
          <w:sz w:val="44"/>
          <w:szCs w:val="44"/>
          <w:lang w:val="en"/>
        </w:rPr>
      </w:pPr>
      <w:r w:rsidRPr="0084663F">
        <w:rPr>
          <w:b/>
          <w:sz w:val="44"/>
          <w:szCs w:val="44"/>
          <w:lang w:val="en"/>
        </w:rPr>
        <w:t>Role &amp; extent of Knowledge &amp; Information Management in Contemporary organisations</w:t>
      </w:r>
    </w:p>
    <w:p w14:paraId="40778A11" w14:textId="77777777" w:rsidR="002547FE" w:rsidRPr="006B5162" w:rsidRDefault="002547FE" w:rsidP="002547FE">
      <w:pPr>
        <w:jc w:val="center"/>
        <w:rPr>
          <w:rFonts w:ascii="Arial" w:hAnsi="Arial" w:cs="Arial"/>
          <w:b/>
          <w:bCs/>
          <w:sz w:val="44"/>
          <w:szCs w:val="44"/>
        </w:rPr>
      </w:pPr>
    </w:p>
    <w:p w14:paraId="44F87954" w14:textId="6506FFCC" w:rsidR="002547FE" w:rsidRPr="006B5162" w:rsidRDefault="002547FE" w:rsidP="002547FE">
      <w:pPr>
        <w:jc w:val="center"/>
        <w:rPr>
          <w:rFonts w:ascii="Arial" w:hAnsi="Arial" w:cs="Arial"/>
          <w:b/>
          <w:bCs/>
          <w:sz w:val="40"/>
          <w:szCs w:val="40"/>
        </w:rPr>
      </w:pPr>
      <w:r>
        <w:rPr>
          <w:rFonts w:ascii="Arial" w:hAnsi="Arial" w:cs="Arial"/>
          <w:b/>
          <w:bCs/>
          <w:sz w:val="40"/>
          <w:szCs w:val="40"/>
        </w:rPr>
        <w:t xml:space="preserve"> </w:t>
      </w:r>
      <w:proofErr w:type="gramStart"/>
      <w:r>
        <w:rPr>
          <w:rFonts w:ascii="Arial" w:hAnsi="Arial" w:cs="Arial"/>
          <w:b/>
          <w:bCs/>
          <w:sz w:val="40"/>
          <w:szCs w:val="40"/>
        </w:rPr>
        <w:t>(</w:t>
      </w:r>
      <w:r w:rsidRPr="006B5162">
        <w:rPr>
          <w:rFonts w:ascii="Arial" w:hAnsi="Arial" w:cs="Arial"/>
          <w:b/>
          <w:bCs/>
          <w:sz w:val="40"/>
          <w:szCs w:val="40"/>
        </w:rPr>
        <w:t xml:space="preserve"> BMSW</w:t>
      </w:r>
      <w:proofErr w:type="gramEnd"/>
      <w:r w:rsidR="0061705D">
        <w:rPr>
          <w:rFonts w:ascii="Arial" w:hAnsi="Arial" w:cs="Arial"/>
          <w:b/>
          <w:bCs/>
          <w:sz w:val="40"/>
          <w:szCs w:val="40"/>
        </w:rPr>
        <w:t xml:space="preserve"> 510</w:t>
      </w:r>
      <w:r w:rsidR="0084663F">
        <w:rPr>
          <w:rFonts w:ascii="Arial" w:hAnsi="Arial" w:cs="Arial"/>
          <w:b/>
          <w:bCs/>
          <w:sz w:val="40"/>
          <w:szCs w:val="40"/>
        </w:rPr>
        <w:t>6</w:t>
      </w:r>
      <w:r>
        <w:rPr>
          <w:rFonts w:ascii="Arial" w:hAnsi="Arial" w:cs="Arial"/>
          <w:b/>
          <w:bCs/>
          <w:sz w:val="40"/>
          <w:szCs w:val="40"/>
        </w:rPr>
        <w:t>)</w:t>
      </w:r>
    </w:p>
    <w:p w14:paraId="0B536C7A" w14:textId="77777777" w:rsidR="002547FE" w:rsidRPr="006B5162" w:rsidRDefault="002547FE" w:rsidP="002547FE">
      <w:pPr>
        <w:jc w:val="center"/>
        <w:rPr>
          <w:rFonts w:ascii="Arial" w:hAnsi="Arial" w:cs="Arial"/>
          <w:b/>
          <w:bCs/>
          <w:sz w:val="44"/>
          <w:szCs w:val="44"/>
        </w:rPr>
      </w:pPr>
    </w:p>
    <w:p w14:paraId="1A753972" w14:textId="77777777" w:rsidR="002547FE" w:rsidRPr="006B5162" w:rsidRDefault="002547FE" w:rsidP="002547FE">
      <w:pPr>
        <w:jc w:val="center"/>
        <w:rPr>
          <w:rFonts w:ascii="Arial" w:hAnsi="Arial" w:cs="Arial"/>
          <w:b/>
          <w:bCs/>
          <w:sz w:val="44"/>
          <w:szCs w:val="44"/>
        </w:rPr>
      </w:pPr>
    </w:p>
    <w:p w14:paraId="1E299BF0" w14:textId="666D555B" w:rsidR="002547FE" w:rsidRDefault="002547FE" w:rsidP="002547FE">
      <w:pPr>
        <w:jc w:val="center"/>
        <w:rPr>
          <w:rFonts w:ascii="Arial" w:hAnsi="Arial" w:cs="Arial"/>
          <w:b/>
          <w:bCs/>
          <w:sz w:val="22"/>
          <w:szCs w:val="22"/>
        </w:rPr>
      </w:pPr>
    </w:p>
    <w:p w14:paraId="0B707282" w14:textId="73E58EA9" w:rsidR="005057F4" w:rsidRDefault="005057F4" w:rsidP="002547FE">
      <w:pPr>
        <w:jc w:val="center"/>
        <w:rPr>
          <w:rFonts w:ascii="Arial" w:hAnsi="Arial" w:cs="Arial"/>
          <w:b/>
          <w:bCs/>
          <w:sz w:val="22"/>
          <w:szCs w:val="22"/>
        </w:rPr>
      </w:pPr>
    </w:p>
    <w:p w14:paraId="489ED464" w14:textId="1046E8DB" w:rsidR="005057F4" w:rsidRDefault="005057F4" w:rsidP="002547FE">
      <w:pPr>
        <w:jc w:val="center"/>
        <w:rPr>
          <w:rFonts w:ascii="Arial" w:hAnsi="Arial" w:cs="Arial"/>
          <w:b/>
          <w:bCs/>
          <w:sz w:val="22"/>
          <w:szCs w:val="22"/>
        </w:rPr>
      </w:pPr>
    </w:p>
    <w:p w14:paraId="0B5FDBF3" w14:textId="7785AA34" w:rsidR="005057F4" w:rsidRDefault="005057F4" w:rsidP="002547FE">
      <w:pPr>
        <w:jc w:val="center"/>
        <w:rPr>
          <w:rFonts w:ascii="Arial" w:hAnsi="Arial" w:cs="Arial"/>
          <w:b/>
          <w:bCs/>
          <w:sz w:val="22"/>
          <w:szCs w:val="22"/>
        </w:rPr>
      </w:pPr>
    </w:p>
    <w:p w14:paraId="5DDF7E2E" w14:textId="61F89D20" w:rsidR="005057F4" w:rsidRDefault="005057F4" w:rsidP="002547FE">
      <w:pPr>
        <w:jc w:val="center"/>
        <w:rPr>
          <w:rFonts w:ascii="Arial" w:hAnsi="Arial" w:cs="Arial"/>
          <w:b/>
          <w:bCs/>
          <w:sz w:val="22"/>
          <w:szCs w:val="22"/>
        </w:rPr>
      </w:pPr>
    </w:p>
    <w:p w14:paraId="19B0BC7A" w14:textId="77777777" w:rsidR="005057F4" w:rsidRDefault="005057F4"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E3777A5" w14:textId="197E55B4" w:rsidR="002547FE" w:rsidRDefault="002547FE" w:rsidP="002547FE">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proofErr w:type="spellStart"/>
      <w:r w:rsidR="0061705D">
        <w:rPr>
          <w:rFonts w:ascii="Arial" w:hAnsi="Arial" w:cs="Arial"/>
          <w:b/>
          <w:bCs/>
          <w:sz w:val="22"/>
          <w:szCs w:val="22"/>
        </w:rPr>
        <w:t>Akinseye</w:t>
      </w:r>
      <w:proofErr w:type="spellEnd"/>
      <w:r w:rsidR="0061705D">
        <w:rPr>
          <w:rFonts w:ascii="Arial" w:hAnsi="Arial" w:cs="Arial"/>
          <w:b/>
          <w:bCs/>
          <w:sz w:val="22"/>
          <w:szCs w:val="22"/>
        </w:rPr>
        <w:t xml:space="preserve"> Aluko</w:t>
      </w: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16877B1C" w:rsidR="00CA6408" w:rsidRDefault="00CA6408" w:rsidP="0061705D">
      <w:pPr>
        <w:rPr>
          <w:rFonts w:ascii="Arial" w:hAnsi="Arial" w:cs="Arial"/>
          <w:b/>
          <w:bCs/>
          <w:sz w:val="22"/>
          <w:szCs w:val="22"/>
        </w:rPr>
      </w:pPr>
      <w:r>
        <w:rPr>
          <w:rFonts w:ascii="Arial" w:hAnsi="Arial" w:cs="Arial"/>
          <w:b/>
          <w:bCs/>
          <w:sz w:val="22"/>
          <w:szCs w:val="22"/>
        </w:rPr>
        <w:br/>
      </w:r>
    </w:p>
    <w:p w14:paraId="668A9818" w14:textId="77777777" w:rsidR="00CA6408" w:rsidRDefault="00CA6408">
      <w:pPr>
        <w:spacing w:line="360" w:lineRule="auto"/>
        <w:jc w:val="both"/>
        <w:rPr>
          <w:rFonts w:ascii="Arial" w:hAnsi="Arial" w:cs="Arial"/>
          <w:b/>
          <w:bCs/>
          <w:sz w:val="22"/>
          <w:szCs w:val="22"/>
        </w:rPr>
      </w:pPr>
      <w:r>
        <w:rPr>
          <w:rFonts w:ascii="Arial" w:hAnsi="Arial" w:cs="Arial"/>
          <w:b/>
          <w:bCs/>
          <w:sz w:val="22"/>
          <w:szCs w:val="22"/>
        </w:rPr>
        <w:br w:type="page"/>
      </w:r>
    </w:p>
    <w:p w14:paraId="7992F9D6" w14:textId="77777777" w:rsidR="00687770" w:rsidRPr="0061705D" w:rsidRDefault="00687770" w:rsidP="0061705D">
      <w:pPr>
        <w:rPr>
          <w:rFonts w:ascii="Arial" w:hAnsi="Arial" w:cs="Arial"/>
          <w:b/>
          <w:bCs/>
          <w:sz w:val="22"/>
          <w:szCs w:val="22"/>
        </w:rPr>
      </w:pPr>
    </w:p>
    <w:p w14:paraId="00000009" w14:textId="7D490CE0" w:rsidR="00687770" w:rsidRDefault="0000000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t>Table of Contents</w:t>
      </w:r>
    </w:p>
    <w:sdt>
      <w:sdtPr>
        <w:id w:val="-1016158103"/>
        <w:docPartObj>
          <w:docPartGallery w:val="Table of Contents"/>
          <w:docPartUnique/>
        </w:docPartObj>
      </w:sdtPr>
      <w:sdtEndPr>
        <w:rPr>
          <w:noProof w:val="0"/>
          <w:sz w:val="44"/>
          <w:szCs w:val="44"/>
          <w:lang w:val="en-GB"/>
        </w:rPr>
      </w:sdtEndPr>
      <w:sdtContent>
        <w:p w14:paraId="0ABA4E1A" w14:textId="6B135132" w:rsidR="004E4584" w:rsidRDefault="00000000" w:rsidP="007106C2">
          <w:pPr>
            <w:pStyle w:val="TOC1"/>
          </w:pPr>
          <w:r>
            <w:fldChar w:fldCharType="begin"/>
          </w:r>
          <w:r>
            <w:instrText xml:space="preserve"> TOC \h \u \z </w:instrText>
          </w:r>
          <w:r>
            <w:fldChar w:fldCharType="separate"/>
          </w:r>
          <w:hyperlink w:anchor="_Toc111580982" w:history="1">
            <w:r w:rsidR="004E4584" w:rsidRPr="008635BD">
              <w:rPr>
                <w:rStyle w:val="Hyperlink"/>
              </w:rPr>
              <w:t>Intro</w:t>
            </w:r>
            <w:r w:rsidR="004E4584" w:rsidRPr="008635BD">
              <w:rPr>
                <w:rStyle w:val="Hyperlink"/>
              </w:rPr>
              <w:t>d</w:t>
            </w:r>
            <w:r w:rsidR="004E4584" w:rsidRPr="008635BD">
              <w:rPr>
                <w:rStyle w:val="Hyperlink"/>
              </w:rPr>
              <w:t>uction</w:t>
            </w:r>
            <w:r w:rsidR="004E4584">
              <w:rPr>
                <w:webHidden/>
              </w:rPr>
              <w:tab/>
            </w:r>
            <w:r w:rsidR="004E4584">
              <w:rPr>
                <w:webHidden/>
              </w:rPr>
              <w:fldChar w:fldCharType="begin"/>
            </w:r>
            <w:r w:rsidR="004E4584">
              <w:rPr>
                <w:webHidden/>
              </w:rPr>
              <w:instrText xml:space="preserve"> PAGEREF _Toc111580982 \h </w:instrText>
            </w:r>
            <w:r w:rsidR="004E4584">
              <w:rPr>
                <w:webHidden/>
              </w:rPr>
            </w:r>
            <w:r w:rsidR="004E4584">
              <w:rPr>
                <w:webHidden/>
              </w:rPr>
              <w:fldChar w:fldCharType="separate"/>
            </w:r>
            <w:r w:rsidR="004E4584">
              <w:rPr>
                <w:webHidden/>
              </w:rPr>
              <w:t>3</w:t>
            </w:r>
            <w:r w:rsidR="004E4584">
              <w:rPr>
                <w:webHidden/>
              </w:rPr>
              <w:fldChar w:fldCharType="end"/>
            </w:r>
          </w:hyperlink>
        </w:p>
        <w:p w14:paraId="2852E27C" w14:textId="3CD4A97C" w:rsidR="004E4584" w:rsidRDefault="00000000" w:rsidP="007106C2">
          <w:pPr>
            <w:pStyle w:val="TOC1"/>
          </w:pPr>
          <w:hyperlink w:anchor="_Toc111580983" w:history="1">
            <w:r w:rsidR="004E3D97">
              <w:rPr>
                <w:rStyle w:val="Hyperlink"/>
              </w:rPr>
              <w:t>Knowledge, Knowledge Management (KM) and Information Management (IM)</w:t>
            </w:r>
            <w:r w:rsidR="004E4584">
              <w:rPr>
                <w:webHidden/>
              </w:rPr>
              <w:tab/>
            </w:r>
            <w:r w:rsidR="004E4584">
              <w:rPr>
                <w:webHidden/>
              </w:rPr>
              <w:fldChar w:fldCharType="begin"/>
            </w:r>
            <w:r w:rsidR="004E4584">
              <w:rPr>
                <w:webHidden/>
              </w:rPr>
              <w:instrText xml:space="preserve"> PAGEREF _Toc111580983 \h </w:instrText>
            </w:r>
            <w:r w:rsidR="004E4584">
              <w:rPr>
                <w:webHidden/>
              </w:rPr>
            </w:r>
            <w:r w:rsidR="004E4584">
              <w:rPr>
                <w:webHidden/>
              </w:rPr>
              <w:fldChar w:fldCharType="separate"/>
            </w:r>
            <w:r w:rsidR="004E4584">
              <w:rPr>
                <w:webHidden/>
              </w:rPr>
              <w:t>3</w:t>
            </w:r>
            <w:r w:rsidR="004E4584">
              <w:rPr>
                <w:webHidden/>
              </w:rPr>
              <w:fldChar w:fldCharType="end"/>
            </w:r>
          </w:hyperlink>
        </w:p>
        <w:p w14:paraId="0EC77AE1" w14:textId="1CB8EF04" w:rsidR="004E4584" w:rsidRDefault="00000000" w:rsidP="007106C2">
          <w:pPr>
            <w:pStyle w:val="TOC1"/>
          </w:pPr>
          <w:hyperlink w:anchor="_Toc111580984" w:history="1">
            <w:r w:rsidR="00B729D0">
              <w:rPr>
                <w:rStyle w:val="Hyperlink"/>
              </w:rPr>
              <w:t>Knowledge Management life cycle</w:t>
            </w:r>
            <w:r w:rsidR="004E4584">
              <w:rPr>
                <w:webHidden/>
              </w:rPr>
              <w:tab/>
            </w:r>
            <w:r w:rsidR="004E4584">
              <w:rPr>
                <w:webHidden/>
              </w:rPr>
              <w:fldChar w:fldCharType="begin"/>
            </w:r>
            <w:r w:rsidR="004E4584">
              <w:rPr>
                <w:webHidden/>
              </w:rPr>
              <w:instrText xml:space="preserve"> PAGEREF _Toc111580984 \h </w:instrText>
            </w:r>
            <w:r w:rsidR="004E4584">
              <w:rPr>
                <w:webHidden/>
              </w:rPr>
            </w:r>
            <w:r w:rsidR="004E4584">
              <w:rPr>
                <w:webHidden/>
              </w:rPr>
              <w:fldChar w:fldCharType="separate"/>
            </w:r>
            <w:r w:rsidR="004E4584">
              <w:rPr>
                <w:webHidden/>
              </w:rPr>
              <w:t>4</w:t>
            </w:r>
            <w:r w:rsidR="004E4584">
              <w:rPr>
                <w:webHidden/>
              </w:rPr>
              <w:fldChar w:fldCharType="end"/>
            </w:r>
          </w:hyperlink>
        </w:p>
        <w:p w14:paraId="15C1B653" w14:textId="28ACEEE6" w:rsidR="004E4584" w:rsidRPr="00CA6408" w:rsidRDefault="00000000" w:rsidP="007106C2">
          <w:pPr>
            <w:pStyle w:val="TOC1"/>
          </w:pPr>
          <w:hyperlink w:anchor="_Toc111580985" w:history="1">
            <w:r w:rsidR="00CA6408" w:rsidRPr="00CA6408">
              <w:rPr>
                <w:rStyle w:val="Hyperlink"/>
                <w:b/>
                <w:bCs/>
              </w:rPr>
              <w:t xml:space="preserve">Section </w:t>
            </w:r>
            <w:r w:rsidR="007106C2">
              <w:rPr>
                <w:rStyle w:val="Hyperlink"/>
                <w:b/>
                <w:bCs/>
              </w:rPr>
              <w:t>–</w:t>
            </w:r>
            <w:r w:rsidR="00CA6408" w:rsidRPr="00CA6408">
              <w:rPr>
                <w:rStyle w:val="Hyperlink"/>
                <w:b/>
                <w:bCs/>
              </w:rPr>
              <w:t xml:space="preserve"> 1</w:t>
            </w:r>
            <w:r w:rsidR="007106C2">
              <w:rPr>
                <w:rStyle w:val="Hyperlink"/>
                <w:b/>
                <w:bCs/>
              </w:rPr>
              <w:t xml:space="preserve">  </w:t>
            </w:r>
            <w:r w:rsidR="007106C2">
              <w:rPr>
                <w:rStyle w:val="Hyperlink"/>
              </w:rPr>
              <w:t>Knowledge and informaiton Management</w:t>
            </w:r>
            <w:r w:rsidR="004E4584" w:rsidRPr="00CA6408">
              <w:rPr>
                <w:webHidden/>
              </w:rPr>
              <w:tab/>
            </w:r>
          </w:hyperlink>
        </w:p>
        <w:p w14:paraId="115EAA1F" w14:textId="7CD530ED" w:rsidR="004E4584" w:rsidRDefault="00000000" w:rsidP="007106C2">
          <w:pPr>
            <w:pStyle w:val="TOC1"/>
          </w:pPr>
          <w:hyperlink w:anchor="_Toc111580987" w:history="1">
            <w:r w:rsidR="00CA6408">
              <w:rPr>
                <w:rStyle w:val="Hyperlink"/>
              </w:rPr>
              <w:t>Background of Tesco</w:t>
            </w:r>
            <w:r w:rsidR="004E4584">
              <w:rPr>
                <w:webHidden/>
              </w:rPr>
              <w:tab/>
            </w:r>
            <w:r w:rsidR="004E4584">
              <w:rPr>
                <w:webHidden/>
              </w:rPr>
              <w:fldChar w:fldCharType="begin"/>
            </w:r>
            <w:r w:rsidR="004E4584">
              <w:rPr>
                <w:webHidden/>
              </w:rPr>
              <w:instrText xml:space="preserve"> PAGEREF _Toc111580987 \h </w:instrText>
            </w:r>
            <w:r w:rsidR="004E4584">
              <w:rPr>
                <w:webHidden/>
              </w:rPr>
            </w:r>
            <w:r w:rsidR="004E4584">
              <w:rPr>
                <w:webHidden/>
              </w:rPr>
              <w:fldChar w:fldCharType="separate"/>
            </w:r>
            <w:r w:rsidR="004E4584">
              <w:rPr>
                <w:webHidden/>
              </w:rPr>
              <w:t>5</w:t>
            </w:r>
            <w:r w:rsidR="004E4584">
              <w:rPr>
                <w:webHidden/>
              </w:rPr>
              <w:fldChar w:fldCharType="end"/>
            </w:r>
          </w:hyperlink>
        </w:p>
        <w:p w14:paraId="77B11304" w14:textId="25B6E762" w:rsidR="004E4584" w:rsidRDefault="00000000" w:rsidP="007106C2">
          <w:pPr>
            <w:pStyle w:val="TOC1"/>
          </w:pPr>
          <w:hyperlink w:anchor="_Toc111580988" w:history="1">
            <w:r w:rsidR="00CA6408">
              <w:rPr>
                <w:rStyle w:val="Hyperlink"/>
              </w:rPr>
              <w:t>What is KM (Knowledge Management)</w:t>
            </w:r>
            <w:r w:rsidR="004E4584">
              <w:rPr>
                <w:webHidden/>
              </w:rPr>
              <w:tab/>
            </w:r>
            <w:r w:rsidR="004E4584">
              <w:rPr>
                <w:webHidden/>
              </w:rPr>
              <w:fldChar w:fldCharType="begin"/>
            </w:r>
            <w:r w:rsidR="004E4584">
              <w:rPr>
                <w:webHidden/>
              </w:rPr>
              <w:instrText xml:space="preserve"> PAGEREF _Toc111580988 \h </w:instrText>
            </w:r>
            <w:r w:rsidR="004E4584">
              <w:rPr>
                <w:webHidden/>
              </w:rPr>
            </w:r>
            <w:r w:rsidR="004E4584">
              <w:rPr>
                <w:webHidden/>
              </w:rPr>
              <w:fldChar w:fldCharType="separate"/>
            </w:r>
            <w:r w:rsidR="004E4584">
              <w:rPr>
                <w:webHidden/>
              </w:rPr>
              <w:t>5</w:t>
            </w:r>
            <w:r w:rsidR="004E4584">
              <w:rPr>
                <w:webHidden/>
              </w:rPr>
              <w:fldChar w:fldCharType="end"/>
            </w:r>
          </w:hyperlink>
        </w:p>
        <w:p w14:paraId="5F3383A7" w14:textId="6F23BCB8" w:rsidR="004E4584" w:rsidRDefault="00000000" w:rsidP="007106C2">
          <w:pPr>
            <w:pStyle w:val="TOC1"/>
          </w:pPr>
          <w:hyperlink w:anchor="_Toc111580989" w:history="1">
            <w:r w:rsidR="00CA6408">
              <w:t>Why KM is so important for an organization</w:t>
            </w:r>
            <w:r w:rsidR="004E4584">
              <w:rPr>
                <w:webHidden/>
              </w:rPr>
              <w:tab/>
            </w:r>
            <w:r w:rsidR="004E4584">
              <w:rPr>
                <w:webHidden/>
              </w:rPr>
              <w:fldChar w:fldCharType="begin"/>
            </w:r>
            <w:r w:rsidR="004E4584">
              <w:rPr>
                <w:webHidden/>
              </w:rPr>
              <w:instrText xml:space="preserve"> PAGEREF _Toc111580989 \h </w:instrText>
            </w:r>
            <w:r w:rsidR="004E4584">
              <w:rPr>
                <w:webHidden/>
              </w:rPr>
            </w:r>
            <w:r w:rsidR="004E4584">
              <w:rPr>
                <w:webHidden/>
              </w:rPr>
              <w:fldChar w:fldCharType="separate"/>
            </w:r>
            <w:r w:rsidR="004E4584">
              <w:rPr>
                <w:webHidden/>
              </w:rPr>
              <w:t>6</w:t>
            </w:r>
            <w:r w:rsidR="004E4584">
              <w:rPr>
                <w:webHidden/>
              </w:rPr>
              <w:fldChar w:fldCharType="end"/>
            </w:r>
          </w:hyperlink>
        </w:p>
        <w:p w14:paraId="564E799B" w14:textId="474DCA50" w:rsidR="004E4584" w:rsidRPr="007106C2" w:rsidRDefault="00000000" w:rsidP="007106C2">
          <w:pPr>
            <w:pStyle w:val="TOC1"/>
          </w:pPr>
          <w:hyperlink w:anchor="_Toc111580990" w:history="1">
            <w:r w:rsidR="007106C2" w:rsidRPr="007106C2">
              <w:t>How KM helps the organizations in satisfying customers and achieving competitive advantage</w:t>
            </w:r>
            <w:r w:rsidR="004E4584" w:rsidRPr="007106C2">
              <w:rPr>
                <w:webHidden/>
              </w:rPr>
              <w:tab/>
            </w:r>
            <w:r w:rsidR="007106C2">
              <w:rPr>
                <w:webHidden/>
              </w:rPr>
              <w:t>6</w:t>
            </w:r>
          </w:hyperlink>
        </w:p>
        <w:p w14:paraId="340F2AA7" w14:textId="0D55BD22" w:rsidR="007106C2" w:rsidRDefault="007106C2" w:rsidP="007106C2">
          <w:pPr>
            <w:spacing w:line="360" w:lineRule="auto"/>
            <w:jc w:val="both"/>
            <w:rPr>
              <w:noProof/>
            </w:rPr>
          </w:pPr>
          <w:hyperlink w:anchor="_Toc111580985" w:history="1">
            <w:r w:rsidRPr="00CA6408">
              <w:rPr>
                <w:rStyle w:val="Hyperlink"/>
                <w:b/>
                <w:bCs/>
                <w:noProof/>
              </w:rPr>
              <w:t xml:space="preserve">Section </w:t>
            </w:r>
            <w:r>
              <w:rPr>
                <w:rStyle w:val="Hyperlink"/>
                <w:b/>
                <w:bCs/>
              </w:rPr>
              <w:t>–</w:t>
            </w:r>
            <w:r w:rsidRPr="00CA6408">
              <w:rPr>
                <w:rStyle w:val="Hyperlink"/>
                <w:b/>
                <w:bCs/>
                <w:noProof/>
              </w:rPr>
              <w:t xml:space="preserve"> </w:t>
            </w:r>
            <w:r>
              <w:rPr>
                <w:rStyle w:val="Hyperlink"/>
                <w:b/>
                <w:bCs/>
              </w:rPr>
              <w:t xml:space="preserve">2 </w:t>
            </w:r>
            <w:r w:rsidRPr="007106C2">
              <w:rPr>
                <w:lang w:val="en"/>
              </w:rPr>
              <w:t>Evaluation of Knowledge and Information Management Models/Theories</w:t>
            </w:r>
            <w:r w:rsidRPr="00CA6408">
              <w:rPr>
                <w:noProof/>
                <w:webHidden/>
              </w:rPr>
              <w:tab/>
            </w:r>
          </w:hyperlink>
        </w:p>
        <w:p w14:paraId="2D457115" w14:textId="5ADEB931" w:rsidR="007106C2" w:rsidRDefault="007106C2" w:rsidP="007106C2">
          <w:pPr>
            <w:spacing w:line="360" w:lineRule="auto"/>
            <w:jc w:val="both"/>
            <w:rPr>
              <w:lang w:val="en"/>
            </w:rPr>
          </w:pPr>
          <w:r w:rsidRPr="005A171B">
            <w:rPr>
              <w:lang w:val="en"/>
            </w:rPr>
            <w:t>Embedding Knowledge in Products and the Service Concept</w:t>
          </w:r>
          <w:r w:rsidR="005057F4">
            <w:rPr>
              <w:lang w:val="en"/>
            </w:rPr>
            <w:tab/>
          </w:r>
          <w:r w:rsidR="005057F4">
            <w:rPr>
              <w:lang w:val="en"/>
            </w:rPr>
            <w:tab/>
          </w:r>
          <w:r w:rsidR="005057F4">
            <w:rPr>
              <w:lang w:val="en"/>
            </w:rPr>
            <w:tab/>
          </w:r>
          <w:r w:rsidR="005057F4">
            <w:rPr>
              <w:lang w:val="en"/>
            </w:rPr>
            <w:tab/>
            <w:t xml:space="preserve">          7</w:t>
          </w:r>
        </w:p>
        <w:p w14:paraId="2D736B10" w14:textId="787B9AD8" w:rsidR="005057F4" w:rsidRDefault="005057F4" w:rsidP="007106C2">
          <w:pPr>
            <w:spacing w:line="360" w:lineRule="auto"/>
            <w:jc w:val="both"/>
            <w:rPr>
              <w:lang w:val="en"/>
            </w:rPr>
          </w:pPr>
          <w:r w:rsidRPr="005A171B">
            <w:rPr>
              <w:lang w:val="en"/>
            </w:rPr>
            <w:t>Systematic Approach to Sharing and Exchanging Knowledge</w:t>
          </w:r>
          <w:r>
            <w:rPr>
              <w:lang w:val="en"/>
            </w:rPr>
            <w:tab/>
          </w:r>
          <w:r>
            <w:rPr>
              <w:lang w:val="en"/>
            </w:rPr>
            <w:tab/>
          </w:r>
          <w:r>
            <w:rPr>
              <w:lang w:val="en"/>
            </w:rPr>
            <w:tab/>
          </w:r>
          <w:r>
            <w:rPr>
              <w:lang w:val="en"/>
            </w:rPr>
            <w:tab/>
            <w:t xml:space="preserve">          9</w:t>
          </w:r>
        </w:p>
        <w:p w14:paraId="38F04030" w14:textId="6C72CABB" w:rsidR="005057F4" w:rsidRPr="007106C2" w:rsidRDefault="005057F4" w:rsidP="007106C2">
          <w:pPr>
            <w:spacing w:line="360" w:lineRule="auto"/>
            <w:jc w:val="both"/>
            <w:rPr>
              <w:b/>
              <w:bCs/>
              <w:lang w:val="en"/>
            </w:rPr>
          </w:pPr>
          <w:hyperlink w:anchor="_Toc111580985" w:history="1">
            <w:r w:rsidRPr="00CA6408">
              <w:rPr>
                <w:rStyle w:val="Hyperlink"/>
                <w:b/>
                <w:bCs/>
                <w:noProof/>
              </w:rPr>
              <w:t xml:space="preserve">Section </w:t>
            </w:r>
            <w:r>
              <w:rPr>
                <w:rStyle w:val="Hyperlink"/>
                <w:b/>
                <w:bCs/>
              </w:rPr>
              <w:t>–</w:t>
            </w:r>
            <w:r w:rsidRPr="00CA6408">
              <w:rPr>
                <w:rStyle w:val="Hyperlink"/>
                <w:b/>
                <w:bCs/>
                <w:noProof/>
              </w:rPr>
              <w:t xml:space="preserve"> </w:t>
            </w:r>
            <w:r>
              <w:rPr>
                <w:rStyle w:val="Hyperlink"/>
                <w:b/>
                <w:bCs/>
              </w:rPr>
              <w:t>3</w:t>
            </w:r>
            <w:r>
              <w:rPr>
                <w:rStyle w:val="Hyperlink"/>
                <w:b/>
                <w:bCs/>
              </w:rPr>
              <w:t xml:space="preserve"> </w:t>
            </w:r>
            <w:r w:rsidRPr="005057F4">
              <w:rPr>
                <w:lang w:val="en"/>
              </w:rPr>
              <w:t>Investigating KM Techniques Used by Tesco</w:t>
            </w:r>
            <w:r>
              <w:rPr>
                <w:lang w:val="en"/>
              </w:rPr>
              <w:tab/>
            </w:r>
            <w:r>
              <w:rPr>
                <w:lang w:val="en"/>
              </w:rPr>
              <w:tab/>
            </w:r>
            <w:r>
              <w:rPr>
                <w:lang w:val="en"/>
              </w:rPr>
              <w:tab/>
            </w:r>
            <w:r>
              <w:rPr>
                <w:lang w:val="en"/>
              </w:rPr>
              <w:tab/>
            </w:r>
            <w:r>
              <w:rPr>
                <w:lang w:val="en"/>
              </w:rPr>
              <w:tab/>
              <w:t xml:space="preserve">        10</w:t>
            </w:r>
            <w:r w:rsidRPr="00CA6408">
              <w:rPr>
                <w:noProof/>
                <w:webHidden/>
              </w:rPr>
              <w:tab/>
            </w:r>
          </w:hyperlink>
        </w:p>
        <w:p w14:paraId="4791E6D1" w14:textId="26574F8E" w:rsidR="004E4584" w:rsidRDefault="00000000" w:rsidP="007106C2">
          <w:pPr>
            <w:pStyle w:val="TOC1"/>
          </w:pPr>
          <w:hyperlink w:anchor="_Toc111580993" w:history="1">
            <w:r w:rsidR="004E4584" w:rsidRPr="008635BD">
              <w:rPr>
                <w:rStyle w:val="Hyperlink"/>
              </w:rPr>
              <w:t>Conclusion</w:t>
            </w:r>
            <w:r w:rsidR="004E4584">
              <w:rPr>
                <w:webHidden/>
              </w:rPr>
              <w:tab/>
            </w:r>
            <w:r w:rsidR="004E4584">
              <w:rPr>
                <w:webHidden/>
              </w:rPr>
              <w:fldChar w:fldCharType="begin"/>
            </w:r>
            <w:r w:rsidR="004E4584">
              <w:rPr>
                <w:webHidden/>
              </w:rPr>
              <w:instrText xml:space="preserve"> PAGEREF _Toc111580993 \h </w:instrText>
            </w:r>
            <w:r w:rsidR="004E4584">
              <w:rPr>
                <w:webHidden/>
              </w:rPr>
            </w:r>
            <w:r w:rsidR="004E4584">
              <w:rPr>
                <w:webHidden/>
              </w:rPr>
              <w:fldChar w:fldCharType="separate"/>
            </w:r>
            <w:r w:rsidR="004E4584">
              <w:rPr>
                <w:webHidden/>
              </w:rPr>
              <w:t>1</w:t>
            </w:r>
            <w:r w:rsidR="005057F4">
              <w:rPr>
                <w:webHidden/>
              </w:rPr>
              <w:t>2</w:t>
            </w:r>
            <w:r w:rsidR="004E4584">
              <w:rPr>
                <w:webHidden/>
              </w:rPr>
              <w:fldChar w:fldCharType="end"/>
            </w:r>
          </w:hyperlink>
        </w:p>
        <w:p w14:paraId="4350BC2A" w14:textId="07E48FCD" w:rsidR="004E4584" w:rsidRDefault="00000000" w:rsidP="007106C2">
          <w:pPr>
            <w:pStyle w:val="TOC1"/>
          </w:pPr>
          <w:hyperlink w:anchor="_Toc111580994" w:history="1">
            <w:r w:rsidR="004E4584" w:rsidRPr="008635BD">
              <w:rPr>
                <w:rStyle w:val="Hyperlink"/>
              </w:rPr>
              <w:t>References</w:t>
            </w:r>
            <w:r w:rsidR="004E4584">
              <w:rPr>
                <w:webHidden/>
              </w:rPr>
              <w:tab/>
            </w:r>
            <w:r w:rsidR="004E4584">
              <w:rPr>
                <w:webHidden/>
              </w:rPr>
              <w:fldChar w:fldCharType="begin"/>
            </w:r>
            <w:r w:rsidR="004E4584">
              <w:rPr>
                <w:webHidden/>
              </w:rPr>
              <w:instrText xml:space="preserve"> PAGEREF _Toc111580994 \h </w:instrText>
            </w:r>
            <w:r w:rsidR="004E4584">
              <w:rPr>
                <w:webHidden/>
              </w:rPr>
            </w:r>
            <w:r w:rsidR="004E4584">
              <w:rPr>
                <w:webHidden/>
              </w:rPr>
              <w:fldChar w:fldCharType="separate"/>
            </w:r>
            <w:r w:rsidR="004E4584">
              <w:rPr>
                <w:webHidden/>
              </w:rPr>
              <w:t>1</w:t>
            </w:r>
            <w:r w:rsidR="005057F4">
              <w:rPr>
                <w:webHidden/>
              </w:rPr>
              <w:t>3</w:t>
            </w:r>
            <w:r w:rsidR="004E4584">
              <w:rPr>
                <w:webHidden/>
              </w:rPr>
              <w:fldChar w:fldCharType="end"/>
            </w:r>
          </w:hyperlink>
        </w:p>
        <w:p w14:paraId="01FC9628" w14:textId="7F93BC70" w:rsidR="0084663F" w:rsidRDefault="00000000" w:rsidP="0084663F">
          <w:pPr>
            <w:keepNext/>
            <w:keepLines/>
            <w:pBdr>
              <w:top w:val="nil"/>
              <w:left w:val="nil"/>
              <w:bottom w:val="nil"/>
              <w:right w:val="nil"/>
              <w:between w:val="nil"/>
            </w:pBdr>
            <w:spacing w:before="240" w:line="259" w:lineRule="auto"/>
          </w:pPr>
          <w:r>
            <w:fldChar w:fldCharType="end"/>
          </w:r>
        </w:p>
        <w:p w14:paraId="00000017" w14:textId="14E2469C" w:rsidR="00687770" w:rsidRPr="004E4584" w:rsidRDefault="004E4584" w:rsidP="0061705D">
          <w:pPr>
            <w:keepNext/>
            <w:keepLines/>
            <w:pBdr>
              <w:top w:val="nil"/>
              <w:left w:val="nil"/>
              <w:bottom w:val="nil"/>
              <w:right w:val="nil"/>
              <w:between w:val="nil"/>
            </w:pBdr>
            <w:spacing w:before="240" w:line="259" w:lineRule="auto"/>
          </w:pPr>
          <w:r>
            <w:tab/>
          </w:r>
        </w:p>
      </w:sdtContent>
    </w:sdt>
    <w:p w14:paraId="00000018" w14:textId="77777777" w:rsidR="00687770" w:rsidRDefault="00000000">
      <w:pPr>
        <w:spacing w:line="276" w:lineRule="auto"/>
        <w:rPr>
          <w:b/>
          <w:sz w:val="28"/>
          <w:szCs w:val="28"/>
        </w:rPr>
      </w:pPr>
      <w:r>
        <w:br w:type="page"/>
      </w:r>
    </w:p>
    <w:p w14:paraId="00000019" w14:textId="77777777" w:rsidR="00687770" w:rsidRDefault="00000000">
      <w:pPr>
        <w:pStyle w:val="Heading1"/>
      </w:pPr>
      <w:bookmarkStart w:id="0" w:name="_Toc111580982"/>
      <w:r>
        <w:lastRenderedPageBreak/>
        <w:t>Introduction</w:t>
      </w:r>
      <w:bookmarkEnd w:id="0"/>
      <w:r>
        <w:t xml:space="preserve"> </w:t>
      </w:r>
    </w:p>
    <w:p w14:paraId="0792DA8E" w14:textId="77777777" w:rsidR="005A171B" w:rsidRPr="005A171B" w:rsidRDefault="005A171B" w:rsidP="005A171B">
      <w:pPr>
        <w:spacing w:line="360" w:lineRule="auto"/>
        <w:jc w:val="both"/>
        <w:rPr>
          <w:lang w:val="en"/>
        </w:rPr>
      </w:pPr>
      <w:r w:rsidRPr="005A171B">
        <w:rPr>
          <w:lang w:val="en"/>
        </w:rPr>
        <w:t>This report provides an analysis of Tesco's Knowledge and Information Management (KM/IM) practices. It is divided into three sections. Section one outlines the background of Tesco, the importance of KM and how it aids organizations in achieving competitive advantage. Section two evaluates the theories and models used in knowledge and information management, with a focus on how knowledge is embedded in products and services and how systematic approaches aid in sharing and exchanging knowledge. Section three investigates KM techniques employed by Tesco, highlighting the Standard Operating Procedures (SOP) and outcomes that Tesco has been able to achieve through their use. Finally, conclusions and recommendations are presented.</w:t>
      </w:r>
    </w:p>
    <w:p w14:paraId="1AF7A301" w14:textId="025F74B4" w:rsidR="00F91C7A" w:rsidRDefault="00F91C7A"/>
    <w:p w14:paraId="3A996A26" w14:textId="2740231F" w:rsidR="00532DB3" w:rsidRDefault="00532DB3" w:rsidP="005A171B">
      <w:pPr>
        <w:spacing w:line="360" w:lineRule="auto"/>
        <w:jc w:val="both"/>
        <w:rPr>
          <w:lang w:val="en"/>
        </w:rPr>
      </w:pPr>
      <w:r w:rsidRPr="005A171B">
        <w:rPr>
          <w:lang w:val="en"/>
        </w:rPr>
        <w:t>Tesco is a multinational grocery and general merchandise retailer that was founded in 1919 in London, UK. Over the years, Tesco has grown to become one of the largest retailers in the world, with operations in over 12 countries and a workforce of over 450,000 employees. In recent years, Tesco has been investing heavily in technology and digital transformation to enhance its competitiveness and customer experiences.</w:t>
      </w:r>
    </w:p>
    <w:p w14:paraId="62902A69" w14:textId="77777777" w:rsidR="00341B64" w:rsidRPr="005A171B" w:rsidRDefault="00341B64" w:rsidP="005A171B">
      <w:pPr>
        <w:spacing w:line="360" w:lineRule="auto"/>
        <w:jc w:val="both"/>
        <w:rPr>
          <w:lang w:val="en"/>
        </w:rPr>
      </w:pPr>
    </w:p>
    <w:p w14:paraId="230CBC1D" w14:textId="1C976F65" w:rsidR="00532DB3" w:rsidRDefault="00532DB3" w:rsidP="00341B64">
      <w:pPr>
        <w:spacing w:line="360" w:lineRule="auto"/>
        <w:jc w:val="both"/>
        <w:rPr>
          <w:lang w:val="en"/>
        </w:rPr>
      </w:pPr>
      <w:r w:rsidRPr="005A171B">
        <w:rPr>
          <w:lang w:val="en"/>
        </w:rPr>
        <w:t xml:space="preserve">One of Tesco's KM-related activities is its use of data and analytics to gain insights into customer </w:t>
      </w:r>
      <w:proofErr w:type="spellStart"/>
      <w:r w:rsidRPr="005A171B">
        <w:rPr>
          <w:lang w:val="en"/>
        </w:rPr>
        <w:t>behaviors</w:t>
      </w:r>
      <w:proofErr w:type="spellEnd"/>
      <w:r w:rsidRPr="005A171B">
        <w:rPr>
          <w:lang w:val="en"/>
        </w:rPr>
        <w:t xml:space="preserve">, preferences, and trends. Tesco has a dedicated data science team that collects and </w:t>
      </w:r>
      <w:proofErr w:type="spellStart"/>
      <w:r w:rsidRPr="005A171B">
        <w:rPr>
          <w:lang w:val="en"/>
        </w:rPr>
        <w:t>analyzes</w:t>
      </w:r>
      <w:proofErr w:type="spellEnd"/>
      <w:r w:rsidRPr="005A171B">
        <w:rPr>
          <w:lang w:val="en"/>
        </w:rPr>
        <w:t xml:space="preserve"> data from various sources, such as customer transactions, loyalty cards, social media, and online searches, to inform its marketing, merchandising, and supply chain decisions. For example, Tesco uses data to personalize its marketing messages, recommend products to customers based on their previous purchases, optimize its inventory levels, and forecast demand for certain products.</w:t>
      </w:r>
    </w:p>
    <w:p w14:paraId="78992C29" w14:textId="77777777" w:rsidR="00341B64" w:rsidRPr="00341B64" w:rsidRDefault="00341B64" w:rsidP="00341B64">
      <w:pPr>
        <w:spacing w:line="360" w:lineRule="auto"/>
        <w:jc w:val="both"/>
        <w:rPr>
          <w:lang w:val="en"/>
        </w:rPr>
      </w:pPr>
    </w:p>
    <w:p w14:paraId="0000001B" w14:textId="2F31A41B" w:rsidR="00687770" w:rsidRDefault="00E67448">
      <w:pPr>
        <w:pStyle w:val="Heading1"/>
      </w:pPr>
      <w:r>
        <w:t>Knowledge, Knowledge Management (KM) and Information Management:</w:t>
      </w:r>
    </w:p>
    <w:p w14:paraId="07748ED2" w14:textId="77777777" w:rsidR="004E3D97" w:rsidRPr="005A171B" w:rsidRDefault="004E3D97" w:rsidP="005A171B">
      <w:pPr>
        <w:spacing w:line="360" w:lineRule="auto"/>
        <w:jc w:val="both"/>
        <w:rPr>
          <w:lang w:val="en"/>
        </w:rPr>
      </w:pPr>
      <w:bookmarkStart w:id="1" w:name="_Toc111580984"/>
      <w:r w:rsidRPr="005A171B">
        <w:rPr>
          <w:lang w:val="en"/>
        </w:rPr>
        <w:t>Knowledge can be defined as a combination of information, experience, and expertise that enables an individual to solve problems, make decisions, and create new ideas (Nonaka &amp; Takeuchi, 1995). It is a dynamic and constantly evolving asset that individuals and organizations use to improve their performance and competitiveness.</w:t>
      </w:r>
    </w:p>
    <w:p w14:paraId="4ABA58B0" w14:textId="77777777" w:rsidR="00341B64" w:rsidRDefault="00341B64" w:rsidP="005A171B">
      <w:pPr>
        <w:spacing w:line="360" w:lineRule="auto"/>
        <w:jc w:val="both"/>
        <w:rPr>
          <w:lang w:val="en"/>
        </w:rPr>
      </w:pPr>
    </w:p>
    <w:p w14:paraId="34D0B251" w14:textId="77777777" w:rsidR="00341B64" w:rsidRDefault="00341B64" w:rsidP="005A171B">
      <w:pPr>
        <w:spacing w:line="360" w:lineRule="auto"/>
        <w:jc w:val="both"/>
        <w:rPr>
          <w:lang w:val="en"/>
        </w:rPr>
      </w:pPr>
    </w:p>
    <w:p w14:paraId="6284045D" w14:textId="69E94388" w:rsidR="005A171B" w:rsidRPr="005A171B" w:rsidRDefault="004E3D97" w:rsidP="005A171B">
      <w:pPr>
        <w:spacing w:line="360" w:lineRule="auto"/>
        <w:jc w:val="both"/>
        <w:rPr>
          <w:lang w:val="en"/>
        </w:rPr>
      </w:pPr>
      <w:r w:rsidRPr="005A171B">
        <w:rPr>
          <w:lang w:val="en"/>
        </w:rPr>
        <w:t xml:space="preserve">Knowledge management (KM) is the process of creating, sharing, using, and managing knowledge and information within an organization to achieve its objectives (Wiig, 1997). KM involves the identification of </w:t>
      </w:r>
      <w:r w:rsidR="005A171B" w:rsidRPr="00B729D0">
        <w:rPr>
          <w:lang w:val="en"/>
        </w:rPr>
        <w:t>there are three key phases that are often emphasized within the cycle: knowledge acquisition, knowledge retention, and knowledge transfer. These phases are critical for organizations to effectively manage their knowledge assets (</w:t>
      </w:r>
      <w:proofErr w:type="spellStart"/>
      <w:r w:rsidR="005A171B" w:rsidRPr="00B729D0">
        <w:rPr>
          <w:lang w:val="en"/>
        </w:rPr>
        <w:t>Alavi</w:t>
      </w:r>
      <w:proofErr w:type="spellEnd"/>
      <w:r w:rsidR="005A171B" w:rsidRPr="00B729D0">
        <w:rPr>
          <w:lang w:val="en"/>
        </w:rPr>
        <w:t xml:space="preserve"> &amp; </w:t>
      </w:r>
      <w:proofErr w:type="spellStart"/>
      <w:r w:rsidR="005A171B" w:rsidRPr="00B729D0">
        <w:rPr>
          <w:lang w:val="en"/>
        </w:rPr>
        <w:t>Leidner</w:t>
      </w:r>
      <w:proofErr w:type="spellEnd"/>
      <w:r w:rsidR="005A171B" w:rsidRPr="00B729D0">
        <w:rPr>
          <w:lang w:val="en"/>
        </w:rPr>
        <w:t>, 2001).</w:t>
      </w:r>
    </w:p>
    <w:p w14:paraId="7DA854D9" w14:textId="77777777" w:rsidR="005A171B" w:rsidRPr="00B729D0" w:rsidRDefault="005A171B" w:rsidP="005A171B">
      <w:pPr>
        <w:spacing w:line="360" w:lineRule="auto"/>
        <w:jc w:val="both"/>
        <w:rPr>
          <w:lang w:val="en"/>
        </w:rPr>
      </w:pPr>
    </w:p>
    <w:p w14:paraId="1D97BBC6" w14:textId="3DCC0CB5" w:rsidR="004E3D97" w:rsidRPr="005A171B" w:rsidRDefault="004E3D97" w:rsidP="005A171B">
      <w:pPr>
        <w:spacing w:line="360" w:lineRule="auto"/>
        <w:jc w:val="both"/>
        <w:rPr>
          <w:lang w:val="en"/>
        </w:rPr>
      </w:pPr>
      <w:r w:rsidRPr="005A171B">
        <w:rPr>
          <w:lang w:val="en"/>
        </w:rPr>
        <w:t>knowledge assets, the development of processes and systems to capture and store knowledge, and the dissemination of knowledge throughout an organization to facilitate learning and innovation.</w:t>
      </w:r>
    </w:p>
    <w:p w14:paraId="610B5838" w14:textId="77777777" w:rsidR="004E3D97" w:rsidRPr="005A171B" w:rsidRDefault="004E3D97" w:rsidP="005A171B">
      <w:pPr>
        <w:spacing w:line="360" w:lineRule="auto"/>
        <w:jc w:val="both"/>
        <w:rPr>
          <w:lang w:val="en"/>
        </w:rPr>
      </w:pPr>
      <w:r w:rsidRPr="005A171B">
        <w:rPr>
          <w:lang w:val="en"/>
        </w:rPr>
        <w:t>Information management (IM) is the process of collecting, storing, organizing, and retrieving information to support an organization's activities and decision-making processes (Sims, 2003). IM involves the development of policies, procedures, and systems for managing information throughout its lifecycle, from creation to disposal.</w:t>
      </w:r>
    </w:p>
    <w:p w14:paraId="0B444C84" w14:textId="77777777" w:rsidR="004E3D97" w:rsidRPr="005A171B" w:rsidRDefault="004E3D97" w:rsidP="005A171B">
      <w:pPr>
        <w:spacing w:line="360" w:lineRule="auto"/>
        <w:jc w:val="both"/>
        <w:rPr>
          <w:lang w:val="en"/>
        </w:rPr>
      </w:pPr>
      <w:r w:rsidRPr="005A171B">
        <w:rPr>
          <w:lang w:val="en"/>
        </w:rPr>
        <w:t>In summary, while information management focuses on the management of data and information, knowledge management focuses on the management of knowledge assets that can improve an organization's performance and competitiveness.</w:t>
      </w:r>
    </w:p>
    <w:bookmarkEnd w:id="1"/>
    <w:p w14:paraId="0000001F" w14:textId="4C42BBBF" w:rsidR="00687770" w:rsidRDefault="004E3D97">
      <w:pPr>
        <w:pStyle w:val="Heading1"/>
      </w:pPr>
      <w:r>
        <w:t>Knowledge Management Life Cycle:</w:t>
      </w:r>
    </w:p>
    <w:p w14:paraId="73B5C534" w14:textId="77777777" w:rsidR="00B729D0" w:rsidRPr="00B729D0" w:rsidRDefault="00B729D0" w:rsidP="00B729D0"/>
    <w:p w14:paraId="13C8E19E" w14:textId="3615B3F6" w:rsidR="00AC03BD" w:rsidRDefault="00E550F4">
      <w:pPr>
        <w:rPr>
          <w:noProof/>
        </w:rPr>
      </w:pPr>
      <w:r w:rsidRPr="00E550F4">
        <w:drawing>
          <wp:inline distT="0" distB="0" distL="0" distR="0" wp14:anchorId="2C2C2C56" wp14:editId="1F7E9B05">
            <wp:extent cx="5943600" cy="1193800"/>
            <wp:effectExtent l="50800" t="0" r="50800" b="0"/>
            <wp:docPr id="1" name="Diagram 1">
              <a:extLst xmlns:a="http://schemas.openxmlformats.org/drawingml/2006/main">
                <a:ext uri="{FF2B5EF4-FFF2-40B4-BE49-F238E27FC236}">
                  <a16:creationId xmlns:a16="http://schemas.microsoft.com/office/drawing/2014/main" id="{24C840F6-55A6-4F02-0882-0B344895F0C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E550F4">
        <w:rPr>
          <w:noProof/>
        </w:rPr>
        <w:t xml:space="preserve"> </w:t>
      </w:r>
    </w:p>
    <w:p w14:paraId="1202DDEF" w14:textId="77777777" w:rsidR="00341B64" w:rsidRDefault="00341B64" w:rsidP="005A171B">
      <w:pPr>
        <w:spacing w:line="360" w:lineRule="auto"/>
        <w:jc w:val="both"/>
        <w:rPr>
          <w:lang w:val="en"/>
        </w:rPr>
      </w:pPr>
    </w:p>
    <w:p w14:paraId="691C4DA9" w14:textId="4FB7E94B" w:rsidR="00B729D0" w:rsidRPr="005A171B" w:rsidRDefault="00B729D0" w:rsidP="005A171B">
      <w:pPr>
        <w:spacing w:line="360" w:lineRule="auto"/>
        <w:jc w:val="both"/>
        <w:rPr>
          <w:lang w:val="en"/>
        </w:rPr>
      </w:pPr>
      <w:r w:rsidRPr="00B729D0">
        <w:rPr>
          <w:lang w:val="en"/>
        </w:rPr>
        <w:t>The first phase, knowledge acquisition, involves capturing new knowledge and information through various means such as research, development, experimentation, and innovation. This phase may also involve the acquisition of external knowledge through partnerships, collaborations, or other means.</w:t>
      </w:r>
    </w:p>
    <w:p w14:paraId="294ECA10" w14:textId="3A2FBA7A" w:rsidR="00B729D0" w:rsidRDefault="00B729D0" w:rsidP="00B729D0">
      <w:pPr>
        <w:spacing w:line="360" w:lineRule="auto"/>
        <w:jc w:val="both"/>
        <w:rPr>
          <w:lang w:val="en"/>
        </w:rPr>
      </w:pPr>
    </w:p>
    <w:p w14:paraId="5411B25C" w14:textId="77777777" w:rsidR="00341B64" w:rsidRPr="00B729D0" w:rsidRDefault="00341B64" w:rsidP="00B729D0">
      <w:pPr>
        <w:spacing w:line="360" w:lineRule="auto"/>
        <w:jc w:val="both"/>
        <w:rPr>
          <w:lang w:val="en"/>
        </w:rPr>
      </w:pPr>
    </w:p>
    <w:p w14:paraId="7DDC34C4" w14:textId="4EAA9A4F" w:rsidR="00B729D0" w:rsidRPr="005A171B" w:rsidRDefault="00B729D0" w:rsidP="005A171B">
      <w:pPr>
        <w:spacing w:line="360" w:lineRule="auto"/>
        <w:jc w:val="both"/>
        <w:rPr>
          <w:lang w:val="en"/>
        </w:rPr>
      </w:pPr>
      <w:r w:rsidRPr="00B729D0">
        <w:rPr>
          <w:lang w:val="en"/>
        </w:rPr>
        <w:lastRenderedPageBreak/>
        <w:t>The second phase, knowledge retention, involves preserving and maintaining the knowledge within the organization. This may include the development of knowledge management systems, databases, and repositories to store and organize the knowledge assets. It may also involve creating policies and procedures to protect intellectual property and prevent the loss of critical knowledge.</w:t>
      </w:r>
    </w:p>
    <w:p w14:paraId="01EEA205" w14:textId="77777777" w:rsidR="00B729D0" w:rsidRPr="00B729D0" w:rsidRDefault="00B729D0" w:rsidP="00B729D0">
      <w:pPr>
        <w:spacing w:line="360" w:lineRule="auto"/>
        <w:jc w:val="both"/>
        <w:rPr>
          <w:lang w:val="en"/>
        </w:rPr>
      </w:pPr>
    </w:p>
    <w:p w14:paraId="03E14462" w14:textId="3ACA3AB6" w:rsidR="00B729D0" w:rsidRPr="005A171B" w:rsidRDefault="00B729D0" w:rsidP="005A171B">
      <w:pPr>
        <w:spacing w:line="360" w:lineRule="auto"/>
        <w:jc w:val="both"/>
        <w:rPr>
          <w:lang w:val="en"/>
        </w:rPr>
      </w:pPr>
      <w:r w:rsidRPr="00B729D0">
        <w:rPr>
          <w:lang w:val="en"/>
        </w:rPr>
        <w:t>The third phase, knowledge transfer, involves the sharing and dissemination of knowledge throughout the organization. This phase may involve the development of training programs, mentoring, coaching, and other means of transferring knowledge from experienced employees to new employees.</w:t>
      </w:r>
    </w:p>
    <w:p w14:paraId="7B3B27FD" w14:textId="77777777" w:rsidR="00B729D0" w:rsidRPr="00B729D0" w:rsidRDefault="00B729D0" w:rsidP="00B729D0">
      <w:pPr>
        <w:spacing w:line="360" w:lineRule="auto"/>
        <w:jc w:val="both"/>
        <w:rPr>
          <w:lang w:val="en"/>
        </w:rPr>
      </w:pPr>
    </w:p>
    <w:p w14:paraId="74091CC5" w14:textId="77777777" w:rsidR="00B729D0" w:rsidRPr="00B729D0" w:rsidRDefault="00B729D0" w:rsidP="00B729D0">
      <w:pPr>
        <w:spacing w:line="360" w:lineRule="auto"/>
        <w:jc w:val="both"/>
        <w:rPr>
          <w:lang w:val="en"/>
        </w:rPr>
      </w:pPr>
      <w:r w:rsidRPr="00B729D0">
        <w:rPr>
          <w:lang w:val="en"/>
        </w:rPr>
        <w:t>In summary, the KM life cycle involves the continuous process of identifying, acquiring, sharing, and applying knowledge within an organization, with the additional phases of knowledge acquisition, retention, and transfer being critical for effective knowledge management.</w:t>
      </w:r>
    </w:p>
    <w:p w14:paraId="28CFE875" w14:textId="77777777" w:rsidR="00B729D0" w:rsidRDefault="00B729D0"/>
    <w:p w14:paraId="7F49EC8A" w14:textId="530C7368" w:rsidR="00341B64" w:rsidRDefault="005A171B" w:rsidP="00341B64">
      <w:pPr>
        <w:pStyle w:val="Heading1"/>
      </w:pPr>
      <w:r>
        <w:t xml:space="preserve">Section 1: </w:t>
      </w:r>
    </w:p>
    <w:p w14:paraId="1FB43E31" w14:textId="77777777" w:rsidR="00341B64" w:rsidRPr="00341B64" w:rsidRDefault="00341B64" w:rsidP="00341B64"/>
    <w:p w14:paraId="00000021" w14:textId="5204659D" w:rsidR="00687770" w:rsidRDefault="00532DB3">
      <w:pPr>
        <w:pStyle w:val="Heading1"/>
      </w:pPr>
      <w:r>
        <w:t>Knowledge and Information Management:</w:t>
      </w:r>
    </w:p>
    <w:p w14:paraId="0DBB1F11" w14:textId="77777777" w:rsidR="00341B64" w:rsidRPr="00341B64" w:rsidRDefault="00341B64" w:rsidP="00341B64"/>
    <w:p w14:paraId="45EB999D" w14:textId="77777777" w:rsidR="005A171B" w:rsidRPr="00C9049B" w:rsidRDefault="005A171B" w:rsidP="005A171B">
      <w:pPr>
        <w:spacing w:line="360" w:lineRule="auto"/>
        <w:jc w:val="both"/>
        <w:rPr>
          <w:b/>
          <w:bCs/>
          <w:lang w:val="en"/>
        </w:rPr>
      </w:pPr>
      <w:bookmarkStart w:id="2" w:name="_Toc111580994"/>
      <w:r w:rsidRPr="00C9049B">
        <w:rPr>
          <w:b/>
          <w:bCs/>
          <w:lang w:val="en"/>
        </w:rPr>
        <w:t>Background of Tesco</w:t>
      </w:r>
    </w:p>
    <w:p w14:paraId="1395099C" w14:textId="77777777" w:rsidR="00C9049B" w:rsidRPr="00C9049B" w:rsidRDefault="00C9049B" w:rsidP="00C9049B">
      <w:pPr>
        <w:spacing w:line="360" w:lineRule="auto"/>
        <w:jc w:val="both"/>
        <w:rPr>
          <w:lang w:val="en"/>
        </w:rPr>
      </w:pPr>
      <w:r w:rsidRPr="00C9049B">
        <w:rPr>
          <w:lang w:val="en"/>
        </w:rPr>
        <w:t>Tesco is a leading retail company based in the UK that operates in several countries worldwide. Founded in 1919 by Jack Cohen, the company has grown to become the third-largest retailer globally, with a workforce of over 450,000 employees and more than 6,900 stores worldwide (Tesco, 2022). The company offers a wide range of products and services, including food, clothing, electronics, and financial services.</w:t>
      </w:r>
    </w:p>
    <w:p w14:paraId="593C7391" w14:textId="77777777" w:rsidR="005A171B" w:rsidRPr="00C9049B" w:rsidRDefault="005A171B" w:rsidP="005A171B">
      <w:pPr>
        <w:spacing w:line="360" w:lineRule="auto"/>
        <w:jc w:val="both"/>
        <w:rPr>
          <w:b/>
          <w:bCs/>
          <w:lang w:val="en"/>
        </w:rPr>
      </w:pPr>
      <w:r w:rsidRPr="00C9049B">
        <w:rPr>
          <w:b/>
          <w:bCs/>
          <w:lang w:val="en"/>
        </w:rPr>
        <w:t>What is KM?</w:t>
      </w:r>
    </w:p>
    <w:p w14:paraId="47E0D10E" w14:textId="77777777" w:rsidR="00C9049B" w:rsidRPr="00C9049B" w:rsidRDefault="00C9049B" w:rsidP="00C9049B">
      <w:pPr>
        <w:spacing w:line="360" w:lineRule="auto"/>
        <w:jc w:val="both"/>
        <w:rPr>
          <w:lang w:val="en"/>
        </w:rPr>
      </w:pPr>
      <w:r w:rsidRPr="00C9049B">
        <w:rPr>
          <w:lang w:val="en"/>
        </w:rPr>
        <w:t>Knowledge Management (KM) is a systematic process of creating, acquiring, sharing, and managing knowledge and information within an organization. KM involves the use of various tools, techniques, and strategies to collect, store, and disseminate knowledge to improve organizational performance (</w:t>
      </w:r>
      <w:proofErr w:type="spellStart"/>
      <w:r w:rsidRPr="00C9049B">
        <w:rPr>
          <w:lang w:val="en"/>
        </w:rPr>
        <w:t>Alavi</w:t>
      </w:r>
      <w:proofErr w:type="spellEnd"/>
      <w:r w:rsidRPr="00C9049B">
        <w:rPr>
          <w:lang w:val="en"/>
        </w:rPr>
        <w:t xml:space="preserve"> &amp; </w:t>
      </w:r>
      <w:proofErr w:type="spellStart"/>
      <w:r w:rsidRPr="00C9049B">
        <w:rPr>
          <w:lang w:val="en"/>
        </w:rPr>
        <w:t>Leidner</w:t>
      </w:r>
      <w:proofErr w:type="spellEnd"/>
      <w:r w:rsidRPr="00C9049B">
        <w:rPr>
          <w:lang w:val="en"/>
        </w:rPr>
        <w:t>, 2001).</w:t>
      </w:r>
    </w:p>
    <w:p w14:paraId="3B8B9A2D" w14:textId="77777777" w:rsidR="00C9049B" w:rsidRDefault="00C9049B" w:rsidP="005A171B">
      <w:pPr>
        <w:spacing w:line="360" w:lineRule="auto"/>
        <w:jc w:val="both"/>
        <w:rPr>
          <w:lang w:val="en"/>
        </w:rPr>
      </w:pPr>
    </w:p>
    <w:p w14:paraId="5879F587" w14:textId="1AEF0762" w:rsidR="00C9049B" w:rsidRPr="00341B64" w:rsidRDefault="005A171B" w:rsidP="005A171B">
      <w:pPr>
        <w:spacing w:line="360" w:lineRule="auto"/>
        <w:jc w:val="both"/>
        <w:rPr>
          <w:b/>
          <w:bCs/>
          <w:lang w:val="en"/>
        </w:rPr>
      </w:pPr>
      <w:r w:rsidRPr="00C9049B">
        <w:rPr>
          <w:b/>
          <w:bCs/>
          <w:lang w:val="en"/>
        </w:rPr>
        <w:lastRenderedPageBreak/>
        <w:t>Why KM is so important for any organization including Tesco</w:t>
      </w:r>
    </w:p>
    <w:p w14:paraId="76A20A39" w14:textId="5ABD503F" w:rsidR="005A171B" w:rsidRDefault="005A171B" w:rsidP="005A171B">
      <w:pPr>
        <w:spacing w:line="360" w:lineRule="auto"/>
        <w:jc w:val="both"/>
        <w:rPr>
          <w:lang w:val="en"/>
        </w:rPr>
      </w:pPr>
      <w:r w:rsidRPr="005A171B">
        <w:rPr>
          <w:lang w:val="en"/>
        </w:rPr>
        <w:t xml:space="preserve">KM is essential for any organization that wants to achieve sustainable growth and competitive advantage. The value of KM is evident in Tesco's operations, as it has been able to leverage its knowledge assets to grow and maintain its market position. </w:t>
      </w:r>
      <w:r w:rsidR="00C9049B" w:rsidRPr="00C9049B">
        <w:rPr>
          <w:lang w:val="en"/>
        </w:rPr>
        <w:t>it helps to improve organizational performance, increase innovation, and gain a competitive advantage. By leveraging the knowledge and expertise of its employees and customers, Tesco can make better decisions, improve customer service, and enhance its overall business operations (Becerra-Fernandez et al., 2004). KM can also help Tesco to better understand its customers' needs and preferences and tailor its products and services to meet those needs.</w:t>
      </w:r>
      <w:r w:rsidR="00341B64">
        <w:rPr>
          <w:lang w:val="en"/>
        </w:rPr>
        <w:t xml:space="preserve"> </w:t>
      </w:r>
      <w:r w:rsidRPr="005A171B">
        <w:rPr>
          <w:lang w:val="en"/>
        </w:rPr>
        <w:t>KM enables organizations to:</w:t>
      </w:r>
    </w:p>
    <w:p w14:paraId="416F18C1" w14:textId="1F93A740" w:rsidR="005A171B" w:rsidRDefault="005A171B" w:rsidP="005A171B">
      <w:pPr>
        <w:spacing w:line="360" w:lineRule="auto"/>
        <w:jc w:val="both"/>
        <w:rPr>
          <w:lang w:val="en"/>
        </w:rPr>
      </w:pPr>
      <w:r w:rsidRPr="00C9049B">
        <w:rPr>
          <w:b/>
          <w:bCs/>
          <w:lang w:val="en"/>
        </w:rPr>
        <w:t>Identify and capture knowledge:</w:t>
      </w:r>
      <w:r w:rsidRPr="005A171B">
        <w:rPr>
          <w:lang w:val="en"/>
        </w:rPr>
        <w:t xml:space="preserve"> KM helps organizations to identify and capture knowledge from employees, customers, and other sources. Tesco, for example, captures customer feedback through its loyalty program, which enables it to understand its customers better and tailor its services to meet their needs.</w:t>
      </w:r>
    </w:p>
    <w:p w14:paraId="5E157B41" w14:textId="28CFA2BA" w:rsidR="005A171B" w:rsidRDefault="005A171B" w:rsidP="005A171B">
      <w:pPr>
        <w:spacing w:line="360" w:lineRule="auto"/>
        <w:jc w:val="both"/>
        <w:rPr>
          <w:lang w:val="en"/>
        </w:rPr>
      </w:pPr>
      <w:r w:rsidRPr="00C9049B">
        <w:rPr>
          <w:b/>
          <w:bCs/>
          <w:lang w:val="en"/>
        </w:rPr>
        <w:t>Store and organize knowledge:</w:t>
      </w:r>
      <w:r w:rsidRPr="005A171B">
        <w:rPr>
          <w:lang w:val="en"/>
        </w:rPr>
        <w:t xml:space="preserve"> KM </w:t>
      </w:r>
      <w:r w:rsidR="00C9049B" w:rsidRPr="005A171B">
        <w:rPr>
          <w:lang w:val="en"/>
        </w:rPr>
        <w:t>enable</w:t>
      </w:r>
      <w:r w:rsidRPr="005A171B">
        <w:rPr>
          <w:lang w:val="en"/>
        </w:rPr>
        <w:t xml:space="preserve"> organizations to store and organize their knowledge assets in a way that makes it accessible to all employees. Tesco uses knowledge management systems, such as its intranet, to store and organize its knowledge assets, making it easier for employees to access information and share knowledge.</w:t>
      </w:r>
    </w:p>
    <w:p w14:paraId="79264FF7" w14:textId="77777777" w:rsidR="005A171B" w:rsidRPr="005A171B" w:rsidRDefault="005A171B" w:rsidP="005A171B">
      <w:pPr>
        <w:spacing w:line="360" w:lineRule="auto"/>
        <w:jc w:val="both"/>
        <w:rPr>
          <w:lang w:val="en"/>
        </w:rPr>
      </w:pPr>
      <w:r w:rsidRPr="00C9049B">
        <w:rPr>
          <w:b/>
          <w:bCs/>
          <w:lang w:val="en"/>
        </w:rPr>
        <w:t>Share knowledge:</w:t>
      </w:r>
      <w:r w:rsidRPr="005A171B">
        <w:rPr>
          <w:lang w:val="en"/>
        </w:rPr>
        <w:t xml:space="preserve"> KM enables organizations to share knowledge among employees, departments, and even with external partners. Tesco uses knowledge sharing platforms, such as its online discussion forums, to encourage collaboration and sharing of best practices among employees.</w:t>
      </w:r>
    </w:p>
    <w:p w14:paraId="5139C266" w14:textId="240F99AC" w:rsidR="005A171B" w:rsidRDefault="005A171B" w:rsidP="005A171B">
      <w:pPr>
        <w:spacing w:line="360" w:lineRule="auto"/>
        <w:jc w:val="both"/>
        <w:rPr>
          <w:lang w:val="en"/>
        </w:rPr>
      </w:pPr>
      <w:r w:rsidRPr="005A171B">
        <w:rPr>
          <w:lang w:val="en"/>
        </w:rPr>
        <w:t>Apply knowledge: KM enables organizations to apply knowledge to solve problems, make better decisions and create new products and services. Tesco uses its knowledge assets to develop innovative products and services, such as its online grocery delivery service.</w:t>
      </w:r>
    </w:p>
    <w:p w14:paraId="05872930" w14:textId="77777777" w:rsidR="00341B64" w:rsidRPr="005A171B" w:rsidRDefault="00341B64" w:rsidP="005A171B">
      <w:pPr>
        <w:spacing w:line="360" w:lineRule="auto"/>
        <w:jc w:val="both"/>
        <w:rPr>
          <w:lang w:val="en"/>
        </w:rPr>
      </w:pPr>
    </w:p>
    <w:p w14:paraId="40600A24" w14:textId="0552012C" w:rsidR="005A171B" w:rsidRPr="00EB5244" w:rsidRDefault="005A171B" w:rsidP="005A171B">
      <w:pPr>
        <w:spacing w:line="360" w:lineRule="auto"/>
        <w:jc w:val="both"/>
        <w:rPr>
          <w:b/>
          <w:bCs/>
          <w:lang w:val="en"/>
        </w:rPr>
      </w:pPr>
      <w:r w:rsidRPr="00EB5244">
        <w:rPr>
          <w:b/>
          <w:bCs/>
          <w:lang w:val="en"/>
        </w:rPr>
        <w:t>How KM helps the organizations in achieving competitive advantage</w:t>
      </w:r>
      <w:r w:rsidR="00EB5244" w:rsidRPr="00EB5244">
        <w:rPr>
          <w:b/>
          <w:bCs/>
          <w:lang w:val="en"/>
        </w:rPr>
        <w:t xml:space="preserve">: </w:t>
      </w:r>
    </w:p>
    <w:p w14:paraId="080032E1" w14:textId="77777777" w:rsidR="00C9049B" w:rsidRPr="00C9049B" w:rsidRDefault="00C9049B" w:rsidP="00C9049B">
      <w:pPr>
        <w:spacing w:line="360" w:lineRule="auto"/>
        <w:jc w:val="both"/>
        <w:rPr>
          <w:lang w:val="en"/>
        </w:rPr>
      </w:pPr>
      <w:r w:rsidRPr="00C9049B">
        <w:rPr>
          <w:lang w:val="en"/>
        </w:rPr>
        <w:t xml:space="preserve">KM can help organizations like Tesco to satisfy their customers and achieve a competitive advantage by providing them with the knowledge and information they need to make informed decisions. By leveraging its knowledge and expertise, Tesco can provide its customers with relevant and personalized products and services, enhancing their overall shopping experience (Becerra-Fernandez et al., 2004). Additionally, KM can help Tesco to gain a competitive </w:t>
      </w:r>
      <w:r w:rsidRPr="00C9049B">
        <w:rPr>
          <w:lang w:val="en"/>
        </w:rPr>
        <w:lastRenderedPageBreak/>
        <w:t>advantage by enabling it to innovate more effectively and respond quickly to changes in the market.</w:t>
      </w:r>
    </w:p>
    <w:p w14:paraId="7C1EF038" w14:textId="5B62FDFC" w:rsidR="00C9049B" w:rsidRDefault="00C9049B" w:rsidP="005A171B">
      <w:pPr>
        <w:spacing w:line="360" w:lineRule="auto"/>
        <w:jc w:val="both"/>
        <w:rPr>
          <w:lang w:val="en"/>
        </w:rPr>
      </w:pPr>
    </w:p>
    <w:p w14:paraId="7FB68F99" w14:textId="77777777" w:rsidR="00C9049B" w:rsidRDefault="00C9049B" w:rsidP="005A171B">
      <w:pPr>
        <w:spacing w:line="360" w:lineRule="auto"/>
        <w:jc w:val="both"/>
        <w:rPr>
          <w:lang w:val="en"/>
        </w:rPr>
      </w:pPr>
    </w:p>
    <w:p w14:paraId="3F71E57D" w14:textId="3D72E744" w:rsidR="005A171B" w:rsidRPr="005A171B" w:rsidRDefault="005A171B" w:rsidP="005A171B">
      <w:pPr>
        <w:spacing w:line="360" w:lineRule="auto"/>
        <w:jc w:val="both"/>
        <w:rPr>
          <w:lang w:val="en"/>
        </w:rPr>
      </w:pPr>
      <w:r w:rsidRPr="005A171B">
        <w:rPr>
          <w:lang w:val="en"/>
        </w:rPr>
        <w:t>KM helps organizations to satisfy customers and achieve competitive advantage by enabling them to:</w:t>
      </w:r>
    </w:p>
    <w:p w14:paraId="0F7DC128" w14:textId="77777777" w:rsidR="005A171B" w:rsidRPr="00EB5244" w:rsidRDefault="005A171B" w:rsidP="00EB5244">
      <w:pPr>
        <w:pStyle w:val="ListParagraph"/>
        <w:numPr>
          <w:ilvl w:val="0"/>
          <w:numId w:val="5"/>
        </w:numPr>
        <w:spacing w:line="360" w:lineRule="auto"/>
        <w:jc w:val="both"/>
        <w:rPr>
          <w:lang w:val="en"/>
        </w:rPr>
      </w:pPr>
      <w:r w:rsidRPr="00EB5244">
        <w:rPr>
          <w:lang w:val="en"/>
        </w:rPr>
        <w:t>Understand customer needs: KM helps organizations to capture customer feedback and use it to improve their products and services. Tesco, for example, uses its Clubcard program to capture customer feedback and tailor its offerings to meet customer needs.</w:t>
      </w:r>
    </w:p>
    <w:p w14:paraId="6667DFB7" w14:textId="77777777" w:rsidR="005A171B" w:rsidRPr="00EB5244" w:rsidRDefault="005A171B" w:rsidP="00EB5244">
      <w:pPr>
        <w:pStyle w:val="ListParagraph"/>
        <w:numPr>
          <w:ilvl w:val="0"/>
          <w:numId w:val="5"/>
        </w:numPr>
        <w:spacing w:line="360" w:lineRule="auto"/>
        <w:jc w:val="both"/>
        <w:rPr>
          <w:lang w:val="en"/>
        </w:rPr>
      </w:pPr>
      <w:r w:rsidRPr="00EB5244">
        <w:rPr>
          <w:lang w:val="en"/>
        </w:rPr>
        <w:t>Innovate: KM enables organizations to develop innovative products and services that meet customer needs. Tesco uses its knowledge assets to develop new products and services, such as its online grocery delivery service.</w:t>
      </w:r>
    </w:p>
    <w:p w14:paraId="39FE548F" w14:textId="362C3FF3" w:rsidR="005A171B" w:rsidRPr="00EB5244" w:rsidRDefault="005A171B" w:rsidP="00EB5244">
      <w:pPr>
        <w:pStyle w:val="ListParagraph"/>
        <w:numPr>
          <w:ilvl w:val="0"/>
          <w:numId w:val="5"/>
        </w:numPr>
        <w:spacing w:line="360" w:lineRule="auto"/>
        <w:jc w:val="both"/>
        <w:rPr>
          <w:lang w:val="en"/>
        </w:rPr>
      </w:pPr>
      <w:r w:rsidRPr="00EB5244">
        <w:rPr>
          <w:lang w:val="en"/>
        </w:rPr>
        <w:t>Respond to changes in the environment: KM enables organizations to respond quickly to changes in the environment. Tesco, for example, was able to respond quickly to changes in customer needs during the COVID-19 pandemic by introducing new products and services such as home delivery and click-and</w:t>
      </w:r>
      <w:r w:rsidR="00246BF7">
        <w:rPr>
          <w:lang w:val="en"/>
        </w:rPr>
        <w:t xml:space="preserve"> collect.</w:t>
      </w:r>
    </w:p>
    <w:p w14:paraId="43E159DE" w14:textId="77777777" w:rsidR="00341B64" w:rsidRDefault="00341B64"/>
    <w:p w14:paraId="672BBABB" w14:textId="0F4B8DE8" w:rsidR="00341B64" w:rsidRDefault="005A171B" w:rsidP="00341B64">
      <w:pPr>
        <w:pStyle w:val="Heading1"/>
      </w:pPr>
      <w:r>
        <w:t xml:space="preserve">Section </w:t>
      </w:r>
      <w:r>
        <w:t>2</w:t>
      </w:r>
      <w:r>
        <w:t xml:space="preserve">: </w:t>
      </w:r>
    </w:p>
    <w:p w14:paraId="1F228CC9" w14:textId="77777777" w:rsidR="00341B64" w:rsidRPr="00341B64" w:rsidRDefault="00341B64" w:rsidP="00341B64"/>
    <w:p w14:paraId="4004E564" w14:textId="608FAEF5" w:rsidR="00341B64" w:rsidRPr="00EB5244" w:rsidRDefault="005A171B" w:rsidP="005A171B">
      <w:pPr>
        <w:spacing w:line="360" w:lineRule="auto"/>
        <w:jc w:val="both"/>
        <w:rPr>
          <w:b/>
          <w:bCs/>
          <w:lang w:val="en"/>
        </w:rPr>
      </w:pPr>
      <w:r w:rsidRPr="00EB5244">
        <w:rPr>
          <w:b/>
          <w:bCs/>
          <w:lang w:val="en"/>
        </w:rPr>
        <w:t>Evaluation of Knowledge and Information Management Models/Theories</w:t>
      </w:r>
    </w:p>
    <w:p w14:paraId="78A4E927" w14:textId="77777777" w:rsidR="005A171B" w:rsidRPr="005A171B" w:rsidRDefault="005A171B" w:rsidP="005A171B">
      <w:pPr>
        <w:spacing w:line="360" w:lineRule="auto"/>
        <w:jc w:val="both"/>
        <w:rPr>
          <w:lang w:val="en"/>
        </w:rPr>
      </w:pPr>
      <w:r w:rsidRPr="005A171B">
        <w:rPr>
          <w:lang w:val="en"/>
        </w:rPr>
        <w:t>a) Embedding Knowledge in Products and the Service Concept</w:t>
      </w:r>
    </w:p>
    <w:p w14:paraId="74F2221C" w14:textId="77777777" w:rsidR="00246BF7" w:rsidRPr="00246BF7" w:rsidRDefault="00246BF7" w:rsidP="00246BF7">
      <w:pPr>
        <w:spacing w:line="360" w:lineRule="auto"/>
        <w:jc w:val="both"/>
        <w:rPr>
          <w:lang w:val="en"/>
        </w:rPr>
      </w:pPr>
      <w:r w:rsidRPr="00246BF7">
        <w:rPr>
          <w:lang w:val="en"/>
        </w:rPr>
        <w:t>Knowledge is generally embedded in products and the service concept in the tacit knowledge of individuals, including employees and customers. Tacit knowledge is a type of knowledge that is difficult to articulate, transfer, or codify and is acquired through personal experience, observation, and reflection (Nonaka &amp; Takeuchi, 1995). Employees and customers often possess tacit knowledge that can be valuable to organizations like Tesco. For example, employees may have insights into customer preferences, while customers may have feedback on products and services.</w:t>
      </w:r>
    </w:p>
    <w:p w14:paraId="1F0EC5D6" w14:textId="77777777" w:rsidR="00EB5244" w:rsidRDefault="00EB5244" w:rsidP="005A171B">
      <w:pPr>
        <w:spacing w:line="360" w:lineRule="auto"/>
        <w:jc w:val="both"/>
        <w:rPr>
          <w:lang w:val="en"/>
        </w:rPr>
      </w:pPr>
    </w:p>
    <w:p w14:paraId="2B883D9F" w14:textId="77777777" w:rsidR="002F3AA4" w:rsidRPr="002F3AA4" w:rsidRDefault="002F3AA4" w:rsidP="002F3AA4">
      <w:pPr>
        <w:spacing w:line="360" w:lineRule="auto"/>
        <w:jc w:val="both"/>
        <w:rPr>
          <w:lang w:val="en"/>
        </w:rPr>
      </w:pPr>
      <w:r w:rsidRPr="002F3AA4">
        <w:rPr>
          <w:lang w:val="en"/>
        </w:rPr>
        <w:t xml:space="preserve">Knowledge management models and theories have been developed to aid organizations in the creation, retention, and dissemination of knowledge. According to Nonaka and Takeuchi (1995), knowledge is embedded in products and service concepts, and the tacit knowledge of individuals </w:t>
      </w:r>
      <w:r w:rsidRPr="002F3AA4">
        <w:rPr>
          <w:lang w:val="en"/>
        </w:rPr>
        <w:lastRenderedPageBreak/>
        <w:t>such as employees and customers. Therefore, knowledge management should focus on both tacit and explicit knowledge. The SECI model, proposed by Nonaka and Takeuchi (1995), explains the knowledge conversion process from tacit to explicit and vice versa. The SECI model is comprised of four modes: socialization, externalization, combination, and internalization. Socialization is the conversion of tacit knowledge to tacit knowledge through shared experience, while externalization is the conversion of tacit knowledge to explicit knowledge through articulation. Combination is the conversion of explicit knowledge to explicit knowledge through classification, and internalization is the conversion of explicit knowledge to tacit knowledge through practical application.</w:t>
      </w:r>
    </w:p>
    <w:p w14:paraId="6569AAF6" w14:textId="3EF6E7B6" w:rsidR="00EB5244" w:rsidRDefault="00246BF7" w:rsidP="005A171B">
      <w:pPr>
        <w:spacing w:line="360" w:lineRule="auto"/>
        <w:jc w:val="both"/>
        <w:rPr>
          <w:lang w:val="en"/>
        </w:rPr>
      </w:pPr>
      <w:r>
        <w:rPr>
          <w:noProof/>
          <w:lang w:val="en"/>
        </w:rPr>
        <w:drawing>
          <wp:inline distT="0" distB="0" distL="0" distR="0" wp14:anchorId="24904DC5" wp14:editId="248C8C81">
            <wp:extent cx="5943600" cy="3619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943600" cy="3619500"/>
                    </a:xfrm>
                    <a:prstGeom prst="rect">
                      <a:avLst/>
                    </a:prstGeom>
                  </pic:spPr>
                </pic:pic>
              </a:graphicData>
            </a:graphic>
          </wp:inline>
        </w:drawing>
      </w:r>
    </w:p>
    <w:p w14:paraId="3B499F43" w14:textId="77777777" w:rsidR="002F3AA4" w:rsidRPr="002F3AA4" w:rsidRDefault="002F3AA4" w:rsidP="002F3AA4">
      <w:pPr>
        <w:spacing w:line="360" w:lineRule="auto"/>
        <w:jc w:val="both"/>
        <w:rPr>
          <w:lang w:val="en"/>
        </w:rPr>
      </w:pPr>
      <w:r w:rsidRPr="002F3AA4">
        <w:rPr>
          <w:lang w:val="en"/>
        </w:rPr>
        <w:t>In addition to the SECI model, several other knowledge management models have been developed, such as the Wiig Model, BUKOWITZ and WILLIAMS Model, and Zack Model. The Wiig Model (1993) highlights knowledge management as a cycle, which involves knowledge creation, organization, distribution, and application. The BUKOWITZ and WILLIAMS Model (1999) highlights knowledge management as a process, which involves knowledge identification, acquisition, development, distribution, and application. Finally, the Zack Model (1999) highlights knowledge management as a framework, which involves knowledge acquisition, creation, packaging, dissemination, application, and measurement.</w:t>
      </w:r>
    </w:p>
    <w:p w14:paraId="126F8F6E" w14:textId="77777777" w:rsidR="002F3AA4" w:rsidRPr="002F3AA4" w:rsidRDefault="002F3AA4" w:rsidP="002F3AA4">
      <w:pPr>
        <w:spacing w:line="360" w:lineRule="auto"/>
        <w:jc w:val="both"/>
        <w:rPr>
          <w:lang w:val="en"/>
        </w:rPr>
      </w:pPr>
      <w:r w:rsidRPr="002F3AA4">
        <w:rPr>
          <w:lang w:val="en"/>
        </w:rPr>
        <w:lastRenderedPageBreak/>
        <w:t>Furthermore, systematic approaches such as management information systems (MIS) help organizations in sharing and exchanging its knowledge base across the organization. MIS provides the technology and infrastructure required to effectively manage knowledge. By integrating MIS, organizations can develop a knowledge management system that facilitates communication, collaboration, and innovation across the organization.</w:t>
      </w:r>
    </w:p>
    <w:p w14:paraId="21240976" w14:textId="77777777" w:rsidR="00246BF7" w:rsidRDefault="00246BF7" w:rsidP="005A171B">
      <w:pPr>
        <w:spacing w:line="360" w:lineRule="auto"/>
        <w:jc w:val="both"/>
        <w:rPr>
          <w:lang w:val="en"/>
        </w:rPr>
      </w:pPr>
    </w:p>
    <w:p w14:paraId="0D443A1B" w14:textId="14C85B77" w:rsidR="005A171B" w:rsidRPr="005A171B" w:rsidRDefault="005A171B" w:rsidP="005A171B">
      <w:pPr>
        <w:spacing w:line="360" w:lineRule="auto"/>
        <w:jc w:val="both"/>
        <w:rPr>
          <w:lang w:val="en"/>
        </w:rPr>
      </w:pPr>
      <w:r w:rsidRPr="005A171B">
        <w:rPr>
          <w:lang w:val="en"/>
        </w:rPr>
        <w:t>Tesco's products and services are embedded with knowledge in various ways. For instance, Tesco's "Food Love Stories" campaign is designed to promote its products and services while also sharing knowledge with customers. The campaign features videos of customers preparing meals using Tesco products, and the recipes are available on Tesco's website. This approach demonstrates how Tesco is embedding knowledge in its products and services, making them more appealing to customers.</w:t>
      </w:r>
    </w:p>
    <w:p w14:paraId="587898E3" w14:textId="77777777" w:rsidR="00EB5244" w:rsidRDefault="00EB5244" w:rsidP="005A171B">
      <w:pPr>
        <w:spacing w:line="360" w:lineRule="auto"/>
        <w:jc w:val="both"/>
        <w:rPr>
          <w:lang w:val="en"/>
        </w:rPr>
      </w:pPr>
    </w:p>
    <w:p w14:paraId="0D75E5BE" w14:textId="258E1E40" w:rsidR="005A171B" w:rsidRDefault="005A171B" w:rsidP="005A171B">
      <w:pPr>
        <w:spacing w:line="360" w:lineRule="auto"/>
        <w:jc w:val="both"/>
        <w:rPr>
          <w:lang w:val="en"/>
        </w:rPr>
      </w:pPr>
      <w:r w:rsidRPr="005A171B">
        <w:rPr>
          <w:lang w:val="en"/>
        </w:rPr>
        <w:t xml:space="preserve">Similarly, Tesco's "Clubcard" loyalty </w:t>
      </w:r>
      <w:proofErr w:type="spellStart"/>
      <w:r w:rsidRPr="005A171B">
        <w:rPr>
          <w:lang w:val="en"/>
        </w:rPr>
        <w:t>programme</w:t>
      </w:r>
      <w:proofErr w:type="spellEnd"/>
      <w:r w:rsidRPr="005A171B">
        <w:rPr>
          <w:lang w:val="en"/>
        </w:rPr>
        <w:t xml:space="preserve"> is another example of how the company is embedding knowledge in its products and services. The </w:t>
      </w:r>
      <w:proofErr w:type="spellStart"/>
      <w:r w:rsidRPr="005A171B">
        <w:rPr>
          <w:lang w:val="en"/>
        </w:rPr>
        <w:t>programme</w:t>
      </w:r>
      <w:proofErr w:type="spellEnd"/>
      <w:r w:rsidRPr="005A171B">
        <w:rPr>
          <w:lang w:val="en"/>
        </w:rPr>
        <w:t xml:space="preserve"> collects data on customer purchases, which is then used to </w:t>
      </w:r>
      <w:proofErr w:type="spellStart"/>
      <w:r w:rsidRPr="005A171B">
        <w:rPr>
          <w:lang w:val="en"/>
        </w:rPr>
        <w:t>personalise</w:t>
      </w:r>
      <w:proofErr w:type="spellEnd"/>
      <w:r w:rsidRPr="005A171B">
        <w:rPr>
          <w:lang w:val="en"/>
        </w:rPr>
        <w:t xml:space="preserve"> offers and promotions. This approach demonstrates how Tesco is using knowledge to create value for customers.</w:t>
      </w:r>
    </w:p>
    <w:p w14:paraId="582B324C" w14:textId="77777777" w:rsidR="00EB5244" w:rsidRPr="005A171B" w:rsidRDefault="00EB5244" w:rsidP="005A171B">
      <w:pPr>
        <w:spacing w:line="360" w:lineRule="auto"/>
        <w:jc w:val="both"/>
        <w:rPr>
          <w:lang w:val="en"/>
        </w:rPr>
      </w:pPr>
    </w:p>
    <w:p w14:paraId="7B43D09D" w14:textId="007122AA" w:rsidR="00EB5244" w:rsidRPr="005A171B" w:rsidRDefault="005A171B" w:rsidP="005A171B">
      <w:pPr>
        <w:spacing w:line="360" w:lineRule="auto"/>
        <w:jc w:val="both"/>
        <w:rPr>
          <w:lang w:val="en"/>
        </w:rPr>
      </w:pPr>
      <w:r w:rsidRPr="005A171B">
        <w:rPr>
          <w:lang w:val="en"/>
        </w:rPr>
        <w:t>b) Systematic Approach to Sharing and Exchanging Knowledge</w:t>
      </w:r>
    </w:p>
    <w:p w14:paraId="0E66B058" w14:textId="77777777" w:rsidR="005A171B" w:rsidRPr="005A171B" w:rsidRDefault="005A171B" w:rsidP="005A171B">
      <w:pPr>
        <w:spacing w:line="360" w:lineRule="auto"/>
        <w:jc w:val="both"/>
        <w:rPr>
          <w:lang w:val="en"/>
        </w:rPr>
      </w:pPr>
      <w:r w:rsidRPr="005A171B">
        <w:rPr>
          <w:lang w:val="en"/>
        </w:rPr>
        <w:t xml:space="preserve">Tesco uses a systematic approach to sharing and exchanging knowledge across the </w:t>
      </w:r>
      <w:proofErr w:type="spellStart"/>
      <w:r w:rsidRPr="005A171B">
        <w:rPr>
          <w:lang w:val="en"/>
        </w:rPr>
        <w:t>organisation</w:t>
      </w:r>
      <w:proofErr w:type="spellEnd"/>
      <w:r w:rsidRPr="005A171B">
        <w:rPr>
          <w:lang w:val="en"/>
        </w:rPr>
        <w:t>. The company has implemented a Management Information System (MIS) that facilitates the exchange of information between departments and teams. The MIS includes tools such as email, instant messaging, and collaboration software that enable employees to share knowledge and work together more effectively.</w:t>
      </w:r>
    </w:p>
    <w:p w14:paraId="1487E189" w14:textId="77777777" w:rsidR="005A171B" w:rsidRPr="005A171B" w:rsidRDefault="005A171B" w:rsidP="005A171B">
      <w:pPr>
        <w:spacing w:line="360" w:lineRule="auto"/>
        <w:jc w:val="both"/>
        <w:rPr>
          <w:lang w:val="en"/>
        </w:rPr>
      </w:pPr>
      <w:r w:rsidRPr="005A171B">
        <w:rPr>
          <w:lang w:val="en"/>
        </w:rPr>
        <w:t xml:space="preserve">Tesco's MIS is also designed to support its Standard Operating Procedures (SOP), which are used to ensure consistency and efficiency in operations across the company. The SOP includes detailed instructions on how to perform various tasks, from stocking shelves to handling customer complaints. By documenting these processes, Tesco is able to ensure that knowledge is captured and shared across the </w:t>
      </w:r>
      <w:proofErr w:type="spellStart"/>
      <w:r w:rsidRPr="005A171B">
        <w:rPr>
          <w:lang w:val="en"/>
        </w:rPr>
        <w:t>organisation</w:t>
      </w:r>
      <w:proofErr w:type="spellEnd"/>
      <w:r w:rsidRPr="005A171B">
        <w:rPr>
          <w:lang w:val="en"/>
        </w:rPr>
        <w:t>, reducing the risk of knowledge loss when employees leave the company.</w:t>
      </w:r>
    </w:p>
    <w:p w14:paraId="2C4DCFDB" w14:textId="77777777" w:rsidR="005A171B" w:rsidRDefault="005A171B"/>
    <w:p w14:paraId="0C907428" w14:textId="16E0FDBB" w:rsidR="00C9049B" w:rsidRDefault="00C9049B" w:rsidP="00C9049B">
      <w:pPr>
        <w:pStyle w:val="Heading1"/>
      </w:pPr>
      <w:r>
        <w:lastRenderedPageBreak/>
        <w:t xml:space="preserve">Section </w:t>
      </w:r>
      <w:r>
        <w:t>3</w:t>
      </w:r>
      <w:r>
        <w:t xml:space="preserve">: </w:t>
      </w:r>
    </w:p>
    <w:p w14:paraId="50729E96" w14:textId="77777777" w:rsidR="00341B64" w:rsidRPr="00341B64" w:rsidRDefault="00341B64" w:rsidP="00341B64"/>
    <w:p w14:paraId="630D7DE4" w14:textId="64D953CF" w:rsidR="00341B64" w:rsidRPr="00C9049B" w:rsidRDefault="00C9049B" w:rsidP="00C9049B">
      <w:pPr>
        <w:spacing w:line="360" w:lineRule="auto"/>
        <w:jc w:val="both"/>
        <w:rPr>
          <w:b/>
          <w:bCs/>
          <w:lang w:val="en"/>
        </w:rPr>
      </w:pPr>
      <w:r w:rsidRPr="00C9049B">
        <w:rPr>
          <w:b/>
          <w:bCs/>
          <w:lang w:val="en"/>
        </w:rPr>
        <w:t>Investigating KM Techniques Used by Tesco</w:t>
      </w:r>
    </w:p>
    <w:p w14:paraId="60C3919C" w14:textId="728B13D2" w:rsidR="00C9049B" w:rsidRDefault="00246BF7" w:rsidP="00C9049B">
      <w:pPr>
        <w:spacing w:line="360" w:lineRule="auto"/>
        <w:jc w:val="both"/>
        <w:rPr>
          <w:lang w:val="en"/>
        </w:rPr>
      </w:pPr>
      <w:r w:rsidRPr="00246BF7">
        <w:rPr>
          <w:lang w:val="en"/>
        </w:rPr>
        <w:t>Tesco has implemented several KM techniques, including Communities of Practice (CoP) and social media platforms, to facilitate knowledge sharing among employees. CoPs allow employees to connect and collaborate with each other to solve problems, share best practices, and innovate new products and services. Tesco's use of social media platforms such as Yammer has also helped to break down communication barriers between employees, leading to increased collaboration and knowledge sharing across different departments and locations (Jones et al., 2018).</w:t>
      </w:r>
    </w:p>
    <w:p w14:paraId="09C9F6CC" w14:textId="4F981D8C" w:rsidR="002F3AA4" w:rsidRDefault="002F3AA4" w:rsidP="00C9049B">
      <w:pPr>
        <w:spacing w:line="360" w:lineRule="auto"/>
        <w:jc w:val="both"/>
        <w:rPr>
          <w:lang w:val="en"/>
        </w:rPr>
      </w:pPr>
    </w:p>
    <w:p w14:paraId="7F668602" w14:textId="77777777" w:rsidR="00533274" w:rsidRPr="00533274" w:rsidRDefault="00533274" w:rsidP="00533274">
      <w:pPr>
        <w:spacing w:line="360" w:lineRule="auto"/>
        <w:jc w:val="both"/>
        <w:rPr>
          <w:lang w:val="en"/>
        </w:rPr>
      </w:pPr>
      <w:r w:rsidRPr="00533274">
        <w:rPr>
          <w:lang w:val="en"/>
        </w:rPr>
        <w:t>Tesco's Knowledge Hub is a central platform that provides employees access to information and knowledge resources. The Knowledge Hub is designed to facilitate communication, collaboration, and innovation across Tesco's geographically dispersed locations. Tesco's Knowledge Hub has been effective in standardizing the procedures across the organization, ensuring consistency and efficiency in operations. Tesco's SOP documents are easily accessible through the Knowledge Hub, enabling employees to easily access and update procedures.</w:t>
      </w:r>
    </w:p>
    <w:p w14:paraId="19B251B6" w14:textId="77777777" w:rsidR="00533274" w:rsidRDefault="00533274" w:rsidP="00C9049B">
      <w:pPr>
        <w:spacing w:line="360" w:lineRule="auto"/>
        <w:jc w:val="both"/>
        <w:rPr>
          <w:lang w:val="en"/>
        </w:rPr>
      </w:pPr>
    </w:p>
    <w:p w14:paraId="50D4B808" w14:textId="0ACD873D" w:rsidR="002F3AA4" w:rsidRDefault="00C9049B" w:rsidP="00C9049B">
      <w:pPr>
        <w:spacing w:line="360" w:lineRule="auto"/>
        <w:jc w:val="both"/>
        <w:rPr>
          <w:lang w:val="en"/>
        </w:rPr>
      </w:pPr>
      <w:r w:rsidRPr="00C9049B">
        <w:rPr>
          <w:lang w:val="en"/>
        </w:rPr>
        <w:t>The use of SOP has enabled Tesco to achieve a number of outcomes, including increased efficiency, reduced costs, and improved customer satisfaction. For example, the company has been able to reduce waste and improve product availability by optimising its supply chain processes. This has resulted in cost savings for the company, which are passed on to customers in the form of lower prices.</w:t>
      </w:r>
    </w:p>
    <w:p w14:paraId="17E4EF85" w14:textId="77777777" w:rsidR="00533274" w:rsidRPr="00533274" w:rsidRDefault="00533274" w:rsidP="00533274">
      <w:pPr>
        <w:spacing w:line="360" w:lineRule="auto"/>
        <w:jc w:val="both"/>
        <w:rPr>
          <w:lang w:val="en"/>
        </w:rPr>
      </w:pPr>
      <w:r w:rsidRPr="00533274">
        <w:rPr>
          <w:lang w:val="en"/>
        </w:rPr>
        <w:t>Moreover, Tesco has developed the Tesco Academy, an online learning platform that provides training programs to employees on various subjects such as leadership, management, and customer service. The Tesco Academy is designed to develop the skills and knowledge of employees, ensuring they have the necessary competencies to provide customers with the best possible service. The Tesco Academy has been successful in enhancing the capabilities of employees, which has positively impacted Tesco's customer satisfaction levels.</w:t>
      </w:r>
    </w:p>
    <w:p w14:paraId="38441A72" w14:textId="77777777" w:rsidR="002F3AA4" w:rsidRDefault="002F3AA4" w:rsidP="002F3AA4">
      <w:pPr>
        <w:spacing w:line="360" w:lineRule="auto"/>
        <w:jc w:val="both"/>
        <w:rPr>
          <w:lang w:val="en"/>
        </w:rPr>
      </w:pPr>
    </w:p>
    <w:p w14:paraId="7863CB9A" w14:textId="240D961A" w:rsidR="002F3AA4" w:rsidRPr="002F3AA4" w:rsidRDefault="002F3AA4" w:rsidP="002F3AA4">
      <w:pPr>
        <w:spacing w:line="360" w:lineRule="auto"/>
        <w:jc w:val="both"/>
        <w:rPr>
          <w:lang w:val="en"/>
        </w:rPr>
      </w:pPr>
      <w:r w:rsidRPr="002F3AA4">
        <w:rPr>
          <w:lang w:val="en"/>
        </w:rPr>
        <w:t xml:space="preserve">Tesco's KM initiatives have resulted in several positive outcomes, including improved decision-making, increased efficiency and productivity, and enhanced customer satisfaction. For example, </w:t>
      </w:r>
      <w:r w:rsidRPr="002F3AA4">
        <w:rPr>
          <w:lang w:val="en"/>
        </w:rPr>
        <w:lastRenderedPageBreak/>
        <w:t>by using KM techniques, Tesco was able to reduce product waste and increase the shelf life of its products, resulting in cost savings and increased customer satisfaction (Jones et al., 2018).</w:t>
      </w:r>
    </w:p>
    <w:p w14:paraId="6714297F" w14:textId="77777777" w:rsidR="00C9049B" w:rsidRDefault="00C9049B" w:rsidP="00C9049B">
      <w:pPr>
        <w:spacing w:line="360" w:lineRule="auto"/>
        <w:jc w:val="both"/>
        <w:rPr>
          <w:lang w:val="en"/>
        </w:rPr>
      </w:pPr>
    </w:p>
    <w:p w14:paraId="63171D55" w14:textId="49B60615" w:rsidR="00C9049B" w:rsidRPr="00C9049B" w:rsidRDefault="00C9049B" w:rsidP="00C9049B">
      <w:pPr>
        <w:spacing w:line="360" w:lineRule="auto"/>
        <w:jc w:val="both"/>
        <w:rPr>
          <w:lang w:val="en"/>
        </w:rPr>
      </w:pPr>
      <w:r w:rsidRPr="00C9049B">
        <w:rPr>
          <w:lang w:val="en"/>
        </w:rPr>
        <w:t>Tesco's use of KM techniques has also enabled it to respond more quickly to changing market conditions and customer needs. For example, the company has been able to quickly adapt its operations to accommodate the increased demand for online shopping during the COVID-19 pandemic. This has enabled Tesco to maintain its position as one of the leading retailers in the UK.</w:t>
      </w:r>
    </w:p>
    <w:p w14:paraId="1A31EBE4" w14:textId="77777777" w:rsidR="00C9049B" w:rsidRDefault="00C9049B" w:rsidP="00C9049B">
      <w:pPr>
        <w:spacing w:line="360" w:lineRule="auto"/>
        <w:jc w:val="both"/>
        <w:rPr>
          <w:lang w:val="en"/>
        </w:rPr>
      </w:pPr>
    </w:p>
    <w:p w14:paraId="2EBFF1DA" w14:textId="77777777" w:rsidR="0077782A" w:rsidRDefault="002F3AA4" w:rsidP="00533274">
      <w:pPr>
        <w:spacing w:line="360" w:lineRule="auto"/>
        <w:jc w:val="both"/>
        <w:rPr>
          <w:lang w:val="en"/>
        </w:rPr>
      </w:pPr>
      <w:r w:rsidRPr="002F3AA4">
        <w:rPr>
          <w:lang w:val="en"/>
        </w:rPr>
        <w:t xml:space="preserve">Despite the success of its KM initiatives, Tesco still faces several challenges in managing and leveraging its knowledge effectively. </w:t>
      </w:r>
      <w:r w:rsidR="0077782A">
        <w:rPr>
          <w:lang w:val="en"/>
        </w:rPr>
        <w:t xml:space="preserve">The challenges that Tesco has facing: </w:t>
      </w:r>
    </w:p>
    <w:p w14:paraId="2B795A29" w14:textId="77777777" w:rsidR="0077782A" w:rsidRDefault="002F3AA4" w:rsidP="0077782A">
      <w:pPr>
        <w:pStyle w:val="ListParagraph"/>
        <w:numPr>
          <w:ilvl w:val="0"/>
          <w:numId w:val="7"/>
        </w:numPr>
        <w:spacing w:line="360" w:lineRule="auto"/>
        <w:jc w:val="both"/>
        <w:rPr>
          <w:lang w:val="en"/>
        </w:rPr>
      </w:pPr>
      <w:r w:rsidRPr="0077782A">
        <w:rPr>
          <w:lang w:val="en"/>
        </w:rPr>
        <w:t xml:space="preserve">One of the key challenges is ensuring that the knowledge acquired by employees is captured and retained within the organisation, particularly as employees leave the organisation or retire (Shih &amp; Chiang, 2018). </w:t>
      </w:r>
    </w:p>
    <w:p w14:paraId="22ADCBC6" w14:textId="77777777" w:rsidR="0077782A" w:rsidRDefault="002F3AA4" w:rsidP="0077782A">
      <w:pPr>
        <w:pStyle w:val="ListParagraph"/>
        <w:numPr>
          <w:ilvl w:val="0"/>
          <w:numId w:val="7"/>
        </w:numPr>
        <w:spacing w:line="360" w:lineRule="auto"/>
        <w:jc w:val="both"/>
        <w:rPr>
          <w:lang w:val="en"/>
        </w:rPr>
      </w:pPr>
      <w:r w:rsidRPr="0077782A">
        <w:rPr>
          <w:lang w:val="en"/>
        </w:rPr>
        <w:t>Another challenge is ensuring that the knowledge captured is accurate and up-to-date, particularly in the rapidly evolving retail industry where customer preferences and market trends are constantly changing.</w:t>
      </w:r>
      <w:r w:rsidR="00533274" w:rsidRPr="0077782A">
        <w:rPr>
          <w:lang w:val="en"/>
        </w:rPr>
        <w:t xml:space="preserve"> </w:t>
      </w:r>
    </w:p>
    <w:p w14:paraId="7C444434" w14:textId="77777777" w:rsidR="0077782A" w:rsidRDefault="00533274" w:rsidP="0077782A">
      <w:pPr>
        <w:pStyle w:val="ListParagraph"/>
        <w:numPr>
          <w:ilvl w:val="0"/>
          <w:numId w:val="7"/>
        </w:numPr>
        <w:spacing w:line="360" w:lineRule="auto"/>
        <w:jc w:val="both"/>
        <w:rPr>
          <w:lang w:val="en"/>
        </w:rPr>
      </w:pPr>
      <w:r w:rsidRPr="0077782A">
        <w:rPr>
          <w:lang w:val="en"/>
        </w:rPr>
        <w:t xml:space="preserve">Another challenge is that </w:t>
      </w:r>
      <w:r w:rsidRPr="0077782A">
        <w:rPr>
          <w:lang w:val="en"/>
        </w:rPr>
        <w:t>Tesco faces is the rapid pace of technological advancements, which requires Tesco to continuously update its knowledge management system. Tesco needs to ensure that its knowledge management system remains up-to-date to maintain its competitive advantage. Moreover, Tesco needs to promote a culture of knowledge sharing and collaboration, which can be achieved through regular training sessions and effective communication.</w:t>
      </w:r>
    </w:p>
    <w:p w14:paraId="78DD2DC9" w14:textId="77777777" w:rsidR="0077782A" w:rsidRDefault="0077782A" w:rsidP="0077782A">
      <w:pPr>
        <w:pStyle w:val="ListParagraph"/>
        <w:numPr>
          <w:ilvl w:val="0"/>
          <w:numId w:val="7"/>
        </w:numPr>
        <w:spacing w:line="360" w:lineRule="auto"/>
        <w:jc w:val="both"/>
        <w:rPr>
          <w:lang w:val="en"/>
        </w:rPr>
      </w:pPr>
      <w:r w:rsidRPr="0077782A">
        <w:rPr>
          <w:lang w:val="en"/>
        </w:rPr>
        <w:t>One of the primary challenges is the management of the system's operating costs. Implementing and maintaining a KM system requires a significant investment of resources, including hardware, software, and personnel (Gupta &amp; Sharma, 2004). Tesco must ensure that its KM system is cost-effective and delivers tangible benefits to the company to justify the investment.</w:t>
      </w:r>
    </w:p>
    <w:p w14:paraId="42DCE2B8" w14:textId="123D6BA1" w:rsidR="0077782A" w:rsidRPr="0077782A" w:rsidRDefault="0077782A" w:rsidP="002F3AA4">
      <w:pPr>
        <w:pStyle w:val="ListParagraph"/>
        <w:numPr>
          <w:ilvl w:val="0"/>
          <w:numId w:val="7"/>
        </w:numPr>
        <w:spacing w:line="360" w:lineRule="auto"/>
        <w:jc w:val="both"/>
        <w:rPr>
          <w:lang w:val="en"/>
        </w:rPr>
      </w:pPr>
      <w:r w:rsidRPr="0077782A">
        <w:rPr>
          <w:lang w:val="en"/>
        </w:rPr>
        <w:t>Another challenge is ensuring the legal compliance of the KM system. The KM system must comply with various legal requirements related to data privacy, security, and intellectual property rights (Gupta &amp; Sharma, 2004). Tesco must ensure that its KM system adheres to these legal requirements to avoid legal liabilities and reputational damage.</w:t>
      </w:r>
    </w:p>
    <w:p w14:paraId="49C791B5" w14:textId="2CF06A19" w:rsidR="005A171B" w:rsidRDefault="005A171B" w:rsidP="005A171B"/>
    <w:p w14:paraId="205591AA" w14:textId="6B55B500" w:rsidR="002F3AA4" w:rsidRPr="002F3AA4" w:rsidRDefault="0077782A" w:rsidP="002F3AA4">
      <w:pPr>
        <w:spacing w:line="360" w:lineRule="auto"/>
        <w:jc w:val="both"/>
        <w:rPr>
          <w:lang w:val="en"/>
        </w:rPr>
      </w:pPr>
      <w:r>
        <w:rPr>
          <w:lang w:val="en"/>
        </w:rPr>
        <w:t>Despite these challenges, a</w:t>
      </w:r>
      <w:r w:rsidRPr="0077782A">
        <w:rPr>
          <w:lang w:val="en"/>
        </w:rPr>
        <w:t xml:space="preserve"> well-implemented KM system can help Tesco identify and respond to market trends, improve customer satisfaction, and increase operational efficiency. Furthermore, a KM system can foster innovation and creativity by enabling employees to share ideas and collaborate on new projects (Gupta &amp; Sharma, 2004).</w:t>
      </w:r>
      <w:r>
        <w:rPr>
          <w:lang w:val="en"/>
        </w:rPr>
        <w:t xml:space="preserve"> </w:t>
      </w:r>
      <w:r w:rsidR="002F3AA4" w:rsidRPr="002F3AA4">
        <w:rPr>
          <w:lang w:val="en"/>
        </w:rPr>
        <w:t>In order to overcome these challenges and further enhance its KM capabilities, Tesco can implement a knowledge management framework that combines both the SECI and Wiig models. The SECI model can be used to facilitate the conversion of tacit knowledge to explicit knowledge, while the Wiig model can be used to identify and manage the critical knowledge assets within the organisation (Wiig, 1997). This framework can be implemented in phases over a period of 3 years, with the first year dedicated to assessing the organisation's current knowledge management capabilities and identifying areas for improvement, the second year dedicated to developing and implementing the KM framework, and the third year dedicated to monitoring and evaluating the effectiveness of the framework.</w:t>
      </w:r>
    </w:p>
    <w:p w14:paraId="7DF467C7" w14:textId="77777777" w:rsidR="0077782A" w:rsidRPr="0077782A" w:rsidRDefault="0077782A" w:rsidP="0077782A">
      <w:pPr>
        <w:spacing w:line="360" w:lineRule="auto"/>
        <w:jc w:val="both"/>
        <w:rPr>
          <w:lang w:val="en"/>
        </w:rPr>
      </w:pPr>
      <w:r w:rsidRPr="0077782A">
        <w:rPr>
          <w:lang w:val="en"/>
        </w:rPr>
        <w:t>To maximize the use of its KM system, Tesco must identify new sources of knowledge, including new products and services, and distribute them to business partners, clients, and other stakeholders. Tesco can achieve this by leveraging technology to automate the process of identifying and disseminating knowledge. For instance, Tesco can use data analytics and artificial intelligence to identify trends and insights from customer feedback, sales data, and social media interactions (Huang et al., 2020). Tesco can then use this knowledge to improve its products and services and deliver</w:t>
      </w:r>
    </w:p>
    <w:p w14:paraId="3264ECB3" w14:textId="77777777" w:rsidR="00341B64" w:rsidRDefault="00341B64" w:rsidP="0077782A">
      <w:pPr>
        <w:spacing w:line="360" w:lineRule="auto"/>
        <w:jc w:val="both"/>
        <w:rPr>
          <w:lang w:val="en"/>
        </w:rPr>
      </w:pPr>
    </w:p>
    <w:p w14:paraId="42D05581" w14:textId="73310382" w:rsidR="0077782A" w:rsidRDefault="00CA6408" w:rsidP="0077782A">
      <w:pPr>
        <w:pStyle w:val="Heading1"/>
      </w:pPr>
      <w:r>
        <w:t>Conclusion</w:t>
      </w:r>
      <w:r w:rsidR="0077782A">
        <w:t xml:space="preserve">: </w:t>
      </w:r>
    </w:p>
    <w:p w14:paraId="19D2B0AB" w14:textId="77777777" w:rsidR="0077782A" w:rsidRPr="0077782A" w:rsidRDefault="0077782A" w:rsidP="0077782A">
      <w:pPr>
        <w:spacing w:line="360" w:lineRule="auto"/>
        <w:jc w:val="both"/>
        <w:rPr>
          <w:lang w:val="en"/>
        </w:rPr>
      </w:pPr>
    </w:p>
    <w:p w14:paraId="0841CD9A" w14:textId="5F794451" w:rsidR="002F3AA4" w:rsidRDefault="002F3AA4" w:rsidP="005A171B"/>
    <w:p w14:paraId="5AF2EA44" w14:textId="77777777" w:rsidR="002F3AA4" w:rsidRPr="002F3AA4" w:rsidRDefault="002F3AA4" w:rsidP="002F3AA4">
      <w:pPr>
        <w:spacing w:line="360" w:lineRule="auto"/>
        <w:jc w:val="both"/>
        <w:rPr>
          <w:lang w:val="en"/>
        </w:rPr>
      </w:pPr>
      <w:r w:rsidRPr="002F3AA4">
        <w:rPr>
          <w:lang w:val="en"/>
        </w:rPr>
        <w:t>In conclusion, KM is critical for organisations to remain competitive in the rapidly changing business environment. Tesco has successfully leveraged KM techniques to improve its operational efficiency, decision-making, and customer satisfaction. However, the organisation still faces challenges in managing and leveraging its knowledge effectively. By implementing a knowledge management framework that combines both the SECI and Wiig models, Tesco can further enhance its KM capabilities and ensure that it remains competitive in the future.</w:t>
      </w:r>
    </w:p>
    <w:p w14:paraId="4A3EBA2E" w14:textId="77777777" w:rsidR="002F3AA4" w:rsidRPr="005A171B" w:rsidRDefault="002F3AA4" w:rsidP="005A171B"/>
    <w:p w14:paraId="135E70C1" w14:textId="77777777" w:rsidR="00471995" w:rsidRDefault="00471995" w:rsidP="00471995">
      <w:pPr>
        <w:pStyle w:val="Heading1"/>
      </w:pPr>
      <w:r>
        <w:lastRenderedPageBreak/>
        <w:t>References</w:t>
      </w:r>
      <w:bookmarkEnd w:id="2"/>
      <w:r>
        <w:t xml:space="preserve"> </w:t>
      </w:r>
    </w:p>
    <w:p w14:paraId="45F48A72" w14:textId="77777777" w:rsidR="004E3D97" w:rsidRPr="004E3D97" w:rsidRDefault="004E3D97" w:rsidP="00574DE2">
      <w:pPr>
        <w:shd w:val="clear" w:color="auto" w:fill="FFFFFF"/>
        <w:spacing w:before="160" w:after="460"/>
        <w:jc w:val="both"/>
      </w:pPr>
      <w:r w:rsidRPr="004E3D97">
        <w:t>Nonaka, I., &amp; Takeuchi, H. (1995). The knowledge-creating company: How Japanese companies create the dynamics of innovation. Oxford University Press.</w:t>
      </w:r>
    </w:p>
    <w:p w14:paraId="517007E3" w14:textId="77777777" w:rsidR="004E3D97" w:rsidRPr="004E3D97" w:rsidRDefault="004E3D97" w:rsidP="00574DE2">
      <w:pPr>
        <w:shd w:val="clear" w:color="auto" w:fill="FFFFFF"/>
        <w:spacing w:before="160" w:after="460"/>
        <w:jc w:val="both"/>
      </w:pPr>
      <w:r w:rsidRPr="004E3D97">
        <w:t>Sims, R. (2003). Managing information and knowledge in organizations. Palgrave Macmillan.</w:t>
      </w:r>
    </w:p>
    <w:p w14:paraId="51EB6C73" w14:textId="7DB63EA5" w:rsidR="004E3D97" w:rsidRDefault="004E3D97" w:rsidP="00574DE2">
      <w:pPr>
        <w:shd w:val="clear" w:color="auto" w:fill="FFFFFF"/>
        <w:spacing w:before="160" w:after="460"/>
        <w:jc w:val="both"/>
      </w:pPr>
      <w:r w:rsidRPr="004E3D97">
        <w:t>Wiig, K. M. (1997). Knowledge management: An introduction and perspective. Journal of knowledge management, 1(1), 6-14.</w:t>
      </w:r>
    </w:p>
    <w:p w14:paraId="56B0EB40" w14:textId="77777777" w:rsidR="00B729D0" w:rsidRPr="00B729D0" w:rsidRDefault="00B729D0" w:rsidP="00574DE2">
      <w:pPr>
        <w:shd w:val="clear" w:color="auto" w:fill="FFFFFF"/>
        <w:spacing w:before="160" w:after="460"/>
        <w:jc w:val="both"/>
      </w:pPr>
      <w:proofErr w:type="spellStart"/>
      <w:r w:rsidRPr="00B729D0">
        <w:t>Alavi</w:t>
      </w:r>
      <w:proofErr w:type="spellEnd"/>
      <w:r w:rsidRPr="00B729D0">
        <w:t xml:space="preserve">, M. and </w:t>
      </w:r>
      <w:proofErr w:type="spellStart"/>
      <w:r w:rsidRPr="00B729D0">
        <w:t>Leidner</w:t>
      </w:r>
      <w:proofErr w:type="spellEnd"/>
      <w:r w:rsidRPr="00B729D0">
        <w:t>, D.E., 2001. Review: Knowledge management and knowledge management systems: Conceptual foundations and research issues. MIS quarterly, pp.107-136.</w:t>
      </w:r>
    </w:p>
    <w:p w14:paraId="5C3DE9DD" w14:textId="74DA3272" w:rsidR="00B729D0" w:rsidRDefault="00B729D0" w:rsidP="00574DE2">
      <w:pPr>
        <w:shd w:val="clear" w:color="auto" w:fill="FFFFFF"/>
        <w:spacing w:before="160" w:after="460"/>
        <w:jc w:val="both"/>
      </w:pPr>
      <w:proofErr w:type="spellStart"/>
      <w:r w:rsidRPr="00B729D0">
        <w:t>Riege</w:t>
      </w:r>
      <w:proofErr w:type="spellEnd"/>
      <w:r w:rsidRPr="00B729D0">
        <w:t>, A., 2005. Three‐dozen knowledge‐sharing barriers managers must consider. Journal of knowledge management, 9(3), pp.18-35.</w:t>
      </w:r>
    </w:p>
    <w:p w14:paraId="7AEF20CE" w14:textId="77777777" w:rsidR="002F3AA4" w:rsidRPr="002F3AA4" w:rsidRDefault="002F3AA4" w:rsidP="00574DE2">
      <w:pPr>
        <w:shd w:val="clear" w:color="auto" w:fill="FFFFFF"/>
        <w:spacing w:before="160" w:after="460"/>
        <w:jc w:val="both"/>
      </w:pPr>
      <w:r w:rsidRPr="002F3AA4">
        <w:t>Jones, P., Hillier, D., &amp; Comfort, D. (2018). Supply chain management in the age of big data and analytics: Implications for sustainability and competitiveness. International Journal of Information Management, 39, 80-89.</w:t>
      </w:r>
    </w:p>
    <w:p w14:paraId="42CA882E" w14:textId="77777777" w:rsidR="002F3AA4" w:rsidRPr="002F3AA4" w:rsidRDefault="002F3AA4" w:rsidP="00574DE2">
      <w:pPr>
        <w:shd w:val="clear" w:color="auto" w:fill="FFFFFF"/>
        <w:spacing w:before="160" w:after="460"/>
        <w:jc w:val="both"/>
      </w:pPr>
      <w:r w:rsidRPr="002F3AA4">
        <w:t>Shih, Y. Y., &amp; Chiang, Y. H. (2018). An assessment of knowledge management implementation in retailing: Evidence from Taiwan. International Journal of Retail &amp; Distribution Management, 46(9), 936-949.</w:t>
      </w:r>
    </w:p>
    <w:p w14:paraId="64DD876A" w14:textId="77777777" w:rsidR="00C81301" w:rsidRPr="00C81301" w:rsidRDefault="00C81301" w:rsidP="00574DE2">
      <w:pPr>
        <w:shd w:val="clear" w:color="auto" w:fill="FFFFFF"/>
        <w:spacing w:before="160" w:after="460"/>
        <w:jc w:val="both"/>
      </w:pPr>
      <w:proofErr w:type="spellStart"/>
      <w:r w:rsidRPr="00C81301">
        <w:t>Alavi</w:t>
      </w:r>
      <w:proofErr w:type="spellEnd"/>
      <w:r w:rsidRPr="00C81301">
        <w:t xml:space="preserve">, M., &amp; </w:t>
      </w:r>
      <w:proofErr w:type="spellStart"/>
      <w:r w:rsidRPr="00C81301">
        <w:t>Leidner</w:t>
      </w:r>
      <w:proofErr w:type="spellEnd"/>
      <w:r w:rsidRPr="00C81301">
        <w:t>, D. E. (2001). Review: Knowledge management and knowledge management systems: Conceptual foundations and research issues. MIS Quarterly, 25(1), 107-136. doi:10.2307/3250961</w:t>
      </w:r>
    </w:p>
    <w:p w14:paraId="21A0CFAB" w14:textId="77777777" w:rsidR="00C81301" w:rsidRPr="00C81301" w:rsidRDefault="00C81301" w:rsidP="00574DE2">
      <w:pPr>
        <w:shd w:val="clear" w:color="auto" w:fill="FFFFFF"/>
        <w:spacing w:before="160" w:after="460"/>
        <w:jc w:val="both"/>
      </w:pPr>
      <w:r w:rsidRPr="00C81301">
        <w:t>Choo, C. W. (2006). The knowing organization: How organizations use information to construct meaning, create knowledge, and make decisions. Oxford University Press.</w:t>
      </w:r>
    </w:p>
    <w:p w14:paraId="314B84A6" w14:textId="77777777" w:rsidR="00C81301" w:rsidRPr="00C81301" w:rsidRDefault="00C81301" w:rsidP="00574DE2">
      <w:pPr>
        <w:shd w:val="clear" w:color="auto" w:fill="FFFFFF"/>
        <w:spacing w:before="160" w:after="460"/>
        <w:jc w:val="both"/>
      </w:pPr>
      <w:r w:rsidRPr="00C81301">
        <w:t xml:space="preserve">Davenport, T. H., &amp; </w:t>
      </w:r>
      <w:proofErr w:type="spellStart"/>
      <w:r w:rsidRPr="00C81301">
        <w:t>Prusak</w:t>
      </w:r>
      <w:proofErr w:type="spellEnd"/>
      <w:r w:rsidRPr="00C81301">
        <w:t>, L. (1998). Working knowledge: How organizations manage what they know. Harvard Business Press.</w:t>
      </w:r>
    </w:p>
    <w:p w14:paraId="392CB09E" w14:textId="77777777" w:rsidR="00C81301" w:rsidRPr="00C81301" w:rsidRDefault="00C81301" w:rsidP="00574DE2">
      <w:pPr>
        <w:shd w:val="clear" w:color="auto" w:fill="FFFFFF"/>
        <w:spacing w:before="160" w:after="460"/>
        <w:jc w:val="both"/>
      </w:pPr>
      <w:r w:rsidRPr="00C81301">
        <w:t>Earl, M. J. (2001). Knowledge management strategies: Toward a taxonomy. Journal of management information systems, 18(1), 215-233. doi:10.1080/07421222.2001.11045669</w:t>
      </w:r>
    </w:p>
    <w:p w14:paraId="40CF5C51" w14:textId="448E2482" w:rsidR="00687770" w:rsidRPr="004E3D97" w:rsidRDefault="00C81301" w:rsidP="00574DE2">
      <w:pPr>
        <w:shd w:val="clear" w:color="auto" w:fill="FFFFFF"/>
        <w:spacing w:before="160" w:after="460"/>
        <w:jc w:val="both"/>
      </w:pPr>
      <w:r w:rsidRPr="00C81301">
        <w:t>Gupta, J. N. D., Sharma, S. K., &amp; Goyal, R. (2019). Knowledge management: Models, systems, and frameworks. Springer.</w:t>
      </w:r>
    </w:p>
    <w:sectPr w:rsidR="00687770" w:rsidRPr="004E3D97">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00400" w14:textId="77777777" w:rsidR="00EC3315" w:rsidRDefault="00EC3315">
      <w:r>
        <w:separator/>
      </w:r>
    </w:p>
  </w:endnote>
  <w:endnote w:type="continuationSeparator" w:id="0">
    <w:p w14:paraId="54233CC5" w14:textId="77777777" w:rsidR="00EC3315" w:rsidRDefault="00EC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9F633" w14:textId="77777777" w:rsidR="00EC3315" w:rsidRDefault="00EC3315">
      <w:r>
        <w:separator/>
      </w:r>
    </w:p>
  </w:footnote>
  <w:footnote w:type="continuationSeparator" w:id="0">
    <w:p w14:paraId="0A1962E2" w14:textId="77777777" w:rsidR="00EC3315" w:rsidRDefault="00EC3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3943"/>
    <w:multiLevelType w:val="multilevel"/>
    <w:tmpl w:val="05F86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C80560"/>
    <w:multiLevelType w:val="multilevel"/>
    <w:tmpl w:val="C096D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274202"/>
    <w:multiLevelType w:val="hybridMultilevel"/>
    <w:tmpl w:val="7C7884D2"/>
    <w:lvl w:ilvl="0" w:tplc="FBA829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495DE1"/>
    <w:multiLevelType w:val="multilevel"/>
    <w:tmpl w:val="843A31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1026D9"/>
    <w:multiLevelType w:val="multilevel"/>
    <w:tmpl w:val="F6F2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292248"/>
    <w:multiLevelType w:val="multilevel"/>
    <w:tmpl w:val="C8748D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BC0D15"/>
    <w:multiLevelType w:val="multilevel"/>
    <w:tmpl w:val="43E0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88447C"/>
    <w:multiLevelType w:val="hybridMultilevel"/>
    <w:tmpl w:val="2BE2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37465">
    <w:abstractNumId w:val="4"/>
  </w:num>
  <w:num w:numId="2" w16cid:durableId="770592139">
    <w:abstractNumId w:val="1"/>
  </w:num>
  <w:num w:numId="3" w16cid:durableId="49311214">
    <w:abstractNumId w:val="0"/>
  </w:num>
  <w:num w:numId="4" w16cid:durableId="1175339367">
    <w:abstractNumId w:val="3"/>
  </w:num>
  <w:num w:numId="5" w16cid:durableId="724568634">
    <w:abstractNumId w:val="7"/>
  </w:num>
  <w:num w:numId="6" w16cid:durableId="1435396559">
    <w:abstractNumId w:val="5"/>
  </w:num>
  <w:num w:numId="7" w16cid:durableId="1349912028">
    <w:abstractNumId w:val="2"/>
  </w:num>
  <w:num w:numId="8" w16cid:durableId="2068264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26E3F"/>
    <w:rsid w:val="00034352"/>
    <w:rsid w:val="0009047F"/>
    <w:rsid w:val="000F2A6E"/>
    <w:rsid w:val="0010432F"/>
    <w:rsid w:val="001A32AF"/>
    <w:rsid w:val="00246BF7"/>
    <w:rsid w:val="002547FE"/>
    <w:rsid w:val="002F3AA4"/>
    <w:rsid w:val="00341B64"/>
    <w:rsid w:val="00351E3A"/>
    <w:rsid w:val="00383DFD"/>
    <w:rsid w:val="003C5D6C"/>
    <w:rsid w:val="00422C07"/>
    <w:rsid w:val="004536A2"/>
    <w:rsid w:val="00471995"/>
    <w:rsid w:val="004A407E"/>
    <w:rsid w:val="004E3D97"/>
    <w:rsid w:val="004E4584"/>
    <w:rsid w:val="00502469"/>
    <w:rsid w:val="005057F4"/>
    <w:rsid w:val="00532DB3"/>
    <w:rsid w:val="00533274"/>
    <w:rsid w:val="00574DE2"/>
    <w:rsid w:val="005A171B"/>
    <w:rsid w:val="0061705D"/>
    <w:rsid w:val="0062138F"/>
    <w:rsid w:val="00687770"/>
    <w:rsid w:val="00700498"/>
    <w:rsid w:val="007106C2"/>
    <w:rsid w:val="0077782A"/>
    <w:rsid w:val="007E749E"/>
    <w:rsid w:val="00835A1E"/>
    <w:rsid w:val="0084663F"/>
    <w:rsid w:val="00A80E3C"/>
    <w:rsid w:val="00AC03BD"/>
    <w:rsid w:val="00AC7515"/>
    <w:rsid w:val="00B729D0"/>
    <w:rsid w:val="00C81301"/>
    <w:rsid w:val="00C9049B"/>
    <w:rsid w:val="00CA6408"/>
    <w:rsid w:val="00CA7E95"/>
    <w:rsid w:val="00CF6F64"/>
    <w:rsid w:val="00E550F4"/>
    <w:rsid w:val="00E67448"/>
    <w:rsid w:val="00EB5244"/>
    <w:rsid w:val="00EC3315"/>
    <w:rsid w:val="00F174D7"/>
    <w:rsid w:val="00F9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49B"/>
    <w:pPr>
      <w:spacing w:line="240" w:lineRule="auto"/>
      <w:jc w:val="left"/>
    </w:pPr>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7106C2"/>
    <w:pPr>
      <w:tabs>
        <w:tab w:val="right" w:pos="9350"/>
      </w:tabs>
      <w:spacing w:after="100"/>
    </w:pPr>
    <w:rPr>
      <w:noProof/>
      <w:lang w:val="en"/>
    </w:rPr>
  </w:style>
  <w:style w:type="character" w:styleId="Hyperlink">
    <w:name w:val="Hyperlink"/>
    <w:basedOn w:val="DefaultParagraphFont"/>
    <w:uiPriority w:val="99"/>
    <w:unhideWhenUsed/>
    <w:rsid w:val="004E4584"/>
    <w:rPr>
      <w:color w:val="0000FF" w:themeColor="hyperlink"/>
      <w:u w:val="single"/>
    </w:rPr>
  </w:style>
  <w:style w:type="paragraph" w:styleId="NormalWeb">
    <w:name w:val="Normal (Web)"/>
    <w:basedOn w:val="Normal"/>
    <w:uiPriority w:val="99"/>
    <w:semiHidden/>
    <w:unhideWhenUsed/>
    <w:rsid w:val="00F91C7A"/>
    <w:pPr>
      <w:spacing w:before="100" w:beforeAutospacing="1" w:after="100" w:afterAutospacing="1"/>
    </w:pPr>
  </w:style>
  <w:style w:type="table" w:styleId="TableGrid">
    <w:name w:val="Table Grid"/>
    <w:basedOn w:val="TableNormal"/>
    <w:uiPriority w:val="39"/>
    <w:rsid w:val="00AC03B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562">
      <w:bodyDiv w:val="1"/>
      <w:marLeft w:val="0"/>
      <w:marRight w:val="0"/>
      <w:marTop w:val="0"/>
      <w:marBottom w:val="0"/>
      <w:divBdr>
        <w:top w:val="none" w:sz="0" w:space="0" w:color="auto"/>
        <w:left w:val="none" w:sz="0" w:space="0" w:color="auto"/>
        <w:bottom w:val="none" w:sz="0" w:space="0" w:color="auto"/>
        <w:right w:val="none" w:sz="0" w:space="0" w:color="auto"/>
      </w:divBdr>
    </w:div>
    <w:div w:id="24722187">
      <w:bodyDiv w:val="1"/>
      <w:marLeft w:val="0"/>
      <w:marRight w:val="0"/>
      <w:marTop w:val="0"/>
      <w:marBottom w:val="0"/>
      <w:divBdr>
        <w:top w:val="none" w:sz="0" w:space="0" w:color="auto"/>
        <w:left w:val="none" w:sz="0" w:space="0" w:color="auto"/>
        <w:bottom w:val="none" w:sz="0" w:space="0" w:color="auto"/>
        <w:right w:val="none" w:sz="0" w:space="0" w:color="auto"/>
      </w:divBdr>
    </w:div>
    <w:div w:id="68118694">
      <w:bodyDiv w:val="1"/>
      <w:marLeft w:val="0"/>
      <w:marRight w:val="0"/>
      <w:marTop w:val="0"/>
      <w:marBottom w:val="0"/>
      <w:divBdr>
        <w:top w:val="none" w:sz="0" w:space="0" w:color="auto"/>
        <w:left w:val="none" w:sz="0" w:space="0" w:color="auto"/>
        <w:bottom w:val="none" w:sz="0" w:space="0" w:color="auto"/>
        <w:right w:val="none" w:sz="0" w:space="0" w:color="auto"/>
      </w:divBdr>
    </w:div>
    <w:div w:id="371267498">
      <w:bodyDiv w:val="1"/>
      <w:marLeft w:val="0"/>
      <w:marRight w:val="0"/>
      <w:marTop w:val="0"/>
      <w:marBottom w:val="0"/>
      <w:divBdr>
        <w:top w:val="none" w:sz="0" w:space="0" w:color="auto"/>
        <w:left w:val="none" w:sz="0" w:space="0" w:color="auto"/>
        <w:bottom w:val="none" w:sz="0" w:space="0" w:color="auto"/>
        <w:right w:val="none" w:sz="0" w:space="0" w:color="auto"/>
      </w:divBdr>
    </w:div>
    <w:div w:id="392705562">
      <w:bodyDiv w:val="1"/>
      <w:marLeft w:val="0"/>
      <w:marRight w:val="0"/>
      <w:marTop w:val="0"/>
      <w:marBottom w:val="0"/>
      <w:divBdr>
        <w:top w:val="none" w:sz="0" w:space="0" w:color="auto"/>
        <w:left w:val="none" w:sz="0" w:space="0" w:color="auto"/>
        <w:bottom w:val="none" w:sz="0" w:space="0" w:color="auto"/>
        <w:right w:val="none" w:sz="0" w:space="0" w:color="auto"/>
      </w:divBdr>
    </w:div>
    <w:div w:id="393508213">
      <w:bodyDiv w:val="1"/>
      <w:marLeft w:val="0"/>
      <w:marRight w:val="0"/>
      <w:marTop w:val="0"/>
      <w:marBottom w:val="0"/>
      <w:divBdr>
        <w:top w:val="none" w:sz="0" w:space="0" w:color="auto"/>
        <w:left w:val="none" w:sz="0" w:space="0" w:color="auto"/>
        <w:bottom w:val="none" w:sz="0" w:space="0" w:color="auto"/>
        <w:right w:val="none" w:sz="0" w:space="0" w:color="auto"/>
      </w:divBdr>
    </w:div>
    <w:div w:id="420180160">
      <w:bodyDiv w:val="1"/>
      <w:marLeft w:val="0"/>
      <w:marRight w:val="0"/>
      <w:marTop w:val="0"/>
      <w:marBottom w:val="0"/>
      <w:divBdr>
        <w:top w:val="none" w:sz="0" w:space="0" w:color="auto"/>
        <w:left w:val="none" w:sz="0" w:space="0" w:color="auto"/>
        <w:bottom w:val="none" w:sz="0" w:space="0" w:color="auto"/>
        <w:right w:val="none" w:sz="0" w:space="0" w:color="auto"/>
      </w:divBdr>
    </w:div>
    <w:div w:id="480772371">
      <w:bodyDiv w:val="1"/>
      <w:marLeft w:val="0"/>
      <w:marRight w:val="0"/>
      <w:marTop w:val="0"/>
      <w:marBottom w:val="0"/>
      <w:divBdr>
        <w:top w:val="none" w:sz="0" w:space="0" w:color="auto"/>
        <w:left w:val="none" w:sz="0" w:space="0" w:color="auto"/>
        <w:bottom w:val="none" w:sz="0" w:space="0" w:color="auto"/>
        <w:right w:val="none" w:sz="0" w:space="0" w:color="auto"/>
      </w:divBdr>
    </w:div>
    <w:div w:id="531647931">
      <w:bodyDiv w:val="1"/>
      <w:marLeft w:val="0"/>
      <w:marRight w:val="0"/>
      <w:marTop w:val="0"/>
      <w:marBottom w:val="0"/>
      <w:divBdr>
        <w:top w:val="none" w:sz="0" w:space="0" w:color="auto"/>
        <w:left w:val="none" w:sz="0" w:space="0" w:color="auto"/>
        <w:bottom w:val="none" w:sz="0" w:space="0" w:color="auto"/>
        <w:right w:val="none" w:sz="0" w:space="0" w:color="auto"/>
      </w:divBdr>
    </w:div>
    <w:div w:id="547690745">
      <w:bodyDiv w:val="1"/>
      <w:marLeft w:val="0"/>
      <w:marRight w:val="0"/>
      <w:marTop w:val="0"/>
      <w:marBottom w:val="0"/>
      <w:divBdr>
        <w:top w:val="none" w:sz="0" w:space="0" w:color="auto"/>
        <w:left w:val="none" w:sz="0" w:space="0" w:color="auto"/>
        <w:bottom w:val="none" w:sz="0" w:space="0" w:color="auto"/>
        <w:right w:val="none" w:sz="0" w:space="0" w:color="auto"/>
      </w:divBdr>
    </w:div>
    <w:div w:id="567040049">
      <w:bodyDiv w:val="1"/>
      <w:marLeft w:val="0"/>
      <w:marRight w:val="0"/>
      <w:marTop w:val="0"/>
      <w:marBottom w:val="0"/>
      <w:divBdr>
        <w:top w:val="none" w:sz="0" w:space="0" w:color="auto"/>
        <w:left w:val="none" w:sz="0" w:space="0" w:color="auto"/>
        <w:bottom w:val="none" w:sz="0" w:space="0" w:color="auto"/>
        <w:right w:val="none" w:sz="0" w:space="0" w:color="auto"/>
      </w:divBdr>
    </w:div>
    <w:div w:id="748424931">
      <w:bodyDiv w:val="1"/>
      <w:marLeft w:val="0"/>
      <w:marRight w:val="0"/>
      <w:marTop w:val="0"/>
      <w:marBottom w:val="0"/>
      <w:divBdr>
        <w:top w:val="none" w:sz="0" w:space="0" w:color="auto"/>
        <w:left w:val="none" w:sz="0" w:space="0" w:color="auto"/>
        <w:bottom w:val="none" w:sz="0" w:space="0" w:color="auto"/>
        <w:right w:val="none" w:sz="0" w:space="0" w:color="auto"/>
      </w:divBdr>
    </w:div>
    <w:div w:id="782112780">
      <w:bodyDiv w:val="1"/>
      <w:marLeft w:val="0"/>
      <w:marRight w:val="0"/>
      <w:marTop w:val="0"/>
      <w:marBottom w:val="0"/>
      <w:divBdr>
        <w:top w:val="none" w:sz="0" w:space="0" w:color="auto"/>
        <w:left w:val="none" w:sz="0" w:space="0" w:color="auto"/>
        <w:bottom w:val="none" w:sz="0" w:space="0" w:color="auto"/>
        <w:right w:val="none" w:sz="0" w:space="0" w:color="auto"/>
      </w:divBdr>
    </w:div>
    <w:div w:id="954100193">
      <w:bodyDiv w:val="1"/>
      <w:marLeft w:val="0"/>
      <w:marRight w:val="0"/>
      <w:marTop w:val="0"/>
      <w:marBottom w:val="0"/>
      <w:divBdr>
        <w:top w:val="none" w:sz="0" w:space="0" w:color="auto"/>
        <w:left w:val="none" w:sz="0" w:space="0" w:color="auto"/>
        <w:bottom w:val="none" w:sz="0" w:space="0" w:color="auto"/>
        <w:right w:val="none" w:sz="0" w:space="0" w:color="auto"/>
      </w:divBdr>
    </w:div>
    <w:div w:id="968971855">
      <w:bodyDiv w:val="1"/>
      <w:marLeft w:val="0"/>
      <w:marRight w:val="0"/>
      <w:marTop w:val="0"/>
      <w:marBottom w:val="0"/>
      <w:divBdr>
        <w:top w:val="none" w:sz="0" w:space="0" w:color="auto"/>
        <w:left w:val="none" w:sz="0" w:space="0" w:color="auto"/>
        <w:bottom w:val="none" w:sz="0" w:space="0" w:color="auto"/>
        <w:right w:val="none" w:sz="0" w:space="0" w:color="auto"/>
      </w:divBdr>
    </w:div>
    <w:div w:id="1051922944">
      <w:bodyDiv w:val="1"/>
      <w:marLeft w:val="0"/>
      <w:marRight w:val="0"/>
      <w:marTop w:val="0"/>
      <w:marBottom w:val="0"/>
      <w:divBdr>
        <w:top w:val="none" w:sz="0" w:space="0" w:color="auto"/>
        <w:left w:val="none" w:sz="0" w:space="0" w:color="auto"/>
        <w:bottom w:val="none" w:sz="0" w:space="0" w:color="auto"/>
        <w:right w:val="none" w:sz="0" w:space="0" w:color="auto"/>
      </w:divBdr>
    </w:div>
    <w:div w:id="1114904989">
      <w:bodyDiv w:val="1"/>
      <w:marLeft w:val="0"/>
      <w:marRight w:val="0"/>
      <w:marTop w:val="0"/>
      <w:marBottom w:val="0"/>
      <w:divBdr>
        <w:top w:val="none" w:sz="0" w:space="0" w:color="auto"/>
        <w:left w:val="none" w:sz="0" w:space="0" w:color="auto"/>
        <w:bottom w:val="none" w:sz="0" w:space="0" w:color="auto"/>
        <w:right w:val="none" w:sz="0" w:space="0" w:color="auto"/>
      </w:divBdr>
    </w:div>
    <w:div w:id="1169373568">
      <w:bodyDiv w:val="1"/>
      <w:marLeft w:val="0"/>
      <w:marRight w:val="0"/>
      <w:marTop w:val="0"/>
      <w:marBottom w:val="0"/>
      <w:divBdr>
        <w:top w:val="none" w:sz="0" w:space="0" w:color="auto"/>
        <w:left w:val="none" w:sz="0" w:space="0" w:color="auto"/>
        <w:bottom w:val="none" w:sz="0" w:space="0" w:color="auto"/>
        <w:right w:val="none" w:sz="0" w:space="0" w:color="auto"/>
      </w:divBdr>
    </w:div>
    <w:div w:id="1255669963">
      <w:bodyDiv w:val="1"/>
      <w:marLeft w:val="0"/>
      <w:marRight w:val="0"/>
      <w:marTop w:val="0"/>
      <w:marBottom w:val="0"/>
      <w:divBdr>
        <w:top w:val="none" w:sz="0" w:space="0" w:color="auto"/>
        <w:left w:val="none" w:sz="0" w:space="0" w:color="auto"/>
        <w:bottom w:val="none" w:sz="0" w:space="0" w:color="auto"/>
        <w:right w:val="none" w:sz="0" w:space="0" w:color="auto"/>
      </w:divBdr>
    </w:div>
    <w:div w:id="1379744819">
      <w:bodyDiv w:val="1"/>
      <w:marLeft w:val="0"/>
      <w:marRight w:val="0"/>
      <w:marTop w:val="0"/>
      <w:marBottom w:val="0"/>
      <w:divBdr>
        <w:top w:val="none" w:sz="0" w:space="0" w:color="auto"/>
        <w:left w:val="none" w:sz="0" w:space="0" w:color="auto"/>
        <w:bottom w:val="none" w:sz="0" w:space="0" w:color="auto"/>
        <w:right w:val="none" w:sz="0" w:space="0" w:color="auto"/>
      </w:divBdr>
    </w:div>
    <w:div w:id="1413048460">
      <w:bodyDiv w:val="1"/>
      <w:marLeft w:val="0"/>
      <w:marRight w:val="0"/>
      <w:marTop w:val="0"/>
      <w:marBottom w:val="0"/>
      <w:divBdr>
        <w:top w:val="none" w:sz="0" w:space="0" w:color="auto"/>
        <w:left w:val="none" w:sz="0" w:space="0" w:color="auto"/>
        <w:bottom w:val="none" w:sz="0" w:space="0" w:color="auto"/>
        <w:right w:val="none" w:sz="0" w:space="0" w:color="auto"/>
      </w:divBdr>
    </w:div>
    <w:div w:id="1426072405">
      <w:bodyDiv w:val="1"/>
      <w:marLeft w:val="0"/>
      <w:marRight w:val="0"/>
      <w:marTop w:val="0"/>
      <w:marBottom w:val="0"/>
      <w:divBdr>
        <w:top w:val="none" w:sz="0" w:space="0" w:color="auto"/>
        <w:left w:val="none" w:sz="0" w:space="0" w:color="auto"/>
        <w:bottom w:val="none" w:sz="0" w:space="0" w:color="auto"/>
        <w:right w:val="none" w:sz="0" w:space="0" w:color="auto"/>
      </w:divBdr>
    </w:div>
    <w:div w:id="1457408244">
      <w:bodyDiv w:val="1"/>
      <w:marLeft w:val="0"/>
      <w:marRight w:val="0"/>
      <w:marTop w:val="0"/>
      <w:marBottom w:val="0"/>
      <w:divBdr>
        <w:top w:val="none" w:sz="0" w:space="0" w:color="auto"/>
        <w:left w:val="none" w:sz="0" w:space="0" w:color="auto"/>
        <w:bottom w:val="none" w:sz="0" w:space="0" w:color="auto"/>
        <w:right w:val="none" w:sz="0" w:space="0" w:color="auto"/>
      </w:divBdr>
    </w:div>
    <w:div w:id="1718123451">
      <w:bodyDiv w:val="1"/>
      <w:marLeft w:val="0"/>
      <w:marRight w:val="0"/>
      <w:marTop w:val="0"/>
      <w:marBottom w:val="0"/>
      <w:divBdr>
        <w:top w:val="none" w:sz="0" w:space="0" w:color="auto"/>
        <w:left w:val="none" w:sz="0" w:space="0" w:color="auto"/>
        <w:bottom w:val="none" w:sz="0" w:space="0" w:color="auto"/>
        <w:right w:val="none" w:sz="0" w:space="0" w:color="auto"/>
      </w:divBdr>
    </w:div>
    <w:div w:id="1724059032">
      <w:bodyDiv w:val="1"/>
      <w:marLeft w:val="0"/>
      <w:marRight w:val="0"/>
      <w:marTop w:val="0"/>
      <w:marBottom w:val="0"/>
      <w:divBdr>
        <w:top w:val="none" w:sz="0" w:space="0" w:color="auto"/>
        <w:left w:val="none" w:sz="0" w:space="0" w:color="auto"/>
        <w:bottom w:val="none" w:sz="0" w:space="0" w:color="auto"/>
        <w:right w:val="none" w:sz="0" w:space="0" w:color="auto"/>
      </w:divBdr>
    </w:div>
    <w:div w:id="1832603194">
      <w:bodyDiv w:val="1"/>
      <w:marLeft w:val="0"/>
      <w:marRight w:val="0"/>
      <w:marTop w:val="0"/>
      <w:marBottom w:val="0"/>
      <w:divBdr>
        <w:top w:val="none" w:sz="0" w:space="0" w:color="auto"/>
        <w:left w:val="none" w:sz="0" w:space="0" w:color="auto"/>
        <w:bottom w:val="none" w:sz="0" w:space="0" w:color="auto"/>
        <w:right w:val="none" w:sz="0" w:space="0" w:color="auto"/>
      </w:divBdr>
    </w:div>
    <w:div w:id="1845821681">
      <w:bodyDiv w:val="1"/>
      <w:marLeft w:val="0"/>
      <w:marRight w:val="0"/>
      <w:marTop w:val="0"/>
      <w:marBottom w:val="0"/>
      <w:divBdr>
        <w:top w:val="none" w:sz="0" w:space="0" w:color="auto"/>
        <w:left w:val="none" w:sz="0" w:space="0" w:color="auto"/>
        <w:bottom w:val="none" w:sz="0" w:space="0" w:color="auto"/>
        <w:right w:val="none" w:sz="0" w:space="0" w:color="auto"/>
      </w:divBdr>
    </w:div>
    <w:div w:id="1910536646">
      <w:bodyDiv w:val="1"/>
      <w:marLeft w:val="0"/>
      <w:marRight w:val="0"/>
      <w:marTop w:val="0"/>
      <w:marBottom w:val="0"/>
      <w:divBdr>
        <w:top w:val="none" w:sz="0" w:space="0" w:color="auto"/>
        <w:left w:val="none" w:sz="0" w:space="0" w:color="auto"/>
        <w:bottom w:val="none" w:sz="0" w:space="0" w:color="auto"/>
        <w:right w:val="none" w:sz="0" w:space="0" w:color="auto"/>
      </w:divBdr>
    </w:div>
    <w:div w:id="1965312256">
      <w:bodyDiv w:val="1"/>
      <w:marLeft w:val="0"/>
      <w:marRight w:val="0"/>
      <w:marTop w:val="0"/>
      <w:marBottom w:val="0"/>
      <w:divBdr>
        <w:top w:val="none" w:sz="0" w:space="0" w:color="auto"/>
        <w:left w:val="none" w:sz="0" w:space="0" w:color="auto"/>
        <w:bottom w:val="none" w:sz="0" w:space="0" w:color="auto"/>
        <w:right w:val="none" w:sz="0" w:space="0" w:color="auto"/>
      </w:divBdr>
    </w:div>
    <w:div w:id="2004040423">
      <w:bodyDiv w:val="1"/>
      <w:marLeft w:val="0"/>
      <w:marRight w:val="0"/>
      <w:marTop w:val="0"/>
      <w:marBottom w:val="0"/>
      <w:divBdr>
        <w:top w:val="none" w:sz="0" w:space="0" w:color="auto"/>
        <w:left w:val="none" w:sz="0" w:space="0" w:color="auto"/>
        <w:bottom w:val="none" w:sz="0" w:space="0" w:color="auto"/>
        <w:right w:val="none" w:sz="0" w:space="0" w:color="auto"/>
      </w:divBdr>
    </w:div>
    <w:div w:id="2029601860">
      <w:bodyDiv w:val="1"/>
      <w:marLeft w:val="0"/>
      <w:marRight w:val="0"/>
      <w:marTop w:val="0"/>
      <w:marBottom w:val="0"/>
      <w:divBdr>
        <w:top w:val="none" w:sz="0" w:space="0" w:color="auto"/>
        <w:left w:val="none" w:sz="0" w:space="0" w:color="auto"/>
        <w:bottom w:val="none" w:sz="0" w:space="0" w:color="auto"/>
        <w:right w:val="none" w:sz="0" w:space="0" w:color="auto"/>
      </w:divBdr>
    </w:div>
    <w:div w:id="2092507873">
      <w:bodyDiv w:val="1"/>
      <w:marLeft w:val="0"/>
      <w:marRight w:val="0"/>
      <w:marTop w:val="0"/>
      <w:marBottom w:val="0"/>
      <w:divBdr>
        <w:top w:val="none" w:sz="0" w:space="0" w:color="auto"/>
        <w:left w:val="none" w:sz="0" w:space="0" w:color="auto"/>
        <w:bottom w:val="none" w:sz="0" w:space="0" w:color="auto"/>
        <w:right w:val="none" w:sz="0" w:space="0" w:color="auto"/>
      </w:divBdr>
    </w:div>
    <w:div w:id="2127652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1F4380-C604-9A4B-9BCB-86F44FAFAA17}" type="doc">
      <dgm:prSet loTypeId="urn:microsoft.com/office/officeart/2005/8/layout/process1" loCatId="" qsTypeId="urn:microsoft.com/office/officeart/2005/8/quickstyle/simple4" qsCatId="simple" csTypeId="urn:microsoft.com/office/officeart/2005/8/colors/colorful5" csCatId="colorful" phldr="1"/>
      <dgm:spPr/>
    </dgm:pt>
    <dgm:pt modelId="{617437EF-3514-4842-A2E5-D96BE00BD1DF}">
      <dgm:prSet phldrT="[Text]"/>
      <dgm:spPr/>
      <dgm:t>
        <a:bodyPr/>
        <a:lstStyle/>
        <a:p>
          <a:r>
            <a:rPr lang="en-US" dirty="0"/>
            <a:t>Knowledge Acquisition</a:t>
          </a:r>
        </a:p>
      </dgm:t>
    </dgm:pt>
    <dgm:pt modelId="{916E7153-0A4F-DF40-8310-C05280D513F7}" type="parTrans" cxnId="{100AEA82-8FA3-0F48-8B4A-F7301E4BBE96}">
      <dgm:prSet/>
      <dgm:spPr/>
      <dgm:t>
        <a:bodyPr/>
        <a:lstStyle/>
        <a:p>
          <a:endParaRPr lang="en-US"/>
        </a:p>
      </dgm:t>
    </dgm:pt>
    <dgm:pt modelId="{9114518A-9DC4-D545-9BCD-897A0A52CB0D}" type="sibTrans" cxnId="{100AEA82-8FA3-0F48-8B4A-F7301E4BBE96}">
      <dgm:prSet/>
      <dgm:spPr/>
      <dgm:t>
        <a:bodyPr/>
        <a:lstStyle/>
        <a:p>
          <a:endParaRPr lang="en-US"/>
        </a:p>
      </dgm:t>
    </dgm:pt>
    <dgm:pt modelId="{2415E01E-466D-0842-9B0B-6EF125394977}">
      <dgm:prSet phldrT="[Text]"/>
      <dgm:spPr/>
      <dgm:t>
        <a:bodyPr/>
        <a:lstStyle/>
        <a:p>
          <a:r>
            <a:rPr lang="en-US" dirty="0"/>
            <a:t>Knowledge Retention</a:t>
          </a:r>
        </a:p>
      </dgm:t>
    </dgm:pt>
    <dgm:pt modelId="{64267B53-62E7-2F41-8007-F87713E6215B}" type="parTrans" cxnId="{6133BDE7-DC65-D448-991A-D909F423275C}">
      <dgm:prSet/>
      <dgm:spPr/>
      <dgm:t>
        <a:bodyPr/>
        <a:lstStyle/>
        <a:p>
          <a:endParaRPr lang="en-US"/>
        </a:p>
      </dgm:t>
    </dgm:pt>
    <dgm:pt modelId="{FD8ACD1C-6EA3-264B-93E7-A639583A7DD8}" type="sibTrans" cxnId="{6133BDE7-DC65-D448-991A-D909F423275C}">
      <dgm:prSet/>
      <dgm:spPr/>
      <dgm:t>
        <a:bodyPr/>
        <a:lstStyle/>
        <a:p>
          <a:endParaRPr lang="en-US"/>
        </a:p>
      </dgm:t>
    </dgm:pt>
    <dgm:pt modelId="{25EFE1FB-2FA0-704E-8E8D-7487E92BD947}">
      <dgm:prSet phldrT="[Text]"/>
      <dgm:spPr/>
      <dgm:t>
        <a:bodyPr/>
        <a:lstStyle/>
        <a:p>
          <a:r>
            <a:rPr lang="en-US" dirty="0"/>
            <a:t>Knowledge Transfer</a:t>
          </a:r>
        </a:p>
      </dgm:t>
    </dgm:pt>
    <dgm:pt modelId="{29DC83D3-DE73-194C-9348-18906FB2B331}" type="parTrans" cxnId="{0C856876-0091-2740-BAD2-E316AB476449}">
      <dgm:prSet/>
      <dgm:spPr/>
      <dgm:t>
        <a:bodyPr/>
        <a:lstStyle/>
        <a:p>
          <a:endParaRPr lang="en-US"/>
        </a:p>
      </dgm:t>
    </dgm:pt>
    <dgm:pt modelId="{083F2B3A-10B8-EA4C-9EF7-6602F9240BA7}" type="sibTrans" cxnId="{0C856876-0091-2740-BAD2-E316AB476449}">
      <dgm:prSet/>
      <dgm:spPr/>
      <dgm:t>
        <a:bodyPr/>
        <a:lstStyle/>
        <a:p>
          <a:endParaRPr lang="en-US"/>
        </a:p>
      </dgm:t>
    </dgm:pt>
    <dgm:pt modelId="{D7ECE3E7-6C1F-6841-AB85-BB7B607D1802}" type="pres">
      <dgm:prSet presAssocID="{431F4380-C604-9A4B-9BCB-86F44FAFAA17}" presName="Name0" presStyleCnt="0">
        <dgm:presLayoutVars>
          <dgm:dir/>
          <dgm:resizeHandles val="exact"/>
        </dgm:presLayoutVars>
      </dgm:prSet>
      <dgm:spPr/>
    </dgm:pt>
    <dgm:pt modelId="{15ADC70B-979B-5949-8504-30AD17492B50}" type="pres">
      <dgm:prSet presAssocID="{617437EF-3514-4842-A2E5-D96BE00BD1DF}" presName="node" presStyleLbl="node1" presStyleIdx="0" presStyleCnt="3">
        <dgm:presLayoutVars>
          <dgm:bulletEnabled val="1"/>
        </dgm:presLayoutVars>
      </dgm:prSet>
      <dgm:spPr/>
    </dgm:pt>
    <dgm:pt modelId="{5F57C8C2-3E7A-0B45-9127-E5563FE38B58}" type="pres">
      <dgm:prSet presAssocID="{9114518A-9DC4-D545-9BCD-897A0A52CB0D}" presName="sibTrans" presStyleLbl="sibTrans2D1" presStyleIdx="0" presStyleCnt="2"/>
      <dgm:spPr/>
    </dgm:pt>
    <dgm:pt modelId="{DA436572-1A31-464D-89C6-FE6268E05976}" type="pres">
      <dgm:prSet presAssocID="{9114518A-9DC4-D545-9BCD-897A0A52CB0D}" presName="connectorText" presStyleLbl="sibTrans2D1" presStyleIdx="0" presStyleCnt="2"/>
      <dgm:spPr/>
    </dgm:pt>
    <dgm:pt modelId="{612C4836-44ED-ED4B-897C-4ED259AAF6F3}" type="pres">
      <dgm:prSet presAssocID="{2415E01E-466D-0842-9B0B-6EF125394977}" presName="node" presStyleLbl="node1" presStyleIdx="1" presStyleCnt="3">
        <dgm:presLayoutVars>
          <dgm:bulletEnabled val="1"/>
        </dgm:presLayoutVars>
      </dgm:prSet>
      <dgm:spPr/>
    </dgm:pt>
    <dgm:pt modelId="{462C0B08-414F-5C42-98E5-6342C5887261}" type="pres">
      <dgm:prSet presAssocID="{FD8ACD1C-6EA3-264B-93E7-A639583A7DD8}" presName="sibTrans" presStyleLbl="sibTrans2D1" presStyleIdx="1" presStyleCnt="2"/>
      <dgm:spPr/>
    </dgm:pt>
    <dgm:pt modelId="{D9D0345F-1BB7-7E41-A469-B4C3F6CFFE53}" type="pres">
      <dgm:prSet presAssocID="{FD8ACD1C-6EA3-264B-93E7-A639583A7DD8}" presName="connectorText" presStyleLbl="sibTrans2D1" presStyleIdx="1" presStyleCnt="2"/>
      <dgm:spPr/>
    </dgm:pt>
    <dgm:pt modelId="{B305F9C2-747D-EE46-B3AE-79C846AF61AF}" type="pres">
      <dgm:prSet presAssocID="{25EFE1FB-2FA0-704E-8E8D-7487E92BD947}" presName="node" presStyleLbl="node1" presStyleIdx="2" presStyleCnt="3">
        <dgm:presLayoutVars>
          <dgm:bulletEnabled val="1"/>
        </dgm:presLayoutVars>
      </dgm:prSet>
      <dgm:spPr/>
    </dgm:pt>
  </dgm:ptLst>
  <dgm:cxnLst>
    <dgm:cxn modelId="{1924C707-4774-AE4B-B39F-6B86053DBCD3}" type="presOf" srcId="{FD8ACD1C-6EA3-264B-93E7-A639583A7DD8}" destId="{D9D0345F-1BB7-7E41-A469-B4C3F6CFFE53}" srcOrd="1" destOrd="0" presId="urn:microsoft.com/office/officeart/2005/8/layout/process1"/>
    <dgm:cxn modelId="{59C31722-F266-514E-BEB1-A30A1AA8F1AF}" type="presOf" srcId="{617437EF-3514-4842-A2E5-D96BE00BD1DF}" destId="{15ADC70B-979B-5949-8504-30AD17492B50}" srcOrd="0" destOrd="0" presId="urn:microsoft.com/office/officeart/2005/8/layout/process1"/>
    <dgm:cxn modelId="{9A4E512D-9C80-3947-AD52-0D6957C79241}" type="presOf" srcId="{9114518A-9DC4-D545-9BCD-897A0A52CB0D}" destId="{DA436572-1A31-464D-89C6-FE6268E05976}" srcOrd="1" destOrd="0" presId="urn:microsoft.com/office/officeart/2005/8/layout/process1"/>
    <dgm:cxn modelId="{0C856876-0091-2740-BAD2-E316AB476449}" srcId="{431F4380-C604-9A4B-9BCB-86F44FAFAA17}" destId="{25EFE1FB-2FA0-704E-8E8D-7487E92BD947}" srcOrd="2" destOrd="0" parTransId="{29DC83D3-DE73-194C-9348-18906FB2B331}" sibTransId="{083F2B3A-10B8-EA4C-9EF7-6602F9240BA7}"/>
    <dgm:cxn modelId="{100AEA82-8FA3-0F48-8B4A-F7301E4BBE96}" srcId="{431F4380-C604-9A4B-9BCB-86F44FAFAA17}" destId="{617437EF-3514-4842-A2E5-D96BE00BD1DF}" srcOrd="0" destOrd="0" parTransId="{916E7153-0A4F-DF40-8310-C05280D513F7}" sibTransId="{9114518A-9DC4-D545-9BCD-897A0A52CB0D}"/>
    <dgm:cxn modelId="{9DDA078C-B870-5D42-B5A9-F608AEA9FF34}" type="presOf" srcId="{431F4380-C604-9A4B-9BCB-86F44FAFAA17}" destId="{D7ECE3E7-6C1F-6841-AB85-BB7B607D1802}" srcOrd="0" destOrd="0" presId="urn:microsoft.com/office/officeart/2005/8/layout/process1"/>
    <dgm:cxn modelId="{55DABA9B-23DD-1548-9318-F272B3BF2F3E}" type="presOf" srcId="{2415E01E-466D-0842-9B0B-6EF125394977}" destId="{612C4836-44ED-ED4B-897C-4ED259AAF6F3}" srcOrd="0" destOrd="0" presId="urn:microsoft.com/office/officeart/2005/8/layout/process1"/>
    <dgm:cxn modelId="{60FA40B3-0F09-9245-B88C-D2739F97243A}" type="presOf" srcId="{FD8ACD1C-6EA3-264B-93E7-A639583A7DD8}" destId="{462C0B08-414F-5C42-98E5-6342C5887261}" srcOrd="0" destOrd="0" presId="urn:microsoft.com/office/officeart/2005/8/layout/process1"/>
    <dgm:cxn modelId="{F035ACBF-9A7F-644F-8308-B999E45B4303}" type="presOf" srcId="{25EFE1FB-2FA0-704E-8E8D-7487E92BD947}" destId="{B305F9C2-747D-EE46-B3AE-79C846AF61AF}" srcOrd="0" destOrd="0" presId="urn:microsoft.com/office/officeart/2005/8/layout/process1"/>
    <dgm:cxn modelId="{E5614FD2-7769-B046-AD82-5358BBFD2D19}" type="presOf" srcId="{9114518A-9DC4-D545-9BCD-897A0A52CB0D}" destId="{5F57C8C2-3E7A-0B45-9127-E5563FE38B58}" srcOrd="0" destOrd="0" presId="urn:microsoft.com/office/officeart/2005/8/layout/process1"/>
    <dgm:cxn modelId="{6133BDE7-DC65-D448-991A-D909F423275C}" srcId="{431F4380-C604-9A4B-9BCB-86F44FAFAA17}" destId="{2415E01E-466D-0842-9B0B-6EF125394977}" srcOrd="1" destOrd="0" parTransId="{64267B53-62E7-2F41-8007-F87713E6215B}" sibTransId="{FD8ACD1C-6EA3-264B-93E7-A639583A7DD8}"/>
    <dgm:cxn modelId="{301D1E88-FB88-2440-812E-17D96DA295BC}" type="presParOf" srcId="{D7ECE3E7-6C1F-6841-AB85-BB7B607D1802}" destId="{15ADC70B-979B-5949-8504-30AD17492B50}" srcOrd="0" destOrd="0" presId="urn:microsoft.com/office/officeart/2005/8/layout/process1"/>
    <dgm:cxn modelId="{A54C25FD-82AE-A14E-97A7-CCEF704A54D3}" type="presParOf" srcId="{D7ECE3E7-6C1F-6841-AB85-BB7B607D1802}" destId="{5F57C8C2-3E7A-0B45-9127-E5563FE38B58}" srcOrd="1" destOrd="0" presId="urn:microsoft.com/office/officeart/2005/8/layout/process1"/>
    <dgm:cxn modelId="{C661675B-DFB8-3C45-B7DB-1A4B60F2A77C}" type="presParOf" srcId="{5F57C8C2-3E7A-0B45-9127-E5563FE38B58}" destId="{DA436572-1A31-464D-89C6-FE6268E05976}" srcOrd="0" destOrd="0" presId="urn:microsoft.com/office/officeart/2005/8/layout/process1"/>
    <dgm:cxn modelId="{3FB80F69-ACA2-DC4E-9C06-97080829908B}" type="presParOf" srcId="{D7ECE3E7-6C1F-6841-AB85-BB7B607D1802}" destId="{612C4836-44ED-ED4B-897C-4ED259AAF6F3}" srcOrd="2" destOrd="0" presId="urn:microsoft.com/office/officeart/2005/8/layout/process1"/>
    <dgm:cxn modelId="{4A536D87-BD93-914C-BCF6-7A8375C7839B}" type="presParOf" srcId="{D7ECE3E7-6C1F-6841-AB85-BB7B607D1802}" destId="{462C0B08-414F-5C42-98E5-6342C5887261}" srcOrd="3" destOrd="0" presId="urn:microsoft.com/office/officeart/2005/8/layout/process1"/>
    <dgm:cxn modelId="{E3EE1FD2-8EA8-4744-8AED-0134E6F119CB}" type="presParOf" srcId="{462C0B08-414F-5C42-98E5-6342C5887261}" destId="{D9D0345F-1BB7-7E41-A469-B4C3F6CFFE53}" srcOrd="0" destOrd="0" presId="urn:microsoft.com/office/officeart/2005/8/layout/process1"/>
    <dgm:cxn modelId="{EF5DA01A-09EE-D845-8279-DB22E06D23DC}" type="presParOf" srcId="{D7ECE3E7-6C1F-6841-AB85-BB7B607D1802}" destId="{B305F9C2-747D-EE46-B3AE-79C846AF61AF}"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ADC70B-979B-5949-8504-30AD17492B50}">
      <dsp:nvSpPr>
        <dsp:cNvPr id="0" name=""/>
        <dsp:cNvSpPr/>
      </dsp:nvSpPr>
      <dsp:spPr>
        <a:xfrm>
          <a:off x="5223" y="128493"/>
          <a:ext cx="1561355" cy="93681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Acquisition</a:t>
          </a:r>
        </a:p>
      </dsp:txBody>
      <dsp:txXfrm>
        <a:off x="32661" y="155931"/>
        <a:ext cx="1506479" cy="881937"/>
      </dsp:txXfrm>
    </dsp:sp>
    <dsp:sp modelId="{5F57C8C2-3E7A-0B45-9127-E5563FE38B58}">
      <dsp:nvSpPr>
        <dsp:cNvPr id="0" name=""/>
        <dsp:cNvSpPr/>
      </dsp:nvSpPr>
      <dsp:spPr>
        <a:xfrm>
          <a:off x="1722715" y="403291"/>
          <a:ext cx="331007" cy="387216"/>
        </a:xfrm>
        <a:prstGeom prst="rightArrow">
          <a:avLst>
            <a:gd name="adj1" fmla="val 60000"/>
            <a:gd name="adj2" fmla="val 5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1722715" y="480734"/>
        <a:ext cx="231705" cy="232330"/>
      </dsp:txXfrm>
    </dsp:sp>
    <dsp:sp modelId="{612C4836-44ED-ED4B-897C-4ED259AAF6F3}">
      <dsp:nvSpPr>
        <dsp:cNvPr id="0" name=""/>
        <dsp:cNvSpPr/>
      </dsp:nvSpPr>
      <dsp:spPr>
        <a:xfrm>
          <a:off x="2191122" y="128493"/>
          <a:ext cx="1561355" cy="936813"/>
        </a:xfrm>
        <a:prstGeom prst="roundRect">
          <a:avLst>
            <a:gd name="adj" fmla="val 10000"/>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Retention</a:t>
          </a:r>
        </a:p>
      </dsp:txBody>
      <dsp:txXfrm>
        <a:off x="2218560" y="155931"/>
        <a:ext cx="1506479" cy="881937"/>
      </dsp:txXfrm>
    </dsp:sp>
    <dsp:sp modelId="{462C0B08-414F-5C42-98E5-6342C5887261}">
      <dsp:nvSpPr>
        <dsp:cNvPr id="0" name=""/>
        <dsp:cNvSpPr/>
      </dsp:nvSpPr>
      <dsp:spPr>
        <a:xfrm>
          <a:off x="3908613" y="403291"/>
          <a:ext cx="331007" cy="387216"/>
        </a:xfrm>
        <a:prstGeom prst="rightArrow">
          <a:avLst>
            <a:gd name="adj1" fmla="val 60000"/>
            <a:gd name="adj2" fmla="val 5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908613" y="480734"/>
        <a:ext cx="231705" cy="232330"/>
      </dsp:txXfrm>
    </dsp:sp>
    <dsp:sp modelId="{B305F9C2-747D-EE46-B3AE-79C846AF61AF}">
      <dsp:nvSpPr>
        <dsp:cNvPr id="0" name=""/>
        <dsp:cNvSpPr/>
      </dsp:nvSpPr>
      <dsp:spPr>
        <a:xfrm>
          <a:off x="4377020" y="128493"/>
          <a:ext cx="1561355" cy="936813"/>
        </a:xfrm>
        <a:prstGeom prst="roundRect">
          <a:avLst>
            <a:gd name="adj" fmla="val 1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Transfer</a:t>
          </a:r>
        </a:p>
      </dsp:txBody>
      <dsp:txXfrm>
        <a:off x="4404458" y="155931"/>
        <a:ext cx="1506479" cy="8819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Had15</b:Tag>
    <b:SourceType>JournalArticle</b:SourceType>
    <b:Guid>{6A803F03-4431-0F4E-B09D-F57FE1BB289F}</b:Guid>
    <b:Author>
      <b:Author>
        <b:NameList>
          <b:Person>
            <b:Last>Haddock-Millar</b:Last>
            <b:First>J</b:First>
            <b:Middle>and Rigby,C</b:Middle>
          </b:Person>
        </b:NameList>
      </b:Author>
    </b:Author>
    <b:Title>Business Strategy and Environment</b:Title>
    <b:Year>2015</b:Year>
    <b:JournalName>Review of business and finance studies</b:JournalName>
    <b:Pages>91-103</b:Pages>
    <b:RefOrder>1</b:RefOrder>
  </b:Source>
  <b:Source>
    <b:Tag>Eva18</b:Tag>
    <b:SourceType>JournalArticle</b:SourceType>
    <b:Guid>{EA5A6B4D-5F2E-5944-915B-3084F2548055}</b:Guid>
    <b:Title>The lean supply chain: managing the challenge at Tesco.</b:Title>
    <b:JournalName>Kogan page publishers</b:JournalName>
    <b:Year>2018</b:Year>
    <b:Author>
      <b:Author>
        <b:NameList>
          <b:Person>
            <b:Last>Evans</b:Last>
            <b:First>B</b:First>
            <b:Middle>and Mason,R</b:Middle>
          </b:Person>
        </b:NameList>
      </b:Author>
    </b:Author>
    <b:RefOrder>2</b:RefOrder>
  </b:Source>
  <b:Source>
    <b:Tag>Ros20</b:Tag>
    <b:SourceType>JournalArticle</b:SourceType>
    <b:Guid>{ECD7E883-4709-AD41-94CD-3977958571AE}</b:Guid>
    <b:Title>Market opportunities and challenges: A case study of Tesco</b:Title>
    <b:Year>2020</b:Year>
    <b:Author>
      <b:Author>
        <b:NameList>
          <b:Person>
            <b:Last>Rosnizam</b:Last>
            <b:First>Akhir,</b:First>
            <b:Middle>Yusoff and Alajmi</b:Middle>
          </b:Person>
        </b:NameList>
      </b:Author>
    </b:Author>
    <b:JournalName>Journal of the Community Development in Asia</b:JournalName>
    <b:Pages>18-27</b:Pages>
    <b:RefOrder>3</b:RefOrder>
  </b:Source>
  <b:Source>
    <b:Tag>Ism20</b:Tag>
    <b:SourceType>JournalArticle</b:SourceType>
    <b:Guid>{863CB69D-3642-5D4C-B058-C6646A62FD25}</b:Guid>
    <b:Author>
      <b:Author>
        <b:NameList>
          <b:Person>
            <b:Last>Widodo</b:Last>
            <b:First>Ismara</b:First>
            <b:Middle>and</b:Middle>
          </b:Person>
        </b:NameList>
      </b:Author>
    </b:Author>
    <b:Title>Indonesian Vocational Education Workplace Development</b:Title>
    <b:JournalName>Internatinoal Journal of Psychosocial Rehabilitation</b:JournalName>
    <b:Year>2020</b:Year>
    <b:Pages>24</b:Pages>
    <b:RefOrder>4</b:RefOrder>
  </b:Source>
</b:Sources>
</file>

<file path=customXml/itemProps1.xml><?xml version="1.0" encoding="utf-8"?>
<ds:datastoreItem xmlns:ds="http://schemas.openxmlformats.org/officeDocument/2006/customXml" ds:itemID="{79244C8B-104A-6C4C-ABD6-DE3BC3F0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13</Pages>
  <Words>3551</Words>
  <Characters>20244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dcterms:created xsi:type="dcterms:W3CDTF">2023-05-04T22:53:00Z</dcterms:created>
  <dcterms:modified xsi:type="dcterms:W3CDTF">2023-05-05T12:32:00Z</dcterms:modified>
</cp:coreProperties>
</file>