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1F8201EC" w:rsidR="00821E5E" w:rsidRDefault="00B31C98">
      <w:pPr>
        <w:pStyle w:val="Title"/>
        <w:jc w:val="center"/>
        <w:rPr>
          <w:sz w:val="40"/>
          <w:szCs w:val="40"/>
        </w:rPr>
      </w:pPr>
      <w:r>
        <w:rPr>
          <w:sz w:val="40"/>
          <w:szCs w:val="40"/>
        </w:rPr>
        <w:t xml:space="preserve">  </w:t>
      </w:r>
    </w:p>
    <w:p w14:paraId="00000002" w14:textId="77777777" w:rsidR="00821E5E" w:rsidRDefault="00821E5E">
      <w:pPr>
        <w:pStyle w:val="Title"/>
        <w:jc w:val="center"/>
        <w:rPr>
          <w:sz w:val="40"/>
          <w:szCs w:val="40"/>
        </w:rPr>
      </w:pPr>
    </w:p>
    <w:p w14:paraId="00000003" w14:textId="77777777" w:rsidR="00821E5E" w:rsidRDefault="00821E5E">
      <w:pPr>
        <w:pStyle w:val="Title"/>
        <w:jc w:val="center"/>
        <w:rPr>
          <w:sz w:val="40"/>
          <w:szCs w:val="40"/>
        </w:rPr>
      </w:pPr>
    </w:p>
    <w:p w14:paraId="00000004" w14:textId="77777777" w:rsidR="00821E5E" w:rsidRDefault="00821E5E">
      <w:pPr>
        <w:pStyle w:val="Title"/>
        <w:jc w:val="center"/>
        <w:rPr>
          <w:sz w:val="40"/>
          <w:szCs w:val="40"/>
        </w:rPr>
      </w:pPr>
    </w:p>
    <w:p w14:paraId="00000005" w14:textId="77777777" w:rsidR="00821E5E" w:rsidRDefault="00821E5E">
      <w:pPr>
        <w:pStyle w:val="Title"/>
        <w:jc w:val="center"/>
        <w:rPr>
          <w:sz w:val="40"/>
          <w:szCs w:val="40"/>
        </w:rPr>
      </w:pPr>
    </w:p>
    <w:p w14:paraId="00000006" w14:textId="77777777" w:rsidR="00821E5E" w:rsidRDefault="00FA0401">
      <w:pPr>
        <w:pStyle w:val="Title"/>
        <w:jc w:val="center"/>
        <w:rPr>
          <w:b/>
          <w:sz w:val="40"/>
          <w:szCs w:val="40"/>
        </w:rPr>
      </w:pPr>
      <w:bookmarkStart w:id="0" w:name="_Hlk7365797"/>
      <w:r>
        <w:rPr>
          <w:b/>
          <w:sz w:val="40"/>
          <w:szCs w:val="40"/>
        </w:rPr>
        <w:t>THERAPEUTIC THEORIES</w:t>
      </w:r>
    </w:p>
    <w:p w14:paraId="00000007" w14:textId="77777777" w:rsidR="00821E5E" w:rsidRDefault="00821E5E">
      <w:pPr>
        <w:pStyle w:val="Title"/>
        <w:jc w:val="center"/>
        <w:rPr>
          <w:b/>
          <w:sz w:val="40"/>
          <w:szCs w:val="40"/>
        </w:rPr>
      </w:pPr>
    </w:p>
    <w:p w14:paraId="00000008" w14:textId="77777777" w:rsidR="00821E5E" w:rsidRDefault="00821E5E">
      <w:pPr>
        <w:pStyle w:val="Title"/>
        <w:jc w:val="center"/>
        <w:rPr>
          <w:b/>
          <w:sz w:val="40"/>
          <w:szCs w:val="40"/>
        </w:rPr>
      </w:pPr>
    </w:p>
    <w:p w14:paraId="00000009" w14:textId="77777777" w:rsidR="00821E5E" w:rsidRDefault="00EF73C8">
      <w:pPr>
        <w:pStyle w:val="Title"/>
        <w:jc w:val="center"/>
        <w:rPr>
          <w:b/>
          <w:sz w:val="40"/>
          <w:szCs w:val="40"/>
        </w:rPr>
      </w:pPr>
      <w:hyperlink r:id="rId4">
        <w:r w:rsidR="00FA0401">
          <w:rPr>
            <w:rFonts w:ascii="Times New Roman" w:eastAsia="Times New Roman" w:hAnsi="Times New Roman" w:cs="Times New Roman"/>
            <w:b/>
            <w:color w:val="00090E"/>
            <w:sz w:val="40"/>
            <w:szCs w:val="40"/>
            <w:highlight w:val="white"/>
          </w:rPr>
          <w:t>School of Social Justice and Inclusion</w:t>
        </w:r>
      </w:hyperlink>
    </w:p>
    <w:p w14:paraId="0000000A" w14:textId="77777777" w:rsidR="00821E5E" w:rsidRDefault="00821E5E">
      <w:pPr>
        <w:pStyle w:val="Title"/>
        <w:jc w:val="center"/>
        <w:rPr>
          <w:b/>
          <w:sz w:val="40"/>
          <w:szCs w:val="40"/>
        </w:rPr>
      </w:pPr>
    </w:p>
    <w:p w14:paraId="0000000B" w14:textId="77777777" w:rsidR="00821E5E" w:rsidRDefault="00821E5E">
      <w:pPr>
        <w:pStyle w:val="Title"/>
        <w:jc w:val="center"/>
        <w:rPr>
          <w:b/>
          <w:sz w:val="40"/>
          <w:szCs w:val="40"/>
        </w:rPr>
      </w:pPr>
    </w:p>
    <w:p w14:paraId="0000000C" w14:textId="77777777" w:rsidR="00821E5E" w:rsidRDefault="00FA0401">
      <w:pPr>
        <w:pStyle w:val="Title"/>
        <w:jc w:val="center"/>
        <w:rPr>
          <w:b/>
          <w:sz w:val="40"/>
          <w:szCs w:val="40"/>
        </w:rPr>
      </w:pPr>
      <w:r>
        <w:rPr>
          <w:b/>
          <w:sz w:val="40"/>
          <w:szCs w:val="40"/>
        </w:rPr>
        <w:t>ASSIGNMENT 2:    ESSAY</w:t>
      </w:r>
    </w:p>
    <w:p w14:paraId="0000000D" w14:textId="77777777" w:rsidR="00821E5E" w:rsidRDefault="00821E5E">
      <w:pPr>
        <w:pStyle w:val="Title"/>
        <w:jc w:val="center"/>
        <w:rPr>
          <w:b/>
          <w:sz w:val="40"/>
          <w:szCs w:val="40"/>
        </w:rPr>
      </w:pPr>
    </w:p>
    <w:p w14:paraId="0000000E" w14:textId="77777777" w:rsidR="00821E5E" w:rsidRDefault="00821E5E">
      <w:pPr>
        <w:pStyle w:val="Title"/>
        <w:jc w:val="center"/>
        <w:rPr>
          <w:b/>
          <w:sz w:val="40"/>
          <w:szCs w:val="40"/>
        </w:rPr>
      </w:pPr>
    </w:p>
    <w:p w14:paraId="0000000F" w14:textId="77777777" w:rsidR="00821E5E" w:rsidRDefault="00FA0401">
      <w:pPr>
        <w:pStyle w:val="Title"/>
        <w:jc w:val="center"/>
        <w:rPr>
          <w:b/>
          <w:sz w:val="40"/>
          <w:szCs w:val="40"/>
        </w:rPr>
      </w:pPr>
      <w:r>
        <w:rPr>
          <w:b/>
          <w:sz w:val="40"/>
          <w:szCs w:val="40"/>
        </w:rPr>
        <w:t>CAROLYNE LEIGH WILLIAMS</w:t>
      </w:r>
    </w:p>
    <w:p w14:paraId="00000010" w14:textId="77777777" w:rsidR="00821E5E" w:rsidRDefault="00821E5E">
      <w:pPr>
        <w:pStyle w:val="Title"/>
        <w:jc w:val="center"/>
        <w:rPr>
          <w:b/>
          <w:sz w:val="40"/>
          <w:szCs w:val="40"/>
        </w:rPr>
      </w:pPr>
    </w:p>
    <w:p w14:paraId="00000011" w14:textId="77777777" w:rsidR="00821E5E" w:rsidRDefault="00FA0401">
      <w:pPr>
        <w:pStyle w:val="Title"/>
        <w:jc w:val="center"/>
        <w:rPr>
          <w:b/>
          <w:sz w:val="40"/>
          <w:szCs w:val="40"/>
        </w:rPr>
      </w:pPr>
      <w:r>
        <w:rPr>
          <w:b/>
          <w:sz w:val="40"/>
          <w:szCs w:val="40"/>
        </w:rPr>
        <w:t>1704726</w:t>
      </w:r>
    </w:p>
    <w:bookmarkEnd w:id="0"/>
    <w:p w14:paraId="00000013" w14:textId="77777777" w:rsidR="00821E5E" w:rsidRDefault="00821E5E" w:rsidP="00E15535">
      <w:pPr>
        <w:rPr>
          <w:rFonts w:ascii="Times New Roman" w:eastAsia="Times New Roman" w:hAnsi="Times New Roman" w:cs="Times New Roman"/>
          <w:sz w:val="40"/>
          <w:szCs w:val="40"/>
        </w:rPr>
      </w:pPr>
    </w:p>
    <w:p w14:paraId="00000014" w14:textId="77777777" w:rsidR="00821E5E" w:rsidRDefault="00821E5E">
      <w:pPr>
        <w:rPr>
          <w:rFonts w:ascii="Times New Roman" w:eastAsia="Times New Roman" w:hAnsi="Times New Roman" w:cs="Times New Roman"/>
          <w:b/>
          <w:sz w:val="24"/>
          <w:szCs w:val="24"/>
        </w:rPr>
      </w:pPr>
    </w:p>
    <w:p w14:paraId="00000015" w14:textId="77777777" w:rsidR="00821E5E" w:rsidRDefault="00821E5E">
      <w:pPr>
        <w:rPr>
          <w:rFonts w:ascii="Times New Roman" w:eastAsia="Times New Roman" w:hAnsi="Times New Roman" w:cs="Times New Roman"/>
          <w:b/>
          <w:sz w:val="24"/>
          <w:szCs w:val="24"/>
        </w:rPr>
      </w:pPr>
    </w:p>
    <w:p w14:paraId="00000016" w14:textId="77777777" w:rsidR="00821E5E" w:rsidRDefault="00821E5E">
      <w:pPr>
        <w:rPr>
          <w:rFonts w:ascii="Times New Roman" w:eastAsia="Times New Roman" w:hAnsi="Times New Roman" w:cs="Times New Roman"/>
          <w:b/>
          <w:sz w:val="24"/>
          <w:szCs w:val="24"/>
        </w:rPr>
      </w:pPr>
    </w:p>
    <w:p w14:paraId="00000017" w14:textId="77777777" w:rsidR="00821E5E" w:rsidRDefault="00821E5E">
      <w:pPr>
        <w:rPr>
          <w:rFonts w:ascii="Times New Roman" w:eastAsia="Times New Roman" w:hAnsi="Times New Roman" w:cs="Times New Roman"/>
          <w:b/>
          <w:sz w:val="24"/>
          <w:szCs w:val="24"/>
        </w:rPr>
      </w:pPr>
    </w:p>
    <w:p w14:paraId="00000018" w14:textId="77777777" w:rsidR="00821E5E" w:rsidRDefault="00821E5E">
      <w:pPr>
        <w:rPr>
          <w:rFonts w:ascii="Times New Roman" w:eastAsia="Times New Roman" w:hAnsi="Times New Roman" w:cs="Times New Roman"/>
          <w:b/>
          <w:sz w:val="24"/>
          <w:szCs w:val="24"/>
        </w:rPr>
      </w:pPr>
      <w:bookmarkStart w:id="1" w:name="_GoBack"/>
    </w:p>
    <w:p w14:paraId="00000019" w14:textId="77777777" w:rsidR="00821E5E" w:rsidRDefault="00821E5E">
      <w:pPr>
        <w:rPr>
          <w:rFonts w:ascii="Times New Roman" w:eastAsia="Times New Roman" w:hAnsi="Times New Roman" w:cs="Times New Roman"/>
          <w:b/>
          <w:sz w:val="24"/>
          <w:szCs w:val="24"/>
        </w:rPr>
      </w:pPr>
    </w:p>
    <w:p w14:paraId="0000001A" w14:textId="77777777" w:rsidR="00821E5E" w:rsidRDefault="00821E5E">
      <w:pPr>
        <w:rPr>
          <w:rFonts w:ascii="Times New Roman" w:eastAsia="Times New Roman" w:hAnsi="Times New Roman" w:cs="Times New Roman"/>
          <w:b/>
          <w:sz w:val="24"/>
          <w:szCs w:val="24"/>
        </w:rPr>
      </w:pPr>
    </w:p>
    <w:p w14:paraId="0000001B" w14:textId="77777777" w:rsidR="00821E5E" w:rsidRDefault="00821E5E">
      <w:pPr>
        <w:rPr>
          <w:rFonts w:ascii="Times New Roman" w:eastAsia="Times New Roman" w:hAnsi="Times New Roman" w:cs="Times New Roman"/>
          <w:b/>
          <w:sz w:val="24"/>
          <w:szCs w:val="24"/>
        </w:rPr>
      </w:pPr>
    </w:p>
    <w:p w14:paraId="0000001C" w14:textId="77777777" w:rsidR="00821E5E" w:rsidRDefault="00821E5E">
      <w:pPr>
        <w:rPr>
          <w:rFonts w:ascii="Times New Roman" w:eastAsia="Times New Roman" w:hAnsi="Times New Roman" w:cs="Times New Roman"/>
          <w:b/>
          <w:sz w:val="32"/>
          <w:szCs w:val="32"/>
        </w:rPr>
      </w:pPr>
    </w:p>
    <w:p w14:paraId="34E4EE68" w14:textId="77777777" w:rsidR="00E15535" w:rsidRDefault="00FA040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0000001F" w14:textId="289D3A4D" w:rsidR="00821E5E" w:rsidRDefault="00E15535">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   </w:t>
      </w:r>
      <w:bookmarkStart w:id="2" w:name="_Hlk7365834"/>
      <w:r w:rsidR="00FA0401">
        <w:rPr>
          <w:rFonts w:ascii="Times New Roman" w:eastAsia="Times New Roman" w:hAnsi="Times New Roman" w:cs="Times New Roman"/>
          <w:color w:val="000000"/>
          <w:sz w:val="28"/>
          <w:szCs w:val="28"/>
        </w:rPr>
        <w:t xml:space="preserve">There are many mental health problems within society today but not all therapies suit everybody </w:t>
      </w:r>
      <w:r w:rsidR="003910EA">
        <w:rPr>
          <w:rFonts w:ascii="Times New Roman" w:eastAsia="Times New Roman" w:hAnsi="Times New Roman" w:cs="Times New Roman"/>
          <w:color w:val="000000"/>
          <w:sz w:val="28"/>
          <w:szCs w:val="28"/>
        </w:rPr>
        <w:t xml:space="preserve">or </w:t>
      </w:r>
      <w:r w:rsidR="00FA0401">
        <w:rPr>
          <w:rFonts w:ascii="Times New Roman" w:eastAsia="Times New Roman" w:hAnsi="Times New Roman" w:cs="Times New Roman"/>
          <w:color w:val="000000"/>
          <w:sz w:val="28"/>
          <w:szCs w:val="28"/>
        </w:rPr>
        <w:t xml:space="preserve">meet their specific or intricate needs. It is therefore vital for all therapists and counsellors to be up to date and have the full knowledge and skills they will need within their counselling sessions with their clients. This essay will explore which therapy will be most beneficial for working with a client group who are suffering from anorexia nervosa, which is one of many eating disorders. Underpinning the therapy will also be investigated to </w:t>
      </w:r>
      <w:r w:rsidR="003910EA">
        <w:rPr>
          <w:rFonts w:ascii="Times New Roman" w:eastAsia="Times New Roman" w:hAnsi="Times New Roman" w:cs="Times New Roman"/>
          <w:color w:val="000000"/>
          <w:sz w:val="28"/>
          <w:szCs w:val="28"/>
        </w:rPr>
        <w:t xml:space="preserve">critically analyse </w:t>
      </w:r>
      <w:r w:rsidR="00FA0401">
        <w:rPr>
          <w:rFonts w:ascii="Times New Roman" w:eastAsia="Times New Roman" w:hAnsi="Times New Roman" w:cs="Times New Roman"/>
          <w:color w:val="000000"/>
          <w:sz w:val="28"/>
          <w:szCs w:val="28"/>
        </w:rPr>
        <w:t xml:space="preserve">the details and explanations as to why the treatment works. Many things need to be taken into consideration when a client decides on therapy, for example: is the therapy right for me? Do I have a specific problem to resolve? </w:t>
      </w:r>
    </w:p>
    <w:p w14:paraId="00000020" w14:textId="77777777" w:rsidR="00821E5E" w:rsidRDefault="00821E5E">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p>
    <w:bookmarkEnd w:id="2"/>
    <w:p w14:paraId="00000021" w14:textId="6BE0A778" w:rsidR="00821E5E" w:rsidRDefault="00FA0401">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Anorexia nervosa is an eating disorder and a severe mental health condition. Anorexia sufferers can become very ill as they start to starve </w:t>
      </w:r>
      <w:r w:rsidR="003910EA">
        <w:rPr>
          <w:rFonts w:ascii="Times New Roman" w:eastAsia="Times New Roman" w:hAnsi="Times New Roman" w:cs="Times New Roman"/>
          <w:sz w:val="28"/>
          <w:szCs w:val="28"/>
        </w:rPr>
        <w:t xml:space="preserve">themselves (NHS 2019). </w:t>
      </w:r>
      <w:r>
        <w:rPr>
          <w:rFonts w:ascii="Times New Roman" w:eastAsia="Times New Roman" w:hAnsi="Times New Roman" w:cs="Times New Roman"/>
          <w:sz w:val="28"/>
          <w:szCs w:val="28"/>
        </w:rPr>
        <w:t xml:space="preserve">The fear of putting on weight can be </w:t>
      </w:r>
      <w:proofErr w:type="gramStart"/>
      <w:r w:rsidR="003910EA">
        <w:rPr>
          <w:rFonts w:ascii="Times New Roman" w:eastAsia="Times New Roman" w:hAnsi="Times New Roman" w:cs="Times New Roman"/>
          <w:sz w:val="28"/>
          <w:szCs w:val="28"/>
        </w:rPr>
        <w:t>overwhelming</w:t>
      </w:r>
      <w:proofErr w:type="gramEnd"/>
      <w:r>
        <w:rPr>
          <w:rFonts w:ascii="Times New Roman" w:eastAsia="Times New Roman" w:hAnsi="Times New Roman" w:cs="Times New Roman"/>
          <w:sz w:val="28"/>
          <w:szCs w:val="28"/>
        </w:rPr>
        <w:t xml:space="preserve"> and clients very often have a distorted body image which leaves them feeling as though they are overweight. Sufferers with this condition maintain a low body weight in several ways, for example, fasting, overuse of diuretics and laxatives and excessive exercise (Morris and Twaddle 2007, p. 894).</w:t>
      </w:r>
    </w:p>
    <w:p w14:paraId="00000023" w14:textId="361D3385" w:rsidR="00821E5E" w:rsidRDefault="00FA0401">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Anybody can suffer from this eating </w:t>
      </w:r>
      <w:r w:rsidR="003910EA">
        <w:rPr>
          <w:rFonts w:ascii="Times New Roman" w:eastAsia="Times New Roman" w:hAnsi="Times New Roman" w:cs="Times New Roman"/>
          <w:sz w:val="28"/>
          <w:szCs w:val="28"/>
        </w:rPr>
        <w:t>disorder,</w:t>
      </w:r>
      <w:r>
        <w:rPr>
          <w:rFonts w:ascii="Times New Roman" w:eastAsia="Times New Roman" w:hAnsi="Times New Roman" w:cs="Times New Roman"/>
          <w:sz w:val="28"/>
          <w:szCs w:val="28"/>
        </w:rPr>
        <w:t xml:space="preserve"> but it usually starts in the mid-teens. Anorexia is only one of the numerous eating disorders. Many eating disorders remain undisclosed for fear by sufferers of isolation and shame, and this can very often delay the recovery (Steiner, H 2012). The NHS (National Health Service) 2018 states that it is more likely that you would have the eating disorder if you have a family member with a history of the condition, alcohol or drug dependency or depression and anxiety. The NHS also states that it could be that the client has been sexually abused.</w:t>
      </w:r>
    </w:p>
    <w:p w14:paraId="00000024" w14:textId="248594E4" w:rsidR="00821E5E" w:rsidRDefault="00FA0401">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All eating problems do have something in common. In each case, there is a relationship with food and the body, and the language of feelings. Thinking about food is a moment of structure to fill a sense of loneliness, despair and emptiness (Feltham and Horton 2000, p. 463). </w:t>
      </w:r>
    </w:p>
    <w:p w14:paraId="4EB380FF" w14:textId="77777777" w:rsidR="0001232A" w:rsidRDefault="00FA0401" w:rsidP="003910EA">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According to the NHS 2018, before any therapy can commence, the client must recognise that they have a problem and their first step would generally be to visit their GP. Several tests would be performed to rule out any other medical conditions and the client would then be referred to a specialist team. It is with the specialist team that a treatment plan is set in place. In this treatment plan, talking therapy </w:t>
      </w:r>
      <w:r w:rsidR="003910EA">
        <w:rPr>
          <w:rFonts w:ascii="Times New Roman" w:eastAsia="Times New Roman" w:hAnsi="Times New Roman" w:cs="Times New Roman"/>
          <w:sz w:val="28"/>
          <w:szCs w:val="28"/>
        </w:rPr>
        <w:t>is</w:t>
      </w:r>
      <w:r>
        <w:rPr>
          <w:rFonts w:ascii="Times New Roman" w:eastAsia="Times New Roman" w:hAnsi="Times New Roman" w:cs="Times New Roman"/>
          <w:sz w:val="28"/>
          <w:szCs w:val="28"/>
        </w:rPr>
        <w:t xml:space="preserve"> recommended to help manage the client's feelings around eating and food, which will enable the client to maintain their health and wellbeing</w:t>
      </w:r>
      <w:r w:rsidR="003910EA">
        <w:rPr>
          <w:rFonts w:ascii="Times New Roman" w:eastAsia="Times New Roman" w:hAnsi="Times New Roman" w:cs="Times New Roman"/>
          <w:sz w:val="28"/>
          <w:szCs w:val="28"/>
        </w:rPr>
        <w:t xml:space="preserve">. </w:t>
      </w:r>
      <w:bookmarkStart w:id="3" w:name="_gjdgxs" w:colFirst="0" w:colLast="0"/>
      <w:bookmarkEnd w:id="3"/>
    </w:p>
    <w:p w14:paraId="4C799CFE" w14:textId="7F87ACDB" w:rsidR="003910EA" w:rsidRDefault="0001232A" w:rsidP="003910EA">
      <w:pP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00FA0401">
        <w:rPr>
          <w:rFonts w:ascii="Times New Roman" w:eastAsia="Times New Roman" w:hAnsi="Times New Roman" w:cs="Times New Roman"/>
          <w:sz w:val="28"/>
          <w:szCs w:val="28"/>
        </w:rPr>
        <w:t>One of the most common talking therapies the NHS refers to is CBT (Cognitive behavioural therapy).  CBT can treat not only eating disorders but also phobias, depression, anxiety and addictions</w:t>
      </w:r>
      <w:r w:rsidR="003910EA">
        <w:rPr>
          <w:rFonts w:ascii="Times New Roman" w:eastAsia="Times New Roman" w:hAnsi="Times New Roman" w:cs="Times New Roman"/>
          <w:sz w:val="28"/>
          <w:szCs w:val="28"/>
        </w:rPr>
        <w:t xml:space="preserve"> (NHS 2019). </w:t>
      </w:r>
    </w:p>
    <w:p w14:paraId="00000027" w14:textId="484D334C" w:rsidR="00821E5E" w:rsidRDefault="00FA0401" w:rsidP="0001232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Dr Aaron T. Beck was a psychiatrist in the 1960s who attended the University of Pennsylvania. Beck established a depression research clinic. He discovered that the patients who presented as depressed</w:t>
      </w:r>
      <w:r w:rsidR="00F33834">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experienced negative thoughts about themselves and the world. Dr Beck started helping his clients identify automatic thoughts</w:t>
      </w:r>
      <w:r w:rsidR="00630B0C">
        <w:rPr>
          <w:rFonts w:ascii="Times New Roman" w:eastAsia="Times New Roman" w:hAnsi="Times New Roman" w:cs="Times New Roman"/>
          <w:sz w:val="28"/>
          <w:szCs w:val="28"/>
        </w:rPr>
        <w:t xml:space="preserve"> (Corey 1996, p. 337).  A</w:t>
      </w:r>
      <w:r w:rsidR="006C675F" w:rsidRPr="006C675F">
        <w:rPr>
          <w:rFonts w:ascii="Times New Roman" w:eastAsia="Times New Roman" w:hAnsi="Times New Roman" w:cs="Times New Roman"/>
          <w:sz w:val="28"/>
          <w:szCs w:val="28"/>
        </w:rPr>
        <w:t xml:space="preserve">utomatic thoughts which are a notion in CBT, are imaginings or a mental activity which occur as a response to some </w:t>
      </w:r>
      <w:r w:rsidR="002F4433" w:rsidRPr="006C675F">
        <w:rPr>
          <w:rFonts w:ascii="Times New Roman" w:eastAsia="Times New Roman" w:hAnsi="Times New Roman" w:cs="Times New Roman"/>
          <w:sz w:val="28"/>
          <w:szCs w:val="28"/>
        </w:rPr>
        <w:t>type</w:t>
      </w:r>
      <w:r w:rsidR="006C675F" w:rsidRPr="006C675F">
        <w:rPr>
          <w:rFonts w:ascii="Times New Roman" w:eastAsia="Times New Roman" w:hAnsi="Times New Roman" w:cs="Times New Roman"/>
          <w:sz w:val="28"/>
          <w:szCs w:val="28"/>
        </w:rPr>
        <w:t xml:space="preserve"> of cause such as an event in the client</w:t>
      </w:r>
      <w:r w:rsidR="00F33834">
        <w:rPr>
          <w:rFonts w:ascii="Times New Roman" w:eastAsia="Times New Roman" w:hAnsi="Times New Roman" w:cs="Times New Roman"/>
          <w:sz w:val="28"/>
          <w:szCs w:val="28"/>
        </w:rPr>
        <w:t>’</w:t>
      </w:r>
      <w:r w:rsidR="006C675F" w:rsidRPr="006C675F">
        <w:rPr>
          <w:rFonts w:ascii="Times New Roman" w:eastAsia="Times New Roman" w:hAnsi="Times New Roman" w:cs="Times New Roman"/>
          <w:sz w:val="28"/>
          <w:szCs w:val="28"/>
        </w:rPr>
        <w:t>s past. They can flash in the mind without a conscious thought. Automatic thoughts continue because they function beyond our awareness and because they go unobstructed and unquestioned. Automatic thoughts are the result of our central beliefs</w:t>
      </w:r>
      <w:r w:rsidR="006C675F">
        <w:rPr>
          <w:rFonts w:ascii="Times New Roman" w:eastAsia="Times New Roman" w:hAnsi="Times New Roman" w:cs="Times New Roman"/>
          <w:sz w:val="28"/>
          <w:szCs w:val="28"/>
        </w:rPr>
        <w:t xml:space="preserve"> (Feltham and Horton 2003). </w:t>
      </w:r>
      <w:r w:rsidR="00BD1D06">
        <w:rPr>
          <w:rFonts w:ascii="Times New Roman" w:eastAsia="Times New Roman" w:hAnsi="Times New Roman" w:cs="Times New Roman"/>
          <w:sz w:val="28"/>
          <w:szCs w:val="28"/>
        </w:rPr>
        <w:t>Beck</w:t>
      </w:r>
      <w:r>
        <w:rPr>
          <w:rFonts w:ascii="Times New Roman" w:eastAsia="Times New Roman" w:hAnsi="Times New Roman" w:cs="Times New Roman"/>
          <w:sz w:val="28"/>
          <w:szCs w:val="28"/>
        </w:rPr>
        <w:t xml:space="preserve"> helped them change the underlying assumptions about themselves, and by doing this, the clients felt better emotionally and functioned healthier. Dr Beck </w:t>
      </w:r>
      <w:r w:rsidR="00BD1D06">
        <w:rPr>
          <w:rFonts w:ascii="Times New Roman" w:eastAsia="Times New Roman" w:hAnsi="Times New Roman" w:cs="Times New Roman"/>
          <w:sz w:val="28"/>
          <w:szCs w:val="28"/>
        </w:rPr>
        <w:t xml:space="preserve">also </w:t>
      </w:r>
      <w:r w:rsidR="003910EA">
        <w:rPr>
          <w:rFonts w:ascii="Times New Roman" w:eastAsia="Times New Roman" w:hAnsi="Times New Roman" w:cs="Times New Roman"/>
          <w:sz w:val="28"/>
          <w:szCs w:val="28"/>
        </w:rPr>
        <w:t xml:space="preserve">claimed </w:t>
      </w:r>
      <w:r>
        <w:rPr>
          <w:rFonts w:ascii="Times New Roman" w:eastAsia="Times New Roman" w:hAnsi="Times New Roman" w:cs="Times New Roman"/>
          <w:sz w:val="28"/>
          <w:szCs w:val="28"/>
        </w:rPr>
        <w:t xml:space="preserve">that when clients changed their beliefs about themselves, the world and other people resulted in a long-lasting change. CBT breaks down problems into controllable parts and tackles unhelpful patterns of thinking.  He called this approach CBT (Corey 1996, p. 337)). </w:t>
      </w:r>
    </w:p>
    <w:p w14:paraId="0000002A" w14:textId="0838359A" w:rsidR="00821E5E" w:rsidRPr="0001232A" w:rsidRDefault="00FA0401">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There is sound evidence-based research from the National Institute for Health and Clinical Excellence that CBT works for many mental health disorders in children and adults; they guide the NHS on the most effective ways in treating ill health (BABCP 2019). There was research carried out by the University of Oxford with participation from 154 patients in Oxfordshire and Leicestershire. Two-thirds of them showed a complete ongoing response to CBT which was sustained over the following 12 months. These results were published in the American Journal of Psychiatry (Independent 2008). CBT helps a client to think (cognitive) in a healthier way</w:t>
      </w:r>
      <w:r w:rsidR="00BD1D06">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as it encourages the client to alter negative ways of thinking, feeling and acting. CBT looks at alternatives to help improve the client's state of mind today (McLeod, 2009, p. 128). </w:t>
      </w:r>
    </w:p>
    <w:p w14:paraId="0000002B" w14:textId="71DE1A06" w:rsidR="00821E5E" w:rsidRDefault="00FA0401">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Before therapy begins, it is beneficial as a counsellor to think about their attitudes towards food as this will enhance the understanding of the client’s issues (Feltham and Horton 2000 p. 466).  CBT can be offered as an individual therapy session or as part of a group. The number of sessions depends on various degrees of difficulty. Initially, it would be around six and 20 sessions lasting 1 hour. </w:t>
      </w:r>
    </w:p>
    <w:p w14:paraId="313A61FB" w14:textId="77777777" w:rsidR="0001232A" w:rsidRDefault="00FA0401" w:rsidP="00FA0401">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2D" w14:textId="0A947418" w:rsidR="00821E5E" w:rsidRDefault="0001232A" w:rsidP="00FA0401">
      <w:pP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00FA0401">
        <w:rPr>
          <w:rFonts w:ascii="Times New Roman" w:eastAsia="Times New Roman" w:hAnsi="Times New Roman" w:cs="Times New Roman"/>
          <w:sz w:val="28"/>
          <w:szCs w:val="28"/>
        </w:rPr>
        <w:t xml:space="preserve">The therapy will help the client identify the patterns in their thinking and behaviours which are allowing their problems to be ongoing (NHS 2019). CBT can be very challenging for the client and involves a lot of hard work in and out of the therapy room. The therapist will not make any decisions to help the client, as it is entirely person-centred (Mearns and Thorne 2007). </w:t>
      </w:r>
      <w:r w:rsidR="00FA0401" w:rsidRPr="00FA0401">
        <w:rPr>
          <w:sz w:val="28"/>
          <w:szCs w:val="28"/>
        </w:rPr>
        <w:t>However</w:t>
      </w:r>
      <w:r w:rsidR="00FA0401" w:rsidRPr="00FA0401">
        <w:rPr>
          <w:rFonts w:ascii="Times New Roman" w:eastAsia="Times New Roman" w:hAnsi="Times New Roman" w:cs="Times New Roman"/>
          <w:sz w:val="28"/>
          <w:szCs w:val="28"/>
        </w:rPr>
        <w:t>,</w:t>
      </w:r>
      <w:r w:rsidR="00FA0401">
        <w:rPr>
          <w:rFonts w:ascii="Times New Roman" w:eastAsia="Times New Roman" w:hAnsi="Times New Roman" w:cs="Times New Roman"/>
          <w:sz w:val="28"/>
          <w:szCs w:val="28"/>
        </w:rPr>
        <w:t xml:space="preserve"> they will support the client in forming their own choices. The counsellor will give the client guidance and techniques on how to use CBT in daily life (BABCP 2019).</w:t>
      </w:r>
    </w:p>
    <w:p w14:paraId="0000002E" w14:textId="77777777" w:rsidR="00821E5E" w:rsidRDefault="00FA0401">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The therapeutic relationship and rapport are fundamental and commences when the initial contact takes place. The counsellor will do this by using the core conditions which are empathy, unconditional positive regard and congruence (Green 2010, p. 10). </w:t>
      </w:r>
    </w:p>
    <w:p w14:paraId="0000002F" w14:textId="63BE9229" w:rsidR="00821E5E" w:rsidRDefault="00FA0401">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The initial step</w:t>
      </w:r>
      <w:r w:rsidR="00801C50">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when starting with a client</w:t>
      </w:r>
      <w:r w:rsidR="00801C50">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is to have a full understanding of the client’s cognitive distortions that are maintaining their problem, and this </w:t>
      </w:r>
      <w:r w:rsidR="00830746">
        <w:rPr>
          <w:rFonts w:ascii="Times New Roman" w:eastAsia="Times New Roman" w:hAnsi="Times New Roman" w:cs="Times New Roman"/>
          <w:sz w:val="28"/>
          <w:szCs w:val="28"/>
        </w:rPr>
        <w:t>is</w:t>
      </w:r>
      <w:r>
        <w:rPr>
          <w:rFonts w:ascii="Times New Roman" w:eastAsia="Times New Roman" w:hAnsi="Times New Roman" w:cs="Times New Roman"/>
          <w:sz w:val="28"/>
          <w:szCs w:val="28"/>
        </w:rPr>
        <w:t xml:space="preserve"> accomplished by using straightforward counselling skills which are active listening, exploring, clarification, reflection and summarising</w:t>
      </w:r>
      <w:r w:rsidR="00801C50">
        <w:rPr>
          <w:rFonts w:ascii="Times New Roman" w:eastAsia="Times New Roman" w:hAnsi="Times New Roman" w:cs="Times New Roman"/>
          <w:sz w:val="28"/>
          <w:szCs w:val="28"/>
        </w:rPr>
        <w:t xml:space="preserve"> (Green 2010)</w:t>
      </w:r>
      <w:r>
        <w:rPr>
          <w:rFonts w:ascii="Times New Roman" w:eastAsia="Times New Roman" w:hAnsi="Times New Roman" w:cs="Times New Roman"/>
          <w:sz w:val="28"/>
          <w:szCs w:val="28"/>
        </w:rPr>
        <w:t xml:space="preserve">. </w:t>
      </w:r>
    </w:p>
    <w:p w14:paraId="00000030" w14:textId="7788E635" w:rsidR="00821E5E" w:rsidRDefault="00FA0401">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The counsellor will be able to assist the client in unlocking their negative memories and feelings from the past which may relate to various things like abuse, bullying, school problems, addictions or trauma. Even though CBT concentrates on the ‘now’ it is occasionally essential to ask questions to enable the counsellor to have a clearer understanding of how a past event may be affecting the client (</w:t>
      </w:r>
      <w:proofErr w:type="spellStart"/>
      <w:r>
        <w:rPr>
          <w:rFonts w:ascii="Times New Roman" w:eastAsia="Times New Roman" w:hAnsi="Times New Roman" w:cs="Times New Roman"/>
          <w:sz w:val="28"/>
          <w:szCs w:val="28"/>
        </w:rPr>
        <w:t>Chawathey</w:t>
      </w:r>
      <w:proofErr w:type="spellEnd"/>
      <w:r>
        <w:rPr>
          <w:rFonts w:ascii="Times New Roman" w:eastAsia="Times New Roman" w:hAnsi="Times New Roman" w:cs="Times New Roman"/>
          <w:sz w:val="28"/>
          <w:szCs w:val="28"/>
        </w:rPr>
        <w:t xml:space="preserve"> 2016). </w:t>
      </w:r>
    </w:p>
    <w:p w14:paraId="42D49618" w14:textId="565A2237" w:rsidR="00830746" w:rsidRPr="00830746" w:rsidRDefault="00830746" w:rsidP="00830746">
      <w:pPr>
        <w:pBdr>
          <w:top w:val="nil"/>
          <w:left w:val="nil"/>
          <w:bottom w:val="nil"/>
          <w:right w:val="nil"/>
          <w:between w:val="nil"/>
        </w:pBdr>
        <w:spacing w:after="150" w:line="240" w:lineRule="auto"/>
        <w:rPr>
          <w:rFonts w:ascii="Times New Roman" w:eastAsia="Times New Roman" w:hAnsi="Times New Roman" w:cs="Times New Roman"/>
          <w:color w:val="000000"/>
          <w:sz w:val="28"/>
          <w:szCs w:val="28"/>
        </w:rPr>
      </w:pPr>
      <w:r w:rsidRPr="00830746">
        <w:rPr>
          <w:rFonts w:ascii="Times New Roman" w:eastAsia="Times New Roman" w:hAnsi="Times New Roman" w:cs="Times New Roman"/>
          <w:sz w:val="28"/>
          <w:szCs w:val="28"/>
        </w:rPr>
        <w:t xml:space="preserve">    Each problem will be broken down to help the client understand the most critical issue that is having the most effect on their thoughts, feelings and emotions (Royal College of Psychiatrists 2019). </w:t>
      </w:r>
      <w:r w:rsidRPr="00830746">
        <w:rPr>
          <w:rFonts w:ascii="Times New Roman" w:eastAsia="Times New Roman" w:hAnsi="Times New Roman" w:cs="Times New Roman"/>
          <w:color w:val="000000"/>
          <w:sz w:val="28"/>
          <w:szCs w:val="28"/>
        </w:rPr>
        <w:t>CBT will give the clients coping strategies when dealing with their problems</w:t>
      </w:r>
      <w:r w:rsidR="00801C50">
        <w:rPr>
          <w:rFonts w:ascii="Times New Roman" w:eastAsia="Times New Roman" w:hAnsi="Times New Roman" w:cs="Times New Roman"/>
          <w:color w:val="000000"/>
          <w:sz w:val="28"/>
          <w:szCs w:val="28"/>
        </w:rPr>
        <w:t>,</w:t>
      </w:r>
      <w:r w:rsidRPr="00830746">
        <w:rPr>
          <w:rFonts w:ascii="Times New Roman" w:eastAsia="Times New Roman" w:hAnsi="Times New Roman" w:cs="Times New Roman"/>
          <w:color w:val="000000"/>
          <w:sz w:val="28"/>
          <w:szCs w:val="28"/>
        </w:rPr>
        <w:t xml:space="preserve"> for example: if the client is feeling depressed, they may be encouraged to keep a record of the thoughts at that time and think of ways to explore how they can look at them differently to avoid the downward spiral of the mood  (MIND 2017).</w:t>
      </w:r>
    </w:p>
    <w:p w14:paraId="708EF0C8" w14:textId="2BBBD0DD" w:rsidR="00830746" w:rsidRPr="00830746" w:rsidRDefault="0001232A" w:rsidP="00830746">
      <w:pPr>
        <w:pBdr>
          <w:top w:val="nil"/>
          <w:left w:val="nil"/>
          <w:bottom w:val="nil"/>
          <w:right w:val="nil"/>
          <w:between w:val="nil"/>
        </w:pBdr>
        <w:spacing w:after="150" w:line="240" w:lineRule="auto"/>
        <w:rPr>
          <w:rFonts w:ascii="Times New Roman" w:eastAsiaTheme="minorHAnsi" w:hAnsi="Times New Roman" w:cs="Times New Roman"/>
          <w:color w:val="111111"/>
          <w:sz w:val="28"/>
          <w:szCs w:val="28"/>
          <w:shd w:val="clear" w:color="auto" w:fill="FFFFFF"/>
          <w:lang w:eastAsia="en-US"/>
        </w:rPr>
      </w:pPr>
      <w:r>
        <w:rPr>
          <w:rFonts w:ascii="Times New Roman" w:eastAsiaTheme="minorHAnsi" w:hAnsi="Times New Roman" w:cs="Times New Roman"/>
          <w:color w:val="111111"/>
          <w:sz w:val="28"/>
          <w:szCs w:val="28"/>
          <w:shd w:val="clear" w:color="auto" w:fill="FFFFFF"/>
          <w:lang w:eastAsia="en-US"/>
        </w:rPr>
        <w:t xml:space="preserve">   </w:t>
      </w:r>
      <w:r w:rsidR="00830746" w:rsidRPr="00830746">
        <w:rPr>
          <w:rFonts w:ascii="Times New Roman" w:eastAsiaTheme="minorHAnsi" w:hAnsi="Times New Roman" w:cs="Times New Roman"/>
          <w:color w:val="111111"/>
          <w:sz w:val="28"/>
          <w:szCs w:val="28"/>
          <w:shd w:val="clear" w:color="auto" w:fill="FFFFFF"/>
          <w:lang w:eastAsia="en-US"/>
        </w:rPr>
        <w:t>Treatment for anorexia is not usually just therapy</w:t>
      </w:r>
      <w:r w:rsidR="00830746">
        <w:rPr>
          <w:rFonts w:ascii="Times New Roman" w:eastAsiaTheme="minorHAnsi" w:hAnsi="Times New Roman" w:cs="Times New Roman"/>
          <w:color w:val="111111"/>
          <w:sz w:val="28"/>
          <w:szCs w:val="28"/>
          <w:shd w:val="clear" w:color="auto" w:fill="FFFFFF"/>
          <w:lang w:eastAsia="en-US"/>
        </w:rPr>
        <w:t>; it is also</w:t>
      </w:r>
      <w:r w:rsidR="00830746" w:rsidRPr="00830746">
        <w:rPr>
          <w:rFonts w:ascii="Times New Roman" w:eastAsiaTheme="minorHAnsi" w:hAnsi="Times New Roman" w:cs="Times New Roman"/>
          <w:color w:val="111111"/>
          <w:sz w:val="28"/>
          <w:szCs w:val="28"/>
          <w:shd w:val="clear" w:color="auto" w:fill="FFFFFF"/>
          <w:lang w:eastAsia="en-US"/>
        </w:rPr>
        <w:t xml:space="preserve"> best supported </w:t>
      </w:r>
      <w:r w:rsidR="00EF73C8" w:rsidRPr="00830746">
        <w:rPr>
          <w:rFonts w:ascii="Times New Roman" w:eastAsiaTheme="minorHAnsi" w:hAnsi="Times New Roman" w:cs="Times New Roman"/>
          <w:color w:val="111111"/>
          <w:sz w:val="28"/>
          <w:szCs w:val="28"/>
          <w:shd w:val="clear" w:color="auto" w:fill="FFFFFF"/>
          <w:lang w:eastAsia="en-US"/>
        </w:rPr>
        <w:t>as part</w:t>
      </w:r>
      <w:r w:rsidR="00830746" w:rsidRPr="00830746">
        <w:rPr>
          <w:rFonts w:ascii="Times New Roman" w:eastAsiaTheme="minorHAnsi" w:hAnsi="Times New Roman" w:cs="Times New Roman"/>
          <w:color w:val="111111"/>
          <w:sz w:val="28"/>
          <w:szCs w:val="28"/>
          <w:shd w:val="clear" w:color="auto" w:fill="FFFFFF"/>
          <w:lang w:eastAsia="en-US"/>
        </w:rPr>
        <w:t xml:space="preserve"> of a team approach</w:t>
      </w:r>
      <w:r w:rsidR="00801C50">
        <w:rPr>
          <w:rFonts w:ascii="Times New Roman" w:eastAsiaTheme="minorHAnsi" w:hAnsi="Times New Roman" w:cs="Times New Roman"/>
          <w:color w:val="111111"/>
          <w:sz w:val="28"/>
          <w:szCs w:val="28"/>
          <w:shd w:val="clear" w:color="auto" w:fill="FFFFFF"/>
          <w:lang w:eastAsia="en-US"/>
        </w:rPr>
        <w:t>,</w:t>
      </w:r>
      <w:r w:rsidR="00830746" w:rsidRPr="00830746">
        <w:rPr>
          <w:rFonts w:ascii="Times New Roman" w:eastAsiaTheme="minorHAnsi" w:hAnsi="Times New Roman" w:cs="Times New Roman"/>
          <w:color w:val="111111"/>
          <w:sz w:val="28"/>
          <w:szCs w:val="28"/>
          <w:shd w:val="clear" w:color="auto" w:fill="FFFFFF"/>
          <w:lang w:eastAsia="en-US"/>
        </w:rPr>
        <w:t xml:space="preserve"> including doctors and dieticians</w:t>
      </w:r>
      <w:r w:rsidR="00801C50">
        <w:rPr>
          <w:rFonts w:ascii="Times New Roman" w:eastAsiaTheme="minorHAnsi" w:hAnsi="Times New Roman" w:cs="Times New Roman"/>
          <w:color w:val="111111"/>
          <w:sz w:val="28"/>
          <w:szCs w:val="28"/>
          <w:shd w:val="clear" w:color="auto" w:fill="FFFFFF"/>
          <w:lang w:eastAsia="en-US"/>
        </w:rPr>
        <w:t>,</w:t>
      </w:r>
      <w:r w:rsidR="00830746" w:rsidRPr="00830746">
        <w:rPr>
          <w:rFonts w:ascii="Times New Roman" w:eastAsiaTheme="minorHAnsi" w:hAnsi="Times New Roman" w:cs="Times New Roman"/>
          <w:color w:val="111111"/>
          <w:sz w:val="28"/>
          <w:szCs w:val="28"/>
          <w:shd w:val="clear" w:color="auto" w:fill="FFFFFF"/>
          <w:lang w:eastAsia="en-US"/>
        </w:rPr>
        <w:t xml:space="preserve"> who all have experience with </w:t>
      </w:r>
      <w:r w:rsidR="00801C50">
        <w:rPr>
          <w:rFonts w:ascii="Times New Roman" w:eastAsiaTheme="minorHAnsi" w:hAnsi="Times New Roman" w:cs="Times New Roman"/>
          <w:color w:val="111111"/>
          <w:sz w:val="28"/>
          <w:szCs w:val="28"/>
          <w:shd w:val="clear" w:color="auto" w:fill="FFFFFF"/>
          <w:lang w:eastAsia="en-US"/>
        </w:rPr>
        <w:t xml:space="preserve">treating </w:t>
      </w:r>
      <w:r w:rsidR="00830746" w:rsidRPr="00830746">
        <w:rPr>
          <w:rFonts w:ascii="Times New Roman" w:eastAsiaTheme="minorHAnsi" w:hAnsi="Times New Roman" w:cs="Times New Roman"/>
          <w:color w:val="111111"/>
          <w:sz w:val="28"/>
          <w:szCs w:val="28"/>
          <w:shd w:val="clear" w:color="auto" w:fill="FFFFFF"/>
          <w:lang w:eastAsia="en-US"/>
        </w:rPr>
        <w:t>eating disorders. Nutritional advice which offers guidance for healthy eating and calorie requirements is highly essential to aid the client’s recovery. On occasions</w:t>
      </w:r>
      <w:r w:rsidR="00801C50">
        <w:rPr>
          <w:rFonts w:ascii="Times New Roman" w:eastAsiaTheme="minorHAnsi" w:hAnsi="Times New Roman" w:cs="Times New Roman"/>
          <w:color w:val="111111"/>
          <w:sz w:val="28"/>
          <w:szCs w:val="28"/>
          <w:shd w:val="clear" w:color="auto" w:fill="FFFFFF"/>
          <w:lang w:eastAsia="en-US"/>
        </w:rPr>
        <w:t>,</w:t>
      </w:r>
      <w:r w:rsidR="00830746" w:rsidRPr="00830746">
        <w:rPr>
          <w:rFonts w:ascii="Times New Roman" w:eastAsiaTheme="minorHAnsi" w:hAnsi="Times New Roman" w:cs="Times New Roman"/>
          <w:color w:val="111111"/>
          <w:sz w:val="28"/>
          <w:szCs w:val="28"/>
          <w:shd w:val="clear" w:color="auto" w:fill="FFFFFF"/>
          <w:lang w:eastAsia="en-US"/>
        </w:rPr>
        <w:t xml:space="preserve"> depending on how ill the client is, hospitalisation </w:t>
      </w:r>
      <w:r w:rsidR="00830746">
        <w:rPr>
          <w:rFonts w:ascii="Times New Roman" w:eastAsiaTheme="minorHAnsi" w:hAnsi="Times New Roman" w:cs="Times New Roman"/>
          <w:color w:val="111111"/>
          <w:sz w:val="28"/>
          <w:szCs w:val="28"/>
          <w:shd w:val="clear" w:color="auto" w:fill="FFFFFF"/>
          <w:lang w:eastAsia="en-US"/>
        </w:rPr>
        <w:t xml:space="preserve">is </w:t>
      </w:r>
      <w:r w:rsidR="00830746" w:rsidRPr="00830746">
        <w:rPr>
          <w:rFonts w:ascii="Times New Roman" w:eastAsiaTheme="minorHAnsi" w:hAnsi="Times New Roman" w:cs="Times New Roman"/>
          <w:color w:val="111111"/>
          <w:sz w:val="28"/>
          <w:szCs w:val="28"/>
          <w:shd w:val="clear" w:color="auto" w:fill="FFFFFF"/>
          <w:lang w:eastAsia="en-US"/>
        </w:rPr>
        <w:t>required due to medical complications such as dehydration, and in severe case</w:t>
      </w:r>
      <w:r w:rsidR="00830746">
        <w:rPr>
          <w:rFonts w:ascii="Times New Roman" w:eastAsiaTheme="minorHAnsi" w:hAnsi="Times New Roman" w:cs="Times New Roman"/>
          <w:color w:val="111111"/>
          <w:sz w:val="28"/>
          <w:szCs w:val="28"/>
          <w:shd w:val="clear" w:color="auto" w:fill="FFFFFF"/>
          <w:lang w:eastAsia="en-US"/>
        </w:rPr>
        <w:t>s</w:t>
      </w:r>
      <w:r w:rsidR="00830746" w:rsidRPr="00830746">
        <w:rPr>
          <w:rFonts w:ascii="Times New Roman" w:eastAsiaTheme="minorHAnsi" w:hAnsi="Times New Roman" w:cs="Times New Roman"/>
          <w:color w:val="111111"/>
          <w:sz w:val="28"/>
          <w:szCs w:val="28"/>
          <w:shd w:val="clear" w:color="auto" w:fill="FFFFFF"/>
          <w:lang w:eastAsia="en-US"/>
        </w:rPr>
        <w:t xml:space="preserve">, a feeding tube will be needed (Mayo Clinic 2019). </w:t>
      </w:r>
    </w:p>
    <w:p w14:paraId="03DC9FBA" w14:textId="77777777" w:rsidR="0001232A" w:rsidRDefault="00830746" w:rsidP="0083074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37" w14:textId="626F1FF0" w:rsidR="00821E5E" w:rsidRPr="00B4751D" w:rsidRDefault="0001232A" w:rsidP="00830746">
      <w:pP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00801C50">
        <w:rPr>
          <w:rFonts w:ascii="Times New Roman" w:eastAsia="Times New Roman" w:hAnsi="Times New Roman" w:cs="Times New Roman"/>
          <w:sz w:val="28"/>
          <w:szCs w:val="28"/>
        </w:rPr>
        <w:t>In conclusion, t</w:t>
      </w:r>
      <w:r w:rsidR="00FA0401">
        <w:rPr>
          <w:rFonts w:ascii="Times New Roman" w:eastAsia="Times New Roman" w:hAnsi="Times New Roman" w:cs="Times New Roman"/>
          <w:sz w:val="28"/>
          <w:szCs w:val="28"/>
        </w:rPr>
        <w:t xml:space="preserve">he core conditions in the therapeutic relationship are of the same importance as any other therapy. </w:t>
      </w:r>
      <w:r w:rsidR="00B4751D">
        <w:rPr>
          <w:rFonts w:ascii="Times New Roman" w:eastAsia="Times New Roman" w:hAnsi="Times New Roman" w:cs="Times New Roman"/>
          <w:sz w:val="28"/>
          <w:szCs w:val="28"/>
        </w:rPr>
        <w:t xml:space="preserve">Anorexia nervosa can be a serious mental health condition which is helped with talking therapies and medical intervention and guidance on nutrition. </w:t>
      </w:r>
      <w:r w:rsidR="00FA0401">
        <w:rPr>
          <w:rFonts w:ascii="Times New Roman" w:eastAsia="Times New Roman" w:hAnsi="Times New Roman" w:cs="Times New Roman"/>
          <w:sz w:val="28"/>
          <w:szCs w:val="28"/>
        </w:rPr>
        <w:t xml:space="preserve">CBT </w:t>
      </w:r>
      <w:r w:rsidR="00B4751D">
        <w:rPr>
          <w:rFonts w:ascii="Times New Roman" w:eastAsia="Times New Roman" w:hAnsi="Times New Roman" w:cs="Times New Roman"/>
          <w:sz w:val="28"/>
          <w:szCs w:val="28"/>
        </w:rPr>
        <w:t>works</w:t>
      </w:r>
      <w:r w:rsidR="00FA0401">
        <w:rPr>
          <w:rFonts w:ascii="Times New Roman" w:eastAsia="Times New Roman" w:hAnsi="Times New Roman" w:cs="Times New Roman"/>
          <w:sz w:val="28"/>
          <w:szCs w:val="28"/>
        </w:rPr>
        <w:t xml:space="preserve"> </w:t>
      </w:r>
      <w:r w:rsidR="00B4751D">
        <w:rPr>
          <w:rFonts w:ascii="Times New Roman" w:eastAsia="Times New Roman" w:hAnsi="Times New Roman" w:cs="Times New Roman"/>
          <w:sz w:val="28"/>
          <w:szCs w:val="28"/>
        </w:rPr>
        <w:t xml:space="preserve">in this context </w:t>
      </w:r>
      <w:r w:rsidR="00FA0401">
        <w:rPr>
          <w:rFonts w:ascii="Times New Roman" w:eastAsia="Times New Roman" w:hAnsi="Times New Roman" w:cs="Times New Roman"/>
          <w:sz w:val="28"/>
          <w:szCs w:val="28"/>
        </w:rPr>
        <w:t>by helping clients explore new ways to behave by changing their thought patterns</w:t>
      </w:r>
      <w:r w:rsidR="00B4751D">
        <w:rPr>
          <w:rFonts w:ascii="Times New Roman" w:eastAsia="Times New Roman" w:hAnsi="Times New Roman" w:cs="Times New Roman"/>
          <w:sz w:val="28"/>
          <w:szCs w:val="28"/>
        </w:rPr>
        <w:t xml:space="preserve"> towards food and body image. </w:t>
      </w:r>
      <w:r w:rsidR="00FA0401">
        <w:rPr>
          <w:rFonts w:ascii="Times New Roman" w:eastAsia="Times New Roman" w:hAnsi="Times New Roman" w:cs="Times New Roman"/>
          <w:sz w:val="28"/>
          <w:szCs w:val="28"/>
        </w:rPr>
        <w:t>When treatment stops, the clients will continue to use the techniques of changing the way they act towards situations (Nursing Times 2003).</w:t>
      </w:r>
      <w:r w:rsidR="00830746">
        <w:rPr>
          <w:rFonts w:ascii="Times New Roman" w:eastAsia="Times New Roman" w:hAnsi="Times New Roman" w:cs="Times New Roman"/>
          <w:sz w:val="28"/>
          <w:szCs w:val="28"/>
        </w:rPr>
        <w:t xml:space="preserve"> </w:t>
      </w:r>
      <w:r w:rsidR="00FA0401">
        <w:rPr>
          <w:rFonts w:ascii="Times New Roman" w:eastAsia="Times New Roman" w:hAnsi="Times New Roman" w:cs="Times New Roman"/>
          <w:sz w:val="28"/>
          <w:szCs w:val="28"/>
        </w:rPr>
        <w:t xml:space="preserve">There is a lot of evidence that CBT is having excellent results and is used more frequently.  </w:t>
      </w:r>
    </w:p>
    <w:bookmarkEnd w:id="1"/>
    <w:p w14:paraId="00000038" w14:textId="77777777" w:rsidR="00821E5E" w:rsidRDefault="00821E5E">
      <w:pPr>
        <w:rPr>
          <w:rFonts w:ascii="Times New Roman" w:eastAsia="Times New Roman" w:hAnsi="Times New Roman" w:cs="Times New Roman"/>
          <w:b/>
          <w:sz w:val="28"/>
          <w:szCs w:val="28"/>
        </w:rPr>
      </w:pPr>
    </w:p>
    <w:p w14:paraId="00000039" w14:textId="77777777" w:rsidR="00821E5E" w:rsidRDefault="00821E5E">
      <w:pPr>
        <w:rPr>
          <w:rFonts w:ascii="Times New Roman" w:eastAsia="Times New Roman" w:hAnsi="Times New Roman" w:cs="Times New Roman"/>
          <w:b/>
          <w:sz w:val="28"/>
          <w:szCs w:val="28"/>
        </w:rPr>
      </w:pPr>
    </w:p>
    <w:p w14:paraId="0000003A" w14:textId="77777777" w:rsidR="00821E5E" w:rsidRDefault="00821E5E">
      <w:pPr>
        <w:rPr>
          <w:rFonts w:ascii="Times New Roman" w:eastAsia="Times New Roman" w:hAnsi="Times New Roman" w:cs="Times New Roman"/>
          <w:b/>
          <w:sz w:val="28"/>
          <w:szCs w:val="28"/>
        </w:rPr>
      </w:pPr>
    </w:p>
    <w:p w14:paraId="0000003B" w14:textId="77777777" w:rsidR="00821E5E" w:rsidRDefault="00821E5E">
      <w:pPr>
        <w:rPr>
          <w:rFonts w:ascii="Times New Roman" w:eastAsia="Times New Roman" w:hAnsi="Times New Roman" w:cs="Times New Roman"/>
          <w:b/>
          <w:sz w:val="28"/>
          <w:szCs w:val="28"/>
        </w:rPr>
      </w:pPr>
    </w:p>
    <w:p w14:paraId="0000003C" w14:textId="77777777" w:rsidR="00821E5E" w:rsidRDefault="00821E5E">
      <w:pPr>
        <w:rPr>
          <w:rFonts w:ascii="Times New Roman" w:eastAsia="Times New Roman" w:hAnsi="Times New Roman" w:cs="Times New Roman"/>
          <w:b/>
          <w:sz w:val="28"/>
          <w:szCs w:val="28"/>
        </w:rPr>
      </w:pPr>
    </w:p>
    <w:p w14:paraId="0000003D" w14:textId="77777777" w:rsidR="00821E5E" w:rsidRDefault="00821E5E">
      <w:pPr>
        <w:rPr>
          <w:rFonts w:ascii="Times New Roman" w:eastAsia="Times New Roman" w:hAnsi="Times New Roman" w:cs="Times New Roman"/>
          <w:b/>
          <w:sz w:val="28"/>
          <w:szCs w:val="28"/>
        </w:rPr>
      </w:pPr>
    </w:p>
    <w:p w14:paraId="0000003E" w14:textId="77777777" w:rsidR="00821E5E" w:rsidRDefault="00821E5E">
      <w:pPr>
        <w:rPr>
          <w:rFonts w:ascii="Times New Roman" w:eastAsia="Times New Roman" w:hAnsi="Times New Roman" w:cs="Times New Roman"/>
          <w:b/>
          <w:sz w:val="28"/>
          <w:szCs w:val="28"/>
        </w:rPr>
      </w:pPr>
    </w:p>
    <w:p w14:paraId="0000003F" w14:textId="77777777" w:rsidR="00821E5E" w:rsidRDefault="00821E5E">
      <w:pPr>
        <w:rPr>
          <w:rFonts w:ascii="Times New Roman" w:eastAsia="Times New Roman" w:hAnsi="Times New Roman" w:cs="Times New Roman"/>
          <w:b/>
          <w:sz w:val="28"/>
          <w:szCs w:val="28"/>
        </w:rPr>
      </w:pPr>
    </w:p>
    <w:p w14:paraId="00000040" w14:textId="77777777" w:rsidR="00821E5E" w:rsidRDefault="00821E5E">
      <w:pPr>
        <w:rPr>
          <w:rFonts w:ascii="Times New Roman" w:eastAsia="Times New Roman" w:hAnsi="Times New Roman" w:cs="Times New Roman"/>
          <w:b/>
          <w:sz w:val="28"/>
          <w:szCs w:val="28"/>
        </w:rPr>
      </w:pPr>
    </w:p>
    <w:p w14:paraId="00000041" w14:textId="77777777" w:rsidR="00821E5E" w:rsidRDefault="00821E5E">
      <w:pPr>
        <w:rPr>
          <w:rFonts w:ascii="Times New Roman" w:eastAsia="Times New Roman" w:hAnsi="Times New Roman" w:cs="Times New Roman"/>
          <w:b/>
          <w:sz w:val="28"/>
          <w:szCs w:val="28"/>
        </w:rPr>
      </w:pPr>
    </w:p>
    <w:p w14:paraId="00000042" w14:textId="77777777" w:rsidR="00821E5E" w:rsidRDefault="00821E5E">
      <w:pPr>
        <w:rPr>
          <w:rFonts w:ascii="Times New Roman" w:eastAsia="Times New Roman" w:hAnsi="Times New Roman" w:cs="Times New Roman"/>
          <w:b/>
          <w:sz w:val="28"/>
          <w:szCs w:val="28"/>
        </w:rPr>
      </w:pPr>
    </w:p>
    <w:p w14:paraId="00000043" w14:textId="77777777" w:rsidR="00821E5E" w:rsidRDefault="00821E5E">
      <w:pPr>
        <w:rPr>
          <w:rFonts w:ascii="Times New Roman" w:eastAsia="Times New Roman" w:hAnsi="Times New Roman" w:cs="Times New Roman"/>
          <w:b/>
          <w:sz w:val="28"/>
          <w:szCs w:val="28"/>
        </w:rPr>
      </w:pPr>
    </w:p>
    <w:p w14:paraId="00000044" w14:textId="77777777" w:rsidR="00821E5E" w:rsidRDefault="00821E5E">
      <w:pPr>
        <w:rPr>
          <w:rFonts w:ascii="Times New Roman" w:eastAsia="Times New Roman" w:hAnsi="Times New Roman" w:cs="Times New Roman"/>
          <w:b/>
          <w:sz w:val="28"/>
          <w:szCs w:val="28"/>
        </w:rPr>
      </w:pPr>
    </w:p>
    <w:p w14:paraId="5E5239C7" w14:textId="77777777" w:rsidR="00830746" w:rsidRDefault="00830746" w:rsidP="00FA0401">
      <w:pPr>
        <w:rPr>
          <w:rFonts w:ascii="Times New Roman" w:eastAsia="Times New Roman" w:hAnsi="Times New Roman" w:cs="Times New Roman"/>
          <w:b/>
          <w:sz w:val="28"/>
          <w:szCs w:val="28"/>
        </w:rPr>
      </w:pPr>
    </w:p>
    <w:p w14:paraId="192B621D" w14:textId="77777777" w:rsidR="00830746" w:rsidRDefault="00830746" w:rsidP="00FA0401">
      <w:pPr>
        <w:rPr>
          <w:rFonts w:ascii="Times New Roman" w:eastAsia="Times New Roman" w:hAnsi="Times New Roman" w:cs="Times New Roman"/>
          <w:b/>
          <w:sz w:val="28"/>
          <w:szCs w:val="28"/>
        </w:rPr>
      </w:pPr>
    </w:p>
    <w:p w14:paraId="5FE698F8" w14:textId="77777777" w:rsidR="00830746" w:rsidRDefault="00830746" w:rsidP="00FA0401">
      <w:pPr>
        <w:rPr>
          <w:rFonts w:ascii="Times New Roman" w:eastAsia="Times New Roman" w:hAnsi="Times New Roman" w:cs="Times New Roman"/>
          <w:b/>
          <w:sz w:val="28"/>
          <w:szCs w:val="28"/>
        </w:rPr>
      </w:pPr>
    </w:p>
    <w:p w14:paraId="5BE7C7ED" w14:textId="77777777" w:rsidR="00830746" w:rsidRDefault="00830746" w:rsidP="00FA0401">
      <w:pPr>
        <w:rPr>
          <w:rFonts w:ascii="Times New Roman" w:eastAsia="Times New Roman" w:hAnsi="Times New Roman" w:cs="Times New Roman"/>
          <w:b/>
          <w:sz w:val="28"/>
          <w:szCs w:val="28"/>
        </w:rPr>
      </w:pPr>
    </w:p>
    <w:p w14:paraId="69B04E45" w14:textId="77777777" w:rsidR="00830746" w:rsidRDefault="00830746" w:rsidP="00FA0401">
      <w:pPr>
        <w:rPr>
          <w:rFonts w:ascii="Times New Roman" w:eastAsia="Times New Roman" w:hAnsi="Times New Roman" w:cs="Times New Roman"/>
          <w:b/>
          <w:sz w:val="28"/>
          <w:szCs w:val="28"/>
        </w:rPr>
      </w:pPr>
    </w:p>
    <w:p w14:paraId="3F934C58" w14:textId="77777777" w:rsidR="00830746" w:rsidRDefault="00830746" w:rsidP="00FA0401">
      <w:pPr>
        <w:rPr>
          <w:rFonts w:ascii="Times New Roman" w:eastAsia="Times New Roman" w:hAnsi="Times New Roman" w:cs="Times New Roman"/>
          <w:b/>
          <w:sz w:val="28"/>
          <w:szCs w:val="28"/>
        </w:rPr>
      </w:pPr>
    </w:p>
    <w:p w14:paraId="2D8ED553" w14:textId="77777777" w:rsidR="00830746" w:rsidRDefault="00830746" w:rsidP="00FA0401">
      <w:pPr>
        <w:rPr>
          <w:rFonts w:ascii="Times New Roman" w:eastAsia="Times New Roman" w:hAnsi="Times New Roman" w:cs="Times New Roman"/>
          <w:b/>
          <w:sz w:val="28"/>
          <w:szCs w:val="28"/>
        </w:rPr>
      </w:pPr>
    </w:p>
    <w:p w14:paraId="52CA9B8E" w14:textId="77777777" w:rsidR="00830746" w:rsidRDefault="00830746" w:rsidP="00FA0401">
      <w:pPr>
        <w:rPr>
          <w:rFonts w:ascii="Times New Roman" w:eastAsia="Times New Roman" w:hAnsi="Times New Roman" w:cs="Times New Roman"/>
          <w:b/>
          <w:sz w:val="28"/>
          <w:szCs w:val="28"/>
        </w:rPr>
      </w:pPr>
    </w:p>
    <w:p w14:paraId="218D11BA" w14:textId="77777777" w:rsidR="0001232A" w:rsidRDefault="0001232A" w:rsidP="00830746">
      <w:pPr>
        <w:jc w:val="center"/>
        <w:rPr>
          <w:rFonts w:ascii="Times New Roman" w:eastAsia="Times New Roman" w:hAnsi="Times New Roman" w:cs="Times New Roman"/>
          <w:b/>
          <w:sz w:val="28"/>
          <w:szCs w:val="28"/>
        </w:rPr>
      </w:pPr>
    </w:p>
    <w:p w14:paraId="30094330" w14:textId="77777777" w:rsidR="0001232A" w:rsidRDefault="0001232A" w:rsidP="00830746">
      <w:pPr>
        <w:jc w:val="center"/>
        <w:rPr>
          <w:rFonts w:ascii="Times New Roman" w:eastAsia="Times New Roman" w:hAnsi="Times New Roman" w:cs="Times New Roman"/>
          <w:b/>
          <w:sz w:val="28"/>
          <w:szCs w:val="28"/>
        </w:rPr>
      </w:pPr>
    </w:p>
    <w:p w14:paraId="0000004B" w14:textId="3BEDE224" w:rsidR="00821E5E" w:rsidRDefault="00FA0401" w:rsidP="00830746">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REFERENCES</w:t>
      </w:r>
    </w:p>
    <w:p w14:paraId="0000004C" w14:textId="77777777" w:rsidR="00821E5E" w:rsidRDefault="00821E5E">
      <w:pPr>
        <w:rPr>
          <w:rFonts w:ascii="Times New Roman" w:eastAsia="Times New Roman" w:hAnsi="Times New Roman" w:cs="Times New Roman"/>
          <w:b/>
          <w:sz w:val="28"/>
          <w:szCs w:val="28"/>
        </w:rPr>
      </w:pPr>
    </w:p>
    <w:p w14:paraId="0000004D" w14:textId="77777777" w:rsidR="00821E5E" w:rsidRDefault="00FA0401">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Beck Institute (2019) The source for cognitive behaviour therapy. Available at: </w:t>
      </w:r>
      <w:hyperlink r:id="rId5">
        <w:r>
          <w:rPr>
            <w:rFonts w:ascii="Times New Roman" w:eastAsia="Times New Roman" w:hAnsi="Times New Roman" w:cs="Times New Roman"/>
            <w:sz w:val="28"/>
            <w:szCs w:val="28"/>
          </w:rPr>
          <w:t>https://beckinstitute.org/</w:t>
        </w:r>
      </w:hyperlink>
      <w:r>
        <w:rPr>
          <w:rFonts w:ascii="Times New Roman" w:eastAsia="Times New Roman" w:hAnsi="Times New Roman" w:cs="Times New Roman"/>
          <w:sz w:val="28"/>
          <w:szCs w:val="28"/>
        </w:rPr>
        <w:t xml:space="preserve"> (Accessed 12</w:t>
      </w:r>
      <w:r>
        <w:rPr>
          <w:rFonts w:ascii="Times New Roman" w:eastAsia="Times New Roman" w:hAnsi="Times New Roman" w:cs="Times New Roman"/>
          <w:sz w:val="28"/>
          <w:szCs w:val="28"/>
          <w:vertAlign w:val="superscript"/>
        </w:rPr>
        <w:t>th</w:t>
      </w:r>
      <w:r>
        <w:rPr>
          <w:rFonts w:ascii="Times New Roman" w:eastAsia="Times New Roman" w:hAnsi="Times New Roman" w:cs="Times New Roman"/>
          <w:sz w:val="28"/>
          <w:szCs w:val="28"/>
        </w:rPr>
        <w:t xml:space="preserve"> April 2019).</w:t>
      </w:r>
    </w:p>
    <w:p w14:paraId="0000004E" w14:textId="77777777" w:rsidR="00821E5E" w:rsidRDefault="00FA0401">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BACP (2019) </w:t>
      </w:r>
      <w:r>
        <w:rPr>
          <w:rFonts w:ascii="Times New Roman" w:eastAsia="Times New Roman" w:hAnsi="Times New Roman" w:cs="Times New Roman"/>
          <w:i/>
          <w:sz w:val="28"/>
          <w:szCs w:val="28"/>
        </w:rPr>
        <w:t>CBT therapy worth Talking about</w:t>
      </w:r>
      <w:r>
        <w:rPr>
          <w:rFonts w:ascii="Times New Roman" w:eastAsia="Times New Roman" w:hAnsi="Times New Roman" w:cs="Times New Roman"/>
          <w:sz w:val="28"/>
          <w:szCs w:val="28"/>
        </w:rPr>
        <w:t xml:space="preserve">. Available at: </w:t>
      </w:r>
      <w:hyperlink r:id="rId6">
        <w:r>
          <w:rPr>
            <w:rFonts w:ascii="Times New Roman" w:eastAsia="Times New Roman" w:hAnsi="Times New Roman" w:cs="Times New Roman"/>
            <w:color w:val="000000"/>
            <w:sz w:val="28"/>
            <w:szCs w:val="28"/>
          </w:rPr>
          <w:t>https://www.babcp.com/public/What-is-CBT.aspx</w:t>
        </w:r>
      </w:hyperlink>
      <w:r>
        <w:rPr>
          <w:rFonts w:ascii="Times New Roman" w:eastAsia="Times New Roman" w:hAnsi="Times New Roman" w:cs="Times New Roman"/>
          <w:sz w:val="28"/>
          <w:szCs w:val="28"/>
        </w:rPr>
        <w:t xml:space="preserve"> (Accessed 11</w:t>
      </w:r>
      <w:r>
        <w:rPr>
          <w:rFonts w:ascii="Times New Roman" w:eastAsia="Times New Roman" w:hAnsi="Times New Roman" w:cs="Times New Roman"/>
          <w:sz w:val="28"/>
          <w:szCs w:val="28"/>
          <w:vertAlign w:val="superscript"/>
        </w:rPr>
        <w:t>th</w:t>
      </w:r>
      <w:r>
        <w:rPr>
          <w:rFonts w:ascii="Times New Roman" w:eastAsia="Times New Roman" w:hAnsi="Times New Roman" w:cs="Times New Roman"/>
          <w:sz w:val="28"/>
          <w:szCs w:val="28"/>
        </w:rPr>
        <w:t xml:space="preserve"> April 2019). </w:t>
      </w:r>
    </w:p>
    <w:p w14:paraId="0000004F" w14:textId="77777777" w:rsidR="00821E5E" w:rsidRPr="00E77A14" w:rsidRDefault="00FA0401">
      <w:pPr>
        <w:rPr>
          <w:rFonts w:ascii="Times New Roman" w:eastAsia="Times New Roman" w:hAnsi="Times New Roman" w:cs="Times New Roman"/>
          <w:sz w:val="28"/>
          <w:szCs w:val="28"/>
        </w:rPr>
      </w:pPr>
      <w:r w:rsidRPr="00E77A14">
        <w:rPr>
          <w:rFonts w:ascii="Times New Roman" w:eastAsia="Times New Roman" w:hAnsi="Times New Roman" w:cs="Times New Roman"/>
          <w:sz w:val="28"/>
          <w:szCs w:val="28"/>
        </w:rPr>
        <w:t xml:space="preserve">Branch, R. and Wilson, R. (2010) Cognitive Behavioural Therapy for Dummies. England: John Wiley and Sons Ltd. </w:t>
      </w:r>
    </w:p>
    <w:p w14:paraId="00000050" w14:textId="77777777" w:rsidR="00821E5E" w:rsidRPr="00E77A14" w:rsidRDefault="00FA0401">
      <w:pPr>
        <w:rPr>
          <w:rFonts w:ascii="Times New Roman" w:eastAsia="Times New Roman" w:hAnsi="Times New Roman" w:cs="Times New Roman"/>
          <w:sz w:val="28"/>
          <w:szCs w:val="28"/>
        </w:rPr>
      </w:pPr>
      <w:proofErr w:type="spellStart"/>
      <w:r w:rsidRPr="00E77A14">
        <w:rPr>
          <w:rFonts w:ascii="Times New Roman" w:eastAsia="Times New Roman" w:hAnsi="Times New Roman" w:cs="Times New Roman"/>
          <w:sz w:val="28"/>
          <w:szCs w:val="28"/>
        </w:rPr>
        <w:t>Chawathey</w:t>
      </w:r>
      <w:proofErr w:type="spellEnd"/>
      <w:r w:rsidRPr="00E77A14">
        <w:rPr>
          <w:rFonts w:ascii="Times New Roman" w:eastAsia="Times New Roman" w:hAnsi="Times New Roman" w:cs="Times New Roman"/>
          <w:sz w:val="28"/>
          <w:szCs w:val="28"/>
        </w:rPr>
        <w:t xml:space="preserve">, K. and Ford, A. (2016) </w:t>
      </w:r>
      <w:r w:rsidRPr="00E77A14">
        <w:rPr>
          <w:rFonts w:ascii="Times New Roman" w:eastAsia="Times New Roman" w:hAnsi="Times New Roman" w:cs="Times New Roman"/>
          <w:i/>
          <w:sz w:val="28"/>
          <w:szCs w:val="28"/>
        </w:rPr>
        <w:t>Cognitive behavioural therapy</w:t>
      </w:r>
      <w:r w:rsidRPr="00E77A14">
        <w:rPr>
          <w:rFonts w:ascii="Times New Roman" w:eastAsia="Times New Roman" w:hAnsi="Times New Roman" w:cs="Times New Roman"/>
          <w:sz w:val="28"/>
          <w:szCs w:val="28"/>
        </w:rPr>
        <w:t xml:space="preserve">. </w:t>
      </w:r>
      <w:r w:rsidRPr="00E77A14">
        <w:rPr>
          <w:rFonts w:ascii="Times New Roman" w:eastAsia="Times New Roman" w:hAnsi="Times New Roman" w:cs="Times New Roman"/>
          <w:color w:val="333333"/>
          <w:sz w:val="28"/>
          <w:szCs w:val="28"/>
          <w:highlight w:val="white"/>
        </w:rPr>
        <w:t xml:space="preserve">InnovAiT, </w:t>
      </w:r>
      <w:r w:rsidRPr="00E77A14">
        <w:rPr>
          <w:rFonts w:ascii="Times New Roman" w:eastAsia="Times New Roman" w:hAnsi="Times New Roman" w:cs="Times New Roman"/>
          <w:sz w:val="28"/>
          <w:szCs w:val="28"/>
          <w:highlight w:val="white"/>
        </w:rPr>
        <w:t xml:space="preserve">9(9), pp. 518–523. </w:t>
      </w:r>
      <w:proofErr w:type="spellStart"/>
      <w:r w:rsidRPr="00E77A14">
        <w:rPr>
          <w:rFonts w:ascii="Times New Roman" w:eastAsia="Times New Roman" w:hAnsi="Times New Roman" w:cs="Times New Roman"/>
          <w:sz w:val="28"/>
          <w:szCs w:val="28"/>
          <w:highlight w:val="white"/>
        </w:rPr>
        <w:t>doi</w:t>
      </w:r>
      <w:proofErr w:type="spellEnd"/>
      <w:r w:rsidRPr="00E77A14">
        <w:rPr>
          <w:rFonts w:ascii="Times New Roman" w:eastAsia="Times New Roman" w:hAnsi="Times New Roman" w:cs="Times New Roman"/>
          <w:color w:val="333333"/>
          <w:sz w:val="28"/>
          <w:szCs w:val="28"/>
          <w:highlight w:val="white"/>
        </w:rPr>
        <w:t>: </w:t>
      </w:r>
      <w:hyperlink r:id="rId7">
        <w:r w:rsidRPr="00E77A14">
          <w:rPr>
            <w:rFonts w:ascii="Times New Roman" w:eastAsia="Times New Roman" w:hAnsi="Times New Roman" w:cs="Times New Roman"/>
            <w:sz w:val="28"/>
            <w:szCs w:val="28"/>
            <w:highlight w:val="white"/>
          </w:rPr>
          <w:t>10.1177/1755738016647752</w:t>
        </w:r>
      </w:hyperlink>
      <w:r w:rsidRPr="00E77A14">
        <w:rPr>
          <w:rFonts w:ascii="Times New Roman" w:eastAsia="Times New Roman" w:hAnsi="Times New Roman" w:cs="Times New Roman"/>
          <w:sz w:val="28"/>
          <w:szCs w:val="28"/>
          <w:highlight w:val="white"/>
        </w:rPr>
        <w:t>.</w:t>
      </w:r>
    </w:p>
    <w:p w14:paraId="00000051" w14:textId="77777777" w:rsidR="00821E5E" w:rsidRPr="00E77A14" w:rsidRDefault="00FA0401">
      <w:pPr>
        <w:rPr>
          <w:rFonts w:ascii="Times New Roman" w:eastAsia="Times New Roman" w:hAnsi="Times New Roman" w:cs="Times New Roman"/>
          <w:sz w:val="28"/>
          <w:szCs w:val="28"/>
        </w:rPr>
      </w:pPr>
      <w:r w:rsidRPr="00E77A14">
        <w:rPr>
          <w:rFonts w:ascii="Times New Roman" w:eastAsia="Times New Roman" w:hAnsi="Times New Roman" w:cs="Times New Roman"/>
          <w:sz w:val="28"/>
          <w:szCs w:val="28"/>
        </w:rPr>
        <w:t>Corey, G. (1996) Theory and Practice of Counselling and Psychotherapy. 3</w:t>
      </w:r>
      <w:r w:rsidRPr="00E77A14">
        <w:rPr>
          <w:rFonts w:ascii="Times New Roman" w:eastAsia="Times New Roman" w:hAnsi="Times New Roman" w:cs="Times New Roman"/>
          <w:sz w:val="28"/>
          <w:szCs w:val="28"/>
          <w:vertAlign w:val="superscript"/>
        </w:rPr>
        <w:t>rd</w:t>
      </w:r>
      <w:r w:rsidRPr="00E77A14">
        <w:rPr>
          <w:rFonts w:ascii="Times New Roman" w:eastAsia="Times New Roman" w:hAnsi="Times New Roman" w:cs="Times New Roman"/>
          <w:sz w:val="28"/>
          <w:szCs w:val="28"/>
        </w:rPr>
        <w:t xml:space="preserve"> </w:t>
      </w:r>
      <w:proofErr w:type="spellStart"/>
      <w:r w:rsidRPr="00E77A14">
        <w:rPr>
          <w:rFonts w:ascii="Times New Roman" w:eastAsia="Times New Roman" w:hAnsi="Times New Roman" w:cs="Times New Roman"/>
          <w:sz w:val="28"/>
          <w:szCs w:val="28"/>
        </w:rPr>
        <w:t>edn</w:t>
      </w:r>
      <w:proofErr w:type="spellEnd"/>
      <w:r w:rsidRPr="00E77A14">
        <w:rPr>
          <w:rFonts w:ascii="Times New Roman" w:eastAsia="Times New Roman" w:hAnsi="Times New Roman" w:cs="Times New Roman"/>
          <w:sz w:val="28"/>
          <w:szCs w:val="28"/>
        </w:rPr>
        <w:t xml:space="preserve">. America: Brooks/Cole Publishing Company. </w:t>
      </w:r>
    </w:p>
    <w:p w14:paraId="00000052" w14:textId="77777777" w:rsidR="00821E5E" w:rsidRPr="00E77A14" w:rsidRDefault="00FA0401">
      <w:pPr>
        <w:rPr>
          <w:rFonts w:ascii="Times New Roman" w:eastAsia="Times New Roman" w:hAnsi="Times New Roman" w:cs="Times New Roman"/>
          <w:sz w:val="28"/>
          <w:szCs w:val="28"/>
          <w:highlight w:val="white"/>
        </w:rPr>
      </w:pPr>
      <w:r w:rsidRPr="00E77A14">
        <w:rPr>
          <w:rFonts w:ascii="Times New Roman" w:eastAsia="Times New Roman" w:hAnsi="Times New Roman" w:cs="Times New Roman"/>
          <w:sz w:val="28"/>
          <w:szCs w:val="28"/>
          <w:highlight w:val="white"/>
        </w:rPr>
        <w:t xml:space="preserve">Feltham, C. and Horton, I. (2000) </w:t>
      </w:r>
      <w:r w:rsidRPr="00E77A14">
        <w:rPr>
          <w:rFonts w:ascii="Times New Roman" w:eastAsia="Times New Roman" w:hAnsi="Times New Roman" w:cs="Times New Roman"/>
          <w:i/>
          <w:sz w:val="28"/>
          <w:szCs w:val="28"/>
          <w:highlight w:val="white"/>
        </w:rPr>
        <w:t>Handbook of Counselling and Psychotherapy</w:t>
      </w:r>
      <w:r w:rsidRPr="00E77A14">
        <w:rPr>
          <w:rFonts w:ascii="Times New Roman" w:eastAsia="Times New Roman" w:hAnsi="Times New Roman" w:cs="Times New Roman"/>
          <w:sz w:val="28"/>
          <w:szCs w:val="28"/>
          <w:highlight w:val="white"/>
        </w:rPr>
        <w:t xml:space="preserve">. London: SAGE Publications. </w:t>
      </w:r>
    </w:p>
    <w:p w14:paraId="2C1B8EE5" w14:textId="77777777" w:rsidR="00830746" w:rsidRDefault="00FA0401" w:rsidP="00830746">
      <w:pPr>
        <w:rPr>
          <w:rFonts w:ascii="Times New Roman" w:eastAsia="Times New Roman" w:hAnsi="Times New Roman" w:cs="Times New Roman"/>
          <w:sz w:val="28"/>
          <w:szCs w:val="28"/>
        </w:rPr>
      </w:pPr>
      <w:proofErr w:type="spellStart"/>
      <w:r w:rsidRPr="00E77A14">
        <w:rPr>
          <w:rFonts w:ascii="Times New Roman" w:eastAsia="Times New Roman" w:hAnsi="Times New Roman" w:cs="Times New Roman"/>
          <w:sz w:val="28"/>
          <w:szCs w:val="28"/>
          <w:highlight w:val="white"/>
        </w:rPr>
        <w:t>Laurance</w:t>
      </w:r>
      <w:proofErr w:type="spellEnd"/>
      <w:r w:rsidRPr="00E77A14">
        <w:rPr>
          <w:rFonts w:ascii="Times New Roman" w:eastAsia="Times New Roman" w:hAnsi="Times New Roman" w:cs="Times New Roman"/>
          <w:sz w:val="28"/>
          <w:szCs w:val="28"/>
          <w:highlight w:val="white"/>
        </w:rPr>
        <w:t xml:space="preserve">, J. (2008) The Talking Cure. The Independent. Available at:  </w:t>
      </w:r>
      <w:hyperlink r:id="rId8">
        <w:r w:rsidRPr="00E77A14">
          <w:rPr>
            <w:rFonts w:ascii="Times New Roman" w:eastAsia="Times New Roman" w:hAnsi="Times New Roman" w:cs="Times New Roman"/>
            <w:sz w:val="28"/>
            <w:szCs w:val="28"/>
          </w:rPr>
          <w:t>https://www.independent.co.uk/life-style/health-and-families/health-news/the-big-question-can-cognitive-behavioural-therapy-help-people-with-eating-disorders-1128229.html</w:t>
        </w:r>
      </w:hyperlink>
      <w:r w:rsidRPr="00E77A14">
        <w:rPr>
          <w:rFonts w:ascii="Times New Roman" w:eastAsia="Times New Roman" w:hAnsi="Times New Roman" w:cs="Times New Roman"/>
          <w:sz w:val="28"/>
          <w:szCs w:val="28"/>
        </w:rPr>
        <w:t xml:space="preserve">  (Accessed 11</w:t>
      </w:r>
      <w:r w:rsidRPr="00E77A14">
        <w:rPr>
          <w:rFonts w:ascii="Times New Roman" w:eastAsia="Times New Roman" w:hAnsi="Times New Roman" w:cs="Times New Roman"/>
          <w:sz w:val="28"/>
          <w:szCs w:val="28"/>
          <w:vertAlign w:val="superscript"/>
        </w:rPr>
        <w:t>th</w:t>
      </w:r>
      <w:r w:rsidRPr="00E77A14">
        <w:rPr>
          <w:rFonts w:ascii="Times New Roman" w:eastAsia="Times New Roman" w:hAnsi="Times New Roman" w:cs="Times New Roman"/>
          <w:sz w:val="28"/>
          <w:szCs w:val="28"/>
        </w:rPr>
        <w:t xml:space="preserve"> April 2019).</w:t>
      </w:r>
    </w:p>
    <w:p w14:paraId="75221378" w14:textId="5800A735" w:rsidR="00830746" w:rsidRPr="00830746" w:rsidRDefault="00830746" w:rsidP="00830746">
      <w:pPr>
        <w:rPr>
          <w:rFonts w:ascii="Times New Roman" w:eastAsia="Times New Roman" w:hAnsi="Times New Roman" w:cs="Times New Roman"/>
          <w:sz w:val="28"/>
          <w:szCs w:val="28"/>
        </w:rPr>
      </w:pPr>
      <w:r w:rsidRPr="00830746">
        <w:rPr>
          <w:rFonts w:ascii="Times New Roman" w:eastAsia="Times New Roman" w:hAnsi="Times New Roman" w:cs="Times New Roman"/>
          <w:color w:val="111111"/>
          <w:sz w:val="28"/>
          <w:szCs w:val="28"/>
        </w:rPr>
        <w:t xml:space="preserve">Mayo Clinic (2019) Anorexia Nervosa. </w:t>
      </w:r>
      <w:proofErr w:type="spellStart"/>
      <w:r w:rsidRPr="00830746">
        <w:rPr>
          <w:rFonts w:ascii="Times New Roman" w:eastAsia="Times New Roman" w:hAnsi="Times New Roman" w:cs="Times New Roman"/>
          <w:color w:val="111111"/>
          <w:sz w:val="28"/>
          <w:szCs w:val="28"/>
        </w:rPr>
        <w:t>Diagnosis.Available</w:t>
      </w:r>
      <w:proofErr w:type="spellEnd"/>
      <w:r w:rsidRPr="00830746">
        <w:rPr>
          <w:rFonts w:ascii="Times New Roman" w:eastAsia="Times New Roman" w:hAnsi="Times New Roman" w:cs="Times New Roman"/>
          <w:color w:val="111111"/>
          <w:sz w:val="28"/>
          <w:szCs w:val="28"/>
        </w:rPr>
        <w:t xml:space="preserve"> at:  </w:t>
      </w:r>
      <w:hyperlink r:id="rId9" w:history="1">
        <w:r w:rsidRPr="00830746">
          <w:rPr>
            <w:rFonts w:ascii="Times New Roman" w:eastAsiaTheme="minorHAnsi" w:hAnsi="Times New Roman" w:cs="Times New Roman"/>
            <w:sz w:val="28"/>
            <w:szCs w:val="28"/>
            <w:lang w:eastAsia="en-US"/>
          </w:rPr>
          <w:t>https://www.mayoclinic.org/diseases-conditions/anorexia-nervosa/diagnosis-treatment/drc-20353597</w:t>
        </w:r>
      </w:hyperlink>
      <w:r w:rsidRPr="00830746">
        <w:rPr>
          <w:rFonts w:ascii="Times New Roman" w:eastAsiaTheme="minorHAnsi" w:hAnsi="Times New Roman" w:cs="Times New Roman"/>
          <w:sz w:val="28"/>
          <w:szCs w:val="28"/>
          <w:lang w:eastAsia="en-US"/>
        </w:rPr>
        <w:t xml:space="preserve"> (Accessed 28</w:t>
      </w:r>
      <w:r w:rsidRPr="00830746">
        <w:rPr>
          <w:rFonts w:ascii="Times New Roman" w:eastAsiaTheme="minorHAnsi" w:hAnsi="Times New Roman" w:cs="Times New Roman"/>
          <w:sz w:val="28"/>
          <w:szCs w:val="28"/>
          <w:vertAlign w:val="superscript"/>
          <w:lang w:eastAsia="en-US"/>
        </w:rPr>
        <w:t>th</w:t>
      </w:r>
      <w:r w:rsidRPr="00830746">
        <w:rPr>
          <w:rFonts w:ascii="Times New Roman" w:eastAsiaTheme="minorHAnsi" w:hAnsi="Times New Roman" w:cs="Times New Roman"/>
          <w:sz w:val="28"/>
          <w:szCs w:val="28"/>
          <w:lang w:eastAsia="en-US"/>
        </w:rPr>
        <w:t xml:space="preserve"> April 2019). </w:t>
      </w:r>
    </w:p>
    <w:p w14:paraId="63401F1B" w14:textId="19397ECB" w:rsidR="00E77A14" w:rsidRPr="00E77A14" w:rsidRDefault="00E77A14">
      <w:pPr>
        <w:rPr>
          <w:rFonts w:ascii="Times New Roman" w:eastAsia="Times New Roman" w:hAnsi="Times New Roman" w:cs="Times New Roman"/>
          <w:sz w:val="28"/>
          <w:szCs w:val="28"/>
        </w:rPr>
      </w:pPr>
      <w:r w:rsidRPr="00E77A14">
        <w:rPr>
          <w:rFonts w:ascii="Times New Roman" w:eastAsia="Times New Roman" w:hAnsi="Times New Roman" w:cs="Times New Roman"/>
          <w:sz w:val="28"/>
          <w:szCs w:val="28"/>
        </w:rPr>
        <w:t>Mearns, D. and Thorne, B. (2007) Person-Centred Counselling in Action. 3</w:t>
      </w:r>
      <w:r w:rsidRPr="00E77A14">
        <w:rPr>
          <w:rFonts w:ascii="Times New Roman" w:eastAsia="Times New Roman" w:hAnsi="Times New Roman" w:cs="Times New Roman"/>
          <w:sz w:val="28"/>
          <w:szCs w:val="28"/>
          <w:vertAlign w:val="superscript"/>
        </w:rPr>
        <w:t>rd</w:t>
      </w:r>
      <w:r w:rsidRPr="00E77A14">
        <w:rPr>
          <w:rFonts w:ascii="Times New Roman" w:eastAsia="Times New Roman" w:hAnsi="Times New Roman" w:cs="Times New Roman"/>
          <w:sz w:val="28"/>
          <w:szCs w:val="28"/>
        </w:rPr>
        <w:t xml:space="preserve"> ed. London: Sage Publications. </w:t>
      </w:r>
    </w:p>
    <w:p w14:paraId="00000054" w14:textId="77777777" w:rsidR="00821E5E" w:rsidRPr="00E77A14" w:rsidRDefault="00FA0401">
      <w:pPr>
        <w:rPr>
          <w:rFonts w:ascii="Times New Roman" w:eastAsia="Times New Roman" w:hAnsi="Times New Roman" w:cs="Times New Roman"/>
          <w:sz w:val="28"/>
          <w:szCs w:val="28"/>
        </w:rPr>
      </w:pPr>
      <w:r w:rsidRPr="00E77A14">
        <w:rPr>
          <w:rFonts w:ascii="Times New Roman" w:eastAsia="Times New Roman" w:hAnsi="Times New Roman" w:cs="Times New Roman"/>
          <w:sz w:val="28"/>
          <w:szCs w:val="28"/>
        </w:rPr>
        <w:t>McLeod, J (2009) An introduction to counselling.  4</w:t>
      </w:r>
      <w:r w:rsidRPr="00E77A14">
        <w:rPr>
          <w:rFonts w:ascii="Times New Roman" w:eastAsia="Times New Roman" w:hAnsi="Times New Roman" w:cs="Times New Roman"/>
          <w:sz w:val="28"/>
          <w:szCs w:val="28"/>
          <w:vertAlign w:val="superscript"/>
        </w:rPr>
        <w:t>th</w:t>
      </w:r>
      <w:r w:rsidRPr="00E77A14">
        <w:rPr>
          <w:rFonts w:ascii="Times New Roman" w:eastAsia="Times New Roman" w:hAnsi="Times New Roman" w:cs="Times New Roman"/>
          <w:sz w:val="28"/>
          <w:szCs w:val="28"/>
        </w:rPr>
        <w:t xml:space="preserve"> Ed. England: Open University Press. </w:t>
      </w:r>
    </w:p>
    <w:p w14:paraId="00000055" w14:textId="77777777" w:rsidR="00821E5E" w:rsidRPr="00E77A14" w:rsidRDefault="00FA0401">
      <w:pPr>
        <w:rPr>
          <w:rFonts w:ascii="Times New Roman" w:eastAsia="Times New Roman" w:hAnsi="Times New Roman" w:cs="Times New Roman"/>
          <w:sz w:val="28"/>
          <w:szCs w:val="28"/>
        </w:rPr>
      </w:pPr>
      <w:r w:rsidRPr="00E77A14">
        <w:rPr>
          <w:rFonts w:ascii="Times New Roman" w:eastAsia="Times New Roman" w:hAnsi="Times New Roman" w:cs="Times New Roman"/>
          <w:sz w:val="28"/>
          <w:szCs w:val="28"/>
        </w:rPr>
        <w:t xml:space="preserve">MIND (2017) Cognitive behavioural therapy (CBT) Available at: </w:t>
      </w:r>
      <w:hyperlink r:id="rId10">
        <w:r w:rsidRPr="00E77A14">
          <w:rPr>
            <w:rFonts w:ascii="Times New Roman" w:eastAsia="Times New Roman" w:hAnsi="Times New Roman" w:cs="Times New Roman"/>
            <w:sz w:val="28"/>
            <w:szCs w:val="28"/>
          </w:rPr>
          <w:t>https://www.mind.org.uk/media/17708241/cbt-2017.pdf</w:t>
        </w:r>
      </w:hyperlink>
      <w:r w:rsidRPr="00E77A14">
        <w:rPr>
          <w:rFonts w:ascii="Times New Roman" w:eastAsia="Times New Roman" w:hAnsi="Times New Roman" w:cs="Times New Roman"/>
          <w:sz w:val="28"/>
          <w:szCs w:val="28"/>
        </w:rPr>
        <w:t xml:space="preserve"> (Accessed 15</w:t>
      </w:r>
      <w:r w:rsidRPr="00E77A14">
        <w:rPr>
          <w:rFonts w:ascii="Times New Roman" w:eastAsia="Times New Roman" w:hAnsi="Times New Roman" w:cs="Times New Roman"/>
          <w:sz w:val="28"/>
          <w:szCs w:val="28"/>
          <w:vertAlign w:val="superscript"/>
        </w:rPr>
        <w:t>th</w:t>
      </w:r>
      <w:r w:rsidRPr="00E77A14">
        <w:rPr>
          <w:rFonts w:ascii="Times New Roman" w:eastAsia="Times New Roman" w:hAnsi="Times New Roman" w:cs="Times New Roman"/>
          <w:sz w:val="28"/>
          <w:szCs w:val="28"/>
        </w:rPr>
        <w:t xml:space="preserve"> April 2019). </w:t>
      </w:r>
    </w:p>
    <w:p w14:paraId="00000056" w14:textId="631EA886" w:rsidR="00821E5E" w:rsidRPr="00E77A14" w:rsidRDefault="00FA0401">
      <w:pPr>
        <w:rPr>
          <w:rFonts w:ascii="Times New Roman" w:eastAsia="Times New Roman" w:hAnsi="Times New Roman" w:cs="Times New Roman"/>
          <w:sz w:val="28"/>
          <w:szCs w:val="28"/>
          <w:highlight w:val="white"/>
        </w:rPr>
      </w:pPr>
      <w:r w:rsidRPr="00E77A14">
        <w:rPr>
          <w:rFonts w:ascii="Times New Roman" w:eastAsia="Times New Roman" w:hAnsi="Times New Roman" w:cs="Times New Roman"/>
          <w:sz w:val="28"/>
          <w:szCs w:val="28"/>
          <w:highlight w:val="white"/>
        </w:rPr>
        <w:t>MORRIS, J. and TWADDLE, S. (2007) Anorexia</w:t>
      </w:r>
      <w:r w:rsidRPr="00E77A14">
        <w:rPr>
          <w:rFonts w:ascii="Times New Roman" w:eastAsia="Times New Roman" w:hAnsi="Times New Roman" w:cs="Times New Roman"/>
          <w:i/>
          <w:sz w:val="28"/>
          <w:szCs w:val="28"/>
          <w:highlight w:val="white"/>
        </w:rPr>
        <w:t xml:space="preserve"> nervosa</w:t>
      </w:r>
      <w:r w:rsidRPr="00E77A14">
        <w:rPr>
          <w:rFonts w:ascii="Times New Roman" w:eastAsia="Times New Roman" w:hAnsi="Times New Roman" w:cs="Times New Roman"/>
          <w:sz w:val="28"/>
          <w:szCs w:val="28"/>
          <w:highlight w:val="white"/>
        </w:rPr>
        <w:t>. BMJ: British Medical Journal,</w:t>
      </w:r>
      <w:r w:rsidRPr="00E77A14">
        <w:rPr>
          <w:rFonts w:ascii="Times New Roman" w:eastAsia="Times New Roman" w:hAnsi="Times New Roman" w:cs="Times New Roman"/>
          <w:i/>
          <w:sz w:val="28"/>
          <w:szCs w:val="28"/>
          <w:highlight w:val="white"/>
        </w:rPr>
        <w:t> </w:t>
      </w:r>
      <w:r w:rsidRPr="00E77A14">
        <w:rPr>
          <w:rFonts w:ascii="Times New Roman" w:eastAsia="Times New Roman" w:hAnsi="Times New Roman" w:cs="Times New Roman"/>
          <w:b/>
          <w:sz w:val="28"/>
          <w:szCs w:val="28"/>
          <w:highlight w:val="white"/>
        </w:rPr>
        <w:t>334</w:t>
      </w:r>
      <w:r w:rsidRPr="00E77A14">
        <w:rPr>
          <w:rFonts w:ascii="Times New Roman" w:eastAsia="Times New Roman" w:hAnsi="Times New Roman" w:cs="Times New Roman"/>
          <w:sz w:val="28"/>
          <w:szCs w:val="28"/>
          <w:highlight w:val="white"/>
        </w:rPr>
        <w:t xml:space="preserve">(7599), pp. 894. </w:t>
      </w:r>
    </w:p>
    <w:p w14:paraId="00000057" w14:textId="77777777" w:rsidR="00821E5E" w:rsidRPr="00E77A14" w:rsidRDefault="00FA0401">
      <w:pPr>
        <w:rPr>
          <w:rFonts w:ascii="Times New Roman" w:eastAsia="Times New Roman" w:hAnsi="Times New Roman" w:cs="Times New Roman"/>
          <w:sz w:val="28"/>
          <w:szCs w:val="28"/>
        </w:rPr>
      </w:pPr>
      <w:r w:rsidRPr="00E77A14">
        <w:rPr>
          <w:rFonts w:ascii="Times New Roman" w:eastAsia="Times New Roman" w:hAnsi="Times New Roman" w:cs="Times New Roman"/>
          <w:sz w:val="28"/>
          <w:szCs w:val="28"/>
          <w:highlight w:val="white"/>
        </w:rPr>
        <w:lastRenderedPageBreak/>
        <w:t xml:space="preserve">NHS (2018) Anorexia Nervosa. Available at: </w:t>
      </w:r>
      <w:hyperlink r:id="rId11">
        <w:r w:rsidRPr="00E77A14">
          <w:rPr>
            <w:rFonts w:ascii="Times New Roman" w:eastAsia="Times New Roman" w:hAnsi="Times New Roman" w:cs="Times New Roman"/>
            <w:color w:val="000000"/>
            <w:sz w:val="28"/>
            <w:szCs w:val="28"/>
          </w:rPr>
          <w:t>https://www.nhs.uk/conditions/anorexia/</w:t>
        </w:r>
      </w:hyperlink>
      <w:r w:rsidRPr="00E77A14">
        <w:rPr>
          <w:rFonts w:ascii="Times New Roman" w:eastAsia="Times New Roman" w:hAnsi="Times New Roman" w:cs="Times New Roman"/>
          <w:sz w:val="28"/>
          <w:szCs w:val="28"/>
        </w:rPr>
        <w:t>. (Accessed 10</w:t>
      </w:r>
      <w:r w:rsidRPr="00E77A14">
        <w:rPr>
          <w:rFonts w:ascii="Times New Roman" w:eastAsia="Times New Roman" w:hAnsi="Times New Roman" w:cs="Times New Roman"/>
          <w:sz w:val="28"/>
          <w:szCs w:val="28"/>
          <w:vertAlign w:val="superscript"/>
        </w:rPr>
        <w:t>th</w:t>
      </w:r>
      <w:r w:rsidRPr="00E77A14">
        <w:rPr>
          <w:rFonts w:ascii="Times New Roman" w:eastAsia="Times New Roman" w:hAnsi="Times New Roman" w:cs="Times New Roman"/>
          <w:sz w:val="28"/>
          <w:szCs w:val="28"/>
        </w:rPr>
        <w:t xml:space="preserve"> April 2019)</w:t>
      </w:r>
    </w:p>
    <w:p w14:paraId="00000058" w14:textId="77777777" w:rsidR="00821E5E" w:rsidRPr="00E77A14" w:rsidRDefault="00FA0401">
      <w:pPr>
        <w:rPr>
          <w:rFonts w:ascii="Times New Roman" w:eastAsia="Times New Roman" w:hAnsi="Times New Roman" w:cs="Times New Roman"/>
          <w:sz w:val="28"/>
          <w:szCs w:val="28"/>
        </w:rPr>
      </w:pPr>
      <w:r w:rsidRPr="00E77A14">
        <w:rPr>
          <w:rFonts w:ascii="Times New Roman" w:eastAsia="Times New Roman" w:hAnsi="Times New Roman" w:cs="Times New Roman"/>
          <w:sz w:val="28"/>
          <w:szCs w:val="28"/>
        </w:rPr>
        <w:t>Nursing Times (2003) Cognitive behavioural therapy and client-</w:t>
      </w:r>
      <w:proofErr w:type="spellStart"/>
      <w:r w:rsidRPr="00E77A14">
        <w:rPr>
          <w:rFonts w:ascii="Times New Roman" w:eastAsia="Times New Roman" w:hAnsi="Times New Roman" w:cs="Times New Roman"/>
          <w:sz w:val="28"/>
          <w:szCs w:val="28"/>
        </w:rPr>
        <w:t>centered</w:t>
      </w:r>
      <w:proofErr w:type="spellEnd"/>
      <w:r w:rsidRPr="00E77A14">
        <w:rPr>
          <w:rFonts w:ascii="Times New Roman" w:eastAsia="Times New Roman" w:hAnsi="Times New Roman" w:cs="Times New Roman"/>
          <w:sz w:val="28"/>
          <w:szCs w:val="28"/>
        </w:rPr>
        <w:t xml:space="preserve"> counselling. Available at: </w:t>
      </w:r>
      <w:hyperlink r:id="rId12">
        <w:r w:rsidRPr="00E77A14">
          <w:rPr>
            <w:rFonts w:ascii="Times New Roman" w:eastAsia="Times New Roman" w:hAnsi="Times New Roman" w:cs="Times New Roman"/>
            <w:sz w:val="28"/>
            <w:szCs w:val="28"/>
          </w:rPr>
          <w:t>https://www.nursingtimes.net/roles/nurse-managers/cognitive-behavioural-therapy-and-client-centred-counselling/205153.article</w:t>
        </w:r>
      </w:hyperlink>
      <w:r w:rsidRPr="00E77A14">
        <w:rPr>
          <w:rFonts w:ascii="Times New Roman" w:eastAsia="Times New Roman" w:hAnsi="Times New Roman" w:cs="Times New Roman"/>
          <w:sz w:val="28"/>
          <w:szCs w:val="28"/>
        </w:rPr>
        <w:t xml:space="preserve"> (Accessed 15</w:t>
      </w:r>
      <w:r w:rsidRPr="00E77A14">
        <w:rPr>
          <w:rFonts w:ascii="Times New Roman" w:eastAsia="Times New Roman" w:hAnsi="Times New Roman" w:cs="Times New Roman"/>
          <w:sz w:val="28"/>
          <w:szCs w:val="28"/>
          <w:vertAlign w:val="superscript"/>
        </w:rPr>
        <w:t>th</w:t>
      </w:r>
      <w:r w:rsidRPr="00E77A14">
        <w:rPr>
          <w:rFonts w:ascii="Times New Roman" w:eastAsia="Times New Roman" w:hAnsi="Times New Roman" w:cs="Times New Roman"/>
          <w:sz w:val="28"/>
          <w:szCs w:val="28"/>
        </w:rPr>
        <w:t xml:space="preserve"> April 2019)</w:t>
      </w:r>
    </w:p>
    <w:p w14:paraId="00000059" w14:textId="77777777" w:rsidR="00821E5E" w:rsidRPr="00E77A14" w:rsidRDefault="00FA0401">
      <w:pPr>
        <w:rPr>
          <w:rFonts w:ascii="Times New Roman" w:eastAsia="Times New Roman" w:hAnsi="Times New Roman" w:cs="Times New Roman"/>
          <w:sz w:val="28"/>
          <w:szCs w:val="28"/>
          <w:highlight w:val="white"/>
        </w:rPr>
      </w:pPr>
      <w:r w:rsidRPr="00E77A14">
        <w:rPr>
          <w:rFonts w:ascii="Times New Roman" w:eastAsia="Times New Roman" w:hAnsi="Times New Roman" w:cs="Times New Roman"/>
          <w:sz w:val="28"/>
          <w:szCs w:val="28"/>
        </w:rPr>
        <w:t xml:space="preserve">Royal College of </w:t>
      </w:r>
      <w:proofErr w:type="spellStart"/>
      <w:r w:rsidRPr="00E77A14">
        <w:rPr>
          <w:rFonts w:ascii="Times New Roman" w:eastAsia="Times New Roman" w:hAnsi="Times New Roman" w:cs="Times New Roman"/>
          <w:sz w:val="28"/>
          <w:szCs w:val="28"/>
        </w:rPr>
        <w:t>Psychichiatrists</w:t>
      </w:r>
      <w:proofErr w:type="spellEnd"/>
      <w:r w:rsidRPr="00E77A14">
        <w:rPr>
          <w:rFonts w:ascii="Times New Roman" w:eastAsia="Times New Roman" w:hAnsi="Times New Roman" w:cs="Times New Roman"/>
          <w:sz w:val="28"/>
          <w:szCs w:val="28"/>
        </w:rPr>
        <w:t xml:space="preserve"> (2019) Cognitive Behavioural Therapy (CBT). Available at: </w:t>
      </w:r>
      <w:hyperlink r:id="rId13">
        <w:r w:rsidRPr="00E77A14">
          <w:rPr>
            <w:rFonts w:ascii="Times New Roman" w:eastAsia="Times New Roman" w:hAnsi="Times New Roman" w:cs="Times New Roman"/>
            <w:sz w:val="28"/>
            <w:szCs w:val="28"/>
          </w:rPr>
          <w:t>https://www.rcpsych.ac.uk/mental-health/treatments-and-wellbeing/cognitive-behavioural-therapy-(CBT)</w:t>
        </w:r>
      </w:hyperlink>
      <w:r w:rsidRPr="00E77A14">
        <w:rPr>
          <w:rFonts w:ascii="Times New Roman" w:eastAsia="Times New Roman" w:hAnsi="Times New Roman" w:cs="Times New Roman"/>
          <w:sz w:val="28"/>
          <w:szCs w:val="28"/>
        </w:rPr>
        <w:t xml:space="preserve"> (Accessed 11</w:t>
      </w:r>
      <w:r w:rsidRPr="00E77A14">
        <w:rPr>
          <w:rFonts w:ascii="Times New Roman" w:eastAsia="Times New Roman" w:hAnsi="Times New Roman" w:cs="Times New Roman"/>
          <w:sz w:val="28"/>
          <w:szCs w:val="28"/>
          <w:vertAlign w:val="superscript"/>
        </w:rPr>
        <w:t>th</w:t>
      </w:r>
      <w:r w:rsidRPr="00E77A14">
        <w:rPr>
          <w:rFonts w:ascii="Times New Roman" w:eastAsia="Times New Roman" w:hAnsi="Times New Roman" w:cs="Times New Roman"/>
          <w:sz w:val="28"/>
          <w:szCs w:val="28"/>
        </w:rPr>
        <w:t xml:space="preserve"> April 2019).</w:t>
      </w:r>
    </w:p>
    <w:p w14:paraId="0000005A" w14:textId="77777777" w:rsidR="00821E5E" w:rsidRPr="00E77A14" w:rsidRDefault="00FA0401">
      <w:pPr>
        <w:rPr>
          <w:rFonts w:ascii="Times New Roman" w:eastAsia="Times New Roman" w:hAnsi="Times New Roman" w:cs="Times New Roman"/>
          <w:sz w:val="28"/>
          <w:szCs w:val="28"/>
          <w:highlight w:val="white"/>
        </w:rPr>
      </w:pPr>
      <w:r w:rsidRPr="00E77A14">
        <w:rPr>
          <w:rFonts w:ascii="Times New Roman" w:eastAsia="Times New Roman" w:hAnsi="Times New Roman" w:cs="Times New Roman"/>
          <w:sz w:val="28"/>
          <w:szCs w:val="28"/>
          <w:highlight w:val="white"/>
        </w:rPr>
        <w:t>STEINER, H., M.D. and FLAMENT, M.F (2012) </w:t>
      </w:r>
      <w:r w:rsidRPr="00E77A14">
        <w:rPr>
          <w:rFonts w:ascii="Times New Roman" w:eastAsia="Times New Roman" w:hAnsi="Times New Roman" w:cs="Times New Roman"/>
          <w:i/>
          <w:sz w:val="28"/>
          <w:szCs w:val="28"/>
          <w:highlight w:val="white"/>
        </w:rPr>
        <w:t xml:space="preserve">Fast Facts. </w:t>
      </w:r>
      <w:r w:rsidRPr="00E77A14">
        <w:rPr>
          <w:rFonts w:ascii="Times New Roman" w:eastAsia="Times New Roman" w:hAnsi="Times New Roman" w:cs="Times New Roman"/>
          <w:sz w:val="28"/>
          <w:szCs w:val="28"/>
          <w:highlight w:val="white"/>
        </w:rPr>
        <w:t>Eating Disorders - Classification.</w:t>
      </w:r>
      <w:r w:rsidRPr="00E77A14">
        <w:rPr>
          <w:rFonts w:ascii="Times New Roman" w:eastAsia="Times New Roman" w:hAnsi="Times New Roman" w:cs="Times New Roman"/>
          <w:i/>
          <w:sz w:val="28"/>
          <w:szCs w:val="28"/>
          <w:highlight w:val="white"/>
        </w:rPr>
        <w:t> </w:t>
      </w:r>
      <w:r w:rsidRPr="00E77A14">
        <w:rPr>
          <w:rFonts w:ascii="Times New Roman" w:eastAsia="Times New Roman" w:hAnsi="Times New Roman" w:cs="Times New Roman"/>
          <w:sz w:val="28"/>
          <w:szCs w:val="28"/>
          <w:highlight w:val="white"/>
        </w:rPr>
        <w:t>Abingdon: Health Press Limited.</w:t>
      </w:r>
    </w:p>
    <w:p w14:paraId="0000005B" w14:textId="77777777" w:rsidR="00821E5E" w:rsidRPr="00E77A14" w:rsidRDefault="00821E5E">
      <w:pPr>
        <w:rPr>
          <w:rFonts w:ascii="Times New Roman" w:eastAsia="Times New Roman" w:hAnsi="Times New Roman" w:cs="Times New Roman"/>
          <w:sz w:val="28"/>
          <w:szCs w:val="28"/>
          <w:highlight w:val="white"/>
        </w:rPr>
      </w:pPr>
    </w:p>
    <w:p w14:paraId="0000005C" w14:textId="77777777" w:rsidR="00821E5E" w:rsidRDefault="00821E5E">
      <w:pPr>
        <w:rPr>
          <w:rFonts w:ascii="Times New Roman" w:eastAsia="Times New Roman" w:hAnsi="Times New Roman" w:cs="Times New Roman"/>
          <w:sz w:val="28"/>
          <w:szCs w:val="28"/>
        </w:rPr>
      </w:pPr>
    </w:p>
    <w:p w14:paraId="0000005D" w14:textId="77777777" w:rsidR="00821E5E" w:rsidRDefault="00821E5E">
      <w:pPr>
        <w:rPr>
          <w:rFonts w:ascii="Times New Roman" w:eastAsia="Times New Roman" w:hAnsi="Times New Roman" w:cs="Times New Roman"/>
          <w:sz w:val="28"/>
          <w:szCs w:val="28"/>
        </w:rPr>
      </w:pPr>
      <w:bookmarkStart w:id="4" w:name="_3znysh7" w:colFirst="0" w:colLast="0"/>
      <w:bookmarkEnd w:id="4"/>
    </w:p>
    <w:p w14:paraId="0000005E" w14:textId="77777777" w:rsidR="00821E5E" w:rsidRDefault="00821E5E">
      <w:pPr>
        <w:rPr>
          <w:rFonts w:ascii="Times New Roman" w:eastAsia="Times New Roman" w:hAnsi="Times New Roman" w:cs="Times New Roman"/>
          <w:b/>
          <w:color w:val="FF0000"/>
          <w:sz w:val="28"/>
          <w:szCs w:val="28"/>
        </w:rPr>
      </w:pPr>
    </w:p>
    <w:p w14:paraId="0000005F" w14:textId="77777777" w:rsidR="00821E5E" w:rsidRDefault="00821E5E">
      <w:pPr>
        <w:rPr>
          <w:rFonts w:ascii="Times New Roman" w:eastAsia="Times New Roman" w:hAnsi="Times New Roman" w:cs="Times New Roman"/>
          <w:b/>
          <w:sz w:val="28"/>
          <w:szCs w:val="28"/>
        </w:rPr>
      </w:pPr>
    </w:p>
    <w:p w14:paraId="00000060" w14:textId="77777777" w:rsidR="00821E5E" w:rsidRDefault="00821E5E">
      <w:pPr>
        <w:rPr>
          <w:rFonts w:ascii="Times New Roman" w:eastAsia="Times New Roman" w:hAnsi="Times New Roman" w:cs="Times New Roman"/>
          <w:b/>
          <w:sz w:val="28"/>
          <w:szCs w:val="28"/>
        </w:rPr>
      </w:pPr>
    </w:p>
    <w:p w14:paraId="00000061" w14:textId="77777777" w:rsidR="00821E5E" w:rsidRDefault="00821E5E">
      <w:pPr>
        <w:rPr>
          <w:rFonts w:ascii="Times New Roman" w:eastAsia="Times New Roman" w:hAnsi="Times New Roman" w:cs="Times New Roman"/>
          <w:b/>
          <w:sz w:val="28"/>
          <w:szCs w:val="28"/>
        </w:rPr>
      </w:pPr>
    </w:p>
    <w:p w14:paraId="00000062" w14:textId="77777777" w:rsidR="00821E5E" w:rsidRDefault="00821E5E">
      <w:pPr>
        <w:rPr>
          <w:rFonts w:ascii="Times New Roman" w:eastAsia="Times New Roman" w:hAnsi="Times New Roman" w:cs="Times New Roman"/>
          <w:b/>
          <w:sz w:val="28"/>
          <w:szCs w:val="28"/>
        </w:rPr>
      </w:pPr>
    </w:p>
    <w:p w14:paraId="00000063" w14:textId="77777777" w:rsidR="00821E5E" w:rsidRDefault="00821E5E">
      <w:pPr>
        <w:rPr>
          <w:rFonts w:ascii="Times New Roman" w:eastAsia="Times New Roman" w:hAnsi="Times New Roman" w:cs="Times New Roman"/>
          <w:b/>
          <w:sz w:val="28"/>
          <w:szCs w:val="28"/>
        </w:rPr>
      </w:pPr>
    </w:p>
    <w:p w14:paraId="00000064" w14:textId="77777777" w:rsidR="00821E5E" w:rsidRDefault="00821E5E">
      <w:pPr>
        <w:rPr>
          <w:rFonts w:ascii="Times New Roman" w:eastAsia="Times New Roman" w:hAnsi="Times New Roman" w:cs="Times New Roman"/>
          <w:b/>
          <w:sz w:val="24"/>
          <w:szCs w:val="24"/>
        </w:rPr>
      </w:pPr>
    </w:p>
    <w:p w14:paraId="00000065" w14:textId="77777777" w:rsidR="00821E5E" w:rsidRDefault="00821E5E">
      <w:pPr>
        <w:rPr>
          <w:rFonts w:ascii="Times New Roman" w:eastAsia="Times New Roman" w:hAnsi="Times New Roman" w:cs="Times New Roman"/>
          <w:b/>
          <w:sz w:val="24"/>
          <w:szCs w:val="24"/>
        </w:rPr>
      </w:pPr>
    </w:p>
    <w:p w14:paraId="00000066" w14:textId="77777777" w:rsidR="00821E5E" w:rsidRDefault="00821E5E"/>
    <w:p w14:paraId="00000067" w14:textId="77777777" w:rsidR="00821E5E" w:rsidRDefault="00821E5E">
      <w:pPr>
        <w:rPr>
          <w:rFonts w:ascii="Times New Roman" w:eastAsia="Times New Roman" w:hAnsi="Times New Roman" w:cs="Times New Roman"/>
          <w:b/>
          <w:sz w:val="24"/>
          <w:szCs w:val="24"/>
        </w:rPr>
      </w:pPr>
    </w:p>
    <w:sectPr w:rsidR="00821E5E">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AzN7cwNzUzsLAwMzVW0lEKTi0uzszPAymwqAUA2VE5USwAAAA="/>
  </w:docVars>
  <w:rsids>
    <w:rsidRoot w:val="00821E5E"/>
    <w:rsid w:val="0001232A"/>
    <w:rsid w:val="002F4433"/>
    <w:rsid w:val="003910EA"/>
    <w:rsid w:val="0060323E"/>
    <w:rsid w:val="00630B0C"/>
    <w:rsid w:val="006C675F"/>
    <w:rsid w:val="00713C0B"/>
    <w:rsid w:val="00746F80"/>
    <w:rsid w:val="00801C50"/>
    <w:rsid w:val="00821E5E"/>
    <w:rsid w:val="00830746"/>
    <w:rsid w:val="008836F9"/>
    <w:rsid w:val="009F02C4"/>
    <w:rsid w:val="00B145DB"/>
    <w:rsid w:val="00B31C98"/>
    <w:rsid w:val="00B4751D"/>
    <w:rsid w:val="00BD1D06"/>
    <w:rsid w:val="00E15535"/>
    <w:rsid w:val="00E77A14"/>
    <w:rsid w:val="00EF73C8"/>
    <w:rsid w:val="00F33834"/>
    <w:rsid w:val="00FA04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5FD96"/>
  <w15:docId w15:val="{105DE166-27AB-4A60-9F49-AE2C4BAC1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4B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9179E"/>
    <w:pPr>
      <w:spacing w:after="0" w:line="240" w:lineRule="auto"/>
      <w:contextualSpacing/>
    </w:pPr>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A9179E"/>
    <w:rPr>
      <w:color w:val="0000FF"/>
      <w:u w:val="single"/>
    </w:rPr>
  </w:style>
  <w:style w:type="character" w:customStyle="1" w:styleId="TitleChar">
    <w:name w:val="Title Char"/>
    <w:basedOn w:val="DefaultParagraphFont"/>
    <w:link w:val="Title"/>
    <w:uiPriority w:val="10"/>
    <w:rsid w:val="00A9179E"/>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4C3D83"/>
    <w:rPr>
      <w:color w:val="605E5C"/>
      <w:shd w:val="clear" w:color="auto" w:fill="E1DFDD"/>
    </w:rPr>
  </w:style>
  <w:style w:type="paragraph" w:styleId="NormalWeb">
    <w:name w:val="Normal (Web)"/>
    <w:basedOn w:val="Normal"/>
    <w:uiPriority w:val="99"/>
    <w:unhideWhenUsed/>
    <w:rsid w:val="00364E4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64E46"/>
    <w:rPr>
      <w:b/>
      <w:bCs/>
    </w:rPr>
  </w:style>
  <w:style w:type="paragraph" w:styleId="BalloonText">
    <w:name w:val="Balloon Text"/>
    <w:basedOn w:val="Normal"/>
    <w:link w:val="BalloonTextChar"/>
    <w:uiPriority w:val="99"/>
    <w:semiHidden/>
    <w:unhideWhenUsed/>
    <w:rsid w:val="00484B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4B43"/>
    <w:rPr>
      <w:rFonts w:ascii="Segoe UI" w:hAnsi="Segoe UI" w:cs="Segoe UI"/>
      <w:sz w:val="18"/>
      <w:szCs w:val="18"/>
    </w:rPr>
  </w:style>
  <w:style w:type="paragraph" w:customStyle="1" w:styleId="numbered-paragraph">
    <w:name w:val="numbered-paragraph"/>
    <w:basedOn w:val="Normal"/>
    <w:rsid w:val="00484B4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aragraph-number">
    <w:name w:val="paragraph-number"/>
    <w:basedOn w:val="DefaultParagraphFont"/>
    <w:rsid w:val="00484B43"/>
  </w:style>
  <w:style w:type="character" w:customStyle="1" w:styleId="Heading1Char">
    <w:name w:val="Heading 1 Char"/>
    <w:basedOn w:val="DefaultParagraphFont"/>
    <w:link w:val="Heading1"/>
    <w:uiPriority w:val="9"/>
    <w:rsid w:val="00484B43"/>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350D3B"/>
    <w:rPr>
      <w:i/>
      <w:iCs/>
    </w:rPr>
  </w:style>
  <w:style w:type="paragraph" w:customStyle="1" w:styleId="full-width-quote">
    <w:name w:val="full-width-quote"/>
    <w:basedOn w:val="Normal"/>
    <w:rsid w:val="00204E35"/>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204E35"/>
    <w:pPr>
      <w:spacing w:after="0" w:line="240" w:lineRule="auto"/>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life-style/health-and-families/health-news/the-big-question-can-cognitive-behavioural-therapy-help-people-with-eating-disorders-1128229.html" TargetMode="External"/><Relationship Id="rId13" Type="http://schemas.openxmlformats.org/officeDocument/2006/relationships/hyperlink" Target="https://www.rcpsych.ac.uk/mental-health/treatments-and-wellbeing/cognitive-behavioural-therapy-(cbt)" TargetMode="External"/><Relationship Id="rId3" Type="http://schemas.openxmlformats.org/officeDocument/2006/relationships/webSettings" Target="webSettings.xml"/><Relationship Id="rId7" Type="http://schemas.openxmlformats.org/officeDocument/2006/relationships/hyperlink" Target="https://doi-org.ezproxy.uwtsd.ac.uk/10.1177/1755738016647752" TargetMode="External"/><Relationship Id="rId12" Type="http://schemas.openxmlformats.org/officeDocument/2006/relationships/hyperlink" Target="https://www.nursingtimes.net/roles/nurse-managers/cognitive-behavioural-therapy-and-client-centred-counselling/205153.articl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abcp.com/public/What-is-CBT.aspx" TargetMode="External"/><Relationship Id="rId11" Type="http://schemas.openxmlformats.org/officeDocument/2006/relationships/hyperlink" Target="https://www.nhs.uk/conditions/anorexia/" TargetMode="External"/><Relationship Id="rId5" Type="http://schemas.openxmlformats.org/officeDocument/2006/relationships/hyperlink" Target="https://beckinstitute.org/" TargetMode="External"/><Relationship Id="rId15" Type="http://schemas.openxmlformats.org/officeDocument/2006/relationships/theme" Target="theme/theme1.xml"/><Relationship Id="rId10" Type="http://schemas.openxmlformats.org/officeDocument/2006/relationships/hyperlink" Target="https://www.mind.org.uk/media/17708241/cbt-2017.pdf" TargetMode="External"/><Relationship Id="rId4" Type="http://schemas.openxmlformats.org/officeDocument/2006/relationships/hyperlink" Target="https://moodle.uwtsd.ac.uk/course/index.php?categoryid=121" TargetMode="External"/><Relationship Id="rId9" Type="http://schemas.openxmlformats.org/officeDocument/2006/relationships/hyperlink" Target="https://www.mayoclinic.org/diseases-conditions/anorexia-nervosa/diagnosis-treatment/drc-2035359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7</Pages>
  <Words>1815</Words>
  <Characters>10352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Carolyne Williams (1704726)</dc:creator>
  <cp:lastModifiedBy>Carolyne Williams (1704726)</cp:lastModifiedBy>
  <cp:revision>14</cp:revision>
  <dcterms:created xsi:type="dcterms:W3CDTF">2019-04-25T15:19:00Z</dcterms:created>
  <dcterms:modified xsi:type="dcterms:W3CDTF">2019-04-29T15:44:00Z</dcterms:modified>
</cp:coreProperties>
</file>