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6DDCD24" w14:textId="77777777" w:rsidR="007F6863" w:rsidRDefault="00A34104">
      <w:r>
        <w:rPr>
          <w:noProof/>
        </w:rPr>
        <w:drawing>
          <wp:inline distT="0" distB="0" distL="0" distR="0" wp14:anchorId="766010E0" wp14:editId="4B8A410A">
            <wp:extent cx="5731510" cy="3223895"/>
            <wp:effectExtent l="0" t="0" r="2540" b="0"/>
            <wp:docPr id="3739844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984474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E22940" w14:textId="77777777" w:rsidR="007F6863" w:rsidRDefault="007F6863"/>
    <w:p w14:paraId="6C706915" w14:textId="77777777" w:rsidR="007F6863" w:rsidRDefault="007F6863"/>
    <w:p w14:paraId="4B0844E3" w14:textId="77777777" w:rsidR="007F6863" w:rsidRDefault="007F6863"/>
    <w:p w14:paraId="32DB0872" w14:textId="77777777" w:rsidR="007F6863" w:rsidRDefault="007F6863"/>
    <w:p w14:paraId="7E242EE2" w14:textId="77777777" w:rsidR="007F6863" w:rsidRDefault="007F6863"/>
    <w:p w14:paraId="7EED8EA2" w14:textId="77777777" w:rsidR="007F6863" w:rsidRDefault="007F6863"/>
    <w:p w14:paraId="7C58D596" w14:textId="77777777" w:rsidR="007F6863" w:rsidRDefault="007F6863"/>
    <w:p w14:paraId="5BB71DF7" w14:textId="77777777" w:rsidR="007F6863" w:rsidRDefault="007F6863"/>
    <w:p w14:paraId="38C9C5E2" w14:textId="77777777" w:rsidR="007F6863" w:rsidRDefault="007F6863"/>
    <w:p w14:paraId="73D3C457" w14:textId="77777777" w:rsidR="007F6863" w:rsidRDefault="007F6863"/>
    <w:p w14:paraId="37174E05" w14:textId="77777777" w:rsidR="007F6863" w:rsidRDefault="00A34104">
      <w:r>
        <w:rPr>
          <w:noProof/>
        </w:rPr>
        <w:lastRenderedPageBreak/>
        <w:drawing>
          <wp:inline distT="0" distB="0" distL="0" distR="0" wp14:anchorId="54826062" wp14:editId="44032094">
            <wp:extent cx="5731510" cy="3223895"/>
            <wp:effectExtent l="0" t="0" r="2540" b="0"/>
            <wp:docPr id="123359587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3595877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F0ADFC" w14:textId="77777777" w:rsidR="007F6863" w:rsidRDefault="007F6863"/>
    <w:p w14:paraId="1ADC0A5A" w14:textId="77777777" w:rsidR="007F6863" w:rsidRDefault="007F6863"/>
    <w:p w14:paraId="58B6FE51" w14:textId="77777777" w:rsidR="007F6863" w:rsidRDefault="007F6863"/>
    <w:p w14:paraId="6D7067EA" w14:textId="77777777" w:rsidR="007F6863" w:rsidRDefault="007F6863"/>
    <w:p w14:paraId="5D6BD73F" w14:textId="77777777" w:rsidR="007F6863" w:rsidRDefault="007F6863"/>
    <w:p w14:paraId="23732D6C" w14:textId="77777777" w:rsidR="007F6863" w:rsidRDefault="007F6863"/>
    <w:p w14:paraId="32D5F8E1" w14:textId="77777777" w:rsidR="007F6863" w:rsidRDefault="007F6863"/>
    <w:p w14:paraId="4DD3CE23" w14:textId="77777777" w:rsidR="007F6863" w:rsidRDefault="007F6863"/>
    <w:p w14:paraId="4CE9AC48" w14:textId="77777777" w:rsidR="007F6863" w:rsidRDefault="007F6863"/>
    <w:p w14:paraId="3369090A" w14:textId="77777777" w:rsidR="007F6863" w:rsidRDefault="007F6863"/>
    <w:p w14:paraId="186D3736" w14:textId="77777777" w:rsidR="007F6863" w:rsidRDefault="00A34104">
      <w:r>
        <w:rPr>
          <w:noProof/>
        </w:rPr>
        <w:lastRenderedPageBreak/>
        <w:drawing>
          <wp:inline distT="0" distB="0" distL="0" distR="0" wp14:anchorId="31407917" wp14:editId="590D4708">
            <wp:extent cx="5731510" cy="3223895"/>
            <wp:effectExtent l="0" t="0" r="2540" b="0"/>
            <wp:docPr id="115814472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8144729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E81951" w14:textId="77777777" w:rsidR="007F6863" w:rsidRDefault="007F6863"/>
    <w:p w14:paraId="316D1A49" w14:textId="77777777" w:rsidR="007F6863" w:rsidRDefault="007F6863"/>
    <w:p w14:paraId="3C4B7EF2" w14:textId="77777777" w:rsidR="007F6863" w:rsidRDefault="007F6863"/>
    <w:p w14:paraId="5CE0062B" w14:textId="77777777" w:rsidR="007F6863" w:rsidRDefault="007F6863"/>
    <w:p w14:paraId="1D77DD49" w14:textId="77777777" w:rsidR="007F6863" w:rsidRDefault="007F6863"/>
    <w:p w14:paraId="7ABF131B" w14:textId="77777777" w:rsidR="007F6863" w:rsidRDefault="007F6863"/>
    <w:p w14:paraId="145BBFB4" w14:textId="77777777" w:rsidR="007F6863" w:rsidRDefault="007F6863"/>
    <w:p w14:paraId="13F2376B" w14:textId="77777777" w:rsidR="007F6863" w:rsidRDefault="007F6863"/>
    <w:p w14:paraId="60EA4F14" w14:textId="77777777" w:rsidR="007F6863" w:rsidRDefault="00A34104">
      <w:r>
        <w:rPr>
          <w:noProof/>
        </w:rPr>
        <w:lastRenderedPageBreak/>
        <w:drawing>
          <wp:inline distT="0" distB="0" distL="0" distR="0" wp14:anchorId="3AD0758A" wp14:editId="360AA95C">
            <wp:extent cx="5772150" cy="3246383"/>
            <wp:effectExtent l="0" t="0" r="0" b="0"/>
            <wp:docPr id="10983886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3744" cy="325290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13CD4D6" w14:textId="77777777" w:rsidR="007F6863" w:rsidRDefault="007F6863"/>
    <w:p w14:paraId="708930B9" w14:textId="77777777" w:rsidR="007F6863" w:rsidRDefault="007F6863"/>
    <w:p w14:paraId="77B85BFF" w14:textId="77777777" w:rsidR="007F6863" w:rsidRDefault="007F6863"/>
    <w:p w14:paraId="1483D468" w14:textId="77777777" w:rsidR="007F6863" w:rsidRDefault="007F6863"/>
    <w:p w14:paraId="452F8C82" w14:textId="77777777" w:rsidR="007F6863" w:rsidRDefault="007F6863"/>
    <w:p w14:paraId="20FB036C" w14:textId="77777777" w:rsidR="007F6863" w:rsidRDefault="007F6863"/>
    <w:p w14:paraId="33C8F268" w14:textId="77777777" w:rsidR="007F6863" w:rsidRDefault="007F6863"/>
    <w:p w14:paraId="3ED03585" w14:textId="77777777" w:rsidR="007F6863" w:rsidRDefault="007F6863"/>
    <w:p w14:paraId="50C968AB" w14:textId="77777777" w:rsidR="007F6863" w:rsidRDefault="00A34104">
      <w:r>
        <w:rPr>
          <w:noProof/>
        </w:rPr>
        <w:lastRenderedPageBreak/>
        <w:drawing>
          <wp:inline distT="0" distB="0" distL="0" distR="0" wp14:anchorId="395B0D69" wp14:editId="1909D575">
            <wp:extent cx="5731510" cy="3223895"/>
            <wp:effectExtent l="0" t="0" r="2540" b="0"/>
            <wp:docPr id="4450935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5093518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BC1B69" w14:textId="77777777" w:rsidR="007F6863" w:rsidRDefault="007F6863"/>
    <w:p w14:paraId="62279FA6" w14:textId="77777777" w:rsidR="007F6863" w:rsidRDefault="007F6863"/>
    <w:p w14:paraId="041B4388" w14:textId="77777777" w:rsidR="007F6863" w:rsidRDefault="007F6863"/>
    <w:p w14:paraId="351DD961" w14:textId="77777777" w:rsidR="007F6863" w:rsidRDefault="007F6863"/>
    <w:p w14:paraId="282E3664" w14:textId="77777777" w:rsidR="007F6863" w:rsidRDefault="007F6863"/>
    <w:p w14:paraId="05465EE8" w14:textId="77777777" w:rsidR="007F6863" w:rsidRDefault="007F6863"/>
    <w:p w14:paraId="41C06140" w14:textId="77777777" w:rsidR="007F6863" w:rsidRDefault="007F6863"/>
    <w:p w14:paraId="4E4772C9" w14:textId="77777777" w:rsidR="007F6863" w:rsidRDefault="007F6863"/>
    <w:p w14:paraId="1DB42568" w14:textId="77777777" w:rsidR="007F6863" w:rsidRDefault="007F6863"/>
    <w:p w14:paraId="16C9A710" w14:textId="77777777" w:rsidR="007F6863" w:rsidRDefault="007F6863"/>
    <w:p w14:paraId="662ECA7C" w14:textId="77777777" w:rsidR="007F6863" w:rsidRDefault="00A34104">
      <w:r>
        <w:rPr>
          <w:noProof/>
        </w:rPr>
        <w:lastRenderedPageBreak/>
        <w:drawing>
          <wp:inline distT="0" distB="0" distL="0" distR="0" wp14:anchorId="568F44C5" wp14:editId="78C13F78">
            <wp:extent cx="5731510" cy="3223895"/>
            <wp:effectExtent l="0" t="0" r="2540" b="0"/>
            <wp:docPr id="13422872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2287283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7061FD" w14:textId="77777777" w:rsidR="007F6863" w:rsidRDefault="007F6863"/>
    <w:p w14:paraId="0B85B888" w14:textId="77777777" w:rsidR="007F6863" w:rsidRDefault="007F6863"/>
    <w:p w14:paraId="6ECF0B70" w14:textId="77777777" w:rsidR="007F6863" w:rsidRDefault="007F6863"/>
    <w:p w14:paraId="7222BEC7" w14:textId="77777777" w:rsidR="007F6863" w:rsidRDefault="007F6863"/>
    <w:p w14:paraId="59A0FAE1" w14:textId="77777777" w:rsidR="007F6863" w:rsidRDefault="007F6863"/>
    <w:p w14:paraId="26EDE3DF" w14:textId="77777777" w:rsidR="007F6863" w:rsidRDefault="007F6863"/>
    <w:p w14:paraId="675E4CC5" w14:textId="77777777" w:rsidR="007F6863" w:rsidRDefault="007F6863"/>
    <w:p w14:paraId="43020570" w14:textId="77777777" w:rsidR="007F6863" w:rsidRDefault="007F6863"/>
    <w:p w14:paraId="31CD217B" w14:textId="77777777" w:rsidR="007F6863" w:rsidRDefault="007F6863"/>
    <w:p w14:paraId="5D5CA28B" w14:textId="59C142DC" w:rsidR="007F6863" w:rsidRDefault="00A34104">
      <w:r>
        <w:rPr>
          <w:noProof/>
        </w:rPr>
        <w:lastRenderedPageBreak/>
        <w:drawing>
          <wp:inline distT="0" distB="0" distL="0" distR="0" wp14:anchorId="1B8DCEFC" wp14:editId="59D981D8">
            <wp:extent cx="5731510" cy="3223895"/>
            <wp:effectExtent l="0" t="0" r="2540" b="0"/>
            <wp:docPr id="160930041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9300410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286E83" w14:textId="77777777" w:rsidR="007F6863" w:rsidRDefault="007F6863"/>
    <w:p w14:paraId="1612D4D5" w14:textId="77777777" w:rsidR="007F6863" w:rsidRDefault="007F6863"/>
    <w:p w14:paraId="03066782" w14:textId="77777777" w:rsidR="007F6863" w:rsidRDefault="007F6863"/>
    <w:p w14:paraId="2F6DE3B0" w14:textId="77777777" w:rsidR="007F6863" w:rsidRDefault="007F6863"/>
    <w:p w14:paraId="036B8EBD" w14:textId="77777777" w:rsidR="007F6863" w:rsidRDefault="007F6863"/>
    <w:p w14:paraId="1A704D84" w14:textId="77777777" w:rsidR="007F6863" w:rsidRDefault="007F6863"/>
    <w:p w14:paraId="69D7A79A" w14:textId="77777777" w:rsidR="007F6863" w:rsidRDefault="007F6863"/>
    <w:p w14:paraId="367343A6" w14:textId="77777777" w:rsidR="007F6863" w:rsidRDefault="007F6863"/>
    <w:p w14:paraId="6631776F" w14:textId="77777777" w:rsidR="007F6863" w:rsidRDefault="007F6863"/>
    <w:p w14:paraId="43B121D4" w14:textId="77777777" w:rsidR="007F6863" w:rsidRDefault="00A34104">
      <w:r>
        <w:rPr>
          <w:noProof/>
        </w:rPr>
        <w:lastRenderedPageBreak/>
        <w:drawing>
          <wp:inline distT="0" distB="0" distL="0" distR="0" wp14:anchorId="00CAEBE2" wp14:editId="2E08C2A9">
            <wp:extent cx="5731510" cy="3223895"/>
            <wp:effectExtent l="0" t="0" r="2540" b="0"/>
            <wp:docPr id="38711967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7119677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DFBD8C" w14:textId="77777777" w:rsidR="007F6863" w:rsidRDefault="007F6863"/>
    <w:p w14:paraId="65AFF910" w14:textId="77777777" w:rsidR="007F6863" w:rsidRDefault="007F6863"/>
    <w:p w14:paraId="3D95EA7E" w14:textId="77777777" w:rsidR="007F6863" w:rsidRDefault="007F6863"/>
    <w:p w14:paraId="4AD576D8" w14:textId="77777777" w:rsidR="007F6863" w:rsidRDefault="007F6863"/>
    <w:p w14:paraId="1459E8B4" w14:textId="77777777" w:rsidR="007F6863" w:rsidRDefault="007F6863"/>
    <w:p w14:paraId="4E8BBF7E" w14:textId="77777777" w:rsidR="007F6863" w:rsidRDefault="007F6863"/>
    <w:p w14:paraId="05CCEBD4" w14:textId="77777777" w:rsidR="007F6863" w:rsidRDefault="007F6863"/>
    <w:p w14:paraId="423B3A45" w14:textId="77777777" w:rsidR="007F6863" w:rsidRDefault="007F6863"/>
    <w:p w14:paraId="227DE6CC" w14:textId="77777777" w:rsidR="007F6863" w:rsidRDefault="007F6863"/>
    <w:p w14:paraId="6033144F" w14:textId="77777777" w:rsidR="007F6863" w:rsidRDefault="007F6863">
      <w:r>
        <w:rPr>
          <w:noProof/>
        </w:rPr>
        <w:lastRenderedPageBreak/>
        <w:drawing>
          <wp:inline distT="0" distB="0" distL="0" distR="0" wp14:anchorId="60336EE7" wp14:editId="58B251A4">
            <wp:extent cx="5731510" cy="3223895"/>
            <wp:effectExtent l="0" t="0" r="2540" b="0"/>
            <wp:docPr id="31265113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2651130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61C0B1" w14:textId="77777777" w:rsidR="007F6863" w:rsidRDefault="007F6863"/>
    <w:p w14:paraId="56EBC20F" w14:textId="77777777" w:rsidR="007F6863" w:rsidRDefault="007F6863"/>
    <w:p w14:paraId="377FDC7D" w14:textId="77777777" w:rsidR="007F6863" w:rsidRDefault="007F6863"/>
    <w:p w14:paraId="40F097C5" w14:textId="77777777" w:rsidR="007F6863" w:rsidRDefault="007F6863"/>
    <w:p w14:paraId="07E885DF" w14:textId="77777777" w:rsidR="007F6863" w:rsidRDefault="007F6863"/>
    <w:p w14:paraId="6FD08C2A" w14:textId="77777777" w:rsidR="007F6863" w:rsidRDefault="007F6863"/>
    <w:p w14:paraId="012C5059" w14:textId="77777777" w:rsidR="007F6863" w:rsidRDefault="007F6863"/>
    <w:p w14:paraId="21F7A137" w14:textId="77777777" w:rsidR="007F6863" w:rsidRDefault="007F6863"/>
    <w:p w14:paraId="29DCFF56" w14:textId="77777777" w:rsidR="007F6863" w:rsidRDefault="007F6863"/>
    <w:p w14:paraId="490575D4" w14:textId="12BFB944" w:rsidR="00C51F57" w:rsidRDefault="007F6863">
      <w:r>
        <w:rPr>
          <w:noProof/>
        </w:rPr>
        <w:lastRenderedPageBreak/>
        <w:drawing>
          <wp:inline distT="0" distB="0" distL="0" distR="0" wp14:anchorId="26510472" wp14:editId="47355364">
            <wp:extent cx="5731510" cy="3223895"/>
            <wp:effectExtent l="0" t="0" r="2540" b="0"/>
            <wp:docPr id="11677739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7773905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708629" w14:textId="77777777" w:rsidR="007F6863" w:rsidRDefault="007F6863"/>
    <w:p w14:paraId="67204883" w14:textId="77777777" w:rsidR="007F6863" w:rsidRDefault="007F6863"/>
    <w:p w14:paraId="50F0FF00" w14:textId="77777777" w:rsidR="007F6863" w:rsidRDefault="007F6863"/>
    <w:p w14:paraId="0FF987C2" w14:textId="77777777" w:rsidR="007F6863" w:rsidRDefault="007F6863"/>
    <w:p w14:paraId="28BC179E" w14:textId="77777777" w:rsidR="007F6863" w:rsidRDefault="007F6863"/>
    <w:p w14:paraId="6192F7EC" w14:textId="77777777" w:rsidR="007F6863" w:rsidRDefault="007F6863"/>
    <w:p w14:paraId="0B392FF0" w14:textId="77777777" w:rsidR="007F6863" w:rsidRDefault="007F6863"/>
    <w:p w14:paraId="4E2D2E7B" w14:textId="77777777" w:rsidR="007F6863" w:rsidRDefault="007F6863"/>
    <w:p w14:paraId="779E0DB6" w14:textId="77777777" w:rsidR="007F6863" w:rsidRDefault="007F6863"/>
    <w:p w14:paraId="179A7487" w14:textId="77777777" w:rsidR="007F6863" w:rsidRDefault="007F6863"/>
    <w:p w14:paraId="75967A69" w14:textId="42D4A47C" w:rsidR="007F6863" w:rsidRDefault="007F6863">
      <w:r>
        <w:rPr>
          <w:noProof/>
        </w:rPr>
        <w:lastRenderedPageBreak/>
        <w:drawing>
          <wp:inline distT="0" distB="0" distL="0" distR="0" wp14:anchorId="72B70043" wp14:editId="0612D6DF">
            <wp:extent cx="5731510" cy="3223895"/>
            <wp:effectExtent l="0" t="0" r="2540" b="0"/>
            <wp:docPr id="200998050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9980500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FB6519" w14:textId="77777777" w:rsidR="007F6863" w:rsidRDefault="007F6863"/>
    <w:p w14:paraId="1716B045" w14:textId="77777777" w:rsidR="007F6863" w:rsidRDefault="007F6863"/>
    <w:p w14:paraId="11E713B4" w14:textId="77777777" w:rsidR="007F6863" w:rsidRDefault="007F6863"/>
    <w:p w14:paraId="2ED4117F" w14:textId="77777777" w:rsidR="007F6863" w:rsidRDefault="007F6863"/>
    <w:p w14:paraId="33C5AF4E" w14:textId="77777777" w:rsidR="007F6863" w:rsidRDefault="007F6863"/>
    <w:p w14:paraId="409E1C20" w14:textId="77777777" w:rsidR="007F6863" w:rsidRDefault="007F6863"/>
    <w:p w14:paraId="6757709C" w14:textId="77777777" w:rsidR="007F6863" w:rsidRDefault="007F6863"/>
    <w:p w14:paraId="1E0ABDEA" w14:textId="77777777" w:rsidR="007F6863" w:rsidRDefault="007F6863"/>
    <w:p w14:paraId="199A3EF2" w14:textId="77777777" w:rsidR="007F6863" w:rsidRDefault="007F6863"/>
    <w:p w14:paraId="6A45B552" w14:textId="5E5A67F2" w:rsidR="007F6863" w:rsidRDefault="007F6863">
      <w:r>
        <w:rPr>
          <w:noProof/>
        </w:rPr>
        <w:lastRenderedPageBreak/>
        <w:drawing>
          <wp:inline distT="0" distB="0" distL="0" distR="0" wp14:anchorId="4D529EDC" wp14:editId="1E3AD73E">
            <wp:extent cx="5731510" cy="3223895"/>
            <wp:effectExtent l="0" t="0" r="2540" b="0"/>
            <wp:docPr id="2833018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330181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6A203C" w14:textId="77777777" w:rsidR="007F6863" w:rsidRDefault="007F6863"/>
    <w:p w14:paraId="3129F251" w14:textId="77777777" w:rsidR="007F6863" w:rsidRDefault="007F6863"/>
    <w:p w14:paraId="465AE402" w14:textId="77777777" w:rsidR="007F6863" w:rsidRDefault="007F6863"/>
    <w:p w14:paraId="55050C71" w14:textId="77777777" w:rsidR="007F6863" w:rsidRDefault="007F6863"/>
    <w:p w14:paraId="53854254" w14:textId="77777777" w:rsidR="007F6863" w:rsidRDefault="007F6863"/>
    <w:p w14:paraId="70FEEC70" w14:textId="77777777" w:rsidR="007F6863" w:rsidRDefault="007F6863"/>
    <w:p w14:paraId="6047D9AE" w14:textId="77777777" w:rsidR="007F6863" w:rsidRDefault="007F6863"/>
    <w:p w14:paraId="4D8B9587" w14:textId="77777777" w:rsidR="007F6863" w:rsidRDefault="007F6863"/>
    <w:p w14:paraId="7A032DED" w14:textId="77777777" w:rsidR="007F6863" w:rsidRDefault="007F6863"/>
    <w:p w14:paraId="7BAE0E75" w14:textId="2C3F4E22" w:rsidR="007F6863" w:rsidRDefault="007F6863">
      <w:r>
        <w:rPr>
          <w:noProof/>
        </w:rPr>
        <w:lastRenderedPageBreak/>
        <w:drawing>
          <wp:inline distT="0" distB="0" distL="0" distR="0" wp14:anchorId="13A53F0D" wp14:editId="384952AF">
            <wp:extent cx="5731510" cy="3223895"/>
            <wp:effectExtent l="0" t="0" r="2540" b="0"/>
            <wp:docPr id="4995059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9505932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305230" w14:textId="77777777" w:rsidR="007F6863" w:rsidRDefault="007F6863"/>
    <w:p w14:paraId="29ACDFC7" w14:textId="77777777" w:rsidR="007F6863" w:rsidRDefault="007F6863"/>
    <w:p w14:paraId="7071E7E9" w14:textId="77777777" w:rsidR="007F6863" w:rsidRDefault="007F6863"/>
    <w:p w14:paraId="520E5A5E" w14:textId="77777777" w:rsidR="007F6863" w:rsidRDefault="007F6863"/>
    <w:p w14:paraId="22AA305D" w14:textId="77777777" w:rsidR="007F6863" w:rsidRDefault="007F6863"/>
    <w:p w14:paraId="185B7C9B" w14:textId="77777777" w:rsidR="007F6863" w:rsidRDefault="007F6863"/>
    <w:p w14:paraId="7B44DFFF" w14:textId="77777777" w:rsidR="007F6863" w:rsidRDefault="007F6863"/>
    <w:p w14:paraId="1B02ED86" w14:textId="77777777" w:rsidR="007F6863" w:rsidRDefault="007F6863"/>
    <w:p w14:paraId="0965B9DD" w14:textId="77777777" w:rsidR="007F6863" w:rsidRDefault="007F6863"/>
    <w:p w14:paraId="4B3F41E1" w14:textId="77777777" w:rsidR="007F6863" w:rsidRDefault="007F6863"/>
    <w:p w14:paraId="2C5188E5" w14:textId="77777777" w:rsidR="007F6863" w:rsidRDefault="007F6863"/>
    <w:p w14:paraId="6E832828" w14:textId="77777777" w:rsidR="007F6863" w:rsidRDefault="007F6863"/>
    <w:p w14:paraId="32B61DF2" w14:textId="77777777" w:rsidR="007F6863" w:rsidRDefault="007F6863"/>
    <w:p w14:paraId="2D3F3117" w14:textId="77777777" w:rsidR="007F6863" w:rsidRDefault="007F6863"/>
    <w:p w14:paraId="14946D0F" w14:textId="77777777" w:rsidR="007F6863" w:rsidRDefault="007F6863"/>
    <w:p w14:paraId="39D73A63" w14:textId="77777777" w:rsidR="007F6863" w:rsidRDefault="007F6863"/>
    <w:p w14:paraId="26700898" w14:textId="77777777" w:rsidR="007F6863" w:rsidRDefault="007F6863"/>
    <w:p w14:paraId="1C3ADC55" w14:textId="77777777" w:rsidR="007F6863" w:rsidRDefault="007F6863"/>
    <w:p w14:paraId="7D6F9728" w14:textId="77777777" w:rsidR="007F6863" w:rsidRDefault="007F6863"/>
    <w:p w14:paraId="4EAA94A1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</w:rPr>
        <w:lastRenderedPageBreak/>
        <w:t xml:space="preserve">Anderton, C. (2018) - </w:t>
      </w:r>
      <w:r w:rsidRPr="00293833">
        <w:rPr>
          <w:rFonts w:ascii="Arial" w:hAnsi="Arial" w:cs="Arial"/>
          <w:i/>
          <w:iCs/>
          <w:sz w:val="24"/>
          <w:szCs w:val="24"/>
        </w:rPr>
        <w:t xml:space="preserve">Music Festivals in the UK: Beyond the Carnivalesque, Abingdon: Routledge. </w:t>
      </w:r>
      <w:r w:rsidRPr="00293833">
        <w:rPr>
          <w:rFonts w:ascii="Arial" w:hAnsi="Arial" w:cs="Arial"/>
          <w:sz w:val="24"/>
          <w:szCs w:val="24"/>
          <w:lang w:val="ro-RO"/>
        </w:rPr>
        <w:t xml:space="preserve">Available at: </w:t>
      </w:r>
      <w:r w:rsidRPr="00293833">
        <w:rPr>
          <w:rFonts w:ascii="Arial" w:hAnsi="Arial" w:cs="Arial"/>
          <w:sz w:val="24"/>
          <w:szCs w:val="24"/>
        </w:rPr>
        <w:fldChar w:fldCharType="begin"/>
      </w:r>
      <w:r w:rsidRPr="00293833">
        <w:rPr>
          <w:rFonts w:ascii="Arial" w:hAnsi="Arial" w:cs="Arial"/>
          <w:sz w:val="24"/>
          <w:szCs w:val="24"/>
        </w:rPr>
        <w:instrText>HYPERLINK "file:///C:\\Users\\sebia\\Downloads\\Anderton2019-SAMPLE-Chapter4ofMusicFestivalsintheUK.pdf"</w:instrText>
      </w:r>
      <w:r w:rsidRPr="00293833">
        <w:rPr>
          <w:rFonts w:ascii="Arial" w:hAnsi="Arial" w:cs="Arial"/>
          <w:sz w:val="24"/>
          <w:szCs w:val="24"/>
        </w:rPr>
      </w:r>
      <w:r w:rsidRPr="00293833">
        <w:rPr>
          <w:rFonts w:ascii="Arial" w:hAnsi="Arial" w:cs="Arial"/>
          <w:sz w:val="24"/>
          <w:szCs w:val="24"/>
        </w:rPr>
        <w:fldChar w:fldCharType="separate"/>
      </w:r>
      <w:r w:rsidRPr="00293833">
        <w:rPr>
          <w:rStyle w:val="Hyperlink"/>
          <w:rFonts w:ascii="Arial" w:hAnsi="Arial" w:cs="Arial"/>
          <w:sz w:val="24"/>
          <w:szCs w:val="24"/>
        </w:rPr>
        <w:t>file:///C:/Users/sebia/Downloads/Anderton2019-SAMPLE-Chapter4ofMusicFestivalsintheUK.pdf</w:t>
      </w:r>
      <w:r w:rsidRPr="00293833">
        <w:rPr>
          <w:rFonts w:ascii="Arial" w:hAnsi="Arial" w:cs="Arial"/>
          <w:sz w:val="24"/>
          <w:szCs w:val="24"/>
        </w:rPr>
        <w:fldChar w:fldCharType="end"/>
      </w:r>
      <w:r w:rsidRPr="00293833">
        <w:rPr>
          <w:rFonts w:ascii="Arial" w:hAnsi="Arial" w:cs="Arial"/>
          <w:sz w:val="24"/>
          <w:szCs w:val="24"/>
        </w:rPr>
        <w:t xml:space="preserve"> </w:t>
      </w:r>
    </w:p>
    <w:p w14:paraId="0114CA8B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</w:rPr>
        <w:t xml:space="preserve">Bowdin, G.A.J. (2023) - </w:t>
      </w:r>
      <w:r w:rsidRPr="00293833">
        <w:rPr>
          <w:rFonts w:ascii="Arial" w:hAnsi="Arial" w:cs="Arial"/>
          <w:i/>
          <w:iCs/>
          <w:sz w:val="24"/>
          <w:szCs w:val="24"/>
        </w:rPr>
        <w:t xml:space="preserve">Events Management, 5th </w:t>
      </w:r>
      <w:proofErr w:type="spellStart"/>
      <w:r w:rsidRPr="00293833">
        <w:rPr>
          <w:rFonts w:ascii="Arial" w:hAnsi="Arial" w:cs="Arial"/>
          <w:i/>
          <w:iCs/>
          <w:sz w:val="24"/>
          <w:szCs w:val="24"/>
        </w:rPr>
        <w:t>edn</w:t>
      </w:r>
      <w:proofErr w:type="spellEnd"/>
      <w:r w:rsidRPr="00293833">
        <w:rPr>
          <w:rFonts w:ascii="Arial" w:hAnsi="Arial" w:cs="Arial"/>
          <w:i/>
          <w:iCs/>
          <w:sz w:val="24"/>
          <w:szCs w:val="24"/>
        </w:rPr>
        <w:t>., London: Routledge</w:t>
      </w:r>
    </w:p>
    <w:p w14:paraId="15AAF91C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</w:rPr>
        <w:t>Canterbury BID, Make Your Christmas Magical Canterbury's Campaign Review 2023</w:t>
      </w:r>
      <w:r w:rsidRPr="00293833">
        <w:rPr>
          <w:rFonts w:ascii="Arial" w:hAnsi="Arial" w:cs="Arial"/>
          <w:i/>
          <w:iCs/>
          <w:sz w:val="24"/>
          <w:szCs w:val="24"/>
        </w:rPr>
        <w:t xml:space="preserve">. </w:t>
      </w:r>
      <w:r w:rsidRPr="00293833">
        <w:rPr>
          <w:rFonts w:ascii="Arial" w:hAnsi="Arial" w:cs="Arial"/>
          <w:sz w:val="24"/>
          <w:szCs w:val="24"/>
          <w:lang w:val="ro-RO"/>
        </w:rPr>
        <w:t>Available a</w:t>
      </w:r>
      <w:r w:rsidRPr="00293833">
        <w:rPr>
          <w:rFonts w:ascii="Arial" w:hAnsi="Arial" w:cs="Arial"/>
          <w:sz w:val="24"/>
          <w:szCs w:val="24"/>
        </w:rPr>
        <w:t xml:space="preserve">t </w:t>
      </w:r>
      <w:hyperlink r:id="rId30" w:history="1">
        <w:r w:rsidRPr="00293833">
          <w:rPr>
            <w:rStyle w:val="Hyperlink"/>
            <w:rFonts w:ascii="Arial" w:hAnsi="Arial" w:cs="Arial"/>
            <w:i/>
            <w:iCs/>
            <w:sz w:val="24"/>
            <w:szCs w:val="24"/>
          </w:rPr>
          <w:t>https://www.canterburybid.co.uk/christmas/</w:t>
        </w:r>
      </w:hyperlink>
    </w:p>
    <w:p w14:paraId="5B236D01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</w:rPr>
        <w:t xml:space="preserve">Canterbury City Council - </w:t>
      </w:r>
      <w:r w:rsidRPr="00293833">
        <w:rPr>
          <w:rFonts w:ascii="Arial" w:hAnsi="Arial" w:cs="Arial"/>
          <w:i/>
          <w:iCs/>
          <w:sz w:val="24"/>
          <w:szCs w:val="24"/>
        </w:rPr>
        <w:t xml:space="preserve">Canterbury City Council Website. </w:t>
      </w:r>
      <w:r w:rsidRPr="00293833">
        <w:rPr>
          <w:rFonts w:ascii="Arial" w:hAnsi="Arial" w:cs="Arial"/>
          <w:sz w:val="24"/>
          <w:szCs w:val="24"/>
          <w:lang w:val="ro-RO"/>
        </w:rPr>
        <w:t>Available a</w:t>
      </w:r>
      <w:r w:rsidRPr="00293833">
        <w:rPr>
          <w:rFonts w:ascii="Arial" w:hAnsi="Arial" w:cs="Arial"/>
          <w:sz w:val="24"/>
          <w:szCs w:val="24"/>
        </w:rPr>
        <w:t xml:space="preserve">t </w:t>
      </w:r>
      <w:hyperlink r:id="rId31" w:history="1">
        <w:r w:rsidRPr="00293833">
          <w:rPr>
            <w:rStyle w:val="Hyperlink"/>
            <w:rFonts w:ascii="Arial" w:hAnsi="Arial" w:cs="Arial"/>
            <w:i/>
            <w:iCs/>
            <w:sz w:val="24"/>
            <w:szCs w:val="24"/>
          </w:rPr>
          <w:t>https://www.canterbury.gov.uk/</w:t>
        </w:r>
      </w:hyperlink>
    </w:p>
    <w:p w14:paraId="7919AFCA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  <w:lang w:val="ro-RO"/>
        </w:rPr>
        <w:t>Canterbury Festival, Canterbury Festival Brochure 2024</w:t>
      </w:r>
      <w:r w:rsidRPr="00293833">
        <w:rPr>
          <w:rFonts w:ascii="Arial" w:hAnsi="Arial" w:cs="Arial"/>
          <w:i/>
          <w:iCs/>
          <w:sz w:val="24"/>
          <w:szCs w:val="24"/>
        </w:rPr>
        <w:t xml:space="preserve">. </w:t>
      </w:r>
      <w:r w:rsidRPr="00293833">
        <w:rPr>
          <w:rFonts w:ascii="Arial" w:hAnsi="Arial" w:cs="Arial"/>
          <w:sz w:val="24"/>
          <w:szCs w:val="24"/>
          <w:lang w:val="ro-RO"/>
        </w:rPr>
        <w:t>Available a</w:t>
      </w:r>
      <w:r w:rsidRPr="00293833">
        <w:rPr>
          <w:rFonts w:ascii="Arial" w:hAnsi="Arial" w:cs="Arial"/>
          <w:sz w:val="24"/>
          <w:szCs w:val="24"/>
        </w:rPr>
        <w:t xml:space="preserve">t: </w:t>
      </w:r>
      <w:hyperlink r:id="rId32" w:history="1">
        <w:r w:rsidRPr="00293833">
          <w:rPr>
            <w:rStyle w:val="Hyperlink"/>
            <w:rFonts w:ascii="Arial" w:hAnsi="Arial" w:cs="Arial"/>
            <w:sz w:val="24"/>
            <w:szCs w:val="24"/>
          </w:rPr>
          <w:t>https://canterburyfestival.co.uk/the-2024-canterbury-festival-programme-is-here/</w:t>
        </w:r>
      </w:hyperlink>
    </w:p>
    <w:p w14:paraId="6979DA9B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proofErr w:type="spellStart"/>
      <w:r w:rsidRPr="00293833">
        <w:rPr>
          <w:rFonts w:ascii="Arial" w:hAnsi="Arial" w:cs="Arial"/>
          <w:sz w:val="24"/>
          <w:szCs w:val="24"/>
        </w:rPr>
        <w:t>Converve</w:t>
      </w:r>
      <w:proofErr w:type="spellEnd"/>
      <w:r w:rsidRPr="00293833">
        <w:rPr>
          <w:rFonts w:ascii="Arial" w:hAnsi="Arial" w:cs="Arial"/>
          <w:sz w:val="24"/>
          <w:szCs w:val="24"/>
        </w:rPr>
        <w:t>, Find Sponsors for Events: The Ultimate Guide.</w:t>
      </w:r>
      <w:r w:rsidRPr="00293833">
        <w:rPr>
          <w:rFonts w:ascii="Arial" w:hAnsi="Arial" w:cs="Arial"/>
          <w:sz w:val="24"/>
          <w:szCs w:val="24"/>
          <w:lang w:val="ro-RO"/>
        </w:rPr>
        <w:t xml:space="preserve"> Available a</w:t>
      </w:r>
      <w:r w:rsidRPr="00293833">
        <w:rPr>
          <w:rFonts w:ascii="Arial" w:hAnsi="Arial" w:cs="Arial"/>
          <w:sz w:val="24"/>
          <w:szCs w:val="24"/>
        </w:rPr>
        <w:t xml:space="preserve">t: </w:t>
      </w:r>
      <w:hyperlink r:id="rId33" w:history="1">
        <w:r w:rsidRPr="00293833">
          <w:rPr>
            <w:rStyle w:val="Hyperlink"/>
            <w:rFonts w:ascii="Arial" w:hAnsi="Arial" w:cs="Arial"/>
            <w:sz w:val="24"/>
            <w:szCs w:val="24"/>
          </w:rPr>
          <w:t>https://www.converve.com/event-networking-blog/find-sponsors-for-events-the-ultimate-guide/</w:t>
        </w:r>
      </w:hyperlink>
    </w:p>
    <w:p w14:paraId="02C460D3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proofErr w:type="spellStart"/>
      <w:r w:rsidRPr="00293833">
        <w:rPr>
          <w:rFonts w:ascii="Arial" w:hAnsi="Arial" w:cs="Arial"/>
          <w:sz w:val="24"/>
          <w:szCs w:val="24"/>
        </w:rPr>
        <w:t>EventCombo</w:t>
      </w:r>
      <w:proofErr w:type="spellEnd"/>
      <w:r w:rsidRPr="00293833">
        <w:rPr>
          <w:rFonts w:ascii="Arial" w:hAnsi="Arial" w:cs="Arial"/>
          <w:sz w:val="24"/>
          <w:szCs w:val="24"/>
        </w:rPr>
        <w:t xml:space="preserve">, A Comprehensive Guide to Securing Event Sponsorships. Available at: </w:t>
      </w:r>
      <w:hyperlink r:id="rId34" w:history="1">
        <w:r w:rsidRPr="00293833">
          <w:rPr>
            <w:rStyle w:val="Hyperlink"/>
            <w:rFonts w:ascii="Arial" w:hAnsi="Arial" w:cs="Arial"/>
            <w:sz w:val="24"/>
            <w:szCs w:val="24"/>
          </w:rPr>
          <w:t>https://www.eventcombo.com/a/990/a-comprehensive-guide-to-securing-event-sponsorships</w:t>
        </w:r>
      </w:hyperlink>
    </w:p>
    <w:p w14:paraId="42C34370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proofErr w:type="spellStart"/>
      <w:r w:rsidRPr="00293833">
        <w:rPr>
          <w:rFonts w:ascii="Arial" w:hAnsi="Arial" w:cs="Arial"/>
          <w:sz w:val="24"/>
          <w:szCs w:val="24"/>
        </w:rPr>
        <w:t>Eventtia</w:t>
      </w:r>
      <w:proofErr w:type="spellEnd"/>
      <w:r w:rsidRPr="00293833">
        <w:rPr>
          <w:rFonts w:ascii="Arial" w:hAnsi="Arial" w:cs="Arial"/>
          <w:sz w:val="24"/>
          <w:szCs w:val="24"/>
        </w:rPr>
        <w:t xml:space="preserve">, The Complete Guide to Creating a Budget for an Event. </w:t>
      </w:r>
      <w:r w:rsidRPr="00293833">
        <w:rPr>
          <w:rFonts w:ascii="Arial" w:hAnsi="Arial" w:cs="Arial"/>
          <w:sz w:val="24"/>
          <w:szCs w:val="24"/>
          <w:lang w:val="ro-RO"/>
        </w:rPr>
        <w:t>Available a</w:t>
      </w:r>
      <w:r w:rsidRPr="00293833">
        <w:rPr>
          <w:rFonts w:ascii="Arial" w:hAnsi="Arial" w:cs="Arial"/>
          <w:sz w:val="24"/>
          <w:szCs w:val="24"/>
        </w:rPr>
        <w:t xml:space="preserve">t: </w:t>
      </w:r>
      <w:hyperlink r:id="rId35" w:history="1">
        <w:r w:rsidRPr="00293833">
          <w:rPr>
            <w:rStyle w:val="Hyperlink"/>
            <w:rFonts w:ascii="Arial" w:hAnsi="Arial" w:cs="Arial"/>
            <w:sz w:val="24"/>
            <w:szCs w:val="24"/>
          </w:rPr>
          <w:t>https://www.eventtia.com/en/blog/the-complete-guide-to-creating-a-budget-for-an-event</w:t>
        </w:r>
      </w:hyperlink>
    </w:p>
    <w:p w14:paraId="57FEEFC9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  <w:lang w:val="fr-FR"/>
        </w:rPr>
        <w:t xml:space="preserve">EXIT (2020) - </w:t>
      </w:r>
      <w:r w:rsidRPr="00293833">
        <w:rPr>
          <w:rFonts w:ascii="Arial" w:hAnsi="Arial" w:cs="Arial"/>
          <w:i/>
          <w:iCs/>
          <w:sz w:val="24"/>
          <w:szCs w:val="24"/>
          <w:lang w:val="fr-FR"/>
        </w:rPr>
        <w:t xml:space="preserve">Exit Festival. </w:t>
      </w:r>
      <w:proofErr w:type="spellStart"/>
      <w:r w:rsidRPr="00293833">
        <w:rPr>
          <w:rFonts w:ascii="Arial" w:hAnsi="Arial" w:cs="Arial"/>
          <w:i/>
          <w:iCs/>
          <w:sz w:val="24"/>
          <w:szCs w:val="24"/>
          <w:lang w:val="fr-FR"/>
        </w:rPr>
        <w:t>Available</w:t>
      </w:r>
      <w:proofErr w:type="spellEnd"/>
      <w:r w:rsidRPr="00293833">
        <w:rPr>
          <w:rFonts w:ascii="Arial" w:hAnsi="Arial" w:cs="Arial"/>
          <w:i/>
          <w:iCs/>
          <w:sz w:val="24"/>
          <w:szCs w:val="24"/>
          <w:lang w:val="fr-FR"/>
        </w:rPr>
        <w:t xml:space="preserve"> </w:t>
      </w:r>
      <w:proofErr w:type="gramStart"/>
      <w:r w:rsidRPr="00293833">
        <w:rPr>
          <w:rFonts w:ascii="Arial" w:hAnsi="Arial" w:cs="Arial"/>
          <w:i/>
          <w:iCs/>
          <w:sz w:val="24"/>
          <w:szCs w:val="24"/>
          <w:lang w:val="fr-FR"/>
        </w:rPr>
        <w:t>at:</w:t>
      </w:r>
      <w:proofErr w:type="gramEnd"/>
      <w:r w:rsidRPr="00293833">
        <w:rPr>
          <w:rFonts w:ascii="Arial" w:hAnsi="Arial" w:cs="Arial"/>
          <w:i/>
          <w:iCs/>
          <w:sz w:val="24"/>
          <w:szCs w:val="24"/>
          <w:lang w:val="fr-FR"/>
        </w:rPr>
        <w:t xml:space="preserve"> </w:t>
      </w:r>
      <w:hyperlink r:id="rId36" w:history="1">
        <w:r w:rsidRPr="00293833">
          <w:rPr>
            <w:rStyle w:val="Hyperlink"/>
            <w:rFonts w:ascii="Arial" w:hAnsi="Arial" w:cs="Arial"/>
            <w:i/>
            <w:iCs/>
            <w:sz w:val="24"/>
            <w:szCs w:val="24"/>
            <w:lang w:val="fr-FR"/>
          </w:rPr>
          <w:t>http://eng.exitfest.org/</w:t>
        </w:r>
      </w:hyperlink>
    </w:p>
    <w:p w14:paraId="6A41E987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</w:rPr>
        <w:t xml:space="preserve">Getz, D. and Page, S. J. (2016) - </w:t>
      </w:r>
      <w:r w:rsidRPr="00293833">
        <w:rPr>
          <w:rFonts w:ascii="Arial" w:hAnsi="Arial" w:cs="Arial"/>
          <w:i/>
          <w:iCs/>
          <w:sz w:val="24"/>
          <w:szCs w:val="24"/>
        </w:rPr>
        <w:t xml:space="preserve">Event Studies: Theory, Research and Policy for Planned Events (3rd </w:t>
      </w:r>
      <w:proofErr w:type="spellStart"/>
      <w:r w:rsidRPr="00293833">
        <w:rPr>
          <w:rFonts w:ascii="Arial" w:hAnsi="Arial" w:cs="Arial"/>
          <w:i/>
          <w:iCs/>
          <w:sz w:val="24"/>
          <w:szCs w:val="24"/>
        </w:rPr>
        <w:t>edn</w:t>
      </w:r>
      <w:proofErr w:type="spellEnd"/>
      <w:r w:rsidRPr="00293833">
        <w:rPr>
          <w:rFonts w:ascii="Arial" w:hAnsi="Arial" w:cs="Arial"/>
          <w:i/>
          <w:iCs/>
          <w:sz w:val="24"/>
          <w:szCs w:val="24"/>
        </w:rPr>
        <w:t xml:space="preserve">), Abingdon: Routledge. </w:t>
      </w:r>
      <w:r w:rsidRPr="00293833">
        <w:rPr>
          <w:rFonts w:ascii="Arial" w:hAnsi="Arial" w:cs="Arial"/>
          <w:sz w:val="24"/>
          <w:szCs w:val="24"/>
          <w:lang w:val="ro-RO"/>
        </w:rPr>
        <w:t>Available a</w:t>
      </w:r>
      <w:r w:rsidRPr="00293833">
        <w:rPr>
          <w:rFonts w:ascii="Arial" w:hAnsi="Arial" w:cs="Arial"/>
          <w:sz w:val="24"/>
          <w:szCs w:val="24"/>
        </w:rPr>
        <w:t xml:space="preserve">t: </w:t>
      </w:r>
      <w:hyperlink r:id="rId37" w:history="1">
        <w:r w:rsidRPr="00293833">
          <w:rPr>
            <w:rStyle w:val="Hyperlink"/>
            <w:rFonts w:ascii="Arial" w:hAnsi="Arial" w:cs="Arial"/>
            <w:sz w:val="24"/>
            <w:szCs w:val="24"/>
          </w:rPr>
          <w:t>https://www.researchgate.net/publication/43498021_Event_Studies_Theory_Research_and_Policy_for_Planned_Events</w:t>
        </w:r>
      </w:hyperlink>
    </w:p>
    <w:p w14:paraId="7DA8D561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</w:rPr>
        <w:t xml:space="preserve">Huang, J., Li, M. and Cai, L. (2010) - </w:t>
      </w:r>
      <w:r w:rsidRPr="00293833">
        <w:rPr>
          <w:rFonts w:ascii="Arial" w:hAnsi="Arial" w:cs="Arial"/>
          <w:i/>
          <w:iCs/>
          <w:sz w:val="24"/>
          <w:szCs w:val="24"/>
        </w:rPr>
        <w:t xml:space="preserve">A Model of Community-based Festival Image, International Journal of Hospitality Management, 29 (2). </w:t>
      </w:r>
      <w:r w:rsidRPr="00293833">
        <w:rPr>
          <w:rFonts w:ascii="Arial" w:hAnsi="Arial" w:cs="Arial"/>
          <w:sz w:val="24"/>
          <w:szCs w:val="24"/>
          <w:lang w:val="ro-RO"/>
        </w:rPr>
        <w:t>Available a</w:t>
      </w:r>
      <w:r w:rsidRPr="00293833">
        <w:rPr>
          <w:rFonts w:ascii="Arial" w:hAnsi="Arial" w:cs="Arial"/>
          <w:sz w:val="24"/>
          <w:szCs w:val="24"/>
        </w:rPr>
        <w:t xml:space="preserve">t: </w:t>
      </w:r>
      <w:hyperlink r:id="rId38" w:history="1">
        <w:r w:rsidRPr="00293833">
          <w:rPr>
            <w:rStyle w:val="Hyperlink"/>
            <w:rFonts w:ascii="Arial" w:hAnsi="Arial" w:cs="Arial"/>
            <w:sz w:val="24"/>
            <w:szCs w:val="24"/>
          </w:rPr>
          <w:t>file:///C:/Users/sebia/Downloads/A_model_of_community-based_festival_imag.pdf</w:t>
        </w:r>
      </w:hyperlink>
    </w:p>
    <w:p w14:paraId="510ED54F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</w:rPr>
        <w:t xml:space="preserve">Jepson, A. and Clarke, A. (2015) - </w:t>
      </w:r>
      <w:r w:rsidRPr="00293833">
        <w:rPr>
          <w:rFonts w:ascii="Arial" w:hAnsi="Arial" w:cs="Arial"/>
          <w:i/>
          <w:iCs/>
          <w:sz w:val="24"/>
          <w:szCs w:val="24"/>
        </w:rPr>
        <w:t xml:space="preserve">Managing and Developing Communities, Festivals and Events, London: Palgrave Macmillan: </w:t>
      </w:r>
      <w:r w:rsidRPr="00293833">
        <w:rPr>
          <w:rFonts w:ascii="Arial" w:hAnsi="Arial" w:cs="Arial"/>
          <w:sz w:val="24"/>
          <w:szCs w:val="24"/>
          <w:lang w:val="ro-RO"/>
        </w:rPr>
        <w:t>Available a</w:t>
      </w:r>
      <w:r w:rsidRPr="00293833">
        <w:rPr>
          <w:rFonts w:ascii="Arial" w:hAnsi="Arial" w:cs="Arial"/>
          <w:sz w:val="24"/>
          <w:szCs w:val="24"/>
        </w:rPr>
        <w:t xml:space="preserve">t: </w:t>
      </w:r>
      <w:hyperlink r:id="rId39" w:history="1">
        <w:r w:rsidRPr="00293833">
          <w:rPr>
            <w:rStyle w:val="Hyperlink"/>
            <w:rFonts w:ascii="Arial" w:hAnsi="Arial" w:cs="Arial"/>
            <w:sz w:val="24"/>
            <w:szCs w:val="24"/>
          </w:rPr>
          <w:t>https://www.researchgate.net/profile/Allan-Jepson/publication/277277133_Exploring_Community_Festivals_and_Events/links/5ee21dd7a6fdcc73be7034e5/Exploring-Community-Festivals-and-Events.pdf</w:t>
        </w:r>
      </w:hyperlink>
    </w:p>
    <w:p w14:paraId="411A2745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</w:rPr>
        <w:t xml:space="preserve">Kolb, B. (2020) - </w:t>
      </w:r>
      <w:r w:rsidRPr="00293833">
        <w:rPr>
          <w:rFonts w:ascii="Arial" w:hAnsi="Arial" w:cs="Arial"/>
          <w:i/>
          <w:iCs/>
          <w:sz w:val="24"/>
          <w:szCs w:val="24"/>
        </w:rPr>
        <w:t xml:space="preserve">Marketing Strategy for the Cultural and Creative Industries (2nd </w:t>
      </w:r>
      <w:proofErr w:type="spellStart"/>
      <w:r w:rsidRPr="00293833">
        <w:rPr>
          <w:rFonts w:ascii="Arial" w:hAnsi="Arial" w:cs="Arial"/>
          <w:i/>
          <w:iCs/>
          <w:sz w:val="24"/>
          <w:szCs w:val="24"/>
        </w:rPr>
        <w:t>edn</w:t>
      </w:r>
      <w:proofErr w:type="spellEnd"/>
      <w:r w:rsidRPr="00293833">
        <w:rPr>
          <w:rFonts w:ascii="Arial" w:hAnsi="Arial" w:cs="Arial"/>
          <w:i/>
          <w:iCs/>
          <w:sz w:val="24"/>
          <w:szCs w:val="24"/>
        </w:rPr>
        <w:t xml:space="preserve">), London: Routledge. </w:t>
      </w:r>
      <w:r w:rsidRPr="00293833">
        <w:rPr>
          <w:rFonts w:ascii="Arial" w:hAnsi="Arial" w:cs="Arial"/>
          <w:sz w:val="24"/>
          <w:szCs w:val="24"/>
          <w:lang w:val="ro-RO"/>
        </w:rPr>
        <w:t>Available a</w:t>
      </w:r>
      <w:r w:rsidRPr="00293833">
        <w:rPr>
          <w:rFonts w:ascii="Arial" w:hAnsi="Arial" w:cs="Arial"/>
          <w:sz w:val="24"/>
          <w:szCs w:val="24"/>
        </w:rPr>
        <w:t xml:space="preserve">t: </w:t>
      </w:r>
      <w:hyperlink r:id="rId40" w:history="1">
        <w:r w:rsidRPr="00293833">
          <w:rPr>
            <w:rStyle w:val="Hyperlink"/>
            <w:rFonts w:ascii="Arial" w:hAnsi="Arial" w:cs="Arial"/>
            <w:sz w:val="24"/>
            <w:szCs w:val="24"/>
          </w:rPr>
          <w:t>https://www.researchgate.net/publication/343300565_Marketing_Strategy_for_the_Creative_and_Cultural_Industries</w:t>
        </w:r>
      </w:hyperlink>
    </w:p>
    <w:p w14:paraId="2361474D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</w:rPr>
        <w:lastRenderedPageBreak/>
        <w:t xml:space="preserve">Meredith, J. (2022) - </w:t>
      </w:r>
      <w:r w:rsidRPr="00293833">
        <w:rPr>
          <w:rFonts w:ascii="Arial" w:hAnsi="Arial" w:cs="Arial"/>
          <w:i/>
          <w:iCs/>
          <w:sz w:val="24"/>
          <w:szCs w:val="24"/>
        </w:rPr>
        <w:t>Project management: a managerial approach</w:t>
      </w:r>
    </w:p>
    <w:p w14:paraId="65F92884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</w:rPr>
        <w:t xml:space="preserve">O'Toole, W. (2023) - </w:t>
      </w:r>
      <w:r w:rsidRPr="00293833">
        <w:rPr>
          <w:rFonts w:ascii="Arial" w:hAnsi="Arial" w:cs="Arial"/>
          <w:i/>
          <w:iCs/>
          <w:sz w:val="24"/>
          <w:szCs w:val="24"/>
        </w:rPr>
        <w:t xml:space="preserve">Events Feasibility and Development, 3rd </w:t>
      </w:r>
      <w:proofErr w:type="spellStart"/>
      <w:r w:rsidRPr="00293833">
        <w:rPr>
          <w:rFonts w:ascii="Arial" w:hAnsi="Arial" w:cs="Arial"/>
          <w:i/>
          <w:iCs/>
          <w:sz w:val="24"/>
          <w:szCs w:val="24"/>
        </w:rPr>
        <w:t>edn</w:t>
      </w:r>
      <w:proofErr w:type="spellEnd"/>
      <w:r w:rsidRPr="00293833">
        <w:rPr>
          <w:rFonts w:ascii="Arial" w:hAnsi="Arial" w:cs="Arial"/>
          <w:i/>
          <w:iCs/>
          <w:sz w:val="24"/>
          <w:szCs w:val="24"/>
        </w:rPr>
        <w:t>., London: Routledge</w:t>
      </w:r>
    </w:p>
    <w:p w14:paraId="22943E1A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</w:rPr>
        <w:t xml:space="preserve">Silvers, J. R. (2012) - </w:t>
      </w:r>
      <w:r w:rsidRPr="00293833">
        <w:rPr>
          <w:rFonts w:ascii="Arial" w:hAnsi="Arial" w:cs="Arial"/>
          <w:i/>
          <w:iCs/>
          <w:sz w:val="24"/>
          <w:szCs w:val="24"/>
        </w:rPr>
        <w:t xml:space="preserve">Risk Management for Meetings and Events, London: Butterworth-Heinemann. </w:t>
      </w:r>
      <w:r w:rsidRPr="00293833">
        <w:rPr>
          <w:rFonts w:ascii="Arial" w:hAnsi="Arial" w:cs="Arial"/>
          <w:sz w:val="24"/>
          <w:szCs w:val="24"/>
          <w:lang w:val="ro-RO"/>
        </w:rPr>
        <w:t>Available a</w:t>
      </w:r>
      <w:r w:rsidRPr="00293833">
        <w:rPr>
          <w:rFonts w:ascii="Arial" w:hAnsi="Arial" w:cs="Arial"/>
          <w:sz w:val="24"/>
          <w:szCs w:val="24"/>
        </w:rPr>
        <w:t xml:space="preserve">t: </w:t>
      </w:r>
      <w:hyperlink r:id="rId41" w:history="1">
        <w:r w:rsidRPr="00293833">
          <w:rPr>
            <w:rStyle w:val="Hyperlink"/>
            <w:rFonts w:ascii="Arial" w:hAnsi="Arial" w:cs="Arial"/>
            <w:sz w:val="24"/>
            <w:szCs w:val="24"/>
          </w:rPr>
          <w:t>file:///C:/Users/sebia/Downloads/Events_Management_An_Introduction-2.pdf</w:t>
        </w:r>
      </w:hyperlink>
    </w:p>
    <w:p w14:paraId="2C1F1F5F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</w:rPr>
        <w:t xml:space="preserve">SPINX Digital, Winter Marketing Campaign. </w:t>
      </w:r>
      <w:r w:rsidRPr="00293833">
        <w:rPr>
          <w:rFonts w:ascii="Arial" w:hAnsi="Arial" w:cs="Arial"/>
          <w:sz w:val="24"/>
          <w:szCs w:val="24"/>
          <w:lang w:val="ro-RO"/>
        </w:rPr>
        <w:t>Available a</w:t>
      </w:r>
      <w:r w:rsidRPr="00293833">
        <w:rPr>
          <w:rFonts w:ascii="Arial" w:hAnsi="Arial" w:cs="Arial"/>
          <w:sz w:val="24"/>
          <w:szCs w:val="24"/>
        </w:rPr>
        <w:t xml:space="preserve">t: </w:t>
      </w:r>
      <w:hyperlink r:id="rId42" w:history="1">
        <w:r w:rsidRPr="00293833">
          <w:rPr>
            <w:rStyle w:val="Hyperlink"/>
            <w:rFonts w:ascii="Arial" w:hAnsi="Arial" w:cs="Arial"/>
            <w:sz w:val="24"/>
            <w:szCs w:val="24"/>
          </w:rPr>
          <w:t>https://www.spinxdigital.com/blog/winter-marketing-campaign/</w:t>
        </w:r>
      </w:hyperlink>
    </w:p>
    <w:p w14:paraId="410354A1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</w:rPr>
        <w:t xml:space="preserve">The Canterbury Society - </w:t>
      </w:r>
      <w:r w:rsidRPr="00293833">
        <w:rPr>
          <w:rFonts w:ascii="Arial" w:hAnsi="Arial" w:cs="Arial"/>
          <w:i/>
          <w:iCs/>
          <w:sz w:val="24"/>
          <w:szCs w:val="24"/>
        </w:rPr>
        <w:t xml:space="preserve">Canterbury Society. </w:t>
      </w:r>
      <w:r w:rsidRPr="00293833">
        <w:rPr>
          <w:rFonts w:ascii="Arial" w:hAnsi="Arial" w:cs="Arial"/>
          <w:sz w:val="24"/>
          <w:szCs w:val="24"/>
          <w:lang w:val="ro-RO"/>
        </w:rPr>
        <w:t>Available a</w:t>
      </w:r>
      <w:r w:rsidRPr="00293833">
        <w:rPr>
          <w:rFonts w:ascii="Arial" w:hAnsi="Arial" w:cs="Arial"/>
          <w:sz w:val="24"/>
          <w:szCs w:val="24"/>
        </w:rPr>
        <w:t xml:space="preserve">t: </w:t>
      </w:r>
      <w:hyperlink r:id="rId43" w:history="1">
        <w:r w:rsidRPr="00293833">
          <w:rPr>
            <w:rStyle w:val="Hyperlink"/>
            <w:rFonts w:ascii="Arial" w:hAnsi="Arial" w:cs="Arial"/>
            <w:sz w:val="24"/>
            <w:szCs w:val="24"/>
          </w:rPr>
          <w:t>https://canterburysociety.org.uk/</w:t>
        </w:r>
      </w:hyperlink>
    </w:p>
    <w:p w14:paraId="37D28B84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</w:rPr>
        <w:t xml:space="preserve">Whitford, M. and Dunn, A. (2014) - </w:t>
      </w:r>
      <w:r w:rsidRPr="00293833">
        <w:rPr>
          <w:rFonts w:ascii="Arial" w:hAnsi="Arial" w:cs="Arial"/>
          <w:i/>
          <w:iCs/>
          <w:sz w:val="24"/>
          <w:szCs w:val="24"/>
        </w:rPr>
        <w:t xml:space="preserve">Planning for event legacies: A comparative analysis of three. </w:t>
      </w:r>
      <w:r w:rsidRPr="00293833">
        <w:rPr>
          <w:rFonts w:ascii="Arial" w:hAnsi="Arial" w:cs="Arial"/>
          <w:sz w:val="24"/>
          <w:szCs w:val="24"/>
          <w:lang w:val="ro-RO"/>
        </w:rPr>
        <w:t>Available a</w:t>
      </w:r>
      <w:r w:rsidRPr="00293833">
        <w:rPr>
          <w:rFonts w:ascii="Arial" w:hAnsi="Arial" w:cs="Arial"/>
          <w:sz w:val="24"/>
          <w:szCs w:val="24"/>
        </w:rPr>
        <w:t xml:space="preserve">t: </w:t>
      </w:r>
      <w:hyperlink r:id="rId44" w:history="1">
        <w:r w:rsidRPr="00293833">
          <w:rPr>
            <w:rStyle w:val="Hyperlink"/>
            <w:rFonts w:ascii="Arial" w:hAnsi="Arial" w:cs="Arial"/>
            <w:sz w:val="24"/>
            <w:szCs w:val="24"/>
          </w:rPr>
          <w:t>file:///C:/Users/sebia/Downloads/Progress_and_prospects_for_event_tourism_research.pdf</w:t>
        </w:r>
      </w:hyperlink>
    </w:p>
    <w:p w14:paraId="233F176E" w14:textId="77777777" w:rsidR="00293833" w:rsidRPr="00293833" w:rsidRDefault="00293833" w:rsidP="00293833">
      <w:pPr>
        <w:numPr>
          <w:ilvl w:val="0"/>
          <w:numId w:val="2"/>
        </w:numPr>
        <w:spacing w:line="256" w:lineRule="auto"/>
        <w:rPr>
          <w:rFonts w:ascii="Arial" w:hAnsi="Arial" w:cs="Arial"/>
          <w:sz w:val="24"/>
          <w:szCs w:val="24"/>
          <w:lang w:val="ro-RO"/>
        </w:rPr>
      </w:pPr>
      <w:r w:rsidRPr="00293833">
        <w:rPr>
          <w:rFonts w:ascii="Arial" w:hAnsi="Arial" w:cs="Arial"/>
          <w:sz w:val="24"/>
          <w:szCs w:val="24"/>
        </w:rPr>
        <w:t>Training for event volunteers: factors influencing event managers' resource allocation decision-making: https://www.emerald.com/insight/content/doi/10.1108/IJEFM-07-2020-0037/full/html</w:t>
      </w:r>
    </w:p>
    <w:p w14:paraId="4B155075" w14:textId="77777777" w:rsidR="007F6863" w:rsidRDefault="007F6863"/>
    <w:p w14:paraId="07E04F64" w14:textId="77777777" w:rsidR="007F6863" w:rsidRDefault="007F6863"/>
    <w:p w14:paraId="4C09BA79" w14:textId="77777777" w:rsidR="007F6863" w:rsidRDefault="007F6863"/>
    <w:p w14:paraId="34BAF2C5" w14:textId="77777777" w:rsidR="007F6863" w:rsidRDefault="007F6863"/>
    <w:p w14:paraId="38BD1E1D" w14:textId="77777777" w:rsidR="007F6863" w:rsidRDefault="007F6863"/>
    <w:p w14:paraId="0CC7B3C7" w14:textId="77777777" w:rsidR="007F6863" w:rsidRDefault="007F6863"/>
    <w:p w14:paraId="4C44EAA5" w14:textId="77777777" w:rsidR="007F6863" w:rsidRDefault="007F6863"/>
    <w:p w14:paraId="66FC2EBF" w14:textId="77777777" w:rsidR="007F6863" w:rsidRDefault="007F6863"/>
    <w:p w14:paraId="7E7FA550" w14:textId="77777777" w:rsidR="007F6863" w:rsidRDefault="007F6863"/>
    <w:p w14:paraId="54C2216E" w14:textId="77777777" w:rsidR="007F6863" w:rsidRDefault="007F6863"/>
    <w:p w14:paraId="4D8247EA" w14:textId="77777777" w:rsidR="007F6863" w:rsidRDefault="007F6863"/>
    <w:p w14:paraId="1B67D31C" w14:textId="77777777" w:rsidR="007F6863" w:rsidRDefault="007F6863"/>
    <w:p w14:paraId="0C80F7BC" w14:textId="77777777" w:rsidR="007F6863" w:rsidRDefault="007F6863"/>
    <w:p w14:paraId="5DB14D75" w14:textId="77777777" w:rsidR="007F6863" w:rsidRDefault="007F6863"/>
    <w:p w14:paraId="645BA6FF" w14:textId="77777777" w:rsidR="007F6863" w:rsidRDefault="007F6863"/>
    <w:p w14:paraId="62D9A59C" w14:textId="77777777" w:rsidR="007F6863" w:rsidRDefault="007F6863"/>
    <w:p w14:paraId="3F064D59" w14:textId="77777777" w:rsidR="007F6863" w:rsidRDefault="007F6863"/>
    <w:p w14:paraId="42C2E187" w14:textId="77777777" w:rsidR="007F6863" w:rsidRDefault="007F6863"/>
    <w:p w14:paraId="0761F2C3" w14:textId="77777777" w:rsidR="007F6863" w:rsidRDefault="007F6863"/>
    <w:sectPr w:rsidR="007F68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1A20B93"/>
    <w:multiLevelType w:val="hybridMultilevel"/>
    <w:tmpl w:val="6D70BDE6"/>
    <w:lvl w:ilvl="0" w:tplc="A820600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652EEB2C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0F4867C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BC47202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3124CE6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71E8368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49CD20A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3A844FC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284EBAE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8D66229"/>
    <w:multiLevelType w:val="hybridMultilevel"/>
    <w:tmpl w:val="031451BE"/>
    <w:lvl w:ilvl="0" w:tplc="4694FBE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1DEC93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C4A5DB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38671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7794006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F30C74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54427F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12095A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588284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51064671">
    <w:abstractNumId w:val="1"/>
  </w:num>
  <w:num w:numId="2" w16cid:durableId="162474876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40A0"/>
    <w:rsid w:val="00293833"/>
    <w:rsid w:val="002E7925"/>
    <w:rsid w:val="00416AD2"/>
    <w:rsid w:val="006D3ECC"/>
    <w:rsid w:val="007F6863"/>
    <w:rsid w:val="00850868"/>
    <w:rsid w:val="008540A0"/>
    <w:rsid w:val="00A34104"/>
    <w:rsid w:val="00C51F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C52B248"/>
  <w15:chartTrackingRefBased/>
  <w15:docId w15:val="{DE6CEF23-23FF-4552-A1C1-ADFCFCBE37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40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540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540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540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40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40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40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40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40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40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540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540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540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40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40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40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40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40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540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40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40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540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540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540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540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540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40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40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540A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29383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395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82116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11295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614346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05269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542099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07296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43646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306426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29103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302359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82096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47364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453914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2434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25962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0461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017781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908608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06963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10273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91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8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4921720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328081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sv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9" Type="http://schemas.openxmlformats.org/officeDocument/2006/relationships/hyperlink" Target="https://www.researchgate.net/profile/Allan-Jepson/publication/277277133_Exploring_Community_Festivals_and_Events/links/5ee21dd7a6fdcc73be7034e5/Exploring-Community-Festivals-and-Events.pdf" TargetMode="External"/><Relationship Id="rId21" Type="http://schemas.openxmlformats.org/officeDocument/2006/relationships/image" Target="media/image17.svg"/><Relationship Id="rId34" Type="http://schemas.openxmlformats.org/officeDocument/2006/relationships/hyperlink" Target="https://www.eventcombo.com/a/990/a-comprehensive-guide-to-securing-event-sponsorships" TargetMode="External"/><Relationship Id="rId42" Type="http://schemas.openxmlformats.org/officeDocument/2006/relationships/hyperlink" Target="https://www.spinxdigital.com/blog/winter-marketing-campaign/" TargetMode="Externa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9" Type="http://schemas.openxmlformats.org/officeDocument/2006/relationships/image" Target="media/image25.svg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hyperlink" Target="https://canterburyfestival.co.uk/the-2024-canterbury-festival-programme-is-here/" TargetMode="External"/><Relationship Id="rId37" Type="http://schemas.openxmlformats.org/officeDocument/2006/relationships/hyperlink" Target="https://www.researchgate.net/publication/43498021_Event_Studies_Theory_Research_and_Policy_for_Planned_Events" TargetMode="External"/><Relationship Id="rId40" Type="http://schemas.openxmlformats.org/officeDocument/2006/relationships/hyperlink" Target="https://www.researchgate.net/publication/343300565_Marketing_Strategy_for_the_Creative_and_Cultural_Industries" TargetMode="External"/><Relationship Id="rId45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11.svg"/><Relationship Id="rId23" Type="http://schemas.openxmlformats.org/officeDocument/2006/relationships/image" Target="media/image19.svg"/><Relationship Id="rId28" Type="http://schemas.openxmlformats.org/officeDocument/2006/relationships/image" Target="media/image24.png"/><Relationship Id="rId36" Type="http://schemas.openxmlformats.org/officeDocument/2006/relationships/hyperlink" Target="http://eng.exitfest.org/" TargetMode="External"/><Relationship Id="rId10" Type="http://schemas.openxmlformats.org/officeDocument/2006/relationships/image" Target="media/image6.svg"/><Relationship Id="rId19" Type="http://schemas.openxmlformats.org/officeDocument/2006/relationships/image" Target="media/image15.svg"/><Relationship Id="rId31" Type="http://schemas.openxmlformats.org/officeDocument/2006/relationships/hyperlink" Target="https://www.canterbury.gov.uk/" TargetMode="External"/><Relationship Id="rId44" Type="http://schemas.openxmlformats.org/officeDocument/2006/relationships/hyperlink" Target="file:///C:\Users\sebia\Downloads\Progress_and_prospects_for_event_tourism_research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svg"/><Relationship Id="rId30" Type="http://schemas.openxmlformats.org/officeDocument/2006/relationships/hyperlink" Target="https://www.canterburybid.co.uk/christmas/" TargetMode="External"/><Relationship Id="rId35" Type="http://schemas.openxmlformats.org/officeDocument/2006/relationships/hyperlink" Target="https://www.eventtia.com/en/blog/the-complete-guide-to-creating-a-budget-for-an-event" TargetMode="External"/><Relationship Id="rId43" Type="http://schemas.openxmlformats.org/officeDocument/2006/relationships/hyperlink" Target="https://canterburysociety.org.uk/" TargetMode="External"/><Relationship Id="rId8" Type="http://schemas.openxmlformats.org/officeDocument/2006/relationships/image" Target="media/image4.svg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svg"/><Relationship Id="rId25" Type="http://schemas.openxmlformats.org/officeDocument/2006/relationships/image" Target="media/image21.svg"/><Relationship Id="rId33" Type="http://schemas.openxmlformats.org/officeDocument/2006/relationships/hyperlink" Target="https://www.converve.com/event-networking-blog/find-sponsors-for-events-the-ultimate-guide/" TargetMode="External"/><Relationship Id="rId38" Type="http://schemas.openxmlformats.org/officeDocument/2006/relationships/hyperlink" Target="file:///C:\Users\sebia\Downloads\A_model_of_community-based_festival_imag.pdf" TargetMode="External"/><Relationship Id="rId46" Type="http://schemas.openxmlformats.org/officeDocument/2006/relationships/theme" Target="theme/theme1.xml"/><Relationship Id="rId20" Type="http://schemas.openxmlformats.org/officeDocument/2006/relationships/image" Target="media/image16.png"/><Relationship Id="rId41" Type="http://schemas.openxmlformats.org/officeDocument/2006/relationships/hyperlink" Target="file:///C:\Users\sebia\Downloads\Events_Management_An_Introduction-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16</Pages>
  <Words>730</Words>
  <Characters>4162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Ionut Popa</dc:creator>
  <cp:keywords/>
  <dc:description/>
  <cp:lastModifiedBy>Ionut Popa</cp:lastModifiedBy>
  <cp:revision>4</cp:revision>
  <dcterms:created xsi:type="dcterms:W3CDTF">2024-10-18T09:09:00Z</dcterms:created>
  <dcterms:modified xsi:type="dcterms:W3CDTF">2024-10-18T09:47:00Z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49eee54c8c6817aa6883323ec82df23b7c6c907510265640b0a7b2b221006a12</vt:lpwstr>
  </property>
</Properties>
</file>