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8A8B1DD" w14:textId="2D47DFF8" w:rsidR="00AB5180" w:rsidRDefault="00AB5180" w:rsidP="0096687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1602489</w:t>
      </w:r>
      <w:bookmarkStart w:id="0" w:name="_GoBack"/>
      <w:bookmarkEnd w:id="0"/>
    </w:p>
    <w:p w14:paraId="18CAD3B7" w14:textId="77777777" w:rsidR="00AB5180" w:rsidRDefault="00AB5180" w:rsidP="0096687B">
      <w:pPr>
        <w:spacing w:line="360" w:lineRule="auto"/>
        <w:jc w:val="both"/>
        <w:rPr>
          <w:rFonts w:ascii="Times New Roman" w:hAnsi="Times New Roman" w:cs="Times New Roman"/>
          <w:color w:val="000000" w:themeColor="text1"/>
          <w:sz w:val="24"/>
          <w:szCs w:val="24"/>
        </w:rPr>
      </w:pPr>
    </w:p>
    <w:p w14:paraId="2E638C82" w14:textId="2ABC6711" w:rsidR="00F0111E" w:rsidRPr="0096687B" w:rsidRDefault="00F0111E"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Part 2: </w:t>
      </w:r>
      <w:r w:rsidR="0049351F" w:rsidRPr="0096687B">
        <w:rPr>
          <w:rFonts w:ascii="Times New Roman" w:hAnsi="Times New Roman" w:cs="Times New Roman"/>
          <w:color w:val="000000" w:themeColor="text1"/>
          <w:sz w:val="24"/>
          <w:szCs w:val="24"/>
        </w:rPr>
        <w:t xml:space="preserve">write an evaluation </w:t>
      </w:r>
      <w:r w:rsidRPr="0096687B">
        <w:rPr>
          <w:rFonts w:ascii="Times New Roman" w:hAnsi="Times New Roman" w:cs="Times New Roman"/>
          <w:color w:val="000000" w:themeColor="text1"/>
          <w:sz w:val="24"/>
          <w:szCs w:val="24"/>
        </w:rPr>
        <w:t>Written contribution –</w:t>
      </w:r>
      <w:r w:rsidR="00816B63" w:rsidRPr="0096687B">
        <w:rPr>
          <w:rFonts w:ascii="Times New Roman" w:hAnsi="Times New Roman" w:cs="Times New Roman"/>
          <w:color w:val="000000" w:themeColor="text1"/>
          <w:sz w:val="24"/>
          <w:szCs w:val="24"/>
        </w:rPr>
        <w:t>1500 words</w:t>
      </w:r>
      <w:r w:rsidR="0096687B" w:rsidRPr="0096687B">
        <w:rPr>
          <w:rFonts w:ascii="Times New Roman" w:hAnsi="Times New Roman" w:cs="Times New Roman"/>
          <w:color w:val="000000" w:themeColor="text1"/>
          <w:sz w:val="24"/>
          <w:szCs w:val="24"/>
        </w:rPr>
        <w:t xml:space="preserve">. </w:t>
      </w:r>
    </w:p>
    <w:p w14:paraId="1938BFA9" w14:textId="7BD0E9AC" w:rsidR="003F42C2" w:rsidRPr="0096687B" w:rsidRDefault="00774DB3"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Stigma is </w:t>
      </w:r>
      <w:r w:rsidR="00397A2D" w:rsidRPr="0096687B">
        <w:rPr>
          <w:rFonts w:ascii="Times New Roman" w:hAnsi="Times New Roman" w:cs="Times New Roman"/>
          <w:color w:val="000000" w:themeColor="text1"/>
          <w:sz w:val="24"/>
          <w:szCs w:val="24"/>
        </w:rPr>
        <w:t>classified as a ‘</w:t>
      </w:r>
      <w:r w:rsidR="00520E09" w:rsidRPr="0096687B">
        <w:rPr>
          <w:rFonts w:ascii="Times New Roman" w:hAnsi="Times New Roman" w:cs="Times New Roman"/>
          <w:color w:val="000000" w:themeColor="text1"/>
          <w:sz w:val="24"/>
          <w:szCs w:val="24"/>
        </w:rPr>
        <w:t>violation to human rights</w:t>
      </w:r>
      <w:r w:rsidR="00397A2D" w:rsidRPr="0096687B">
        <w:rPr>
          <w:rFonts w:ascii="Times New Roman" w:hAnsi="Times New Roman" w:cs="Times New Roman"/>
          <w:color w:val="000000" w:themeColor="text1"/>
          <w:sz w:val="24"/>
          <w:szCs w:val="24"/>
        </w:rPr>
        <w:t>’</w:t>
      </w:r>
      <w:r w:rsidR="00520E09" w:rsidRPr="0096687B">
        <w:rPr>
          <w:rFonts w:ascii="Times New Roman" w:hAnsi="Times New Roman" w:cs="Times New Roman"/>
          <w:color w:val="000000" w:themeColor="text1"/>
          <w:sz w:val="24"/>
          <w:szCs w:val="24"/>
        </w:rPr>
        <w:t>, as every individual has a right to health (Thornicroft et al, 2015)</w:t>
      </w:r>
      <w:r w:rsidR="00493754" w:rsidRPr="0096687B">
        <w:rPr>
          <w:rFonts w:ascii="Times New Roman" w:hAnsi="Times New Roman" w:cs="Times New Roman"/>
          <w:color w:val="000000" w:themeColor="text1"/>
          <w:sz w:val="24"/>
          <w:szCs w:val="24"/>
        </w:rPr>
        <w:t xml:space="preserve">. </w:t>
      </w:r>
      <w:r w:rsidR="00493754" w:rsidRPr="0096687B">
        <w:rPr>
          <w:rFonts w:ascii="Times New Roman" w:hAnsi="Times New Roman" w:cs="Times New Roman"/>
          <w:color w:val="000000" w:themeColor="text1"/>
          <w:sz w:val="24"/>
          <w:szCs w:val="24"/>
        </w:rPr>
        <w:t xml:space="preserve">Stigma separates people from one another and is based on socially deliberated judgements </w:t>
      </w:r>
      <w:r w:rsidR="003874D0" w:rsidRPr="0096687B">
        <w:rPr>
          <w:rFonts w:ascii="Times New Roman" w:hAnsi="Times New Roman" w:cs="Times New Roman"/>
          <w:color w:val="000000" w:themeColor="text1"/>
          <w:sz w:val="24"/>
          <w:szCs w:val="24"/>
        </w:rPr>
        <w:t>Garand</w:t>
      </w:r>
      <w:r w:rsidR="00493754" w:rsidRPr="0096687B">
        <w:rPr>
          <w:rFonts w:ascii="Times New Roman" w:hAnsi="Times New Roman" w:cs="Times New Roman"/>
          <w:color w:val="000000" w:themeColor="text1"/>
          <w:sz w:val="24"/>
          <w:szCs w:val="24"/>
        </w:rPr>
        <w:t xml:space="preserve"> et al, (200</w:t>
      </w:r>
      <w:r w:rsidR="00F30F86" w:rsidRPr="0096687B">
        <w:rPr>
          <w:rFonts w:ascii="Times New Roman" w:hAnsi="Times New Roman" w:cs="Times New Roman"/>
          <w:color w:val="000000" w:themeColor="text1"/>
          <w:sz w:val="24"/>
          <w:szCs w:val="24"/>
        </w:rPr>
        <w:t>9</w:t>
      </w:r>
      <w:r w:rsidR="00493754" w:rsidRPr="0096687B">
        <w:rPr>
          <w:rFonts w:ascii="Times New Roman" w:hAnsi="Times New Roman" w:cs="Times New Roman"/>
          <w:color w:val="000000" w:themeColor="text1"/>
          <w:sz w:val="24"/>
          <w:szCs w:val="24"/>
        </w:rPr>
        <w:t>), as they are perceived as being different (</w:t>
      </w:r>
      <w:proofErr w:type="spellStart"/>
      <w:r w:rsidR="00493754" w:rsidRPr="0096687B">
        <w:rPr>
          <w:rFonts w:ascii="Times New Roman" w:hAnsi="Times New Roman" w:cs="Times New Roman"/>
          <w:color w:val="000000" w:themeColor="text1"/>
          <w:sz w:val="24"/>
          <w:szCs w:val="24"/>
        </w:rPr>
        <w:t>Dimitropoulos</w:t>
      </w:r>
      <w:proofErr w:type="spellEnd"/>
      <w:r w:rsidR="00493754" w:rsidRPr="0096687B">
        <w:rPr>
          <w:rFonts w:ascii="Times New Roman" w:hAnsi="Times New Roman" w:cs="Times New Roman"/>
          <w:color w:val="000000" w:themeColor="text1"/>
          <w:sz w:val="24"/>
          <w:szCs w:val="24"/>
        </w:rPr>
        <w:t xml:space="preserve"> 2008). This judgement often results in negative stereotyping which acts as a ‘desire to avoid or exclude’ the individual </w:t>
      </w:r>
      <w:r w:rsidR="003F42C2" w:rsidRPr="0096687B">
        <w:rPr>
          <w:rFonts w:ascii="Times New Roman" w:hAnsi="Times New Roman" w:cs="Times New Roman"/>
          <w:color w:val="000000" w:themeColor="text1"/>
          <w:sz w:val="24"/>
          <w:szCs w:val="24"/>
        </w:rPr>
        <w:t xml:space="preserve">that is </w:t>
      </w:r>
      <w:r w:rsidR="00493754" w:rsidRPr="0096687B">
        <w:rPr>
          <w:rFonts w:ascii="Times New Roman" w:hAnsi="Times New Roman" w:cs="Times New Roman"/>
          <w:color w:val="000000" w:themeColor="text1"/>
          <w:sz w:val="24"/>
          <w:szCs w:val="24"/>
        </w:rPr>
        <w:t>being discriminated against (</w:t>
      </w:r>
      <w:proofErr w:type="spellStart"/>
      <w:r w:rsidR="00493754" w:rsidRPr="0096687B">
        <w:rPr>
          <w:rFonts w:ascii="Times New Roman" w:hAnsi="Times New Roman" w:cs="Times New Roman"/>
          <w:color w:val="000000" w:themeColor="text1"/>
          <w:sz w:val="24"/>
          <w:szCs w:val="24"/>
        </w:rPr>
        <w:t>corrigan</w:t>
      </w:r>
      <w:proofErr w:type="spellEnd"/>
      <w:r w:rsidR="00493754" w:rsidRPr="0096687B">
        <w:rPr>
          <w:rFonts w:ascii="Times New Roman" w:hAnsi="Times New Roman" w:cs="Times New Roman"/>
          <w:color w:val="000000" w:themeColor="text1"/>
          <w:sz w:val="24"/>
          <w:szCs w:val="24"/>
        </w:rPr>
        <w:t xml:space="preserve"> et al, 2003)</w:t>
      </w:r>
      <w:r w:rsidR="000B58F5" w:rsidRPr="0096687B">
        <w:rPr>
          <w:rFonts w:ascii="Times New Roman" w:hAnsi="Times New Roman" w:cs="Times New Roman"/>
          <w:color w:val="000000" w:themeColor="text1"/>
          <w:sz w:val="24"/>
          <w:szCs w:val="24"/>
        </w:rPr>
        <w:t xml:space="preserve"> impacting on their social relationships</w:t>
      </w:r>
      <w:r w:rsidR="00493754" w:rsidRPr="0096687B">
        <w:rPr>
          <w:rFonts w:ascii="Times New Roman" w:hAnsi="Times New Roman" w:cs="Times New Roman"/>
          <w:color w:val="000000" w:themeColor="text1"/>
          <w:sz w:val="24"/>
          <w:szCs w:val="24"/>
        </w:rPr>
        <w:t xml:space="preserve">, </w:t>
      </w:r>
      <w:r w:rsidR="00520E09" w:rsidRPr="0096687B">
        <w:rPr>
          <w:rFonts w:ascii="Times New Roman" w:hAnsi="Times New Roman" w:cs="Times New Roman"/>
          <w:color w:val="000000" w:themeColor="text1"/>
          <w:sz w:val="24"/>
          <w:szCs w:val="24"/>
        </w:rPr>
        <w:t xml:space="preserve">and is </w:t>
      </w:r>
      <w:r w:rsidRPr="0096687B">
        <w:rPr>
          <w:rFonts w:ascii="Times New Roman" w:hAnsi="Times New Roman" w:cs="Times New Roman"/>
          <w:color w:val="000000" w:themeColor="text1"/>
          <w:sz w:val="24"/>
          <w:szCs w:val="24"/>
        </w:rPr>
        <w:t xml:space="preserve">associated to poor mental </w:t>
      </w:r>
      <w:r w:rsidR="0051297D" w:rsidRPr="0096687B">
        <w:rPr>
          <w:rFonts w:ascii="Times New Roman" w:hAnsi="Times New Roman" w:cs="Times New Roman"/>
          <w:color w:val="000000" w:themeColor="text1"/>
          <w:sz w:val="24"/>
          <w:szCs w:val="24"/>
        </w:rPr>
        <w:t>health</w:t>
      </w:r>
      <w:r w:rsidR="003F42C2" w:rsidRPr="0096687B">
        <w:rPr>
          <w:rFonts w:ascii="Times New Roman" w:hAnsi="Times New Roman" w:cs="Times New Roman"/>
          <w:color w:val="000000" w:themeColor="text1"/>
          <w:sz w:val="24"/>
          <w:szCs w:val="24"/>
        </w:rPr>
        <w:t xml:space="preserve"> </w:t>
      </w:r>
      <w:r w:rsidR="00397A2D" w:rsidRPr="0096687B">
        <w:rPr>
          <w:rFonts w:ascii="Times New Roman" w:hAnsi="Times New Roman" w:cs="Times New Roman"/>
          <w:color w:val="000000" w:themeColor="text1"/>
          <w:sz w:val="24"/>
          <w:szCs w:val="24"/>
        </w:rPr>
        <w:t>and</w:t>
      </w:r>
      <w:r w:rsidR="003F42C2" w:rsidRPr="0096687B">
        <w:rPr>
          <w:rFonts w:ascii="Times New Roman" w:hAnsi="Times New Roman" w:cs="Times New Roman"/>
          <w:color w:val="000000" w:themeColor="text1"/>
          <w:sz w:val="24"/>
          <w:szCs w:val="24"/>
        </w:rPr>
        <w:t xml:space="preserve"> </w:t>
      </w:r>
      <w:r w:rsidR="00397A2D" w:rsidRPr="0096687B">
        <w:rPr>
          <w:rFonts w:ascii="Times New Roman" w:hAnsi="Times New Roman" w:cs="Times New Roman"/>
          <w:color w:val="000000" w:themeColor="text1"/>
          <w:sz w:val="24"/>
          <w:szCs w:val="24"/>
        </w:rPr>
        <w:t>quality of life</w:t>
      </w:r>
      <w:r w:rsidR="001D28E2" w:rsidRPr="0096687B">
        <w:rPr>
          <w:rFonts w:ascii="Times New Roman" w:hAnsi="Times New Roman" w:cs="Times New Roman"/>
          <w:color w:val="000000" w:themeColor="text1"/>
          <w:sz w:val="24"/>
          <w:szCs w:val="24"/>
        </w:rPr>
        <w:t xml:space="preserve"> (Butcher et al, 2017).</w:t>
      </w:r>
      <w:r w:rsidR="000B58F5"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 xml:space="preserve">According to the </w:t>
      </w:r>
      <w:r w:rsidR="0051297D" w:rsidRPr="0096687B">
        <w:rPr>
          <w:rFonts w:ascii="Times New Roman" w:hAnsi="Times New Roman" w:cs="Times New Roman"/>
          <w:color w:val="000000" w:themeColor="text1"/>
          <w:sz w:val="24"/>
          <w:szCs w:val="24"/>
        </w:rPr>
        <w:t>S</w:t>
      </w:r>
      <w:r w:rsidRPr="0096687B">
        <w:rPr>
          <w:rFonts w:ascii="Times New Roman" w:hAnsi="Times New Roman" w:cs="Times New Roman"/>
          <w:color w:val="000000" w:themeColor="text1"/>
          <w:sz w:val="24"/>
          <w:szCs w:val="24"/>
        </w:rPr>
        <w:t xml:space="preserve">ocial </w:t>
      </w:r>
      <w:r w:rsidR="0051297D" w:rsidRPr="0096687B">
        <w:rPr>
          <w:rFonts w:ascii="Times New Roman" w:hAnsi="Times New Roman" w:cs="Times New Roman"/>
          <w:color w:val="000000" w:themeColor="text1"/>
          <w:sz w:val="24"/>
          <w:szCs w:val="24"/>
        </w:rPr>
        <w:t>I</w:t>
      </w:r>
      <w:r w:rsidRPr="0096687B">
        <w:rPr>
          <w:rFonts w:ascii="Times New Roman" w:hAnsi="Times New Roman" w:cs="Times New Roman"/>
          <w:color w:val="000000" w:themeColor="text1"/>
          <w:sz w:val="24"/>
          <w:szCs w:val="24"/>
        </w:rPr>
        <w:t xml:space="preserve">dentity </w:t>
      </w:r>
      <w:r w:rsidR="0051297D" w:rsidRPr="0096687B">
        <w:rPr>
          <w:rFonts w:ascii="Times New Roman" w:hAnsi="Times New Roman" w:cs="Times New Roman"/>
          <w:color w:val="000000" w:themeColor="text1"/>
          <w:sz w:val="24"/>
          <w:szCs w:val="24"/>
        </w:rPr>
        <w:t>T</w:t>
      </w:r>
      <w:r w:rsidRPr="0096687B">
        <w:rPr>
          <w:rFonts w:ascii="Times New Roman" w:hAnsi="Times New Roman" w:cs="Times New Roman"/>
          <w:color w:val="000000" w:themeColor="text1"/>
          <w:sz w:val="24"/>
          <w:szCs w:val="24"/>
        </w:rPr>
        <w:t>heory</w:t>
      </w:r>
      <w:r w:rsidR="0051297D" w:rsidRPr="0096687B">
        <w:rPr>
          <w:rFonts w:ascii="Times New Roman" w:hAnsi="Times New Roman" w:cs="Times New Roman"/>
          <w:color w:val="000000" w:themeColor="text1"/>
          <w:sz w:val="24"/>
          <w:szCs w:val="24"/>
        </w:rPr>
        <w:t>, individuals are categorised and stigmatised, according to</w:t>
      </w:r>
      <w:r w:rsidR="00DF6941" w:rsidRPr="0096687B">
        <w:rPr>
          <w:rFonts w:ascii="Times New Roman" w:hAnsi="Times New Roman" w:cs="Times New Roman"/>
          <w:color w:val="000000" w:themeColor="text1"/>
          <w:sz w:val="24"/>
          <w:szCs w:val="24"/>
        </w:rPr>
        <w:t xml:space="preserve"> their status and group</w:t>
      </w:r>
      <w:r w:rsidR="001543B2" w:rsidRPr="0096687B">
        <w:rPr>
          <w:rFonts w:ascii="Times New Roman" w:hAnsi="Times New Roman" w:cs="Times New Roman"/>
          <w:color w:val="000000" w:themeColor="text1"/>
          <w:sz w:val="24"/>
          <w:szCs w:val="24"/>
        </w:rPr>
        <w:t>,</w:t>
      </w:r>
      <w:r w:rsidR="00397A2D" w:rsidRPr="0096687B">
        <w:rPr>
          <w:rFonts w:ascii="Times New Roman" w:hAnsi="Times New Roman" w:cs="Times New Roman"/>
          <w:color w:val="000000" w:themeColor="text1"/>
          <w:sz w:val="24"/>
          <w:szCs w:val="24"/>
        </w:rPr>
        <w:t xml:space="preserve"> </w:t>
      </w:r>
      <w:r w:rsidR="003F42C2" w:rsidRPr="0096687B">
        <w:rPr>
          <w:rFonts w:ascii="Times New Roman" w:hAnsi="Times New Roman" w:cs="Times New Roman"/>
          <w:color w:val="000000" w:themeColor="text1"/>
          <w:sz w:val="24"/>
          <w:szCs w:val="24"/>
        </w:rPr>
        <w:t>and i</w:t>
      </w:r>
      <w:r w:rsidR="00DF6941" w:rsidRPr="0096687B">
        <w:rPr>
          <w:rFonts w:ascii="Times New Roman" w:hAnsi="Times New Roman" w:cs="Times New Roman"/>
          <w:color w:val="000000" w:themeColor="text1"/>
          <w:sz w:val="24"/>
          <w:szCs w:val="24"/>
        </w:rPr>
        <w:t xml:space="preserve">t is </w:t>
      </w:r>
      <w:r w:rsidR="003F42C2" w:rsidRPr="0096687B">
        <w:rPr>
          <w:rFonts w:ascii="Times New Roman" w:hAnsi="Times New Roman" w:cs="Times New Roman"/>
          <w:color w:val="000000" w:themeColor="text1"/>
          <w:sz w:val="24"/>
          <w:szCs w:val="24"/>
        </w:rPr>
        <w:t>suggested that an individual’s social identity can change when experiencing an ED (</w:t>
      </w:r>
      <w:proofErr w:type="spellStart"/>
      <w:r w:rsidR="003F42C2" w:rsidRPr="0096687B">
        <w:rPr>
          <w:rFonts w:ascii="Times New Roman" w:hAnsi="Times New Roman" w:cs="Times New Roman"/>
          <w:color w:val="000000" w:themeColor="text1"/>
          <w:sz w:val="24"/>
          <w:szCs w:val="24"/>
        </w:rPr>
        <w:t>Ison</w:t>
      </w:r>
      <w:proofErr w:type="spellEnd"/>
      <w:r w:rsidR="003F42C2" w:rsidRPr="0096687B">
        <w:rPr>
          <w:rFonts w:ascii="Times New Roman" w:hAnsi="Times New Roman" w:cs="Times New Roman"/>
          <w:color w:val="000000" w:themeColor="text1"/>
          <w:sz w:val="24"/>
          <w:szCs w:val="24"/>
        </w:rPr>
        <w:t xml:space="preserve"> &amp; Kent, 2010). </w:t>
      </w:r>
    </w:p>
    <w:p w14:paraId="2439B914" w14:textId="62C456F5" w:rsidR="002207A5" w:rsidRPr="0096687B" w:rsidRDefault="004F6AA1"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It is argued through the medical care model that discrimination is constructed through social relationships</w:t>
      </w:r>
      <w:r w:rsidR="00493754" w:rsidRPr="0096687B">
        <w:rPr>
          <w:rFonts w:ascii="Times New Roman" w:hAnsi="Times New Roman" w:cs="Times New Roman"/>
          <w:color w:val="000000" w:themeColor="text1"/>
          <w:sz w:val="24"/>
          <w:szCs w:val="24"/>
        </w:rPr>
        <w:t xml:space="preserve">, </w:t>
      </w:r>
      <w:r w:rsidR="00845748" w:rsidRPr="0096687B">
        <w:rPr>
          <w:rFonts w:ascii="Times New Roman" w:hAnsi="Times New Roman" w:cs="Times New Roman"/>
          <w:color w:val="000000" w:themeColor="text1"/>
          <w:sz w:val="24"/>
          <w:szCs w:val="24"/>
        </w:rPr>
        <w:t xml:space="preserve">and </w:t>
      </w:r>
      <w:r w:rsidR="00493754" w:rsidRPr="0096687B">
        <w:rPr>
          <w:rFonts w:ascii="Times New Roman" w:hAnsi="Times New Roman" w:cs="Times New Roman"/>
          <w:color w:val="000000" w:themeColor="text1"/>
          <w:sz w:val="24"/>
          <w:szCs w:val="24"/>
        </w:rPr>
        <w:t>is identified within t</w:t>
      </w:r>
      <w:r w:rsidR="00493754" w:rsidRPr="0096687B">
        <w:rPr>
          <w:rFonts w:ascii="Times New Roman" w:hAnsi="Times New Roman" w:cs="Times New Roman"/>
          <w:color w:val="000000" w:themeColor="text1"/>
          <w:sz w:val="24"/>
          <w:szCs w:val="24"/>
        </w:rPr>
        <w:t>he labelling theory</w:t>
      </w:r>
      <w:r w:rsidR="00493754" w:rsidRPr="0096687B">
        <w:rPr>
          <w:rFonts w:ascii="Times New Roman" w:hAnsi="Times New Roman" w:cs="Times New Roman"/>
          <w:color w:val="000000" w:themeColor="text1"/>
          <w:sz w:val="24"/>
          <w:szCs w:val="24"/>
        </w:rPr>
        <w:t>, which</w:t>
      </w:r>
      <w:r w:rsidR="00493754" w:rsidRPr="0096687B">
        <w:rPr>
          <w:rFonts w:ascii="Times New Roman" w:hAnsi="Times New Roman" w:cs="Times New Roman"/>
          <w:color w:val="000000" w:themeColor="text1"/>
          <w:sz w:val="24"/>
          <w:szCs w:val="24"/>
        </w:rPr>
        <w:t xml:space="preserve"> underpins how stigma is ‘created through social constructs’ (Thornicroft et al 2015)</w:t>
      </w:r>
      <w:r w:rsidR="00493754" w:rsidRPr="0096687B">
        <w:rPr>
          <w:rFonts w:ascii="Times New Roman" w:hAnsi="Times New Roman" w:cs="Times New Roman"/>
          <w:color w:val="000000" w:themeColor="text1"/>
          <w:sz w:val="24"/>
          <w:szCs w:val="24"/>
        </w:rPr>
        <w:t>, and generally supports the underpinning of the complexity of the expectations that shape stigma (</w:t>
      </w:r>
      <w:proofErr w:type="spellStart"/>
      <w:r w:rsidR="00493754" w:rsidRPr="0096687B">
        <w:rPr>
          <w:rFonts w:ascii="Times New Roman" w:hAnsi="Times New Roman" w:cs="Times New Roman"/>
          <w:color w:val="000000" w:themeColor="text1"/>
          <w:sz w:val="24"/>
          <w:szCs w:val="24"/>
        </w:rPr>
        <w:t>Pescosolidio</w:t>
      </w:r>
      <w:proofErr w:type="spellEnd"/>
      <w:r w:rsidR="00493754" w:rsidRPr="0096687B">
        <w:rPr>
          <w:rFonts w:ascii="Times New Roman" w:hAnsi="Times New Roman" w:cs="Times New Roman"/>
          <w:color w:val="000000" w:themeColor="text1"/>
          <w:sz w:val="24"/>
          <w:szCs w:val="24"/>
        </w:rPr>
        <w:t xml:space="preserve"> et al, 2008). </w:t>
      </w:r>
      <w:r w:rsidR="002207A5" w:rsidRPr="0096687B">
        <w:rPr>
          <w:rFonts w:ascii="Times New Roman" w:hAnsi="Times New Roman" w:cs="Times New Roman"/>
          <w:color w:val="000000" w:themeColor="text1"/>
          <w:sz w:val="24"/>
          <w:szCs w:val="24"/>
        </w:rPr>
        <w:t>It has been noted that social contact is effective in the short term to improve stigma related knowledge and attitudes, however, the evidence is wea</w:t>
      </w:r>
      <w:r w:rsidR="002207A5" w:rsidRPr="0096687B">
        <w:rPr>
          <w:rFonts w:ascii="Times New Roman" w:hAnsi="Times New Roman" w:cs="Times New Roman"/>
          <w:color w:val="000000" w:themeColor="text1"/>
          <w:sz w:val="24"/>
          <w:szCs w:val="24"/>
        </w:rPr>
        <w:t xml:space="preserve">k </w:t>
      </w:r>
      <w:r w:rsidR="00473347" w:rsidRPr="0096687B">
        <w:rPr>
          <w:rFonts w:ascii="Times New Roman" w:hAnsi="Times New Roman" w:cs="Times New Roman"/>
          <w:color w:val="000000" w:themeColor="text1"/>
          <w:sz w:val="24"/>
          <w:szCs w:val="24"/>
        </w:rPr>
        <w:t>(</w:t>
      </w:r>
      <w:proofErr w:type="spellStart"/>
      <w:r w:rsidR="00473347" w:rsidRPr="0096687B">
        <w:rPr>
          <w:rFonts w:ascii="Times New Roman" w:hAnsi="Times New Roman" w:cs="Times New Roman"/>
          <w:color w:val="000000" w:themeColor="text1"/>
          <w:sz w:val="24"/>
          <w:szCs w:val="24"/>
        </w:rPr>
        <w:t>Gronholm</w:t>
      </w:r>
      <w:proofErr w:type="spellEnd"/>
      <w:r w:rsidR="00473347" w:rsidRPr="0096687B">
        <w:rPr>
          <w:rFonts w:ascii="Times New Roman" w:hAnsi="Times New Roman" w:cs="Times New Roman"/>
          <w:color w:val="000000" w:themeColor="text1"/>
          <w:sz w:val="24"/>
          <w:szCs w:val="24"/>
        </w:rPr>
        <w:t xml:space="preserve"> 2017). </w:t>
      </w:r>
    </w:p>
    <w:p w14:paraId="7AA1CD20" w14:textId="0CA4FF3C" w:rsidR="00493754" w:rsidRPr="0096687B" w:rsidRDefault="00397A2D"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Stigmatisation is a problem for those who have an eating disorder (ED)</w:t>
      </w:r>
      <w:r w:rsidR="00FB7922"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 xml:space="preserve">as it can </w:t>
      </w:r>
      <w:r w:rsidR="003F42C2" w:rsidRPr="0096687B">
        <w:rPr>
          <w:rFonts w:ascii="Times New Roman" w:hAnsi="Times New Roman" w:cs="Times New Roman"/>
          <w:color w:val="000000" w:themeColor="text1"/>
          <w:sz w:val="24"/>
          <w:szCs w:val="24"/>
        </w:rPr>
        <w:t xml:space="preserve">prevent the individual from socialising at all, as they feel ashamed, and can </w:t>
      </w:r>
      <w:r w:rsidRPr="0096687B">
        <w:rPr>
          <w:rFonts w:ascii="Times New Roman" w:hAnsi="Times New Roman" w:cs="Times New Roman"/>
          <w:color w:val="000000" w:themeColor="text1"/>
          <w:sz w:val="24"/>
          <w:szCs w:val="24"/>
        </w:rPr>
        <w:t>provide barriers to disclosing information and prevent</w:t>
      </w:r>
      <w:r w:rsidR="003F42C2" w:rsidRPr="0096687B">
        <w:rPr>
          <w:rFonts w:ascii="Times New Roman" w:hAnsi="Times New Roman" w:cs="Times New Roman"/>
          <w:color w:val="000000" w:themeColor="text1"/>
          <w:sz w:val="24"/>
          <w:szCs w:val="24"/>
        </w:rPr>
        <w:t xml:space="preserve"> them from</w:t>
      </w:r>
      <w:r w:rsidRPr="0096687B">
        <w:rPr>
          <w:rFonts w:ascii="Times New Roman" w:hAnsi="Times New Roman" w:cs="Times New Roman"/>
          <w:color w:val="000000" w:themeColor="text1"/>
          <w:sz w:val="24"/>
          <w:szCs w:val="24"/>
        </w:rPr>
        <w:t xml:space="preserve"> help-seeking treatment</w:t>
      </w:r>
      <w:r w:rsidR="00FE47B3" w:rsidRPr="0096687B">
        <w:rPr>
          <w:rFonts w:ascii="Times New Roman" w:hAnsi="Times New Roman" w:cs="Times New Roman"/>
          <w:color w:val="000000" w:themeColor="text1"/>
          <w:sz w:val="24"/>
          <w:szCs w:val="24"/>
        </w:rPr>
        <w:t>, which</w:t>
      </w:r>
      <w:r w:rsidRPr="0096687B">
        <w:rPr>
          <w:rFonts w:ascii="Times New Roman" w:hAnsi="Times New Roman" w:cs="Times New Roman"/>
          <w:color w:val="000000" w:themeColor="text1"/>
          <w:sz w:val="24"/>
          <w:szCs w:val="24"/>
        </w:rPr>
        <w:t xml:space="preserve"> impact</w:t>
      </w:r>
      <w:r w:rsidR="00FE47B3" w:rsidRPr="0096687B">
        <w:rPr>
          <w:rFonts w:ascii="Times New Roman" w:hAnsi="Times New Roman" w:cs="Times New Roman"/>
          <w:color w:val="000000" w:themeColor="text1"/>
          <w:sz w:val="24"/>
          <w:szCs w:val="24"/>
        </w:rPr>
        <w:t>s</w:t>
      </w:r>
      <w:r w:rsidRPr="0096687B">
        <w:rPr>
          <w:rFonts w:ascii="Times New Roman" w:hAnsi="Times New Roman" w:cs="Times New Roman"/>
          <w:color w:val="000000" w:themeColor="text1"/>
          <w:sz w:val="24"/>
          <w:szCs w:val="24"/>
        </w:rPr>
        <w:t xml:space="preserve"> negatively on many areas of the </w:t>
      </w:r>
      <w:r w:rsidR="00C634FF" w:rsidRPr="0096687B">
        <w:rPr>
          <w:rFonts w:ascii="Times New Roman" w:hAnsi="Times New Roman" w:cs="Times New Roman"/>
          <w:color w:val="000000" w:themeColor="text1"/>
          <w:sz w:val="24"/>
          <w:szCs w:val="24"/>
        </w:rPr>
        <w:t>sufferer’s</w:t>
      </w:r>
      <w:r w:rsidRPr="0096687B">
        <w:rPr>
          <w:rFonts w:ascii="Times New Roman" w:hAnsi="Times New Roman" w:cs="Times New Roman"/>
          <w:color w:val="000000" w:themeColor="text1"/>
          <w:sz w:val="24"/>
          <w:szCs w:val="24"/>
        </w:rPr>
        <w:t xml:space="preserve"> life, such as their </w:t>
      </w:r>
      <w:r w:rsidR="00FE47B3" w:rsidRPr="0096687B">
        <w:rPr>
          <w:rFonts w:ascii="Times New Roman" w:hAnsi="Times New Roman" w:cs="Times New Roman"/>
          <w:color w:val="000000" w:themeColor="text1"/>
          <w:sz w:val="24"/>
          <w:szCs w:val="24"/>
        </w:rPr>
        <w:t>academic</w:t>
      </w:r>
      <w:r w:rsidRPr="0096687B">
        <w:rPr>
          <w:rFonts w:ascii="Times New Roman" w:hAnsi="Times New Roman" w:cs="Times New Roman"/>
          <w:color w:val="000000" w:themeColor="text1"/>
          <w:sz w:val="24"/>
          <w:szCs w:val="24"/>
        </w:rPr>
        <w:t xml:space="preserve"> attainment, employment opportunities, and relationships (</w:t>
      </w:r>
      <w:proofErr w:type="spellStart"/>
      <w:r w:rsidRPr="0096687B">
        <w:rPr>
          <w:rFonts w:ascii="Times New Roman" w:hAnsi="Times New Roman" w:cs="Times New Roman"/>
          <w:color w:val="000000" w:themeColor="text1"/>
          <w:sz w:val="24"/>
          <w:szCs w:val="24"/>
        </w:rPr>
        <w:t>Dimitropoulos</w:t>
      </w:r>
      <w:proofErr w:type="spellEnd"/>
      <w:r w:rsidRPr="0096687B">
        <w:rPr>
          <w:rFonts w:ascii="Times New Roman" w:hAnsi="Times New Roman" w:cs="Times New Roman"/>
          <w:color w:val="000000" w:themeColor="text1"/>
          <w:sz w:val="24"/>
          <w:szCs w:val="24"/>
        </w:rPr>
        <w:t xml:space="preserve"> 2008). </w:t>
      </w:r>
      <w:r w:rsidR="004F6AA1" w:rsidRPr="0096687B">
        <w:rPr>
          <w:rFonts w:ascii="Times New Roman" w:hAnsi="Times New Roman" w:cs="Times New Roman"/>
          <w:color w:val="000000" w:themeColor="text1"/>
          <w:sz w:val="24"/>
          <w:szCs w:val="24"/>
        </w:rPr>
        <w:t>Any form of discrimination can result in behavioural consequences</w:t>
      </w:r>
      <w:r w:rsidR="0015122F" w:rsidRPr="0096687B">
        <w:rPr>
          <w:rFonts w:ascii="Times New Roman" w:hAnsi="Times New Roman" w:cs="Times New Roman"/>
          <w:color w:val="000000" w:themeColor="text1"/>
          <w:sz w:val="24"/>
          <w:szCs w:val="24"/>
        </w:rPr>
        <w:t xml:space="preserve"> as </w:t>
      </w:r>
      <w:r w:rsidR="00493754" w:rsidRPr="0096687B">
        <w:rPr>
          <w:rFonts w:ascii="Times New Roman" w:hAnsi="Times New Roman" w:cs="Times New Roman"/>
          <w:color w:val="000000" w:themeColor="text1"/>
          <w:sz w:val="24"/>
          <w:szCs w:val="24"/>
        </w:rPr>
        <w:t>being perceived in a negative way</w:t>
      </w:r>
      <w:r w:rsidR="0015122F" w:rsidRPr="0096687B">
        <w:rPr>
          <w:rFonts w:ascii="Times New Roman" w:hAnsi="Times New Roman" w:cs="Times New Roman"/>
          <w:color w:val="000000" w:themeColor="text1"/>
          <w:sz w:val="24"/>
          <w:szCs w:val="24"/>
        </w:rPr>
        <w:t>,</w:t>
      </w:r>
      <w:r w:rsidR="00493754" w:rsidRPr="0096687B">
        <w:rPr>
          <w:rFonts w:ascii="Times New Roman" w:hAnsi="Times New Roman" w:cs="Times New Roman"/>
          <w:color w:val="000000" w:themeColor="text1"/>
          <w:sz w:val="24"/>
          <w:szCs w:val="24"/>
        </w:rPr>
        <w:t xml:space="preserve"> </w:t>
      </w:r>
      <w:r w:rsidR="003F42C2" w:rsidRPr="0096687B">
        <w:rPr>
          <w:rFonts w:ascii="Times New Roman" w:hAnsi="Times New Roman" w:cs="Times New Roman"/>
          <w:color w:val="000000" w:themeColor="text1"/>
          <w:sz w:val="24"/>
          <w:szCs w:val="24"/>
        </w:rPr>
        <w:t xml:space="preserve">and </w:t>
      </w:r>
      <w:r w:rsidR="00493754" w:rsidRPr="0096687B">
        <w:rPr>
          <w:rFonts w:ascii="Times New Roman" w:hAnsi="Times New Roman" w:cs="Times New Roman"/>
          <w:color w:val="000000" w:themeColor="text1"/>
          <w:sz w:val="24"/>
          <w:szCs w:val="24"/>
        </w:rPr>
        <w:t xml:space="preserve">may determine an individual’s behaviour, and consequently the behaviour of others (Garand, 2009). </w:t>
      </w:r>
    </w:p>
    <w:p w14:paraId="6D80A6C5" w14:textId="77777777" w:rsidR="006F1CB3" w:rsidRPr="0096687B" w:rsidRDefault="004004AF"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The impact of </w:t>
      </w:r>
      <w:r w:rsidR="006E3DDF" w:rsidRPr="0096687B">
        <w:rPr>
          <w:rFonts w:ascii="Times New Roman" w:hAnsi="Times New Roman" w:cs="Times New Roman"/>
          <w:color w:val="000000" w:themeColor="text1"/>
          <w:sz w:val="24"/>
          <w:szCs w:val="24"/>
        </w:rPr>
        <w:t>Stigma</w:t>
      </w:r>
      <w:r w:rsidRPr="0096687B">
        <w:rPr>
          <w:rFonts w:ascii="Times New Roman" w:hAnsi="Times New Roman" w:cs="Times New Roman"/>
          <w:color w:val="000000" w:themeColor="text1"/>
          <w:sz w:val="24"/>
          <w:szCs w:val="24"/>
        </w:rPr>
        <w:t>, in terms of an eating disorder highlights the physiological</w:t>
      </w:r>
      <w:r w:rsidR="007038EE" w:rsidRPr="0096687B">
        <w:rPr>
          <w:rFonts w:ascii="Times New Roman" w:hAnsi="Times New Roman" w:cs="Times New Roman"/>
          <w:color w:val="000000" w:themeColor="text1"/>
          <w:sz w:val="24"/>
          <w:szCs w:val="24"/>
        </w:rPr>
        <w:t xml:space="preserve"> and physical</w:t>
      </w:r>
      <w:r w:rsidR="00520E09" w:rsidRPr="0096687B">
        <w:rPr>
          <w:rFonts w:ascii="Times New Roman" w:hAnsi="Times New Roman" w:cs="Times New Roman"/>
          <w:color w:val="000000" w:themeColor="text1"/>
          <w:sz w:val="24"/>
          <w:szCs w:val="24"/>
        </w:rPr>
        <w:t xml:space="preserve"> </w:t>
      </w:r>
      <w:r w:rsidR="00C81409" w:rsidRPr="0096687B">
        <w:rPr>
          <w:rFonts w:ascii="Times New Roman" w:hAnsi="Times New Roman" w:cs="Times New Roman"/>
          <w:color w:val="000000" w:themeColor="text1"/>
          <w:sz w:val="24"/>
          <w:szCs w:val="24"/>
        </w:rPr>
        <w:t>issues</w:t>
      </w:r>
      <w:r w:rsidR="000C7AAB" w:rsidRPr="0096687B">
        <w:rPr>
          <w:rFonts w:ascii="Times New Roman" w:hAnsi="Times New Roman" w:cs="Times New Roman"/>
          <w:color w:val="000000" w:themeColor="text1"/>
          <w:sz w:val="24"/>
          <w:szCs w:val="24"/>
        </w:rPr>
        <w:t>,</w:t>
      </w:r>
      <w:r w:rsidR="00C81409" w:rsidRPr="0096687B">
        <w:rPr>
          <w:rFonts w:ascii="Times New Roman" w:hAnsi="Times New Roman" w:cs="Times New Roman"/>
          <w:color w:val="000000" w:themeColor="text1"/>
          <w:sz w:val="24"/>
          <w:szCs w:val="24"/>
        </w:rPr>
        <w:t xml:space="preserve"> </w:t>
      </w:r>
      <w:r w:rsidR="00520E09" w:rsidRPr="0096687B">
        <w:rPr>
          <w:rFonts w:ascii="Times New Roman" w:hAnsi="Times New Roman" w:cs="Times New Roman"/>
          <w:color w:val="000000" w:themeColor="text1"/>
          <w:sz w:val="24"/>
          <w:szCs w:val="24"/>
        </w:rPr>
        <w:t>and</w:t>
      </w:r>
      <w:r w:rsidR="006E3DDF" w:rsidRPr="0096687B">
        <w:rPr>
          <w:rFonts w:ascii="Times New Roman" w:hAnsi="Times New Roman" w:cs="Times New Roman"/>
          <w:color w:val="000000" w:themeColor="text1"/>
          <w:sz w:val="24"/>
          <w:szCs w:val="24"/>
        </w:rPr>
        <w:t xml:space="preserve"> </w:t>
      </w:r>
      <w:r w:rsidR="003F42C2" w:rsidRPr="0096687B">
        <w:rPr>
          <w:rFonts w:ascii="Times New Roman" w:hAnsi="Times New Roman" w:cs="Times New Roman"/>
          <w:color w:val="000000" w:themeColor="text1"/>
          <w:sz w:val="24"/>
          <w:szCs w:val="24"/>
        </w:rPr>
        <w:t xml:space="preserve">the stigmatising attitudes </w:t>
      </w:r>
      <w:r w:rsidR="006E3DDF" w:rsidRPr="0096687B">
        <w:rPr>
          <w:rFonts w:ascii="Times New Roman" w:hAnsi="Times New Roman" w:cs="Times New Roman"/>
          <w:color w:val="000000" w:themeColor="text1"/>
          <w:sz w:val="24"/>
          <w:szCs w:val="24"/>
        </w:rPr>
        <w:t xml:space="preserve">instil </w:t>
      </w:r>
      <w:r w:rsidR="003F42C2" w:rsidRPr="0096687B">
        <w:rPr>
          <w:rFonts w:ascii="Times New Roman" w:hAnsi="Times New Roman" w:cs="Times New Roman"/>
          <w:color w:val="000000" w:themeColor="text1"/>
          <w:sz w:val="24"/>
          <w:szCs w:val="24"/>
        </w:rPr>
        <w:t xml:space="preserve">internal </w:t>
      </w:r>
      <w:r w:rsidR="006E3DDF" w:rsidRPr="0096687B">
        <w:rPr>
          <w:rFonts w:ascii="Times New Roman" w:hAnsi="Times New Roman" w:cs="Times New Roman"/>
          <w:color w:val="000000" w:themeColor="text1"/>
          <w:sz w:val="24"/>
          <w:szCs w:val="24"/>
        </w:rPr>
        <w:t>negative beliefs and perceptions</w:t>
      </w:r>
      <w:r w:rsidR="002207A5" w:rsidRPr="0096687B">
        <w:rPr>
          <w:rFonts w:ascii="Times New Roman" w:hAnsi="Times New Roman" w:cs="Times New Roman"/>
          <w:color w:val="000000" w:themeColor="text1"/>
          <w:sz w:val="24"/>
          <w:szCs w:val="24"/>
        </w:rPr>
        <w:t xml:space="preserve"> </w:t>
      </w:r>
      <w:r w:rsidR="00312A5D" w:rsidRPr="0096687B">
        <w:rPr>
          <w:rFonts w:ascii="Times New Roman" w:hAnsi="Times New Roman" w:cs="Times New Roman"/>
          <w:color w:val="000000" w:themeColor="text1"/>
          <w:sz w:val="24"/>
          <w:szCs w:val="24"/>
        </w:rPr>
        <w:t>and can cause one to feel isolated and to withdraw from society</w:t>
      </w:r>
      <w:r w:rsidR="000C7AAB" w:rsidRPr="0096687B">
        <w:rPr>
          <w:rFonts w:ascii="Times New Roman" w:hAnsi="Times New Roman" w:cs="Times New Roman"/>
          <w:color w:val="000000" w:themeColor="text1"/>
          <w:sz w:val="24"/>
          <w:szCs w:val="24"/>
        </w:rPr>
        <w:t>,</w:t>
      </w:r>
      <w:r w:rsidR="00312A5D" w:rsidRPr="0096687B">
        <w:rPr>
          <w:rFonts w:ascii="Times New Roman" w:hAnsi="Times New Roman" w:cs="Times New Roman"/>
          <w:color w:val="000000" w:themeColor="text1"/>
          <w:sz w:val="24"/>
          <w:szCs w:val="24"/>
        </w:rPr>
        <w:t xml:space="preserve"> as they perceive their self as different.</w:t>
      </w:r>
      <w:r w:rsidR="00397A2D" w:rsidRPr="0096687B">
        <w:rPr>
          <w:rFonts w:ascii="Times New Roman" w:hAnsi="Times New Roman" w:cs="Times New Roman"/>
          <w:color w:val="000000" w:themeColor="text1"/>
          <w:sz w:val="24"/>
          <w:szCs w:val="24"/>
        </w:rPr>
        <w:t xml:space="preserve"> </w:t>
      </w:r>
      <w:r w:rsidR="00CA3220" w:rsidRPr="0096687B">
        <w:rPr>
          <w:rFonts w:ascii="Times New Roman" w:hAnsi="Times New Roman" w:cs="Times New Roman"/>
          <w:color w:val="000000" w:themeColor="text1"/>
          <w:sz w:val="24"/>
          <w:szCs w:val="24"/>
        </w:rPr>
        <w:t>A maladaptive eating habit, ‘</w:t>
      </w:r>
      <w:r w:rsidR="000C7AAB" w:rsidRPr="0096687B">
        <w:rPr>
          <w:rFonts w:ascii="Times New Roman" w:hAnsi="Times New Roman" w:cs="Times New Roman"/>
          <w:color w:val="000000" w:themeColor="text1"/>
          <w:sz w:val="24"/>
          <w:szCs w:val="24"/>
        </w:rPr>
        <w:t>Stigma internalisation</w:t>
      </w:r>
      <w:r w:rsidR="00CA3220" w:rsidRPr="0096687B">
        <w:rPr>
          <w:rFonts w:ascii="Times New Roman" w:hAnsi="Times New Roman" w:cs="Times New Roman"/>
          <w:color w:val="000000" w:themeColor="text1"/>
          <w:sz w:val="24"/>
          <w:szCs w:val="24"/>
        </w:rPr>
        <w:t>’</w:t>
      </w:r>
      <w:r w:rsidR="000C7AAB" w:rsidRPr="0096687B">
        <w:rPr>
          <w:rFonts w:ascii="Times New Roman" w:hAnsi="Times New Roman" w:cs="Times New Roman"/>
          <w:color w:val="000000" w:themeColor="text1"/>
          <w:sz w:val="24"/>
          <w:szCs w:val="24"/>
        </w:rPr>
        <w:t xml:space="preserve"> is a risk factor, that is associated to worsening ED and their symptoms (</w:t>
      </w:r>
      <w:proofErr w:type="spellStart"/>
      <w:r w:rsidR="000C7AAB" w:rsidRPr="0096687B">
        <w:rPr>
          <w:rFonts w:ascii="Times New Roman" w:hAnsi="Times New Roman" w:cs="Times New Roman"/>
          <w:color w:val="000000" w:themeColor="text1"/>
          <w:sz w:val="24"/>
          <w:szCs w:val="24"/>
        </w:rPr>
        <w:t>Puhl</w:t>
      </w:r>
      <w:proofErr w:type="spellEnd"/>
      <w:r w:rsidR="000C7AAB" w:rsidRPr="0096687B">
        <w:rPr>
          <w:rFonts w:ascii="Times New Roman" w:hAnsi="Times New Roman" w:cs="Times New Roman"/>
          <w:color w:val="000000" w:themeColor="text1"/>
          <w:sz w:val="24"/>
          <w:szCs w:val="24"/>
        </w:rPr>
        <w:t xml:space="preserve"> &amp; Suh, 2015), which consequently impacts on their self-esteem and self-efficacy</w:t>
      </w:r>
      <w:r w:rsidR="00A61318" w:rsidRPr="0096687B">
        <w:rPr>
          <w:rFonts w:ascii="Times New Roman" w:hAnsi="Times New Roman" w:cs="Times New Roman"/>
          <w:color w:val="000000" w:themeColor="text1"/>
          <w:sz w:val="24"/>
          <w:szCs w:val="24"/>
        </w:rPr>
        <w:t xml:space="preserve"> </w:t>
      </w:r>
      <w:r w:rsidR="00A61318" w:rsidRPr="0096687B">
        <w:rPr>
          <w:rFonts w:ascii="Times New Roman" w:hAnsi="Times New Roman" w:cs="Times New Roman"/>
          <w:color w:val="000000" w:themeColor="text1"/>
          <w:sz w:val="24"/>
          <w:szCs w:val="24"/>
        </w:rPr>
        <w:t>(</w:t>
      </w:r>
      <w:proofErr w:type="spellStart"/>
      <w:r w:rsidR="00A61318" w:rsidRPr="0096687B">
        <w:rPr>
          <w:rFonts w:ascii="Times New Roman" w:hAnsi="Times New Roman" w:cs="Times New Roman"/>
          <w:color w:val="000000" w:themeColor="text1"/>
          <w:sz w:val="24"/>
          <w:szCs w:val="24"/>
        </w:rPr>
        <w:t>Roehrig</w:t>
      </w:r>
      <w:proofErr w:type="spellEnd"/>
      <w:r w:rsidR="00A61318" w:rsidRPr="0096687B">
        <w:rPr>
          <w:rFonts w:ascii="Times New Roman" w:hAnsi="Times New Roman" w:cs="Times New Roman"/>
          <w:color w:val="000000" w:themeColor="text1"/>
          <w:sz w:val="24"/>
          <w:szCs w:val="24"/>
        </w:rPr>
        <w:t xml:space="preserve"> &amp; Mclean, 2010)</w:t>
      </w:r>
      <w:r w:rsidR="000C7AAB" w:rsidRPr="0096687B">
        <w:rPr>
          <w:rFonts w:ascii="Times New Roman" w:hAnsi="Times New Roman" w:cs="Times New Roman"/>
          <w:color w:val="000000" w:themeColor="text1"/>
          <w:sz w:val="24"/>
          <w:szCs w:val="24"/>
        </w:rPr>
        <w:t xml:space="preserve">. </w:t>
      </w:r>
      <w:r w:rsidR="00C824FD" w:rsidRPr="0096687B">
        <w:rPr>
          <w:rFonts w:ascii="Times New Roman" w:hAnsi="Times New Roman" w:cs="Times New Roman"/>
          <w:color w:val="000000" w:themeColor="text1"/>
          <w:sz w:val="24"/>
          <w:szCs w:val="24"/>
        </w:rPr>
        <w:t xml:space="preserve">Most of the research that surrounds </w:t>
      </w:r>
      <w:r w:rsidR="00C824FD" w:rsidRPr="0096687B">
        <w:rPr>
          <w:rFonts w:ascii="Times New Roman" w:hAnsi="Times New Roman" w:cs="Times New Roman"/>
          <w:color w:val="000000" w:themeColor="text1"/>
          <w:sz w:val="24"/>
          <w:szCs w:val="24"/>
        </w:rPr>
        <w:lastRenderedPageBreak/>
        <w:t>ED’s is conducted within USA and Europe, whereas, ED’S are not limited to these areas (</w:t>
      </w:r>
      <w:r w:rsidR="003874D0" w:rsidRPr="0096687B">
        <w:rPr>
          <w:rFonts w:ascii="Times New Roman" w:hAnsi="Times New Roman" w:cs="Times New Roman"/>
          <w:color w:val="000000" w:themeColor="text1"/>
          <w:sz w:val="24"/>
          <w:szCs w:val="24"/>
        </w:rPr>
        <w:t>Butcher</w:t>
      </w:r>
      <w:r w:rsidR="00C824FD" w:rsidRPr="0096687B">
        <w:rPr>
          <w:rFonts w:ascii="Times New Roman" w:hAnsi="Times New Roman" w:cs="Times New Roman"/>
          <w:color w:val="000000" w:themeColor="text1"/>
          <w:sz w:val="24"/>
          <w:szCs w:val="24"/>
        </w:rPr>
        <w:t xml:space="preserve"> et al 2017). </w:t>
      </w:r>
    </w:p>
    <w:p w14:paraId="7837AE4E" w14:textId="0B26DC0D" w:rsidR="008F7B98" w:rsidRPr="0096687B" w:rsidRDefault="00DF0665"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It is estimated that 1.25 million individuals have an eating disorder (Beat, 2018). Significant studies have been conducted in the UK over the years, yet ‘sufficient research’ has not established the prevalence of ED’s</w:t>
      </w:r>
      <w:r w:rsidR="006F1CB3" w:rsidRPr="0096687B">
        <w:rPr>
          <w:rFonts w:ascii="Times New Roman" w:hAnsi="Times New Roman" w:cs="Times New Roman"/>
          <w:color w:val="000000" w:themeColor="text1"/>
          <w:sz w:val="24"/>
          <w:szCs w:val="24"/>
        </w:rPr>
        <w:t xml:space="preserve"> (Beat, 2018)</w:t>
      </w:r>
      <w:r w:rsidRPr="0096687B">
        <w:rPr>
          <w:rFonts w:ascii="Times New Roman" w:hAnsi="Times New Roman" w:cs="Times New Roman"/>
          <w:color w:val="000000" w:themeColor="text1"/>
          <w:sz w:val="24"/>
          <w:szCs w:val="24"/>
        </w:rPr>
        <w:t xml:space="preserve">. </w:t>
      </w:r>
      <w:r w:rsidR="00CA3220" w:rsidRPr="0096687B">
        <w:rPr>
          <w:rFonts w:ascii="Times New Roman" w:hAnsi="Times New Roman" w:cs="Times New Roman"/>
          <w:color w:val="000000" w:themeColor="text1"/>
          <w:sz w:val="24"/>
          <w:szCs w:val="24"/>
        </w:rPr>
        <w:t>I</w:t>
      </w:r>
      <w:r w:rsidR="00C81409" w:rsidRPr="0096687B">
        <w:rPr>
          <w:rFonts w:ascii="Times New Roman" w:hAnsi="Times New Roman" w:cs="Times New Roman"/>
          <w:color w:val="000000" w:themeColor="text1"/>
          <w:sz w:val="24"/>
          <w:szCs w:val="24"/>
        </w:rPr>
        <w:t>t is perceived that an ED is not ‘real’, and not a ‘serious’ psychiatric illness</w:t>
      </w:r>
      <w:r w:rsidR="00EF1506" w:rsidRPr="0096687B">
        <w:rPr>
          <w:rFonts w:ascii="Times New Roman" w:hAnsi="Times New Roman" w:cs="Times New Roman"/>
          <w:color w:val="000000" w:themeColor="text1"/>
          <w:sz w:val="24"/>
          <w:szCs w:val="24"/>
        </w:rPr>
        <w:t xml:space="preserve"> and that they are ‘vein’ and ‘self-centred’ and imply that they should pull them self together </w:t>
      </w:r>
      <w:r w:rsidR="00EF1506" w:rsidRPr="0096687B">
        <w:rPr>
          <w:rFonts w:ascii="Times New Roman" w:hAnsi="Times New Roman" w:cs="Times New Roman"/>
          <w:color w:val="000000" w:themeColor="text1"/>
          <w:sz w:val="24"/>
          <w:szCs w:val="24"/>
        </w:rPr>
        <w:t>(Easter,2012)</w:t>
      </w:r>
      <w:r w:rsidR="00EF1506" w:rsidRPr="0096687B">
        <w:rPr>
          <w:rFonts w:ascii="Times New Roman" w:hAnsi="Times New Roman" w:cs="Times New Roman"/>
          <w:color w:val="000000" w:themeColor="text1"/>
          <w:sz w:val="24"/>
          <w:szCs w:val="24"/>
        </w:rPr>
        <w:t>. This reduces the likelihood of seeking treatment as the suffer is compelled by feeling of helplessness and isolation (Hepworth &amp; Paxton, 2007)</w:t>
      </w:r>
      <w:r w:rsidR="005B7777" w:rsidRPr="0096687B">
        <w:rPr>
          <w:rFonts w:ascii="Times New Roman" w:hAnsi="Times New Roman" w:cs="Times New Roman"/>
          <w:color w:val="000000" w:themeColor="text1"/>
          <w:sz w:val="24"/>
          <w:szCs w:val="24"/>
        </w:rPr>
        <w:t xml:space="preserve">, which demonstrates the need to establish health promotion strategies which have the potential to counteract the misconceptions. </w:t>
      </w:r>
      <w:r w:rsidR="00357188" w:rsidRPr="0096687B">
        <w:rPr>
          <w:rFonts w:ascii="Times New Roman" w:hAnsi="Times New Roman" w:cs="Times New Roman"/>
          <w:color w:val="000000" w:themeColor="text1"/>
          <w:sz w:val="24"/>
          <w:szCs w:val="24"/>
        </w:rPr>
        <w:t>Furthermore, t</w:t>
      </w:r>
      <w:r w:rsidR="00A9543A" w:rsidRPr="0096687B">
        <w:rPr>
          <w:rFonts w:ascii="Times New Roman" w:hAnsi="Times New Roman" w:cs="Times New Roman"/>
          <w:color w:val="000000" w:themeColor="text1"/>
          <w:sz w:val="24"/>
          <w:szCs w:val="24"/>
        </w:rPr>
        <w:t xml:space="preserve">he attribution </w:t>
      </w:r>
      <w:r w:rsidR="00357188" w:rsidRPr="0096687B">
        <w:rPr>
          <w:rFonts w:ascii="Times New Roman" w:hAnsi="Times New Roman" w:cs="Times New Roman"/>
          <w:color w:val="000000" w:themeColor="text1"/>
          <w:sz w:val="24"/>
          <w:szCs w:val="24"/>
        </w:rPr>
        <w:t xml:space="preserve">theory </w:t>
      </w:r>
      <w:r w:rsidR="00A9543A" w:rsidRPr="0096687B">
        <w:rPr>
          <w:rFonts w:ascii="Times New Roman" w:hAnsi="Times New Roman" w:cs="Times New Roman"/>
          <w:color w:val="000000" w:themeColor="text1"/>
          <w:sz w:val="24"/>
          <w:szCs w:val="24"/>
        </w:rPr>
        <w:t xml:space="preserve">implies that an ED is a self-inflicted </w:t>
      </w:r>
      <w:r w:rsidR="00357188" w:rsidRPr="0096687B">
        <w:rPr>
          <w:rFonts w:ascii="Times New Roman" w:hAnsi="Times New Roman" w:cs="Times New Roman"/>
          <w:color w:val="000000" w:themeColor="text1"/>
          <w:sz w:val="24"/>
          <w:szCs w:val="24"/>
        </w:rPr>
        <w:t>behaviour, a</w:t>
      </w:r>
      <w:r w:rsidRPr="0096687B">
        <w:rPr>
          <w:rFonts w:ascii="Times New Roman" w:hAnsi="Times New Roman" w:cs="Times New Roman"/>
          <w:color w:val="000000" w:themeColor="text1"/>
          <w:sz w:val="24"/>
          <w:szCs w:val="24"/>
        </w:rPr>
        <w:t xml:space="preserve">s </w:t>
      </w:r>
      <w:r w:rsidR="00357188" w:rsidRPr="0096687B">
        <w:rPr>
          <w:rFonts w:ascii="Times New Roman" w:hAnsi="Times New Roman" w:cs="Times New Roman"/>
          <w:color w:val="000000" w:themeColor="text1"/>
          <w:sz w:val="24"/>
          <w:szCs w:val="24"/>
        </w:rPr>
        <w:t xml:space="preserve">the </w:t>
      </w:r>
      <w:r w:rsidR="002207A5" w:rsidRPr="0096687B">
        <w:rPr>
          <w:rFonts w:ascii="Times New Roman" w:hAnsi="Times New Roman" w:cs="Times New Roman"/>
          <w:color w:val="000000" w:themeColor="text1"/>
          <w:sz w:val="24"/>
          <w:szCs w:val="24"/>
        </w:rPr>
        <w:t>individual</w:t>
      </w:r>
      <w:r w:rsidR="00EE4F01" w:rsidRPr="0096687B">
        <w:rPr>
          <w:rFonts w:ascii="Times New Roman" w:hAnsi="Times New Roman" w:cs="Times New Roman"/>
          <w:color w:val="000000" w:themeColor="text1"/>
          <w:sz w:val="24"/>
          <w:szCs w:val="24"/>
        </w:rPr>
        <w:t xml:space="preserve"> holds</w:t>
      </w:r>
      <w:r w:rsidR="002207A5" w:rsidRPr="0096687B">
        <w:rPr>
          <w:rFonts w:ascii="Times New Roman" w:hAnsi="Times New Roman" w:cs="Times New Roman"/>
          <w:color w:val="000000" w:themeColor="text1"/>
          <w:sz w:val="24"/>
          <w:szCs w:val="24"/>
        </w:rPr>
        <w:t xml:space="preserve"> personal</w:t>
      </w:r>
      <w:r w:rsidR="00357188" w:rsidRPr="0096687B">
        <w:rPr>
          <w:rFonts w:ascii="Times New Roman" w:hAnsi="Times New Roman" w:cs="Times New Roman"/>
          <w:color w:val="000000" w:themeColor="text1"/>
          <w:sz w:val="24"/>
          <w:szCs w:val="24"/>
        </w:rPr>
        <w:t xml:space="preserve"> responsibility</w:t>
      </w:r>
      <w:r w:rsidR="00EE4F01" w:rsidRPr="0096687B">
        <w:rPr>
          <w:rFonts w:ascii="Times New Roman" w:hAnsi="Times New Roman" w:cs="Times New Roman"/>
          <w:color w:val="000000" w:themeColor="text1"/>
          <w:sz w:val="24"/>
          <w:szCs w:val="24"/>
        </w:rPr>
        <w:t xml:space="preserve">. It is proposed that </w:t>
      </w:r>
      <w:r w:rsidR="008E5F95" w:rsidRPr="0096687B">
        <w:rPr>
          <w:rFonts w:ascii="Times New Roman" w:hAnsi="Times New Roman" w:cs="Times New Roman"/>
          <w:color w:val="000000" w:themeColor="text1"/>
          <w:sz w:val="24"/>
          <w:szCs w:val="24"/>
        </w:rPr>
        <w:t>can</w:t>
      </w:r>
      <w:r w:rsidR="002207A5" w:rsidRPr="0096687B">
        <w:rPr>
          <w:rFonts w:ascii="Times New Roman" w:hAnsi="Times New Roman" w:cs="Times New Roman"/>
          <w:color w:val="000000" w:themeColor="text1"/>
          <w:sz w:val="24"/>
          <w:szCs w:val="24"/>
        </w:rPr>
        <w:t xml:space="preserve"> </w:t>
      </w:r>
      <w:r w:rsidR="008E5F95" w:rsidRPr="0096687B">
        <w:rPr>
          <w:rFonts w:ascii="Times New Roman" w:hAnsi="Times New Roman" w:cs="Times New Roman"/>
          <w:color w:val="000000" w:themeColor="text1"/>
          <w:sz w:val="24"/>
          <w:szCs w:val="24"/>
        </w:rPr>
        <w:t xml:space="preserve">change their </w:t>
      </w:r>
      <w:r w:rsidR="002207A5" w:rsidRPr="0096687B">
        <w:rPr>
          <w:rFonts w:ascii="Times New Roman" w:hAnsi="Times New Roman" w:cs="Times New Roman"/>
          <w:color w:val="000000" w:themeColor="text1"/>
          <w:sz w:val="24"/>
          <w:szCs w:val="24"/>
        </w:rPr>
        <w:t>eating habits</w:t>
      </w:r>
      <w:r w:rsidR="008E5F95" w:rsidRPr="0096687B">
        <w:rPr>
          <w:rFonts w:ascii="Times New Roman" w:hAnsi="Times New Roman" w:cs="Times New Roman"/>
          <w:color w:val="000000" w:themeColor="text1"/>
          <w:sz w:val="24"/>
          <w:szCs w:val="24"/>
        </w:rPr>
        <w:t xml:space="preserve">, </w:t>
      </w:r>
      <w:r w:rsidR="002207A5" w:rsidRPr="0096687B">
        <w:rPr>
          <w:rFonts w:ascii="Times New Roman" w:hAnsi="Times New Roman" w:cs="Times New Roman"/>
          <w:color w:val="000000" w:themeColor="text1"/>
          <w:sz w:val="24"/>
          <w:szCs w:val="24"/>
        </w:rPr>
        <w:t>if they wish to</w:t>
      </w:r>
      <w:r w:rsidR="00EE4F01" w:rsidRPr="0096687B">
        <w:rPr>
          <w:rFonts w:ascii="Times New Roman" w:hAnsi="Times New Roman" w:cs="Times New Roman"/>
          <w:color w:val="000000" w:themeColor="text1"/>
          <w:sz w:val="24"/>
          <w:szCs w:val="24"/>
        </w:rPr>
        <w:t>,</w:t>
      </w:r>
      <w:r w:rsidR="00F3761B" w:rsidRPr="0096687B">
        <w:rPr>
          <w:rFonts w:ascii="Times New Roman" w:hAnsi="Times New Roman" w:cs="Times New Roman"/>
          <w:color w:val="000000" w:themeColor="text1"/>
          <w:sz w:val="24"/>
          <w:szCs w:val="24"/>
        </w:rPr>
        <w:t xml:space="preserve"> as they are </w:t>
      </w:r>
      <w:r w:rsidR="00F3761B" w:rsidRPr="0096687B">
        <w:rPr>
          <w:rFonts w:ascii="Times New Roman" w:hAnsi="Times New Roman" w:cs="Times New Roman"/>
          <w:color w:val="000000" w:themeColor="text1"/>
          <w:sz w:val="24"/>
          <w:szCs w:val="24"/>
        </w:rPr>
        <w:t>causing the illness</w:t>
      </w:r>
      <w:r w:rsidR="006F1CB3" w:rsidRPr="0096687B">
        <w:rPr>
          <w:rFonts w:ascii="Times New Roman" w:hAnsi="Times New Roman" w:cs="Times New Roman"/>
          <w:color w:val="000000" w:themeColor="text1"/>
          <w:sz w:val="24"/>
          <w:szCs w:val="24"/>
        </w:rPr>
        <w:t xml:space="preserve"> (Ali et al, 2016)</w:t>
      </w:r>
      <w:r w:rsidR="00F3761B" w:rsidRPr="0096687B">
        <w:rPr>
          <w:rFonts w:ascii="Times New Roman" w:hAnsi="Times New Roman" w:cs="Times New Roman"/>
          <w:color w:val="000000" w:themeColor="text1"/>
          <w:sz w:val="24"/>
          <w:szCs w:val="24"/>
        </w:rPr>
        <w:t>. The belief</w:t>
      </w:r>
      <w:r w:rsidR="006F1CB3" w:rsidRPr="0096687B">
        <w:rPr>
          <w:rFonts w:ascii="Times New Roman" w:hAnsi="Times New Roman" w:cs="Times New Roman"/>
          <w:color w:val="000000" w:themeColor="text1"/>
          <w:sz w:val="24"/>
          <w:szCs w:val="24"/>
        </w:rPr>
        <w:t>,</w:t>
      </w:r>
      <w:r w:rsidR="00F3761B" w:rsidRPr="0096687B">
        <w:rPr>
          <w:rFonts w:ascii="Times New Roman" w:hAnsi="Times New Roman" w:cs="Times New Roman"/>
          <w:color w:val="000000" w:themeColor="text1"/>
          <w:sz w:val="24"/>
          <w:szCs w:val="24"/>
        </w:rPr>
        <w:t xml:space="preserve"> consequently</w:t>
      </w:r>
      <w:r w:rsidR="006F1CB3" w:rsidRPr="0096687B">
        <w:rPr>
          <w:rFonts w:ascii="Times New Roman" w:hAnsi="Times New Roman" w:cs="Times New Roman"/>
          <w:color w:val="000000" w:themeColor="text1"/>
          <w:sz w:val="24"/>
          <w:szCs w:val="24"/>
        </w:rPr>
        <w:t>,</w:t>
      </w:r>
      <w:r w:rsidR="00F3761B" w:rsidRPr="0096687B">
        <w:rPr>
          <w:rFonts w:ascii="Times New Roman" w:hAnsi="Times New Roman" w:cs="Times New Roman"/>
          <w:color w:val="000000" w:themeColor="text1"/>
          <w:sz w:val="24"/>
          <w:szCs w:val="24"/>
        </w:rPr>
        <w:t xml:space="preserve"> can have affective reactions, and result in rejecting responses</w:t>
      </w:r>
      <w:r w:rsidR="00EE4F01" w:rsidRPr="0096687B">
        <w:rPr>
          <w:rFonts w:ascii="Times New Roman" w:hAnsi="Times New Roman" w:cs="Times New Roman"/>
          <w:color w:val="000000" w:themeColor="text1"/>
          <w:sz w:val="24"/>
          <w:szCs w:val="24"/>
        </w:rPr>
        <w:t xml:space="preserve">. </w:t>
      </w:r>
      <w:r w:rsidR="006F1CB3" w:rsidRPr="0096687B">
        <w:rPr>
          <w:rFonts w:ascii="Times New Roman" w:hAnsi="Times New Roman" w:cs="Times New Roman"/>
          <w:color w:val="000000" w:themeColor="text1"/>
          <w:sz w:val="24"/>
          <w:szCs w:val="24"/>
        </w:rPr>
        <w:t xml:space="preserve">The attribution </w:t>
      </w:r>
      <w:r w:rsidR="00F3761B" w:rsidRPr="0096687B">
        <w:rPr>
          <w:rFonts w:ascii="Times New Roman" w:hAnsi="Times New Roman" w:cs="Times New Roman"/>
          <w:color w:val="000000" w:themeColor="text1"/>
          <w:sz w:val="24"/>
          <w:szCs w:val="24"/>
        </w:rPr>
        <w:t xml:space="preserve">contributes to </w:t>
      </w:r>
      <w:r w:rsidR="006F1CB3" w:rsidRPr="0096687B">
        <w:rPr>
          <w:rFonts w:ascii="Times New Roman" w:hAnsi="Times New Roman" w:cs="Times New Roman"/>
          <w:color w:val="000000" w:themeColor="text1"/>
          <w:sz w:val="24"/>
          <w:szCs w:val="24"/>
        </w:rPr>
        <w:t>the a</w:t>
      </w:r>
      <w:r w:rsidR="00F3761B" w:rsidRPr="0096687B">
        <w:rPr>
          <w:rFonts w:ascii="Times New Roman" w:hAnsi="Times New Roman" w:cs="Times New Roman"/>
          <w:color w:val="000000" w:themeColor="text1"/>
          <w:sz w:val="24"/>
          <w:szCs w:val="24"/>
        </w:rPr>
        <w:t>rgument of within and outside of one’s control</w:t>
      </w:r>
      <w:r w:rsidR="00BB344E" w:rsidRPr="0096687B">
        <w:rPr>
          <w:rFonts w:ascii="Times New Roman" w:hAnsi="Times New Roman" w:cs="Times New Roman"/>
          <w:color w:val="000000" w:themeColor="text1"/>
          <w:sz w:val="24"/>
          <w:szCs w:val="24"/>
        </w:rPr>
        <w:t xml:space="preserve"> </w:t>
      </w:r>
      <w:r w:rsidR="00BB344E" w:rsidRPr="0096687B">
        <w:rPr>
          <w:rFonts w:ascii="Times New Roman" w:hAnsi="Times New Roman" w:cs="Times New Roman"/>
          <w:color w:val="000000" w:themeColor="text1"/>
          <w:sz w:val="24"/>
          <w:szCs w:val="24"/>
        </w:rPr>
        <w:t>(Ali et al, 2016)</w:t>
      </w:r>
      <w:r w:rsidR="00F3761B" w:rsidRPr="0096687B">
        <w:rPr>
          <w:rFonts w:ascii="Times New Roman" w:hAnsi="Times New Roman" w:cs="Times New Roman"/>
          <w:color w:val="000000" w:themeColor="text1"/>
          <w:sz w:val="24"/>
          <w:szCs w:val="24"/>
        </w:rPr>
        <w:t xml:space="preserve">. </w:t>
      </w:r>
    </w:p>
    <w:p w14:paraId="4FDBD566" w14:textId="7D59A462" w:rsidR="004F6AA1" w:rsidRPr="0096687B" w:rsidRDefault="004F6AA1"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Research has focused on the </w:t>
      </w:r>
      <w:r w:rsidR="00A9543A" w:rsidRPr="0096687B">
        <w:rPr>
          <w:rFonts w:ascii="Times New Roman" w:hAnsi="Times New Roman" w:cs="Times New Roman"/>
          <w:color w:val="000000" w:themeColor="text1"/>
          <w:sz w:val="24"/>
          <w:szCs w:val="24"/>
        </w:rPr>
        <w:t xml:space="preserve">stigmatising </w:t>
      </w:r>
      <w:r w:rsidRPr="0096687B">
        <w:rPr>
          <w:rFonts w:ascii="Times New Roman" w:hAnsi="Times New Roman" w:cs="Times New Roman"/>
          <w:color w:val="000000" w:themeColor="text1"/>
          <w:sz w:val="24"/>
          <w:szCs w:val="24"/>
        </w:rPr>
        <w:t>attitudes towards those with a mental illness instead of intervention</w:t>
      </w:r>
      <w:r w:rsidR="00A9543A" w:rsidRPr="0096687B">
        <w:rPr>
          <w:rFonts w:ascii="Times New Roman" w:hAnsi="Times New Roman" w:cs="Times New Roman"/>
          <w:color w:val="000000" w:themeColor="text1"/>
          <w:sz w:val="24"/>
          <w:szCs w:val="24"/>
        </w:rPr>
        <w:t>s</w:t>
      </w:r>
      <w:r w:rsidRPr="0096687B">
        <w:rPr>
          <w:rFonts w:ascii="Times New Roman" w:hAnsi="Times New Roman" w:cs="Times New Roman"/>
          <w:color w:val="000000" w:themeColor="text1"/>
          <w:sz w:val="24"/>
          <w:szCs w:val="24"/>
        </w:rPr>
        <w:t xml:space="preserve"> to reduce</w:t>
      </w:r>
      <w:r w:rsidR="003C7CCF"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stigma</w:t>
      </w:r>
      <w:r w:rsidR="003C7CCF"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interventions to reduce ED</w:t>
      </w:r>
      <w:r w:rsidR="003C7CCF" w:rsidRPr="0096687B">
        <w:rPr>
          <w:rFonts w:ascii="Times New Roman" w:hAnsi="Times New Roman" w:cs="Times New Roman"/>
          <w:color w:val="000000" w:themeColor="text1"/>
          <w:sz w:val="24"/>
          <w:szCs w:val="24"/>
        </w:rPr>
        <w:t>’s</w:t>
      </w:r>
      <w:r w:rsidRPr="0096687B">
        <w:rPr>
          <w:rFonts w:ascii="Times New Roman" w:hAnsi="Times New Roman" w:cs="Times New Roman"/>
          <w:color w:val="000000" w:themeColor="text1"/>
          <w:sz w:val="24"/>
          <w:szCs w:val="24"/>
        </w:rPr>
        <w:t xml:space="preserve"> stigma</w:t>
      </w:r>
      <w:r w:rsidR="003C7CCF"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may help to reduce the barriers</w:t>
      </w:r>
      <w:r w:rsidR="00437965" w:rsidRPr="0096687B">
        <w:rPr>
          <w:rFonts w:ascii="Times New Roman" w:hAnsi="Times New Roman" w:cs="Times New Roman"/>
          <w:color w:val="000000" w:themeColor="text1"/>
          <w:sz w:val="24"/>
          <w:szCs w:val="24"/>
        </w:rPr>
        <w:t xml:space="preserve"> </w:t>
      </w:r>
      <w:r w:rsidR="00437965" w:rsidRPr="0096687B">
        <w:rPr>
          <w:rFonts w:ascii="Times New Roman" w:hAnsi="Times New Roman" w:cs="Times New Roman"/>
          <w:color w:val="000000" w:themeColor="text1"/>
          <w:sz w:val="24"/>
          <w:szCs w:val="24"/>
        </w:rPr>
        <w:t>(Thornicroft et al, 2007)</w:t>
      </w:r>
      <w:r w:rsidRPr="0096687B">
        <w:rPr>
          <w:rFonts w:ascii="Times New Roman" w:hAnsi="Times New Roman" w:cs="Times New Roman"/>
          <w:color w:val="000000" w:themeColor="text1"/>
          <w:sz w:val="24"/>
          <w:szCs w:val="24"/>
        </w:rPr>
        <w:t>. None the less, there are no identified strategies that are effective in reducing stigma to those with an ED, or educating those with ED</w:t>
      </w:r>
      <w:r w:rsidR="00437965" w:rsidRPr="0096687B">
        <w:rPr>
          <w:rFonts w:ascii="Times New Roman" w:hAnsi="Times New Roman" w:cs="Times New Roman"/>
          <w:color w:val="000000" w:themeColor="text1"/>
          <w:sz w:val="24"/>
          <w:szCs w:val="24"/>
        </w:rPr>
        <w:t xml:space="preserve"> </w:t>
      </w:r>
      <w:r w:rsidR="009B3F8D" w:rsidRPr="0096687B">
        <w:rPr>
          <w:rFonts w:ascii="Times New Roman" w:hAnsi="Times New Roman" w:cs="Times New Roman"/>
          <w:color w:val="000000" w:themeColor="text1"/>
          <w:sz w:val="24"/>
          <w:szCs w:val="24"/>
        </w:rPr>
        <w:t>(</w:t>
      </w:r>
      <w:proofErr w:type="spellStart"/>
      <w:r w:rsidR="00437965" w:rsidRPr="0096687B">
        <w:rPr>
          <w:rFonts w:ascii="Times New Roman" w:hAnsi="Times New Roman" w:cs="Times New Roman"/>
          <w:color w:val="000000" w:themeColor="text1"/>
          <w:sz w:val="24"/>
          <w:szCs w:val="24"/>
        </w:rPr>
        <w:t>Doley</w:t>
      </w:r>
      <w:proofErr w:type="spellEnd"/>
      <w:r w:rsidR="00437965" w:rsidRPr="0096687B">
        <w:rPr>
          <w:rFonts w:ascii="Times New Roman" w:hAnsi="Times New Roman" w:cs="Times New Roman"/>
          <w:color w:val="000000" w:themeColor="text1"/>
          <w:sz w:val="24"/>
          <w:szCs w:val="24"/>
        </w:rPr>
        <w:t xml:space="preserve"> et al,</w:t>
      </w:r>
      <w:r w:rsidR="009B3F8D" w:rsidRPr="0096687B">
        <w:rPr>
          <w:rFonts w:ascii="Times New Roman" w:hAnsi="Times New Roman" w:cs="Times New Roman"/>
          <w:color w:val="000000" w:themeColor="text1"/>
          <w:sz w:val="24"/>
          <w:szCs w:val="24"/>
        </w:rPr>
        <w:t xml:space="preserve"> </w:t>
      </w:r>
      <w:r w:rsidR="00437965" w:rsidRPr="0096687B">
        <w:rPr>
          <w:rFonts w:ascii="Times New Roman" w:hAnsi="Times New Roman" w:cs="Times New Roman"/>
          <w:color w:val="000000" w:themeColor="text1"/>
          <w:sz w:val="24"/>
          <w:szCs w:val="24"/>
        </w:rPr>
        <w:t>2017)</w:t>
      </w:r>
      <w:r w:rsidRPr="0096687B">
        <w:rPr>
          <w:rFonts w:ascii="Times New Roman" w:hAnsi="Times New Roman" w:cs="Times New Roman"/>
          <w:color w:val="000000" w:themeColor="text1"/>
          <w:sz w:val="24"/>
          <w:szCs w:val="24"/>
        </w:rPr>
        <w:t xml:space="preserve">.  </w:t>
      </w:r>
    </w:p>
    <w:p w14:paraId="2B0525BF" w14:textId="30114352" w:rsidR="00083843" w:rsidRPr="0096687B" w:rsidRDefault="004004AF"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It is described that weight stigma and discrimination are usually rooted in societal weight-based stereotypes</w:t>
      </w:r>
      <w:r w:rsidR="003C7CCF" w:rsidRPr="0096687B">
        <w:rPr>
          <w:rFonts w:ascii="Times New Roman" w:hAnsi="Times New Roman" w:cs="Times New Roman"/>
          <w:color w:val="000000" w:themeColor="text1"/>
          <w:sz w:val="24"/>
          <w:szCs w:val="24"/>
        </w:rPr>
        <w:t xml:space="preserve">. </w:t>
      </w:r>
      <w:proofErr w:type="spellStart"/>
      <w:r w:rsidR="006858CC" w:rsidRPr="0096687B">
        <w:rPr>
          <w:rFonts w:ascii="Times New Roman" w:hAnsi="Times New Roman" w:cs="Times New Roman"/>
          <w:color w:val="000000" w:themeColor="text1"/>
          <w:sz w:val="24"/>
          <w:szCs w:val="24"/>
        </w:rPr>
        <w:t>Puhl</w:t>
      </w:r>
      <w:proofErr w:type="spellEnd"/>
      <w:r w:rsidR="006858CC" w:rsidRPr="0096687B">
        <w:rPr>
          <w:rFonts w:ascii="Times New Roman" w:hAnsi="Times New Roman" w:cs="Times New Roman"/>
          <w:color w:val="000000" w:themeColor="text1"/>
          <w:sz w:val="24"/>
          <w:szCs w:val="24"/>
        </w:rPr>
        <w:t xml:space="preserve"> &amp; Suh, (2015)</w:t>
      </w:r>
      <w:r w:rsidR="008F7B98"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 xml:space="preserve">Research has identified extensive documentation of weight stigmas among those who suffer with obesity and has focused less on the examination of stigma surrounding ED’s, such as anorexia nervosa (AN), bulimia nervosa (BN) and binge eating (BED). </w:t>
      </w:r>
      <w:r w:rsidR="003C7CCF" w:rsidRPr="0096687B">
        <w:rPr>
          <w:rFonts w:ascii="Times New Roman" w:hAnsi="Times New Roman" w:cs="Times New Roman"/>
          <w:color w:val="000000" w:themeColor="text1"/>
          <w:sz w:val="24"/>
          <w:szCs w:val="24"/>
        </w:rPr>
        <w:t xml:space="preserve">There </w:t>
      </w:r>
      <w:r w:rsidR="00793D04" w:rsidRPr="0096687B">
        <w:rPr>
          <w:rFonts w:ascii="Times New Roman" w:hAnsi="Times New Roman" w:cs="Times New Roman"/>
          <w:color w:val="000000" w:themeColor="text1"/>
          <w:sz w:val="24"/>
          <w:szCs w:val="24"/>
        </w:rPr>
        <w:t xml:space="preserve">are </w:t>
      </w:r>
      <w:r w:rsidR="003C7CCF" w:rsidRPr="0096687B">
        <w:rPr>
          <w:rFonts w:ascii="Times New Roman" w:hAnsi="Times New Roman" w:cs="Times New Roman"/>
          <w:color w:val="000000" w:themeColor="text1"/>
          <w:sz w:val="24"/>
          <w:szCs w:val="24"/>
        </w:rPr>
        <w:t xml:space="preserve">considerable studies that document weight stigma and the barriers </w:t>
      </w:r>
    </w:p>
    <w:p w14:paraId="174E184F" w14:textId="69E4165F" w:rsidR="002838D2" w:rsidRPr="0096687B" w:rsidRDefault="00F14CB8"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ED’s are commonly linked with other psychiatric illnesses, and is referred to as the ‘rule’, instead of the ‘exception’ (</w:t>
      </w:r>
      <w:r w:rsidR="003874D0" w:rsidRPr="0096687B">
        <w:rPr>
          <w:rFonts w:ascii="Times New Roman" w:hAnsi="Times New Roman" w:cs="Times New Roman"/>
          <w:color w:val="000000" w:themeColor="text1"/>
          <w:sz w:val="24"/>
          <w:szCs w:val="24"/>
        </w:rPr>
        <w:t>Butcher</w:t>
      </w:r>
      <w:r w:rsidRPr="0096687B">
        <w:rPr>
          <w:rFonts w:ascii="Times New Roman" w:hAnsi="Times New Roman" w:cs="Times New Roman"/>
          <w:color w:val="000000" w:themeColor="text1"/>
          <w:sz w:val="24"/>
          <w:szCs w:val="24"/>
        </w:rPr>
        <w:t xml:space="preserve"> et al, 2017). </w:t>
      </w:r>
      <w:r w:rsidR="00793D04" w:rsidRPr="0096687B">
        <w:rPr>
          <w:rFonts w:ascii="Times New Roman" w:hAnsi="Times New Roman" w:cs="Times New Roman"/>
          <w:color w:val="000000" w:themeColor="text1"/>
          <w:sz w:val="24"/>
          <w:szCs w:val="24"/>
        </w:rPr>
        <w:t>It is</w:t>
      </w:r>
      <w:r w:rsidRPr="0096687B">
        <w:rPr>
          <w:rFonts w:ascii="Times New Roman" w:hAnsi="Times New Roman" w:cs="Times New Roman"/>
          <w:color w:val="000000" w:themeColor="text1"/>
          <w:sz w:val="24"/>
          <w:szCs w:val="24"/>
        </w:rPr>
        <w:t xml:space="preserve"> identified that ED’s are </w:t>
      </w:r>
      <w:r w:rsidR="00DE55EC" w:rsidRPr="0096687B">
        <w:rPr>
          <w:rFonts w:ascii="Times New Roman" w:hAnsi="Times New Roman" w:cs="Times New Roman"/>
          <w:color w:val="000000" w:themeColor="text1"/>
          <w:sz w:val="24"/>
          <w:szCs w:val="24"/>
        </w:rPr>
        <w:t>co-morbi</w:t>
      </w:r>
      <w:r w:rsidR="004A5EB3" w:rsidRPr="0096687B">
        <w:rPr>
          <w:rFonts w:ascii="Times New Roman" w:hAnsi="Times New Roman" w:cs="Times New Roman"/>
          <w:color w:val="000000" w:themeColor="text1"/>
          <w:sz w:val="24"/>
          <w:szCs w:val="24"/>
        </w:rPr>
        <w:t xml:space="preserve">d with depression, </w:t>
      </w:r>
      <w:r w:rsidR="003C7CCF" w:rsidRPr="0096687B">
        <w:rPr>
          <w:rFonts w:ascii="Times New Roman" w:hAnsi="Times New Roman" w:cs="Times New Roman"/>
          <w:color w:val="000000" w:themeColor="text1"/>
          <w:sz w:val="24"/>
          <w:szCs w:val="24"/>
        </w:rPr>
        <w:t>obsessive compulsive disorder</w:t>
      </w:r>
      <w:r w:rsidR="004A5EB3" w:rsidRPr="0096687B">
        <w:rPr>
          <w:rFonts w:ascii="Times New Roman" w:hAnsi="Times New Roman" w:cs="Times New Roman"/>
          <w:color w:val="000000" w:themeColor="text1"/>
          <w:sz w:val="24"/>
          <w:szCs w:val="24"/>
        </w:rPr>
        <w:t xml:space="preserve">, and </w:t>
      </w:r>
      <w:r w:rsidR="00DE55EC" w:rsidRPr="0096687B">
        <w:rPr>
          <w:rFonts w:ascii="Times New Roman" w:hAnsi="Times New Roman" w:cs="Times New Roman"/>
          <w:color w:val="000000" w:themeColor="text1"/>
          <w:sz w:val="24"/>
          <w:szCs w:val="24"/>
        </w:rPr>
        <w:t>anxiety</w:t>
      </w:r>
      <w:r w:rsidRPr="0096687B">
        <w:rPr>
          <w:rFonts w:ascii="Times New Roman" w:hAnsi="Times New Roman" w:cs="Times New Roman"/>
          <w:color w:val="000000" w:themeColor="text1"/>
          <w:sz w:val="24"/>
          <w:szCs w:val="24"/>
        </w:rPr>
        <w:t xml:space="preserve">, and that </w:t>
      </w:r>
      <w:r w:rsidR="00DE55EC" w:rsidRPr="0096687B">
        <w:rPr>
          <w:rFonts w:ascii="Times New Roman" w:hAnsi="Times New Roman" w:cs="Times New Roman"/>
          <w:color w:val="000000" w:themeColor="text1"/>
          <w:sz w:val="24"/>
          <w:szCs w:val="24"/>
        </w:rPr>
        <w:t xml:space="preserve">71% of 271 </w:t>
      </w:r>
      <w:r w:rsidR="00DF0665" w:rsidRPr="0096687B">
        <w:rPr>
          <w:rFonts w:ascii="Times New Roman" w:hAnsi="Times New Roman" w:cs="Times New Roman"/>
          <w:color w:val="000000" w:themeColor="text1"/>
          <w:sz w:val="24"/>
          <w:szCs w:val="24"/>
        </w:rPr>
        <w:t>participants</w:t>
      </w:r>
      <w:r w:rsidR="00DE55EC" w:rsidRPr="0096687B">
        <w:rPr>
          <w:rFonts w:ascii="Times New Roman" w:hAnsi="Times New Roman" w:cs="Times New Roman"/>
          <w:color w:val="000000" w:themeColor="text1"/>
          <w:sz w:val="24"/>
          <w:szCs w:val="24"/>
        </w:rPr>
        <w:t xml:space="preserve"> with an eating disorder were recorded </w:t>
      </w:r>
      <w:r w:rsidRPr="0096687B">
        <w:rPr>
          <w:rFonts w:ascii="Times New Roman" w:hAnsi="Times New Roman" w:cs="Times New Roman"/>
          <w:color w:val="000000" w:themeColor="text1"/>
          <w:sz w:val="24"/>
          <w:szCs w:val="24"/>
        </w:rPr>
        <w:t>t</w:t>
      </w:r>
      <w:r w:rsidR="00DE55EC" w:rsidRPr="0096687B">
        <w:rPr>
          <w:rFonts w:ascii="Times New Roman" w:hAnsi="Times New Roman" w:cs="Times New Roman"/>
          <w:color w:val="000000" w:themeColor="text1"/>
          <w:sz w:val="24"/>
          <w:szCs w:val="24"/>
        </w:rPr>
        <w:t>o have a lifetime co-morbidity</w:t>
      </w:r>
      <w:r w:rsidR="003C7CCF" w:rsidRPr="0096687B">
        <w:rPr>
          <w:rFonts w:ascii="Times New Roman" w:hAnsi="Times New Roman" w:cs="Times New Roman"/>
          <w:color w:val="000000" w:themeColor="text1"/>
          <w:sz w:val="24"/>
          <w:szCs w:val="24"/>
        </w:rPr>
        <w:t>,</w:t>
      </w:r>
      <w:r w:rsidR="00DE55EC" w:rsidRPr="0096687B">
        <w:rPr>
          <w:rFonts w:ascii="Times New Roman" w:hAnsi="Times New Roman" w:cs="Times New Roman"/>
          <w:color w:val="000000" w:themeColor="text1"/>
          <w:sz w:val="24"/>
          <w:szCs w:val="24"/>
        </w:rPr>
        <w:t xml:space="preserve"> with at least one anxiety disorder, 64% (Kaye et al,</w:t>
      </w:r>
      <w:r w:rsidR="00793D04" w:rsidRPr="0096687B">
        <w:rPr>
          <w:rFonts w:ascii="Times New Roman" w:hAnsi="Times New Roman" w:cs="Times New Roman"/>
          <w:color w:val="000000" w:themeColor="text1"/>
          <w:sz w:val="24"/>
          <w:szCs w:val="24"/>
        </w:rPr>
        <w:t xml:space="preserve"> 2006).</w:t>
      </w:r>
      <w:r w:rsidR="00BC1332" w:rsidRPr="0096687B">
        <w:rPr>
          <w:rFonts w:ascii="Times New Roman" w:hAnsi="Times New Roman" w:cs="Times New Roman"/>
          <w:color w:val="000000" w:themeColor="text1"/>
          <w:sz w:val="24"/>
          <w:szCs w:val="24"/>
        </w:rPr>
        <w:t xml:space="preserve"> Furthermore, personality disorders are identified among those diagnosed with an ED, </w:t>
      </w:r>
      <w:r w:rsidR="00DA20FE" w:rsidRPr="0096687B">
        <w:rPr>
          <w:rFonts w:ascii="Times New Roman" w:hAnsi="Times New Roman" w:cs="Times New Roman"/>
          <w:color w:val="000000" w:themeColor="text1"/>
          <w:sz w:val="24"/>
          <w:szCs w:val="24"/>
        </w:rPr>
        <w:t>and</w:t>
      </w:r>
      <w:r w:rsidR="00BC1332" w:rsidRPr="0096687B">
        <w:rPr>
          <w:rFonts w:ascii="Times New Roman" w:hAnsi="Times New Roman" w:cs="Times New Roman"/>
          <w:color w:val="000000" w:themeColor="text1"/>
          <w:sz w:val="24"/>
          <w:szCs w:val="24"/>
        </w:rPr>
        <w:t xml:space="preserve"> </w:t>
      </w:r>
      <w:r w:rsidR="00DA20FE" w:rsidRPr="0096687B">
        <w:rPr>
          <w:rFonts w:ascii="Times New Roman" w:hAnsi="Times New Roman" w:cs="Times New Roman"/>
          <w:color w:val="000000" w:themeColor="text1"/>
          <w:sz w:val="24"/>
          <w:szCs w:val="24"/>
        </w:rPr>
        <w:t xml:space="preserve">is </w:t>
      </w:r>
      <w:r w:rsidR="009949DC" w:rsidRPr="0096687B">
        <w:rPr>
          <w:rFonts w:ascii="Times New Roman" w:hAnsi="Times New Roman" w:cs="Times New Roman"/>
          <w:color w:val="000000" w:themeColor="text1"/>
          <w:sz w:val="24"/>
          <w:szCs w:val="24"/>
        </w:rPr>
        <w:t>further influenced by</w:t>
      </w:r>
      <w:r w:rsidR="00DA20FE" w:rsidRPr="0096687B">
        <w:rPr>
          <w:rFonts w:ascii="Times New Roman" w:hAnsi="Times New Roman" w:cs="Times New Roman"/>
          <w:color w:val="000000" w:themeColor="text1"/>
          <w:sz w:val="24"/>
          <w:szCs w:val="24"/>
        </w:rPr>
        <w:t xml:space="preserve"> </w:t>
      </w:r>
      <w:r w:rsidR="00BC1332" w:rsidRPr="0096687B">
        <w:rPr>
          <w:rFonts w:ascii="Times New Roman" w:hAnsi="Times New Roman" w:cs="Times New Roman"/>
          <w:color w:val="000000" w:themeColor="text1"/>
          <w:sz w:val="24"/>
          <w:szCs w:val="24"/>
        </w:rPr>
        <w:t>emotion</w:t>
      </w:r>
      <w:r w:rsidR="00DA20FE" w:rsidRPr="0096687B">
        <w:rPr>
          <w:rFonts w:ascii="Times New Roman" w:hAnsi="Times New Roman" w:cs="Times New Roman"/>
          <w:color w:val="000000" w:themeColor="text1"/>
          <w:sz w:val="24"/>
          <w:szCs w:val="24"/>
        </w:rPr>
        <w:t>s</w:t>
      </w:r>
      <w:r w:rsidR="003C7CCF" w:rsidRPr="0096687B">
        <w:rPr>
          <w:rFonts w:ascii="Times New Roman" w:hAnsi="Times New Roman" w:cs="Times New Roman"/>
          <w:color w:val="000000" w:themeColor="text1"/>
          <w:sz w:val="24"/>
          <w:szCs w:val="24"/>
        </w:rPr>
        <w:t xml:space="preserve">, </w:t>
      </w:r>
      <w:r w:rsidR="009949DC" w:rsidRPr="0096687B">
        <w:rPr>
          <w:rFonts w:ascii="Times New Roman" w:hAnsi="Times New Roman" w:cs="Times New Roman"/>
          <w:color w:val="000000" w:themeColor="text1"/>
          <w:sz w:val="24"/>
          <w:szCs w:val="24"/>
        </w:rPr>
        <w:t>and</w:t>
      </w:r>
      <w:r w:rsidR="00DA20FE" w:rsidRPr="0096687B">
        <w:rPr>
          <w:rFonts w:ascii="Times New Roman" w:hAnsi="Times New Roman" w:cs="Times New Roman"/>
          <w:color w:val="000000" w:themeColor="text1"/>
          <w:sz w:val="24"/>
          <w:szCs w:val="24"/>
        </w:rPr>
        <w:t xml:space="preserve"> support</w:t>
      </w:r>
      <w:r w:rsidR="003C7CCF" w:rsidRPr="0096687B">
        <w:rPr>
          <w:rFonts w:ascii="Times New Roman" w:hAnsi="Times New Roman" w:cs="Times New Roman"/>
          <w:color w:val="000000" w:themeColor="text1"/>
          <w:sz w:val="24"/>
          <w:szCs w:val="24"/>
        </w:rPr>
        <w:t>s</w:t>
      </w:r>
      <w:r w:rsidR="00DA20FE" w:rsidRPr="0096687B">
        <w:rPr>
          <w:rFonts w:ascii="Times New Roman" w:hAnsi="Times New Roman" w:cs="Times New Roman"/>
          <w:color w:val="000000" w:themeColor="text1"/>
          <w:sz w:val="24"/>
          <w:szCs w:val="24"/>
        </w:rPr>
        <w:t xml:space="preserve"> the complexity of ED</w:t>
      </w:r>
      <w:r w:rsidR="003C7CCF" w:rsidRPr="0096687B">
        <w:rPr>
          <w:rFonts w:ascii="Times New Roman" w:hAnsi="Times New Roman" w:cs="Times New Roman"/>
          <w:color w:val="000000" w:themeColor="text1"/>
          <w:sz w:val="24"/>
          <w:szCs w:val="24"/>
        </w:rPr>
        <w:t>’s</w:t>
      </w:r>
      <w:r w:rsidR="00DA20FE" w:rsidRPr="0096687B">
        <w:rPr>
          <w:rFonts w:ascii="Times New Roman" w:hAnsi="Times New Roman" w:cs="Times New Roman"/>
          <w:color w:val="000000" w:themeColor="text1"/>
          <w:sz w:val="24"/>
          <w:szCs w:val="24"/>
        </w:rPr>
        <w:t xml:space="preserve">, and </w:t>
      </w:r>
      <w:r w:rsidR="003C7CCF" w:rsidRPr="0096687B">
        <w:rPr>
          <w:rFonts w:ascii="Times New Roman" w:hAnsi="Times New Roman" w:cs="Times New Roman"/>
          <w:color w:val="000000" w:themeColor="text1"/>
          <w:sz w:val="24"/>
          <w:szCs w:val="24"/>
        </w:rPr>
        <w:t xml:space="preserve">outlines </w:t>
      </w:r>
      <w:r w:rsidR="00DA20FE" w:rsidRPr="0096687B">
        <w:rPr>
          <w:rFonts w:ascii="Times New Roman" w:hAnsi="Times New Roman" w:cs="Times New Roman"/>
          <w:color w:val="000000" w:themeColor="text1"/>
          <w:sz w:val="24"/>
          <w:szCs w:val="24"/>
        </w:rPr>
        <w:t xml:space="preserve">the caution to </w:t>
      </w:r>
      <w:r w:rsidR="003C7CCF" w:rsidRPr="0096687B">
        <w:rPr>
          <w:rFonts w:ascii="Times New Roman" w:hAnsi="Times New Roman" w:cs="Times New Roman"/>
          <w:color w:val="000000" w:themeColor="text1"/>
          <w:sz w:val="24"/>
          <w:szCs w:val="24"/>
        </w:rPr>
        <w:t xml:space="preserve">make the </w:t>
      </w:r>
      <w:r w:rsidR="00DA20FE" w:rsidRPr="0096687B">
        <w:rPr>
          <w:rFonts w:ascii="Times New Roman" w:hAnsi="Times New Roman" w:cs="Times New Roman"/>
          <w:color w:val="000000" w:themeColor="text1"/>
          <w:sz w:val="24"/>
          <w:szCs w:val="24"/>
        </w:rPr>
        <w:t>correct diagnosis</w:t>
      </w:r>
      <w:r w:rsidR="003C7CCF" w:rsidRPr="0096687B">
        <w:rPr>
          <w:rFonts w:ascii="Times New Roman" w:hAnsi="Times New Roman" w:cs="Times New Roman"/>
          <w:color w:val="000000" w:themeColor="text1"/>
          <w:sz w:val="24"/>
          <w:szCs w:val="24"/>
        </w:rPr>
        <w:t xml:space="preserve"> for</w:t>
      </w:r>
      <w:r w:rsidR="00DA20FE" w:rsidRPr="0096687B">
        <w:rPr>
          <w:rFonts w:ascii="Times New Roman" w:hAnsi="Times New Roman" w:cs="Times New Roman"/>
          <w:color w:val="000000" w:themeColor="text1"/>
          <w:sz w:val="24"/>
          <w:szCs w:val="24"/>
        </w:rPr>
        <w:t xml:space="preserve"> effective treatment (</w:t>
      </w:r>
      <w:r w:rsidR="00793D04" w:rsidRPr="0096687B">
        <w:rPr>
          <w:rFonts w:ascii="Times New Roman" w:hAnsi="Times New Roman" w:cs="Times New Roman"/>
          <w:color w:val="000000" w:themeColor="text1"/>
          <w:sz w:val="24"/>
          <w:szCs w:val="24"/>
        </w:rPr>
        <w:t>Butcher</w:t>
      </w:r>
      <w:r w:rsidR="00DA20FE" w:rsidRPr="0096687B">
        <w:rPr>
          <w:rFonts w:ascii="Times New Roman" w:hAnsi="Times New Roman" w:cs="Times New Roman"/>
          <w:color w:val="000000" w:themeColor="text1"/>
          <w:sz w:val="24"/>
          <w:szCs w:val="24"/>
        </w:rPr>
        <w:t xml:space="preserve"> et al,</w:t>
      </w:r>
      <w:r w:rsidR="00793D04" w:rsidRPr="0096687B">
        <w:rPr>
          <w:rFonts w:ascii="Times New Roman" w:hAnsi="Times New Roman" w:cs="Times New Roman"/>
          <w:color w:val="000000" w:themeColor="text1"/>
          <w:sz w:val="24"/>
          <w:szCs w:val="24"/>
        </w:rPr>
        <w:t xml:space="preserve"> </w:t>
      </w:r>
      <w:r w:rsidR="00DA20FE" w:rsidRPr="0096687B">
        <w:rPr>
          <w:rFonts w:ascii="Times New Roman" w:hAnsi="Times New Roman" w:cs="Times New Roman"/>
          <w:color w:val="000000" w:themeColor="text1"/>
          <w:sz w:val="24"/>
          <w:szCs w:val="24"/>
        </w:rPr>
        <w:t>2017)</w:t>
      </w:r>
      <w:r w:rsidR="00123D5F" w:rsidRPr="0096687B">
        <w:rPr>
          <w:rFonts w:ascii="Times New Roman" w:hAnsi="Times New Roman" w:cs="Times New Roman"/>
          <w:color w:val="000000" w:themeColor="text1"/>
          <w:sz w:val="24"/>
          <w:szCs w:val="24"/>
        </w:rPr>
        <w:t xml:space="preserve">. It is commonly noted that those with ED’s struggle to regulate their emotions, </w:t>
      </w:r>
      <w:r w:rsidR="00793D04" w:rsidRPr="0096687B">
        <w:rPr>
          <w:rFonts w:ascii="Times New Roman" w:hAnsi="Times New Roman" w:cs="Times New Roman"/>
          <w:color w:val="000000" w:themeColor="text1"/>
          <w:sz w:val="24"/>
          <w:szCs w:val="24"/>
        </w:rPr>
        <w:t xml:space="preserve">and </w:t>
      </w:r>
      <w:r w:rsidR="00793D04" w:rsidRPr="0096687B">
        <w:rPr>
          <w:rFonts w:ascii="Times New Roman" w:hAnsi="Times New Roman" w:cs="Times New Roman"/>
          <w:color w:val="000000" w:themeColor="text1"/>
          <w:sz w:val="24"/>
          <w:szCs w:val="24"/>
        </w:rPr>
        <w:lastRenderedPageBreak/>
        <w:t>is known to</w:t>
      </w:r>
      <w:r w:rsidR="00123D5F" w:rsidRPr="0096687B">
        <w:rPr>
          <w:rFonts w:ascii="Times New Roman" w:hAnsi="Times New Roman" w:cs="Times New Roman"/>
          <w:color w:val="000000" w:themeColor="text1"/>
          <w:sz w:val="24"/>
          <w:szCs w:val="24"/>
        </w:rPr>
        <w:t xml:space="preserve"> increas</w:t>
      </w:r>
      <w:r w:rsidR="00793D04" w:rsidRPr="0096687B">
        <w:rPr>
          <w:rFonts w:ascii="Times New Roman" w:hAnsi="Times New Roman" w:cs="Times New Roman"/>
          <w:color w:val="000000" w:themeColor="text1"/>
          <w:sz w:val="24"/>
          <w:szCs w:val="24"/>
        </w:rPr>
        <w:t>e</w:t>
      </w:r>
      <w:r w:rsidR="00123D5F" w:rsidRPr="0096687B">
        <w:rPr>
          <w:rFonts w:ascii="Times New Roman" w:hAnsi="Times New Roman" w:cs="Times New Roman"/>
          <w:color w:val="000000" w:themeColor="text1"/>
          <w:sz w:val="24"/>
          <w:szCs w:val="24"/>
        </w:rPr>
        <w:t xml:space="preserve"> impulsivity, </w:t>
      </w:r>
      <w:r w:rsidR="00793D04" w:rsidRPr="0096687B">
        <w:rPr>
          <w:rFonts w:ascii="Times New Roman" w:hAnsi="Times New Roman" w:cs="Times New Roman"/>
          <w:color w:val="000000" w:themeColor="text1"/>
          <w:sz w:val="24"/>
          <w:szCs w:val="24"/>
        </w:rPr>
        <w:t xml:space="preserve">which </w:t>
      </w:r>
      <w:r w:rsidR="00123D5F" w:rsidRPr="0096687B">
        <w:rPr>
          <w:rFonts w:ascii="Times New Roman" w:hAnsi="Times New Roman" w:cs="Times New Roman"/>
          <w:color w:val="000000" w:themeColor="text1"/>
          <w:sz w:val="24"/>
          <w:szCs w:val="24"/>
        </w:rPr>
        <w:t xml:space="preserve">can become a barrier to receiving </w:t>
      </w:r>
      <w:r w:rsidR="00793D04" w:rsidRPr="0096687B">
        <w:rPr>
          <w:rFonts w:ascii="Times New Roman" w:hAnsi="Times New Roman" w:cs="Times New Roman"/>
          <w:color w:val="000000" w:themeColor="text1"/>
          <w:sz w:val="24"/>
          <w:szCs w:val="24"/>
        </w:rPr>
        <w:t xml:space="preserve">and sustaining </w:t>
      </w:r>
      <w:r w:rsidR="00123D5F" w:rsidRPr="0096687B">
        <w:rPr>
          <w:rFonts w:ascii="Times New Roman" w:hAnsi="Times New Roman" w:cs="Times New Roman"/>
          <w:color w:val="000000" w:themeColor="text1"/>
          <w:sz w:val="24"/>
          <w:szCs w:val="24"/>
        </w:rPr>
        <w:t xml:space="preserve">treatment (Corstorphine et al, 2007). </w:t>
      </w:r>
    </w:p>
    <w:p w14:paraId="2161438F" w14:textId="0B36D7A0" w:rsidR="008341F4" w:rsidRPr="0096687B" w:rsidRDefault="0074421D"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Biological explanation </w:t>
      </w:r>
      <w:r w:rsidR="00793D04" w:rsidRPr="0096687B">
        <w:rPr>
          <w:rFonts w:ascii="Times New Roman" w:hAnsi="Times New Roman" w:cs="Times New Roman"/>
          <w:color w:val="000000" w:themeColor="text1"/>
          <w:sz w:val="24"/>
          <w:szCs w:val="24"/>
        </w:rPr>
        <w:t>assists</w:t>
      </w:r>
      <w:r w:rsidRPr="0096687B">
        <w:rPr>
          <w:rFonts w:ascii="Times New Roman" w:hAnsi="Times New Roman" w:cs="Times New Roman"/>
          <w:color w:val="000000" w:themeColor="text1"/>
          <w:sz w:val="24"/>
          <w:szCs w:val="24"/>
        </w:rPr>
        <w:t xml:space="preserve"> to </w:t>
      </w:r>
      <w:r w:rsidR="00FC719B" w:rsidRPr="0096687B">
        <w:rPr>
          <w:rFonts w:ascii="Times New Roman" w:hAnsi="Times New Roman" w:cs="Times New Roman"/>
          <w:color w:val="000000" w:themeColor="text1"/>
          <w:sz w:val="24"/>
          <w:szCs w:val="24"/>
        </w:rPr>
        <w:t xml:space="preserve">negative beliefs and </w:t>
      </w:r>
      <w:r w:rsidRPr="0096687B">
        <w:rPr>
          <w:rFonts w:ascii="Times New Roman" w:hAnsi="Times New Roman" w:cs="Times New Roman"/>
          <w:color w:val="000000" w:themeColor="text1"/>
          <w:sz w:val="24"/>
          <w:szCs w:val="24"/>
        </w:rPr>
        <w:t>attitudes that cannot change biological basis</w:t>
      </w:r>
      <w:r w:rsidR="00FC719B" w:rsidRPr="0096687B">
        <w:rPr>
          <w:rFonts w:ascii="Times New Roman" w:hAnsi="Times New Roman" w:cs="Times New Roman"/>
          <w:color w:val="000000" w:themeColor="text1"/>
          <w:sz w:val="24"/>
          <w:szCs w:val="24"/>
        </w:rPr>
        <w:t xml:space="preserve"> of </w:t>
      </w:r>
      <w:r w:rsidRPr="0096687B">
        <w:rPr>
          <w:rFonts w:ascii="Times New Roman" w:hAnsi="Times New Roman" w:cs="Times New Roman"/>
          <w:color w:val="000000" w:themeColor="text1"/>
          <w:sz w:val="24"/>
          <w:szCs w:val="24"/>
        </w:rPr>
        <w:t>illness perspective and negatively result</w:t>
      </w:r>
      <w:r w:rsidR="00FC719B" w:rsidRPr="0096687B">
        <w:rPr>
          <w:rFonts w:ascii="Times New Roman" w:hAnsi="Times New Roman" w:cs="Times New Roman"/>
          <w:color w:val="000000" w:themeColor="text1"/>
          <w:sz w:val="24"/>
          <w:szCs w:val="24"/>
        </w:rPr>
        <w:t>s</w:t>
      </w:r>
      <w:r w:rsidRPr="0096687B">
        <w:rPr>
          <w:rFonts w:ascii="Times New Roman" w:hAnsi="Times New Roman" w:cs="Times New Roman"/>
          <w:color w:val="000000" w:themeColor="text1"/>
          <w:sz w:val="24"/>
          <w:szCs w:val="24"/>
        </w:rPr>
        <w:t xml:space="preserve"> in </w:t>
      </w:r>
      <w:r w:rsidR="00FC719B" w:rsidRPr="0096687B">
        <w:rPr>
          <w:rFonts w:ascii="Times New Roman" w:hAnsi="Times New Roman" w:cs="Times New Roman"/>
          <w:color w:val="000000" w:themeColor="text1"/>
          <w:sz w:val="24"/>
          <w:szCs w:val="24"/>
        </w:rPr>
        <w:t xml:space="preserve">the </w:t>
      </w:r>
      <w:r w:rsidRPr="0096687B">
        <w:rPr>
          <w:rFonts w:ascii="Times New Roman" w:hAnsi="Times New Roman" w:cs="Times New Roman"/>
          <w:color w:val="000000" w:themeColor="text1"/>
          <w:sz w:val="24"/>
          <w:szCs w:val="24"/>
        </w:rPr>
        <w:t xml:space="preserve">individual believing </w:t>
      </w:r>
      <w:r w:rsidR="00FC719B" w:rsidRPr="0096687B">
        <w:rPr>
          <w:rFonts w:ascii="Times New Roman" w:hAnsi="Times New Roman" w:cs="Times New Roman"/>
          <w:color w:val="000000" w:themeColor="text1"/>
          <w:sz w:val="24"/>
          <w:szCs w:val="24"/>
        </w:rPr>
        <w:t xml:space="preserve">that </w:t>
      </w:r>
      <w:r w:rsidRPr="0096687B">
        <w:rPr>
          <w:rFonts w:ascii="Times New Roman" w:hAnsi="Times New Roman" w:cs="Times New Roman"/>
          <w:color w:val="000000" w:themeColor="text1"/>
          <w:sz w:val="24"/>
          <w:szCs w:val="24"/>
        </w:rPr>
        <w:t>they cannot recover from</w:t>
      </w:r>
      <w:r w:rsidR="00FC719B" w:rsidRPr="0096687B">
        <w:rPr>
          <w:rFonts w:ascii="Times New Roman" w:hAnsi="Times New Roman" w:cs="Times New Roman"/>
          <w:color w:val="000000" w:themeColor="text1"/>
          <w:sz w:val="24"/>
          <w:szCs w:val="24"/>
        </w:rPr>
        <w:t xml:space="preserve"> an</w:t>
      </w:r>
      <w:r w:rsidRPr="0096687B">
        <w:rPr>
          <w:rFonts w:ascii="Times New Roman" w:hAnsi="Times New Roman" w:cs="Times New Roman"/>
          <w:color w:val="000000" w:themeColor="text1"/>
          <w:sz w:val="24"/>
          <w:szCs w:val="24"/>
        </w:rPr>
        <w:t xml:space="preserve"> ED (</w:t>
      </w:r>
      <w:proofErr w:type="spellStart"/>
      <w:r w:rsidRPr="0096687B">
        <w:rPr>
          <w:rFonts w:ascii="Times New Roman" w:hAnsi="Times New Roman" w:cs="Times New Roman"/>
          <w:color w:val="000000" w:themeColor="text1"/>
          <w:sz w:val="24"/>
          <w:szCs w:val="24"/>
        </w:rPr>
        <w:t>Bannatyne</w:t>
      </w:r>
      <w:proofErr w:type="spellEnd"/>
      <w:r w:rsidRPr="0096687B">
        <w:rPr>
          <w:rFonts w:ascii="Times New Roman" w:hAnsi="Times New Roman" w:cs="Times New Roman"/>
          <w:color w:val="000000" w:themeColor="text1"/>
          <w:sz w:val="24"/>
          <w:szCs w:val="24"/>
        </w:rPr>
        <w:t xml:space="preserve"> &amp; Abel, 2015)</w:t>
      </w:r>
      <w:r w:rsidR="00123D5F" w:rsidRPr="0096687B">
        <w:rPr>
          <w:rFonts w:ascii="Times New Roman" w:hAnsi="Times New Roman" w:cs="Times New Roman"/>
          <w:color w:val="000000" w:themeColor="text1"/>
          <w:sz w:val="24"/>
          <w:szCs w:val="24"/>
        </w:rPr>
        <w:t xml:space="preserve">. </w:t>
      </w:r>
      <w:r w:rsidR="00DF6941" w:rsidRPr="0096687B">
        <w:rPr>
          <w:rFonts w:ascii="Times New Roman" w:hAnsi="Times New Roman" w:cs="Times New Roman"/>
          <w:color w:val="000000" w:themeColor="text1"/>
          <w:sz w:val="24"/>
          <w:szCs w:val="24"/>
        </w:rPr>
        <w:t>The b</w:t>
      </w:r>
      <w:r w:rsidR="00C36E0A" w:rsidRPr="0096687B">
        <w:rPr>
          <w:rFonts w:ascii="Times New Roman" w:hAnsi="Times New Roman" w:cs="Times New Roman"/>
          <w:color w:val="000000" w:themeColor="text1"/>
          <w:sz w:val="24"/>
          <w:szCs w:val="24"/>
        </w:rPr>
        <w:t>iological component of eating disorders has been investigated Neurobiology and brain research has increased within eating disorders</w:t>
      </w:r>
      <w:r w:rsidR="00B63F2C" w:rsidRPr="0096687B">
        <w:rPr>
          <w:rFonts w:ascii="Times New Roman" w:hAnsi="Times New Roman" w:cs="Times New Roman"/>
          <w:color w:val="000000" w:themeColor="text1"/>
          <w:sz w:val="24"/>
          <w:szCs w:val="24"/>
        </w:rPr>
        <w:t xml:space="preserve"> to establish how individuals develop an eating disorder</w:t>
      </w:r>
      <w:r w:rsidR="00C36E0A" w:rsidRPr="0096687B">
        <w:rPr>
          <w:rFonts w:ascii="Times New Roman" w:hAnsi="Times New Roman" w:cs="Times New Roman"/>
          <w:color w:val="000000" w:themeColor="text1"/>
          <w:sz w:val="24"/>
          <w:szCs w:val="24"/>
        </w:rPr>
        <w:t xml:space="preserve">. Evidence has highlighted that the brain pathways function differently </w:t>
      </w:r>
      <w:r w:rsidR="00083843" w:rsidRPr="0096687B">
        <w:rPr>
          <w:rFonts w:ascii="Times New Roman" w:hAnsi="Times New Roman" w:cs="Times New Roman"/>
          <w:color w:val="000000" w:themeColor="text1"/>
          <w:sz w:val="24"/>
          <w:szCs w:val="24"/>
        </w:rPr>
        <w:t xml:space="preserve">within those who </w:t>
      </w:r>
      <w:r w:rsidR="00E43190" w:rsidRPr="0096687B">
        <w:rPr>
          <w:rFonts w:ascii="Times New Roman" w:hAnsi="Times New Roman" w:cs="Times New Roman"/>
          <w:color w:val="000000" w:themeColor="text1"/>
          <w:sz w:val="24"/>
          <w:szCs w:val="24"/>
        </w:rPr>
        <w:t>suffer with an eating disorder, compared to those who do not</w:t>
      </w:r>
      <w:r w:rsidR="00DF6941" w:rsidRPr="0096687B">
        <w:rPr>
          <w:rFonts w:ascii="Times New Roman" w:hAnsi="Times New Roman" w:cs="Times New Roman"/>
          <w:color w:val="000000" w:themeColor="text1"/>
          <w:sz w:val="24"/>
          <w:szCs w:val="24"/>
        </w:rPr>
        <w:t xml:space="preserve"> (McAdams, 2015)</w:t>
      </w:r>
      <w:r w:rsidR="00E43190" w:rsidRPr="0096687B">
        <w:rPr>
          <w:rFonts w:ascii="Times New Roman" w:hAnsi="Times New Roman" w:cs="Times New Roman"/>
          <w:color w:val="000000" w:themeColor="text1"/>
          <w:sz w:val="24"/>
          <w:szCs w:val="24"/>
        </w:rPr>
        <w:t xml:space="preserve">. </w:t>
      </w:r>
    </w:p>
    <w:p w14:paraId="70648461" w14:textId="3A40B353" w:rsidR="00DA20FE" w:rsidRPr="0096687B" w:rsidRDefault="00DA20FE" w:rsidP="0096687B">
      <w:pPr>
        <w:spacing w:line="360" w:lineRule="auto"/>
        <w:jc w:val="both"/>
        <w:rPr>
          <w:rFonts w:ascii="Times New Roman" w:hAnsi="Times New Roman" w:cs="Times New Roman"/>
          <w:color w:val="000000" w:themeColor="text1"/>
          <w:sz w:val="24"/>
          <w:szCs w:val="24"/>
        </w:rPr>
      </w:pPr>
      <w:r w:rsidRPr="0096687B">
        <w:rPr>
          <w:rStyle w:val="Emphasis"/>
          <w:rFonts w:ascii="Times New Roman" w:hAnsi="Times New Roman" w:cs="Times New Roman"/>
          <w:i w:val="0"/>
          <w:color w:val="000000" w:themeColor="text1"/>
          <w:sz w:val="24"/>
          <w:szCs w:val="24"/>
          <w:bdr w:val="none" w:sz="0" w:space="0" w:color="auto" w:frame="1"/>
        </w:rPr>
        <w:t xml:space="preserve">Ali et al, (2016) reviewed the help seeking barriers and facilitators that surround ED’s. The finding demonstrated that </w:t>
      </w:r>
      <w:r w:rsidR="009F0CDE" w:rsidRPr="0096687B">
        <w:rPr>
          <w:rStyle w:val="Emphasis"/>
          <w:rFonts w:ascii="Times New Roman" w:hAnsi="Times New Roman" w:cs="Times New Roman"/>
          <w:i w:val="0"/>
          <w:color w:val="000000" w:themeColor="text1"/>
          <w:sz w:val="24"/>
          <w:szCs w:val="24"/>
          <w:bdr w:val="none" w:sz="0" w:space="0" w:color="auto" w:frame="1"/>
        </w:rPr>
        <w:t xml:space="preserve">‘shame, denial to and failure of identifying the severity of the illness were </w:t>
      </w:r>
      <w:r w:rsidRPr="0096687B">
        <w:rPr>
          <w:rStyle w:val="Emphasis"/>
          <w:rFonts w:ascii="Times New Roman" w:hAnsi="Times New Roman" w:cs="Times New Roman"/>
          <w:i w:val="0"/>
          <w:color w:val="000000" w:themeColor="text1"/>
          <w:sz w:val="24"/>
          <w:szCs w:val="24"/>
          <w:bdr w:val="none" w:sz="0" w:space="0" w:color="auto" w:frame="1"/>
        </w:rPr>
        <w:t>most common</w:t>
      </w:r>
      <w:r w:rsidR="009F0CDE" w:rsidRPr="0096687B">
        <w:rPr>
          <w:rStyle w:val="Emphasis"/>
          <w:rFonts w:ascii="Times New Roman" w:hAnsi="Times New Roman" w:cs="Times New Roman"/>
          <w:i w:val="0"/>
          <w:color w:val="000000" w:themeColor="text1"/>
          <w:sz w:val="24"/>
          <w:szCs w:val="24"/>
          <w:bdr w:val="none" w:sz="0" w:space="0" w:color="auto" w:frame="1"/>
        </w:rPr>
        <w:t>. Negative attitudes and low motivation towards getting help were also identified</w:t>
      </w:r>
      <w:r w:rsidR="00511A83" w:rsidRPr="0096687B">
        <w:rPr>
          <w:rStyle w:val="Emphasis"/>
          <w:rFonts w:ascii="Times New Roman" w:hAnsi="Times New Roman" w:cs="Times New Roman"/>
          <w:i w:val="0"/>
          <w:color w:val="000000" w:themeColor="text1"/>
          <w:sz w:val="24"/>
          <w:szCs w:val="24"/>
          <w:bdr w:val="none" w:sz="0" w:space="0" w:color="auto" w:frame="1"/>
        </w:rPr>
        <w:t>,</w:t>
      </w:r>
      <w:r w:rsidR="009F0CDE" w:rsidRPr="0096687B">
        <w:rPr>
          <w:rStyle w:val="Emphasis"/>
          <w:rFonts w:ascii="Times New Roman" w:hAnsi="Times New Roman" w:cs="Times New Roman"/>
          <w:i w:val="0"/>
          <w:color w:val="000000" w:themeColor="text1"/>
          <w:sz w:val="24"/>
          <w:szCs w:val="24"/>
          <w:bdr w:val="none" w:sz="0" w:space="0" w:color="auto" w:frame="1"/>
        </w:rPr>
        <w:t xml:space="preserve"> as it was felt that the</w:t>
      </w:r>
      <w:r w:rsidR="00511A83" w:rsidRPr="0096687B">
        <w:rPr>
          <w:rStyle w:val="Emphasis"/>
          <w:rFonts w:ascii="Times New Roman" w:hAnsi="Times New Roman" w:cs="Times New Roman"/>
          <w:i w:val="0"/>
          <w:color w:val="000000" w:themeColor="text1"/>
          <w:sz w:val="24"/>
          <w:szCs w:val="24"/>
          <w:bdr w:val="none" w:sz="0" w:space="0" w:color="auto" w:frame="1"/>
        </w:rPr>
        <w:t xml:space="preserve"> sufferers</w:t>
      </w:r>
      <w:r w:rsidR="009F0CDE" w:rsidRPr="0096687B">
        <w:rPr>
          <w:rStyle w:val="Emphasis"/>
          <w:rFonts w:ascii="Times New Roman" w:hAnsi="Times New Roman" w:cs="Times New Roman"/>
          <w:i w:val="0"/>
          <w:color w:val="000000" w:themeColor="text1"/>
          <w:sz w:val="24"/>
          <w:szCs w:val="24"/>
          <w:bdr w:val="none" w:sz="0" w:space="0" w:color="auto" w:frame="1"/>
        </w:rPr>
        <w:t xml:space="preserve"> were alone and could not access help due to lack of resource</w:t>
      </w:r>
      <w:r w:rsidR="00511A83" w:rsidRPr="0096687B">
        <w:rPr>
          <w:rStyle w:val="Emphasis"/>
          <w:rFonts w:ascii="Times New Roman" w:hAnsi="Times New Roman" w:cs="Times New Roman"/>
          <w:i w:val="0"/>
          <w:color w:val="000000" w:themeColor="text1"/>
          <w:sz w:val="24"/>
          <w:szCs w:val="24"/>
          <w:bdr w:val="none" w:sz="0" w:space="0" w:color="auto" w:frame="1"/>
        </w:rPr>
        <w:t xml:space="preserve">s and </w:t>
      </w:r>
      <w:r w:rsidR="009F0CDE" w:rsidRPr="0096687B">
        <w:rPr>
          <w:rStyle w:val="Emphasis"/>
          <w:rFonts w:ascii="Times New Roman" w:hAnsi="Times New Roman" w:cs="Times New Roman"/>
          <w:i w:val="0"/>
          <w:color w:val="000000" w:themeColor="text1"/>
          <w:sz w:val="24"/>
          <w:szCs w:val="24"/>
          <w:bdr w:val="none" w:sz="0" w:space="0" w:color="auto" w:frame="1"/>
        </w:rPr>
        <w:t>understanding</w:t>
      </w:r>
      <w:r w:rsidR="00511A83" w:rsidRPr="0096687B">
        <w:rPr>
          <w:rStyle w:val="Emphasis"/>
          <w:rFonts w:ascii="Times New Roman" w:hAnsi="Times New Roman" w:cs="Times New Roman"/>
          <w:i w:val="0"/>
          <w:color w:val="000000" w:themeColor="text1"/>
          <w:sz w:val="24"/>
          <w:szCs w:val="24"/>
          <w:bdr w:val="none" w:sz="0" w:space="0" w:color="auto" w:frame="1"/>
        </w:rPr>
        <w:t xml:space="preserve">, which restricts the individual and </w:t>
      </w:r>
      <w:r w:rsidR="000B58F5" w:rsidRPr="0096687B">
        <w:rPr>
          <w:rStyle w:val="Emphasis"/>
          <w:rFonts w:ascii="Times New Roman" w:hAnsi="Times New Roman" w:cs="Times New Roman"/>
          <w:i w:val="0"/>
          <w:color w:val="000000" w:themeColor="text1"/>
          <w:sz w:val="24"/>
          <w:szCs w:val="24"/>
          <w:bdr w:val="none" w:sz="0" w:space="0" w:color="auto" w:frame="1"/>
        </w:rPr>
        <w:t>prevents them from accessing treatment. F</w:t>
      </w:r>
      <w:r w:rsidR="00511A83" w:rsidRPr="0096687B">
        <w:rPr>
          <w:rStyle w:val="Emphasis"/>
          <w:rFonts w:ascii="Times New Roman" w:hAnsi="Times New Roman" w:cs="Times New Roman"/>
          <w:i w:val="0"/>
          <w:color w:val="000000" w:themeColor="text1"/>
          <w:sz w:val="24"/>
          <w:szCs w:val="24"/>
          <w:bdr w:val="none" w:sz="0" w:space="0" w:color="auto" w:frame="1"/>
        </w:rPr>
        <w:t>urthermore</w:t>
      </w:r>
      <w:r w:rsidR="000B58F5" w:rsidRPr="0096687B">
        <w:rPr>
          <w:rStyle w:val="Emphasis"/>
          <w:rFonts w:ascii="Times New Roman" w:hAnsi="Times New Roman" w:cs="Times New Roman"/>
          <w:i w:val="0"/>
          <w:color w:val="000000" w:themeColor="text1"/>
          <w:sz w:val="24"/>
          <w:szCs w:val="24"/>
          <w:bdr w:val="none" w:sz="0" w:space="0" w:color="auto" w:frame="1"/>
        </w:rPr>
        <w:t>,</w:t>
      </w:r>
      <w:r w:rsidR="00511A83" w:rsidRPr="0096687B">
        <w:rPr>
          <w:rStyle w:val="Emphasis"/>
          <w:rFonts w:ascii="Times New Roman" w:hAnsi="Times New Roman" w:cs="Times New Roman"/>
          <w:i w:val="0"/>
          <w:color w:val="000000" w:themeColor="text1"/>
          <w:sz w:val="24"/>
          <w:szCs w:val="24"/>
          <w:bdr w:val="none" w:sz="0" w:space="0" w:color="auto" w:frame="1"/>
        </w:rPr>
        <w:t xml:space="preserve"> maintains the </w:t>
      </w:r>
      <w:r w:rsidR="000B58F5" w:rsidRPr="0096687B">
        <w:rPr>
          <w:rStyle w:val="Emphasis"/>
          <w:rFonts w:ascii="Times New Roman" w:hAnsi="Times New Roman" w:cs="Times New Roman"/>
          <w:i w:val="0"/>
          <w:color w:val="000000" w:themeColor="text1"/>
          <w:sz w:val="24"/>
          <w:szCs w:val="24"/>
          <w:bdr w:val="none" w:sz="0" w:space="0" w:color="auto" w:frame="1"/>
        </w:rPr>
        <w:t xml:space="preserve">disorder and contributes to the </w:t>
      </w:r>
      <w:r w:rsidR="00511A83" w:rsidRPr="0096687B">
        <w:rPr>
          <w:rStyle w:val="Emphasis"/>
          <w:rFonts w:ascii="Times New Roman" w:hAnsi="Times New Roman" w:cs="Times New Roman"/>
          <w:i w:val="0"/>
          <w:color w:val="000000" w:themeColor="text1"/>
          <w:sz w:val="24"/>
          <w:szCs w:val="24"/>
          <w:bdr w:val="none" w:sz="0" w:space="0" w:color="auto" w:frame="1"/>
        </w:rPr>
        <w:t>negative effect</w:t>
      </w:r>
      <w:r w:rsidR="000B58F5" w:rsidRPr="0096687B">
        <w:rPr>
          <w:rStyle w:val="Emphasis"/>
          <w:rFonts w:ascii="Times New Roman" w:hAnsi="Times New Roman" w:cs="Times New Roman"/>
          <w:i w:val="0"/>
          <w:color w:val="000000" w:themeColor="text1"/>
          <w:sz w:val="24"/>
          <w:szCs w:val="24"/>
          <w:bdr w:val="none" w:sz="0" w:space="0" w:color="auto" w:frame="1"/>
        </w:rPr>
        <w:t>. T</w:t>
      </w:r>
      <w:r w:rsidR="0058683A" w:rsidRPr="0096687B">
        <w:rPr>
          <w:rStyle w:val="Emphasis"/>
          <w:rFonts w:ascii="Times New Roman" w:hAnsi="Times New Roman" w:cs="Times New Roman"/>
          <w:i w:val="0"/>
          <w:color w:val="000000" w:themeColor="text1"/>
          <w:sz w:val="24"/>
          <w:szCs w:val="24"/>
          <w:bdr w:val="none" w:sz="0" w:space="0" w:color="auto" w:frame="1"/>
        </w:rPr>
        <w:t xml:space="preserve">he individual will remain self-critical and ruminate their negative </w:t>
      </w:r>
      <w:r w:rsidR="000B58F5" w:rsidRPr="0096687B">
        <w:rPr>
          <w:rStyle w:val="Emphasis"/>
          <w:rFonts w:ascii="Times New Roman" w:hAnsi="Times New Roman" w:cs="Times New Roman"/>
          <w:i w:val="0"/>
          <w:color w:val="000000" w:themeColor="text1"/>
          <w:sz w:val="24"/>
          <w:szCs w:val="24"/>
          <w:bdr w:val="none" w:sz="0" w:space="0" w:color="auto" w:frame="1"/>
        </w:rPr>
        <w:t xml:space="preserve">emotions and </w:t>
      </w:r>
      <w:r w:rsidR="0058683A" w:rsidRPr="0096687B">
        <w:rPr>
          <w:rStyle w:val="Emphasis"/>
          <w:rFonts w:ascii="Times New Roman" w:hAnsi="Times New Roman" w:cs="Times New Roman"/>
          <w:i w:val="0"/>
          <w:color w:val="000000" w:themeColor="text1"/>
          <w:sz w:val="24"/>
          <w:szCs w:val="24"/>
          <w:bdr w:val="none" w:sz="0" w:space="0" w:color="auto" w:frame="1"/>
        </w:rPr>
        <w:t>cognitive distortions</w:t>
      </w:r>
      <w:r w:rsidR="000B58F5" w:rsidRPr="0096687B">
        <w:rPr>
          <w:rStyle w:val="Emphasis"/>
          <w:rFonts w:ascii="Times New Roman" w:hAnsi="Times New Roman" w:cs="Times New Roman"/>
          <w:i w:val="0"/>
          <w:color w:val="000000" w:themeColor="text1"/>
          <w:sz w:val="24"/>
          <w:szCs w:val="24"/>
          <w:bdr w:val="none" w:sz="0" w:space="0" w:color="auto" w:frame="1"/>
        </w:rPr>
        <w:t xml:space="preserve">, which in turn worsens the disorder. </w:t>
      </w:r>
      <w:r w:rsidR="00123C39" w:rsidRPr="0096687B">
        <w:rPr>
          <w:rStyle w:val="Emphasis"/>
          <w:rFonts w:ascii="Times New Roman" w:hAnsi="Times New Roman" w:cs="Times New Roman"/>
          <w:i w:val="0"/>
          <w:color w:val="000000" w:themeColor="text1"/>
          <w:sz w:val="24"/>
          <w:szCs w:val="24"/>
          <w:bdr w:val="none" w:sz="0" w:space="0" w:color="auto" w:frame="1"/>
        </w:rPr>
        <w:t xml:space="preserve">By addressing the above barriers, ED treatment could enhance help-seeking behaviours. </w:t>
      </w:r>
      <w:r w:rsidR="008F7B98" w:rsidRPr="0096687B">
        <w:rPr>
          <w:rStyle w:val="Emphasis"/>
          <w:rFonts w:ascii="Times New Roman" w:hAnsi="Times New Roman" w:cs="Times New Roman"/>
          <w:i w:val="0"/>
          <w:color w:val="000000" w:themeColor="text1"/>
          <w:sz w:val="24"/>
          <w:szCs w:val="24"/>
          <w:bdr w:val="none" w:sz="0" w:space="0" w:color="auto" w:frame="1"/>
        </w:rPr>
        <w:t>It is suggested that rumination can reduce cognitive flexibility (</w:t>
      </w:r>
      <w:r w:rsidR="001C0960" w:rsidRPr="0096687B">
        <w:rPr>
          <w:rStyle w:val="Emphasis"/>
          <w:rFonts w:ascii="Times New Roman" w:hAnsi="Times New Roman" w:cs="Times New Roman"/>
          <w:i w:val="0"/>
          <w:color w:val="000000" w:themeColor="text1"/>
          <w:sz w:val="24"/>
          <w:szCs w:val="24"/>
          <w:bdr w:val="none" w:sz="0" w:space="0" w:color="auto" w:frame="1"/>
        </w:rPr>
        <w:t xml:space="preserve">Wang et al, 2017), and </w:t>
      </w:r>
      <w:r w:rsidR="002F27FD" w:rsidRPr="0096687B">
        <w:rPr>
          <w:rStyle w:val="Emphasis"/>
          <w:rFonts w:ascii="Times New Roman" w:hAnsi="Times New Roman" w:cs="Times New Roman"/>
          <w:i w:val="0"/>
          <w:color w:val="000000" w:themeColor="text1"/>
          <w:sz w:val="24"/>
          <w:szCs w:val="24"/>
          <w:bdr w:val="none" w:sz="0" w:space="0" w:color="auto" w:frame="1"/>
        </w:rPr>
        <w:t>contributes</w:t>
      </w:r>
      <w:r w:rsidR="001C0960" w:rsidRPr="0096687B">
        <w:rPr>
          <w:rStyle w:val="Emphasis"/>
          <w:rFonts w:ascii="Times New Roman" w:hAnsi="Times New Roman" w:cs="Times New Roman"/>
          <w:i w:val="0"/>
          <w:color w:val="000000" w:themeColor="text1"/>
          <w:sz w:val="24"/>
          <w:szCs w:val="24"/>
          <w:bdr w:val="none" w:sz="0" w:space="0" w:color="auto" w:frame="1"/>
        </w:rPr>
        <w:t xml:space="preserve"> to experiential avoidance and distorted thinking</w:t>
      </w:r>
      <w:r w:rsidR="0098294F" w:rsidRPr="0096687B">
        <w:rPr>
          <w:rStyle w:val="Emphasis"/>
          <w:rFonts w:ascii="Times New Roman" w:hAnsi="Times New Roman" w:cs="Times New Roman"/>
          <w:i w:val="0"/>
          <w:color w:val="000000" w:themeColor="text1"/>
          <w:sz w:val="24"/>
          <w:szCs w:val="24"/>
          <w:bdr w:val="none" w:sz="0" w:space="0" w:color="auto" w:frame="1"/>
        </w:rPr>
        <w:t>,</w:t>
      </w:r>
      <w:r w:rsidR="001C0960" w:rsidRPr="0096687B">
        <w:rPr>
          <w:rStyle w:val="Emphasis"/>
          <w:rFonts w:ascii="Times New Roman" w:hAnsi="Times New Roman" w:cs="Times New Roman"/>
          <w:i w:val="0"/>
          <w:color w:val="000000" w:themeColor="text1"/>
          <w:sz w:val="24"/>
          <w:szCs w:val="24"/>
          <w:bdr w:val="none" w:sz="0" w:space="0" w:color="auto" w:frame="1"/>
        </w:rPr>
        <w:t xml:space="preserve"> </w:t>
      </w:r>
      <w:r w:rsidR="002F27FD" w:rsidRPr="0096687B">
        <w:rPr>
          <w:rStyle w:val="Emphasis"/>
          <w:rFonts w:ascii="Times New Roman" w:hAnsi="Times New Roman" w:cs="Times New Roman"/>
          <w:i w:val="0"/>
          <w:color w:val="000000" w:themeColor="text1"/>
          <w:sz w:val="24"/>
          <w:szCs w:val="24"/>
          <w:bdr w:val="none" w:sz="0" w:space="0" w:color="auto" w:frame="1"/>
        </w:rPr>
        <w:t>which impacts on treatment outcomes</w:t>
      </w:r>
      <w:r w:rsidR="0098294F" w:rsidRPr="0096687B">
        <w:rPr>
          <w:rStyle w:val="Emphasis"/>
          <w:rFonts w:ascii="Times New Roman" w:hAnsi="Times New Roman" w:cs="Times New Roman"/>
          <w:i w:val="0"/>
          <w:color w:val="000000" w:themeColor="text1"/>
          <w:sz w:val="24"/>
          <w:szCs w:val="24"/>
          <w:bdr w:val="none" w:sz="0" w:space="0" w:color="auto" w:frame="1"/>
        </w:rPr>
        <w:t xml:space="preserve"> </w:t>
      </w:r>
      <w:r w:rsidR="0098294F" w:rsidRPr="0096687B">
        <w:rPr>
          <w:rStyle w:val="Emphasis"/>
          <w:rFonts w:ascii="Times New Roman" w:hAnsi="Times New Roman" w:cs="Times New Roman"/>
          <w:i w:val="0"/>
          <w:color w:val="000000" w:themeColor="text1"/>
          <w:sz w:val="24"/>
          <w:szCs w:val="24"/>
          <w:bdr w:val="none" w:sz="0" w:space="0" w:color="auto" w:frame="1"/>
        </w:rPr>
        <w:t>(Rawal et al, 2010)</w:t>
      </w:r>
      <w:r w:rsidR="001C0960" w:rsidRPr="0096687B">
        <w:rPr>
          <w:rStyle w:val="Emphasis"/>
          <w:rFonts w:ascii="Times New Roman" w:hAnsi="Times New Roman" w:cs="Times New Roman"/>
          <w:i w:val="0"/>
          <w:color w:val="000000" w:themeColor="text1"/>
          <w:sz w:val="24"/>
          <w:szCs w:val="24"/>
          <w:bdr w:val="none" w:sz="0" w:space="0" w:color="auto" w:frame="1"/>
        </w:rPr>
        <w:t>.</w:t>
      </w:r>
      <w:r w:rsidR="008F7B98" w:rsidRPr="0096687B">
        <w:rPr>
          <w:rStyle w:val="Emphasis"/>
          <w:rFonts w:ascii="Times New Roman" w:hAnsi="Times New Roman" w:cs="Times New Roman"/>
          <w:i w:val="0"/>
          <w:color w:val="000000" w:themeColor="text1"/>
          <w:sz w:val="24"/>
          <w:szCs w:val="24"/>
          <w:bdr w:val="none" w:sz="0" w:space="0" w:color="auto" w:frame="1"/>
        </w:rPr>
        <w:t xml:space="preserve"> </w:t>
      </w:r>
      <w:r w:rsidR="00123C39" w:rsidRPr="0096687B">
        <w:rPr>
          <w:rStyle w:val="Emphasis"/>
          <w:rFonts w:ascii="Times New Roman" w:hAnsi="Times New Roman" w:cs="Times New Roman"/>
          <w:i w:val="0"/>
          <w:color w:val="000000" w:themeColor="text1"/>
          <w:sz w:val="24"/>
          <w:szCs w:val="24"/>
          <w:bdr w:val="none" w:sz="0" w:space="0" w:color="auto" w:frame="1"/>
        </w:rPr>
        <w:t xml:space="preserve">The prevention of </w:t>
      </w:r>
      <w:r w:rsidR="00B51D44" w:rsidRPr="0096687B">
        <w:rPr>
          <w:rStyle w:val="Emphasis"/>
          <w:rFonts w:ascii="Times New Roman" w:hAnsi="Times New Roman" w:cs="Times New Roman"/>
          <w:i w:val="0"/>
          <w:color w:val="000000" w:themeColor="text1"/>
          <w:sz w:val="24"/>
          <w:szCs w:val="24"/>
          <w:bdr w:val="none" w:sz="0" w:space="0" w:color="auto" w:frame="1"/>
        </w:rPr>
        <w:t xml:space="preserve">reducing </w:t>
      </w:r>
      <w:r w:rsidR="00123C39" w:rsidRPr="0096687B">
        <w:rPr>
          <w:rStyle w:val="Emphasis"/>
          <w:rFonts w:ascii="Times New Roman" w:hAnsi="Times New Roman" w:cs="Times New Roman"/>
          <w:i w:val="0"/>
          <w:color w:val="000000" w:themeColor="text1"/>
          <w:sz w:val="24"/>
          <w:szCs w:val="24"/>
          <w:bdr w:val="none" w:sz="0" w:space="0" w:color="auto" w:frame="1"/>
        </w:rPr>
        <w:t xml:space="preserve">stigma surrounding ED’s should focus on educating </w:t>
      </w:r>
      <w:r w:rsidR="00B51D44" w:rsidRPr="0096687B">
        <w:rPr>
          <w:rStyle w:val="Emphasis"/>
          <w:rFonts w:ascii="Times New Roman" w:hAnsi="Times New Roman" w:cs="Times New Roman"/>
          <w:i w:val="0"/>
          <w:color w:val="000000" w:themeColor="text1"/>
          <w:sz w:val="24"/>
          <w:szCs w:val="24"/>
          <w:bdr w:val="none" w:sz="0" w:space="0" w:color="auto" w:frame="1"/>
        </w:rPr>
        <w:t xml:space="preserve">those about the illness and its impact. </w:t>
      </w:r>
      <w:r w:rsidR="00AB7DE6" w:rsidRPr="0096687B">
        <w:rPr>
          <w:rStyle w:val="Emphasis"/>
          <w:rFonts w:ascii="Times New Roman" w:hAnsi="Times New Roman" w:cs="Times New Roman"/>
          <w:i w:val="0"/>
          <w:color w:val="000000" w:themeColor="text1"/>
          <w:sz w:val="24"/>
          <w:szCs w:val="24"/>
          <w:bdr w:val="none" w:sz="0" w:space="0" w:color="auto" w:frame="1"/>
        </w:rPr>
        <w:t>This is f</w:t>
      </w:r>
      <w:r w:rsidR="002668EA" w:rsidRPr="0096687B">
        <w:rPr>
          <w:rStyle w:val="Emphasis"/>
          <w:rFonts w:ascii="Times New Roman" w:hAnsi="Times New Roman" w:cs="Times New Roman"/>
          <w:i w:val="0"/>
          <w:color w:val="000000" w:themeColor="text1"/>
          <w:sz w:val="24"/>
          <w:szCs w:val="24"/>
          <w:bdr w:val="none" w:sz="0" w:space="0" w:color="auto" w:frame="1"/>
        </w:rPr>
        <w:t xml:space="preserve">urther supported by </w:t>
      </w:r>
      <w:r w:rsidR="002668EA" w:rsidRPr="0096687B">
        <w:rPr>
          <w:rFonts w:ascii="Times New Roman" w:hAnsi="Times New Roman" w:cs="Times New Roman"/>
          <w:color w:val="000000" w:themeColor="text1"/>
          <w:sz w:val="24"/>
          <w:szCs w:val="24"/>
        </w:rPr>
        <w:t>(Weiner et</w:t>
      </w:r>
      <w:r w:rsidR="002F27FD" w:rsidRPr="0096687B">
        <w:rPr>
          <w:rFonts w:ascii="Times New Roman" w:hAnsi="Times New Roman" w:cs="Times New Roman"/>
          <w:color w:val="000000" w:themeColor="text1"/>
          <w:sz w:val="24"/>
          <w:szCs w:val="24"/>
        </w:rPr>
        <w:t xml:space="preserve"> al</w:t>
      </w:r>
      <w:r w:rsidR="002668EA" w:rsidRPr="0096687B">
        <w:rPr>
          <w:rFonts w:ascii="Times New Roman" w:hAnsi="Times New Roman" w:cs="Times New Roman"/>
          <w:color w:val="000000" w:themeColor="text1"/>
          <w:sz w:val="24"/>
          <w:szCs w:val="24"/>
        </w:rPr>
        <w:t>, 1998)</w:t>
      </w:r>
      <w:r w:rsidR="002668EA" w:rsidRPr="0096687B">
        <w:rPr>
          <w:rStyle w:val="Emphasis"/>
          <w:rFonts w:ascii="Times New Roman" w:hAnsi="Times New Roman" w:cs="Times New Roman"/>
          <w:i w:val="0"/>
          <w:color w:val="000000" w:themeColor="text1"/>
          <w:sz w:val="24"/>
          <w:szCs w:val="24"/>
          <w:bdr w:val="none" w:sz="0" w:space="0" w:color="auto" w:frame="1"/>
        </w:rPr>
        <w:t>, suggesting the</w:t>
      </w:r>
      <w:r w:rsidR="002668EA" w:rsidRPr="0096687B">
        <w:rPr>
          <w:rFonts w:ascii="Times New Roman" w:hAnsi="Times New Roman" w:cs="Times New Roman"/>
          <w:color w:val="000000" w:themeColor="text1"/>
          <w:sz w:val="24"/>
          <w:szCs w:val="24"/>
        </w:rPr>
        <w:t xml:space="preserve"> promotion of a greater awareness of ED’s may prove to be beneficial to reduce stigma</w:t>
      </w:r>
      <w:r w:rsidR="008341F4" w:rsidRPr="0096687B">
        <w:rPr>
          <w:rFonts w:ascii="Times New Roman" w:hAnsi="Times New Roman" w:cs="Times New Roman"/>
          <w:color w:val="000000" w:themeColor="text1"/>
          <w:sz w:val="24"/>
          <w:szCs w:val="24"/>
        </w:rPr>
        <w:t>. However, it is not clear on what strategies should be used to reduce stigma</w:t>
      </w:r>
      <w:r w:rsidR="00AB7DE6" w:rsidRPr="0096687B">
        <w:rPr>
          <w:rFonts w:ascii="Times New Roman" w:hAnsi="Times New Roman" w:cs="Times New Roman"/>
          <w:color w:val="000000" w:themeColor="text1"/>
          <w:sz w:val="24"/>
          <w:szCs w:val="24"/>
        </w:rPr>
        <w:t>,</w:t>
      </w:r>
      <w:r w:rsidR="008341F4" w:rsidRPr="0096687B">
        <w:rPr>
          <w:rFonts w:ascii="Times New Roman" w:hAnsi="Times New Roman" w:cs="Times New Roman"/>
          <w:color w:val="000000" w:themeColor="text1"/>
          <w:sz w:val="24"/>
          <w:szCs w:val="24"/>
        </w:rPr>
        <w:t xml:space="preserve"> and the associated outcomes</w:t>
      </w:r>
      <w:r w:rsidR="00C66122" w:rsidRPr="0096687B">
        <w:rPr>
          <w:rFonts w:ascii="Times New Roman" w:hAnsi="Times New Roman" w:cs="Times New Roman"/>
          <w:color w:val="000000" w:themeColor="text1"/>
          <w:sz w:val="24"/>
          <w:szCs w:val="24"/>
        </w:rPr>
        <w:t xml:space="preserve"> (Dooley et al, 2017).</w:t>
      </w:r>
    </w:p>
    <w:p w14:paraId="3EFB96AD" w14:textId="23CAEF6E" w:rsidR="00D5427E" w:rsidRPr="0096687B" w:rsidRDefault="00D5427E"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 xml:space="preserve">In addition, resistance to treatment research within the area of ED is scarce, </w:t>
      </w:r>
      <w:r w:rsidRPr="0096687B">
        <w:rPr>
          <w:rFonts w:ascii="Times New Roman" w:hAnsi="Times New Roman" w:cs="Times New Roman"/>
          <w:color w:val="000000" w:themeColor="text1"/>
          <w:sz w:val="24"/>
          <w:szCs w:val="24"/>
        </w:rPr>
        <w:t xml:space="preserve">and little is known, </w:t>
      </w:r>
      <w:r w:rsidRPr="0096687B">
        <w:rPr>
          <w:rFonts w:ascii="Times New Roman" w:hAnsi="Times New Roman" w:cs="Times New Roman"/>
          <w:color w:val="000000" w:themeColor="text1"/>
          <w:sz w:val="24"/>
          <w:szCs w:val="24"/>
        </w:rPr>
        <w:t>despite its clinical relevance (Abbate-Daga,2013). Resistance</w:t>
      </w:r>
      <w:r w:rsidRPr="0096687B">
        <w:rPr>
          <w:rFonts w:ascii="Times New Roman" w:hAnsi="Times New Roman" w:cs="Times New Roman"/>
          <w:color w:val="000000" w:themeColor="text1"/>
          <w:sz w:val="24"/>
          <w:szCs w:val="24"/>
        </w:rPr>
        <w:t xml:space="preserve"> implies a</w:t>
      </w:r>
      <w:r w:rsidRPr="0096687B">
        <w:rPr>
          <w:rFonts w:ascii="Times New Roman" w:hAnsi="Times New Roman" w:cs="Times New Roman"/>
          <w:color w:val="000000" w:themeColor="text1"/>
          <w:sz w:val="24"/>
          <w:szCs w:val="24"/>
        </w:rPr>
        <w:t xml:space="preserve"> difficult</w:t>
      </w:r>
      <w:r w:rsidRPr="0096687B">
        <w:rPr>
          <w:rFonts w:ascii="Times New Roman" w:hAnsi="Times New Roman" w:cs="Times New Roman"/>
          <w:color w:val="000000" w:themeColor="text1"/>
          <w:sz w:val="24"/>
          <w:szCs w:val="24"/>
        </w:rPr>
        <w:t>y</w:t>
      </w:r>
      <w:r w:rsidRPr="0096687B">
        <w:rPr>
          <w:rFonts w:ascii="Times New Roman" w:hAnsi="Times New Roman" w:cs="Times New Roman"/>
          <w:color w:val="000000" w:themeColor="text1"/>
          <w:sz w:val="24"/>
          <w:szCs w:val="24"/>
        </w:rPr>
        <w:t xml:space="preserve"> to form a therapeutic alliance and the sufferer</w:t>
      </w:r>
      <w:r w:rsidRPr="0096687B">
        <w:rPr>
          <w:rFonts w:ascii="Times New Roman" w:hAnsi="Times New Roman" w:cs="Times New Roman"/>
          <w:color w:val="000000" w:themeColor="text1"/>
          <w:sz w:val="24"/>
          <w:szCs w:val="24"/>
        </w:rPr>
        <w:t xml:space="preserve"> is said to be resistant to stigma (</w:t>
      </w:r>
      <w:proofErr w:type="spellStart"/>
      <w:r w:rsidRPr="0096687B">
        <w:rPr>
          <w:rFonts w:ascii="Times New Roman" w:hAnsi="Times New Roman" w:cs="Times New Roman"/>
          <w:color w:val="000000" w:themeColor="text1"/>
          <w:sz w:val="24"/>
          <w:szCs w:val="24"/>
        </w:rPr>
        <w:t>Griffifths</w:t>
      </w:r>
      <w:proofErr w:type="spellEnd"/>
      <w:r w:rsidRPr="0096687B">
        <w:rPr>
          <w:rFonts w:ascii="Times New Roman" w:hAnsi="Times New Roman" w:cs="Times New Roman"/>
          <w:color w:val="000000" w:themeColor="text1"/>
          <w:sz w:val="24"/>
          <w:szCs w:val="24"/>
        </w:rPr>
        <w:t xml:space="preserve"> et al,2015).</w:t>
      </w:r>
      <w:r w:rsidR="00020D09" w:rsidRPr="0096687B">
        <w:rPr>
          <w:rFonts w:ascii="Times New Roman" w:hAnsi="Times New Roman" w:cs="Times New Roman"/>
          <w:color w:val="000000" w:themeColor="text1"/>
          <w:sz w:val="24"/>
          <w:szCs w:val="24"/>
        </w:rPr>
        <w:t xml:space="preserve"> ‘Stigma resistance’ is implied to be a ‘promising concept’ that needs further investigation to target public perceptions surrounding ED’s</w:t>
      </w:r>
      <w:r w:rsidR="00F85F90" w:rsidRPr="0096687B">
        <w:rPr>
          <w:rFonts w:ascii="Times New Roman" w:hAnsi="Times New Roman" w:cs="Times New Roman"/>
          <w:color w:val="000000" w:themeColor="text1"/>
          <w:sz w:val="24"/>
          <w:szCs w:val="24"/>
        </w:rPr>
        <w:t xml:space="preserve"> </w:t>
      </w:r>
      <w:r w:rsidR="00020D09" w:rsidRPr="0096687B">
        <w:rPr>
          <w:rFonts w:ascii="Times New Roman" w:hAnsi="Times New Roman" w:cs="Times New Roman"/>
          <w:color w:val="000000" w:themeColor="text1"/>
          <w:sz w:val="24"/>
          <w:szCs w:val="24"/>
        </w:rPr>
        <w:t xml:space="preserve">and could be implemented within treatment to support individuals to cope with the ‘adverse effects of mental illness stigmatisation’ </w:t>
      </w:r>
      <w:r w:rsidR="00020D09" w:rsidRPr="0096687B">
        <w:rPr>
          <w:rFonts w:ascii="Times New Roman" w:hAnsi="Times New Roman" w:cs="Times New Roman"/>
          <w:color w:val="000000" w:themeColor="text1"/>
          <w:sz w:val="24"/>
          <w:szCs w:val="24"/>
        </w:rPr>
        <w:t>(Griffiths et al,2015).</w:t>
      </w:r>
    </w:p>
    <w:p w14:paraId="6C19B0BA" w14:textId="6DDC90E4" w:rsidR="00683E94" w:rsidRPr="0096687B" w:rsidRDefault="009E21CE"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lastRenderedPageBreak/>
        <w:t xml:space="preserve">Over time it is recorded that both education and contact interventions enhance stigma. </w:t>
      </w:r>
      <w:r w:rsidRPr="0096687B">
        <w:rPr>
          <w:rFonts w:ascii="Times New Roman" w:hAnsi="Times New Roman" w:cs="Times New Roman"/>
          <w:color w:val="000000" w:themeColor="text1"/>
          <w:sz w:val="24"/>
          <w:szCs w:val="24"/>
        </w:rPr>
        <w:t>The contact hypothesis Allport, (1954) promotes ‘intergroup contact’</w:t>
      </w:r>
      <w:r w:rsidR="008341F4" w:rsidRPr="0096687B">
        <w:rPr>
          <w:rFonts w:ascii="Times New Roman" w:hAnsi="Times New Roman" w:cs="Times New Roman"/>
          <w:color w:val="000000" w:themeColor="text1"/>
          <w:sz w:val="24"/>
          <w:szCs w:val="24"/>
        </w:rPr>
        <w:t xml:space="preserve"> </w:t>
      </w:r>
      <w:r w:rsidRPr="0096687B">
        <w:rPr>
          <w:rFonts w:ascii="Times New Roman" w:hAnsi="Times New Roman" w:cs="Times New Roman"/>
          <w:color w:val="000000" w:themeColor="text1"/>
          <w:sz w:val="24"/>
          <w:szCs w:val="24"/>
        </w:rPr>
        <w:t xml:space="preserve">and ‘institutional support’ to use contact to manage and reduce prejudice, which proves to be difficult as it does not meet all the conditions, that were theorised by Allport. It is deemed one of the most appropriate way to improve relations amongst groups, who experience conflict, to gain an equal status, and </w:t>
      </w:r>
      <w:r w:rsidR="00683E94" w:rsidRPr="0096687B">
        <w:rPr>
          <w:rFonts w:ascii="Times New Roman" w:hAnsi="Times New Roman" w:cs="Times New Roman"/>
          <w:color w:val="000000" w:themeColor="text1"/>
          <w:sz w:val="24"/>
          <w:szCs w:val="24"/>
        </w:rPr>
        <w:t xml:space="preserve">to </w:t>
      </w:r>
      <w:r w:rsidRPr="0096687B">
        <w:rPr>
          <w:rFonts w:ascii="Times New Roman" w:hAnsi="Times New Roman" w:cs="Times New Roman"/>
          <w:color w:val="000000" w:themeColor="text1"/>
          <w:sz w:val="24"/>
          <w:szCs w:val="24"/>
        </w:rPr>
        <w:t xml:space="preserve">further </w:t>
      </w:r>
      <w:r w:rsidR="00683E94" w:rsidRPr="0096687B">
        <w:rPr>
          <w:rFonts w:ascii="Times New Roman" w:hAnsi="Times New Roman" w:cs="Times New Roman"/>
          <w:color w:val="000000" w:themeColor="text1"/>
          <w:sz w:val="24"/>
          <w:szCs w:val="24"/>
        </w:rPr>
        <w:t xml:space="preserve">educate society </w:t>
      </w:r>
      <w:r w:rsidR="00083843" w:rsidRPr="0096687B">
        <w:rPr>
          <w:rFonts w:ascii="Times New Roman" w:hAnsi="Times New Roman" w:cs="Times New Roman"/>
          <w:color w:val="000000" w:themeColor="text1"/>
          <w:sz w:val="24"/>
          <w:szCs w:val="24"/>
        </w:rPr>
        <w:t>surrounding stigma</w:t>
      </w:r>
      <w:r w:rsidRPr="0096687B">
        <w:rPr>
          <w:rFonts w:ascii="Times New Roman" w:hAnsi="Times New Roman" w:cs="Times New Roman"/>
          <w:color w:val="000000" w:themeColor="text1"/>
          <w:sz w:val="24"/>
          <w:szCs w:val="24"/>
        </w:rPr>
        <w:t>, and instil human rights</w:t>
      </w:r>
      <w:r w:rsidR="005B7977" w:rsidRPr="0096687B">
        <w:rPr>
          <w:rFonts w:ascii="Times New Roman" w:hAnsi="Times New Roman" w:cs="Times New Roman"/>
          <w:color w:val="000000" w:themeColor="text1"/>
          <w:sz w:val="24"/>
          <w:szCs w:val="24"/>
        </w:rPr>
        <w:t xml:space="preserve"> (Amir 1969)</w:t>
      </w:r>
      <w:r w:rsidRPr="0096687B">
        <w:rPr>
          <w:rFonts w:ascii="Times New Roman" w:hAnsi="Times New Roman" w:cs="Times New Roman"/>
          <w:color w:val="000000" w:themeColor="text1"/>
          <w:sz w:val="24"/>
          <w:szCs w:val="24"/>
        </w:rPr>
        <w:t xml:space="preserve">. </w:t>
      </w:r>
    </w:p>
    <w:p w14:paraId="0E670406" w14:textId="4A164E87" w:rsidR="008341F4" w:rsidRPr="0096687B" w:rsidRDefault="00B367A6" w:rsidP="0096687B">
      <w:pPr>
        <w:spacing w:line="360" w:lineRule="auto"/>
        <w:jc w:val="both"/>
        <w:rPr>
          <w:rFonts w:ascii="Times New Roman" w:hAnsi="Times New Roman" w:cs="Times New Roman"/>
          <w:color w:val="000000" w:themeColor="text1"/>
          <w:sz w:val="24"/>
          <w:szCs w:val="24"/>
        </w:rPr>
      </w:pPr>
      <w:r w:rsidRPr="0096687B">
        <w:rPr>
          <w:rFonts w:ascii="Times New Roman" w:hAnsi="Times New Roman" w:cs="Times New Roman"/>
          <w:color w:val="000000" w:themeColor="text1"/>
          <w:sz w:val="24"/>
          <w:szCs w:val="24"/>
        </w:rPr>
        <w:t>To conclude, it is evident that the issues that facilitate help-seeking surrounding ED’s is vital when attempting to understand and tackle the illness</w:t>
      </w:r>
      <w:r w:rsidR="00E65617" w:rsidRPr="0096687B">
        <w:rPr>
          <w:rFonts w:ascii="Times New Roman" w:hAnsi="Times New Roman" w:cs="Times New Roman"/>
          <w:color w:val="000000" w:themeColor="text1"/>
          <w:sz w:val="24"/>
          <w:szCs w:val="24"/>
        </w:rPr>
        <w:t xml:space="preserve">, and to </w:t>
      </w:r>
      <w:r w:rsidR="009E21CE" w:rsidRPr="0096687B">
        <w:rPr>
          <w:rFonts w:ascii="Times New Roman" w:hAnsi="Times New Roman" w:cs="Times New Roman"/>
          <w:color w:val="000000" w:themeColor="text1"/>
          <w:sz w:val="24"/>
          <w:szCs w:val="24"/>
        </w:rPr>
        <w:t xml:space="preserve">work towards promoting the reduction of stigma, </w:t>
      </w:r>
      <w:r w:rsidR="000549F8" w:rsidRPr="0096687B">
        <w:rPr>
          <w:rFonts w:ascii="Times New Roman" w:hAnsi="Times New Roman" w:cs="Times New Roman"/>
          <w:color w:val="000000" w:themeColor="text1"/>
          <w:sz w:val="24"/>
          <w:szCs w:val="24"/>
        </w:rPr>
        <w:t xml:space="preserve">by challenging existing myths, and </w:t>
      </w:r>
      <w:r w:rsidR="00E65617" w:rsidRPr="0096687B">
        <w:rPr>
          <w:rFonts w:ascii="Times New Roman" w:hAnsi="Times New Roman" w:cs="Times New Roman"/>
          <w:color w:val="000000" w:themeColor="text1"/>
          <w:sz w:val="24"/>
          <w:szCs w:val="24"/>
        </w:rPr>
        <w:t xml:space="preserve">through appropriate </w:t>
      </w:r>
      <w:r w:rsidR="009E21CE" w:rsidRPr="0096687B">
        <w:rPr>
          <w:rFonts w:ascii="Times New Roman" w:hAnsi="Times New Roman" w:cs="Times New Roman"/>
          <w:color w:val="000000" w:themeColor="text1"/>
          <w:sz w:val="24"/>
          <w:szCs w:val="24"/>
        </w:rPr>
        <w:t xml:space="preserve">information </w:t>
      </w:r>
      <w:r w:rsidR="00E65617" w:rsidRPr="0096687B">
        <w:rPr>
          <w:rFonts w:ascii="Times New Roman" w:hAnsi="Times New Roman" w:cs="Times New Roman"/>
          <w:color w:val="000000" w:themeColor="text1"/>
          <w:sz w:val="24"/>
          <w:szCs w:val="24"/>
        </w:rPr>
        <w:t xml:space="preserve">and knowledge, </w:t>
      </w:r>
      <w:r w:rsidR="00753936" w:rsidRPr="0096687B">
        <w:rPr>
          <w:rFonts w:ascii="Times New Roman" w:hAnsi="Times New Roman" w:cs="Times New Roman"/>
          <w:color w:val="000000" w:themeColor="text1"/>
          <w:sz w:val="24"/>
          <w:szCs w:val="24"/>
        </w:rPr>
        <w:t xml:space="preserve">such as case studies, using real life experiences, </w:t>
      </w:r>
      <w:r w:rsidR="00E65617" w:rsidRPr="0096687B">
        <w:rPr>
          <w:rFonts w:ascii="Times New Roman" w:hAnsi="Times New Roman" w:cs="Times New Roman"/>
          <w:color w:val="000000" w:themeColor="text1"/>
          <w:sz w:val="24"/>
          <w:szCs w:val="24"/>
        </w:rPr>
        <w:t xml:space="preserve">as it is evident that negative beliefs and perceptions only worsen the disorder and contributes to a further distress, </w:t>
      </w:r>
      <w:r w:rsidR="00753936" w:rsidRPr="0096687B">
        <w:rPr>
          <w:rFonts w:ascii="Times New Roman" w:hAnsi="Times New Roman" w:cs="Times New Roman"/>
          <w:color w:val="000000" w:themeColor="text1"/>
          <w:sz w:val="24"/>
          <w:szCs w:val="24"/>
        </w:rPr>
        <w:t xml:space="preserve">which subsequently </w:t>
      </w:r>
      <w:r w:rsidR="00E65617" w:rsidRPr="0096687B">
        <w:rPr>
          <w:rFonts w:ascii="Times New Roman" w:hAnsi="Times New Roman" w:cs="Times New Roman"/>
          <w:color w:val="000000" w:themeColor="text1"/>
          <w:sz w:val="24"/>
          <w:szCs w:val="24"/>
        </w:rPr>
        <w:t xml:space="preserve">maintains the negative effect. As it is not known what strategies decrease stigmatisation future research should address the importance of stigmatising attitudes that surround eating disorders, and the impact on a </w:t>
      </w:r>
      <w:r w:rsidR="000549F8" w:rsidRPr="0096687B">
        <w:rPr>
          <w:rFonts w:ascii="Times New Roman" w:hAnsi="Times New Roman" w:cs="Times New Roman"/>
          <w:color w:val="000000" w:themeColor="text1"/>
          <w:sz w:val="24"/>
          <w:szCs w:val="24"/>
        </w:rPr>
        <w:t>sufferer’s</w:t>
      </w:r>
      <w:r w:rsidR="00E65617" w:rsidRPr="0096687B">
        <w:rPr>
          <w:rFonts w:ascii="Times New Roman" w:hAnsi="Times New Roman" w:cs="Times New Roman"/>
          <w:color w:val="000000" w:themeColor="text1"/>
          <w:sz w:val="24"/>
          <w:szCs w:val="24"/>
        </w:rPr>
        <w:t xml:space="preserve"> well-being</w:t>
      </w:r>
      <w:r w:rsidR="00A5689F" w:rsidRPr="0096687B">
        <w:rPr>
          <w:rFonts w:ascii="Times New Roman" w:hAnsi="Times New Roman" w:cs="Times New Roman"/>
          <w:color w:val="000000" w:themeColor="text1"/>
          <w:sz w:val="24"/>
          <w:szCs w:val="24"/>
        </w:rPr>
        <w:t xml:space="preserve"> to combat further stigmatisation</w:t>
      </w:r>
      <w:r w:rsidR="00506054" w:rsidRPr="0096687B">
        <w:rPr>
          <w:rFonts w:ascii="Times New Roman" w:hAnsi="Times New Roman" w:cs="Times New Roman"/>
          <w:color w:val="000000" w:themeColor="text1"/>
          <w:sz w:val="24"/>
          <w:szCs w:val="24"/>
        </w:rPr>
        <w:t xml:space="preserve"> around eating disorders.</w:t>
      </w:r>
    </w:p>
    <w:p w14:paraId="1BAF9472" w14:textId="77777777" w:rsidR="00C076C5" w:rsidRPr="00C12053" w:rsidRDefault="00C076C5" w:rsidP="00C076C5">
      <w:pPr>
        <w:spacing w:line="360" w:lineRule="auto"/>
        <w:jc w:val="both"/>
        <w:rPr>
          <w:rFonts w:ascii="Times New Roman" w:hAnsi="Times New Roman" w:cs="Times New Roman"/>
          <w:color w:val="000000" w:themeColor="text1"/>
          <w:sz w:val="24"/>
          <w:szCs w:val="24"/>
        </w:rPr>
      </w:pPr>
      <w:r w:rsidRPr="00C12053">
        <w:rPr>
          <w:rFonts w:ascii="Times New Roman" w:hAnsi="Times New Roman" w:cs="Times New Roman"/>
          <w:color w:val="000000" w:themeColor="text1"/>
          <w:sz w:val="24"/>
          <w:szCs w:val="24"/>
        </w:rPr>
        <w:t>References</w:t>
      </w:r>
    </w:p>
    <w:p w14:paraId="5655CB73"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Abbate-</w:t>
      </w:r>
      <w:proofErr w:type="spellStart"/>
      <w:r w:rsidRPr="00C12053">
        <w:rPr>
          <w:rFonts w:ascii="Times New Roman" w:hAnsi="Times New Roman" w:cs="Times New Roman"/>
          <w:color w:val="000000" w:themeColor="text1"/>
          <w:sz w:val="24"/>
          <w:szCs w:val="24"/>
          <w:shd w:val="clear" w:color="auto" w:fill="FFFFFF"/>
        </w:rPr>
        <w:t>Daga</w:t>
      </w:r>
      <w:proofErr w:type="spellEnd"/>
      <w:r w:rsidRPr="00C12053">
        <w:rPr>
          <w:rFonts w:ascii="Times New Roman" w:hAnsi="Times New Roman" w:cs="Times New Roman"/>
          <w:color w:val="000000" w:themeColor="text1"/>
          <w:sz w:val="24"/>
          <w:szCs w:val="24"/>
          <w:shd w:val="clear" w:color="auto" w:fill="FFFFFF"/>
        </w:rPr>
        <w:t xml:space="preserve">, G., </w:t>
      </w:r>
      <w:proofErr w:type="spellStart"/>
      <w:r w:rsidRPr="00C12053">
        <w:rPr>
          <w:rFonts w:ascii="Times New Roman" w:hAnsi="Times New Roman" w:cs="Times New Roman"/>
          <w:color w:val="000000" w:themeColor="text1"/>
          <w:sz w:val="24"/>
          <w:szCs w:val="24"/>
          <w:shd w:val="clear" w:color="auto" w:fill="FFFFFF"/>
        </w:rPr>
        <w:t>Amianto</w:t>
      </w:r>
      <w:proofErr w:type="spellEnd"/>
      <w:r w:rsidRPr="00C12053">
        <w:rPr>
          <w:rFonts w:ascii="Times New Roman" w:hAnsi="Times New Roman" w:cs="Times New Roman"/>
          <w:color w:val="000000" w:themeColor="text1"/>
          <w:sz w:val="24"/>
          <w:szCs w:val="24"/>
          <w:shd w:val="clear" w:color="auto" w:fill="FFFFFF"/>
        </w:rPr>
        <w:t xml:space="preserve">, F., </w:t>
      </w:r>
      <w:proofErr w:type="spellStart"/>
      <w:r w:rsidRPr="00C12053">
        <w:rPr>
          <w:rFonts w:ascii="Times New Roman" w:hAnsi="Times New Roman" w:cs="Times New Roman"/>
          <w:color w:val="000000" w:themeColor="text1"/>
          <w:sz w:val="24"/>
          <w:szCs w:val="24"/>
          <w:shd w:val="clear" w:color="auto" w:fill="FFFFFF"/>
        </w:rPr>
        <w:t>Delsedime</w:t>
      </w:r>
      <w:proofErr w:type="spellEnd"/>
      <w:r w:rsidRPr="00C12053">
        <w:rPr>
          <w:rFonts w:ascii="Times New Roman" w:hAnsi="Times New Roman" w:cs="Times New Roman"/>
          <w:color w:val="000000" w:themeColor="text1"/>
          <w:sz w:val="24"/>
          <w:szCs w:val="24"/>
          <w:shd w:val="clear" w:color="auto" w:fill="FFFFFF"/>
        </w:rPr>
        <w:t>, N., De-</w:t>
      </w:r>
      <w:proofErr w:type="spellStart"/>
      <w:r w:rsidRPr="00C12053">
        <w:rPr>
          <w:rFonts w:ascii="Times New Roman" w:hAnsi="Times New Roman" w:cs="Times New Roman"/>
          <w:color w:val="000000" w:themeColor="text1"/>
          <w:sz w:val="24"/>
          <w:szCs w:val="24"/>
          <w:shd w:val="clear" w:color="auto" w:fill="FFFFFF"/>
        </w:rPr>
        <w:t>Bacco</w:t>
      </w:r>
      <w:proofErr w:type="spellEnd"/>
      <w:r w:rsidRPr="00C12053">
        <w:rPr>
          <w:rFonts w:ascii="Times New Roman" w:hAnsi="Times New Roman" w:cs="Times New Roman"/>
          <w:color w:val="000000" w:themeColor="text1"/>
          <w:sz w:val="24"/>
          <w:szCs w:val="24"/>
          <w:shd w:val="clear" w:color="auto" w:fill="FFFFFF"/>
        </w:rPr>
        <w:t xml:space="preserve">, C., &amp; </w:t>
      </w:r>
      <w:proofErr w:type="spellStart"/>
      <w:r w:rsidRPr="00C12053">
        <w:rPr>
          <w:rFonts w:ascii="Times New Roman" w:hAnsi="Times New Roman" w:cs="Times New Roman"/>
          <w:color w:val="000000" w:themeColor="text1"/>
          <w:sz w:val="24"/>
          <w:szCs w:val="24"/>
          <w:shd w:val="clear" w:color="auto" w:fill="FFFFFF"/>
        </w:rPr>
        <w:t>Fassino</w:t>
      </w:r>
      <w:proofErr w:type="spellEnd"/>
      <w:r w:rsidRPr="00C12053">
        <w:rPr>
          <w:rFonts w:ascii="Times New Roman" w:hAnsi="Times New Roman" w:cs="Times New Roman"/>
          <w:color w:val="000000" w:themeColor="text1"/>
          <w:sz w:val="24"/>
          <w:szCs w:val="24"/>
          <w:shd w:val="clear" w:color="auto" w:fill="FFFFFF"/>
        </w:rPr>
        <w:t>, S. (2013). Resistance to treatment and change in anorexia nervosa: a clinical overview. </w:t>
      </w:r>
      <w:r w:rsidRPr="00C12053">
        <w:rPr>
          <w:rFonts w:ascii="Times New Roman" w:hAnsi="Times New Roman" w:cs="Times New Roman"/>
          <w:i/>
          <w:iCs/>
          <w:color w:val="000000" w:themeColor="text1"/>
          <w:sz w:val="24"/>
          <w:szCs w:val="24"/>
          <w:shd w:val="clear" w:color="auto" w:fill="FFFFFF"/>
        </w:rPr>
        <w:t>BMC psychiatry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13</w:t>
      </w:r>
      <w:r w:rsidRPr="00C12053">
        <w:rPr>
          <w:rFonts w:ascii="Times New Roman" w:hAnsi="Times New Roman" w:cs="Times New Roman"/>
          <w:color w:val="000000" w:themeColor="text1"/>
          <w:sz w:val="24"/>
          <w:szCs w:val="24"/>
          <w:shd w:val="clear" w:color="auto" w:fill="FFFFFF"/>
        </w:rPr>
        <w:t>(1), 294.</w:t>
      </w:r>
    </w:p>
    <w:p w14:paraId="346ACBED"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Amir, Y. (1969). Contact hypothesis in ethnic relations. </w:t>
      </w:r>
      <w:r w:rsidRPr="00C12053">
        <w:rPr>
          <w:rFonts w:ascii="Times New Roman" w:hAnsi="Times New Roman" w:cs="Times New Roman"/>
          <w:i/>
          <w:iCs/>
          <w:color w:val="000000" w:themeColor="text1"/>
          <w:sz w:val="24"/>
          <w:szCs w:val="24"/>
          <w:shd w:val="clear" w:color="auto" w:fill="FFFFFF"/>
        </w:rPr>
        <w:t>Psychological bulletin</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71</w:t>
      </w:r>
      <w:r w:rsidRPr="00C12053">
        <w:rPr>
          <w:rFonts w:ascii="Times New Roman" w:hAnsi="Times New Roman" w:cs="Times New Roman"/>
          <w:color w:val="000000" w:themeColor="text1"/>
          <w:sz w:val="24"/>
          <w:szCs w:val="24"/>
          <w:shd w:val="clear" w:color="auto" w:fill="FFFFFF"/>
        </w:rPr>
        <w:t>(5), 319.</w:t>
      </w:r>
    </w:p>
    <w:p w14:paraId="001E1214"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Butcher, J. N., Mineka, S., &amp; Hooley, J. M. (2017). </w:t>
      </w:r>
      <w:r w:rsidRPr="00C12053">
        <w:rPr>
          <w:rFonts w:ascii="Times New Roman" w:hAnsi="Times New Roman" w:cs="Times New Roman"/>
          <w:i/>
          <w:iCs/>
          <w:color w:val="000000" w:themeColor="text1"/>
          <w:sz w:val="24"/>
          <w:szCs w:val="24"/>
          <w:shd w:val="clear" w:color="auto" w:fill="FFFFFF"/>
        </w:rPr>
        <w:t>Abnormal psychology</w:t>
      </w:r>
      <w:r w:rsidRPr="00C12053">
        <w:rPr>
          <w:rFonts w:ascii="Times New Roman" w:hAnsi="Times New Roman" w:cs="Times New Roman"/>
          <w:color w:val="000000" w:themeColor="text1"/>
          <w:sz w:val="24"/>
          <w:szCs w:val="24"/>
          <w:shd w:val="clear" w:color="auto" w:fill="FFFFFF"/>
        </w:rPr>
        <w:t>. Pearson Education India.</w:t>
      </w:r>
    </w:p>
    <w:p w14:paraId="1CA8279D"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Corrigan, P., Markowitz, F. E., Watson, A., Rowan, D., &amp; Kubiak, M. A. (2003). An attribution model of public discrimination towards persons with mental illness. </w:t>
      </w:r>
      <w:r w:rsidRPr="00C12053">
        <w:rPr>
          <w:rFonts w:ascii="Times New Roman" w:hAnsi="Times New Roman" w:cs="Times New Roman"/>
          <w:i/>
          <w:iCs/>
          <w:color w:val="000000" w:themeColor="text1"/>
          <w:sz w:val="24"/>
          <w:szCs w:val="24"/>
          <w:shd w:val="clear" w:color="auto" w:fill="FFFFFF"/>
        </w:rPr>
        <w:t xml:space="preserve">Journal of health and Social </w:t>
      </w:r>
      <w:proofErr w:type="spellStart"/>
      <w:r w:rsidRPr="00C12053">
        <w:rPr>
          <w:rFonts w:ascii="Times New Roman" w:hAnsi="Times New Roman" w:cs="Times New Roman"/>
          <w:i/>
          <w:iCs/>
          <w:color w:val="000000" w:themeColor="text1"/>
          <w:sz w:val="24"/>
          <w:szCs w:val="24"/>
          <w:shd w:val="clear" w:color="auto" w:fill="FFFFFF"/>
        </w:rPr>
        <w:t>Behavior</w:t>
      </w:r>
      <w:proofErr w:type="spellEnd"/>
      <w:r w:rsidRPr="00C12053">
        <w:rPr>
          <w:rFonts w:ascii="Times New Roman" w:hAnsi="Times New Roman" w:cs="Times New Roman"/>
          <w:color w:val="000000" w:themeColor="text1"/>
          <w:sz w:val="24"/>
          <w:szCs w:val="24"/>
          <w:shd w:val="clear" w:color="auto" w:fill="FFFFFF"/>
        </w:rPr>
        <w:t>, 162-179.</w:t>
      </w:r>
    </w:p>
    <w:p w14:paraId="7A047B2A"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Corstorphine, E., Mountford, V., Tomlinson, S., Waller, G., &amp; Meyer, C. (2007). Distress tolerance in the eating disorders. </w:t>
      </w:r>
      <w:r w:rsidRPr="00C12053">
        <w:rPr>
          <w:rFonts w:ascii="Times New Roman" w:hAnsi="Times New Roman" w:cs="Times New Roman"/>
          <w:i/>
          <w:iCs/>
          <w:color w:val="000000" w:themeColor="text1"/>
          <w:sz w:val="24"/>
          <w:szCs w:val="24"/>
          <w:shd w:val="clear" w:color="auto" w:fill="FFFFFF"/>
        </w:rPr>
        <w:t xml:space="preserve">Eating </w:t>
      </w:r>
      <w:proofErr w:type="spellStart"/>
      <w:r w:rsidRPr="00C12053">
        <w:rPr>
          <w:rFonts w:ascii="Times New Roman" w:hAnsi="Times New Roman" w:cs="Times New Roman"/>
          <w:i/>
          <w:iCs/>
          <w:color w:val="000000" w:themeColor="text1"/>
          <w:sz w:val="24"/>
          <w:szCs w:val="24"/>
          <w:shd w:val="clear" w:color="auto" w:fill="FFFFFF"/>
        </w:rPr>
        <w:t>behaviors</w:t>
      </w:r>
      <w:proofErr w:type="spellEnd"/>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8</w:t>
      </w:r>
      <w:r w:rsidRPr="00C12053">
        <w:rPr>
          <w:rFonts w:ascii="Times New Roman" w:hAnsi="Times New Roman" w:cs="Times New Roman"/>
          <w:color w:val="000000" w:themeColor="text1"/>
          <w:sz w:val="24"/>
          <w:szCs w:val="24"/>
          <w:shd w:val="clear" w:color="auto" w:fill="FFFFFF"/>
        </w:rPr>
        <w:t>(1), 91-97.</w:t>
      </w:r>
    </w:p>
    <w:p w14:paraId="18F5ED47" w14:textId="77777777" w:rsidR="00C076C5" w:rsidRPr="00C12053" w:rsidRDefault="00970BD2"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461E50">
        <w:rPr>
          <w:rFonts w:ascii="Times New Roman" w:hAnsi="Times New Roman" w:cs="Times New Roman"/>
          <w:color w:val="000000" w:themeColor="text1"/>
          <w:sz w:val="24"/>
          <w:szCs w:val="24"/>
          <w:shd w:val="clear" w:color="auto" w:fill="FFFFFF"/>
        </w:rPr>
        <w:t>Dimitropoulos</w:t>
      </w:r>
      <w:proofErr w:type="spellEnd"/>
      <w:r w:rsidRPr="00461E50">
        <w:rPr>
          <w:rFonts w:ascii="Times New Roman" w:hAnsi="Times New Roman" w:cs="Times New Roman"/>
          <w:color w:val="000000" w:themeColor="text1"/>
          <w:sz w:val="24"/>
          <w:szCs w:val="24"/>
          <w:shd w:val="clear" w:color="auto" w:fill="FFFFFF"/>
        </w:rPr>
        <w:t>, G. (2008). Stigmatization of eating disorders. </w:t>
      </w:r>
      <w:r w:rsidRPr="00461E50">
        <w:rPr>
          <w:rFonts w:ascii="Times New Roman" w:hAnsi="Times New Roman" w:cs="Times New Roman"/>
          <w:i/>
          <w:iCs/>
          <w:color w:val="000000" w:themeColor="text1"/>
          <w:sz w:val="24"/>
          <w:szCs w:val="24"/>
          <w:shd w:val="clear" w:color="auto" w:fill="FFFFFF"/>
        </w:rPr>
        <w:t xml:space="preserve">National Eating Disorder Information </w:t>
      </w:r>
      <w:proofErr w:type="spellStart"/>
      <w:r w:rsidRPr="00461E50">
        <w:rPr>
          <w:rFonts w:ascii="Times New Roman" w:hAnsi="Times New Roman" w:cs="Times New Roman"/>
          <w:i/>
          <w:iCs/>
          <w:color w:val="000000" w:themeColor="text1"/>
          <w:sz w:val="24"/>
          <w:szCs w:val="24"/>
          <w:shd w:val="clear" w:color="auto" w:fill="FFFFFF"/>
        </w:rPr>
        <w:t>Center</w:t>
      </w:r>
      <w:proofErr w:type="spellEnd"/>
      <w:r w:rsidRPr="00461E50">
        <w:rPr>
          <w:rFonts w:ascii="Times New Roman" w:hAnsi="Times New Roman" w:cs="Times New Roman"/>
          <w:color w:val="000000" w:themeColor="text1"/>
          <w:sz w:val="24"/>
          <w:szCs w:val="24"/>
          <w:shd w:val="clear" w:color="auto" w:fill="FFFFFF"/>
        </w:rPr>
        <w:t>.</w:t>
      </w:r>
    </w:p>
    <w:p w14:paraId="2D9C6960"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C12053">
        <w:rPr>
          <w:rFonts w:ascii="Times New Roman" w:hAnsi="Times New Roman" w:cs="Times New Roman"/>
          <w:color w:val="000000" w:themeColor="text1"/>
          <w:sz w:val="24"/>
          <w:szCs w:val="24"/>
          <w:shd w:val="clear" w:color="auto" w:fill="FFFFFF"/>
        </w:rPr>
        <w:lastRenderedPageBreak/>
        <w:t>Doley</w:t>
      </w:r>
      <w:proofErr w:type="spellEnd"/>
      <w:r w:rsidRPr="00C12053">
        <w:rPr>
          <w:rFonts w:ascii="Times New Roman" w:hAnsi="Times New Roman" w:cs="Times New Roman"/>
          <w:color w:val="000000" w:themeColor="text1"/>
          <w:sz w:val="24"/>
          <w:szCs w:val="24"/>
          <w:shd w:val="clear" w:color="auto" w:fill="FFFFFF"/>
        </w:rPr>
        <w:t xml:space="preserve">, J. R., Hart, L. M., Stukas, A. A., </w:t>
      </w:r>
      <w:proofErr w:type="spellStart"/>
      <w:r w:rsidRPr="00C12053">
        <w:rPr>
          <w:rFonts w:ascii="Times New Roman" w:hAnsi="Times New Roman" w:cs="Times New Roman"/>
          <w:color w:val="000000" w:themeColor="text1"/>
          <w:sz w:val="24"/>
          <w:szCs w:val="24"/>
          <w:shd w:val="clear" w:color="auto" w:fill="FFFFFF"/>
        </w:rPr>
        <w:t>Petrovic</w:t>
      </w:r>
      <w:proofErr w:type="spellEnd"/>
      <w:r w:rsidRPr="00C12053">
        <w:rPr>
          <w:rFonts w:ascii="Times New Roman" w:hAnsi="Times New Roman" w:cs="Times New Roman"/>
          <w:color w:val="000000" w:themeColor="text1"/>
          <w:sz w:val="24"/>
          <w:szCs w:val="24"/>
          <w:shd w:val="clear" w:color="auto" w:fill="FFFFFF"/>
        </w:rPr>
        <w:t xml:space="preserve">, K., </w:t>
      </w:r>
      <w:proofErr w:type="spellStart"/>
      <w:r w:rsidRPr="00C12053">
        <w:rPr>
          <w:rFonts w:ascii="Times New Roman" w:hAnsi="Times New Roman" w:cs="Times New Roman"/>
          <w:color w:val="000000" w:themeColor="text1"/>
          <w:sz w:val="24"/>
          <w:szCs w:val="24"/>
          <w:shd w:val="clear" w:color="auto" w:fill="FFFFFF"/>
        </w:rPr>
        <w:t>Bouguettaya</w:t>
      </w:r>
      <w:proofErr w:type="spellEnd"/>
      <w:r w:rsidRPr="00C12053">
        <w:rPr>
          <w:rFonts w:ascii="Times New Roman" w:hAnsi="Times New Roman" w:cs="Times New Roman"/>
          <w:color w:val="000000" w:themeColor="text1"/>
          <w:sz w:val="24"/>
          <w:szCs w:val="24"/>
          <w:shd w:val="clear" w:color="auto" w:fill="FFFFFF"/>
        </w:rPr>
        <w:t>, A., &amp; Paxton, S. J. (2017). Interventions to reduce the stigma of eating disorders: A systematic review and meta‐analysis. </w:t>
      </w:r>
      <w:r w:rsidRPr="00C12053">
        <w:rPr>
          <w:rFonts w:ascii="Times New Roman" w:hAnsi="Times New Roman" w:cs="Times New Roman"/>
          <w:i/>
          <w:iCs/>
          <w:color w:val="000000" w:themeColor="text1"/>
          <w:sz w:val="24"/>
          <w:szCs w:val="24"/>
          <w:shd w:val="clear" w:color="auto" w:fill="FFFFFF"/>
        </w:rPr>
        <w:t>International Journal of Eating Disorders</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50</w:t>
      </w:r>
      <w:r w:rsidRPr="00C12053">
        <w:rPr>
          <w:rFonts w:ascii="Times New Roman" w:hAnsi="Times New Roman" w:cs="Times New Roman"/>
          <w:color w:val="000000" w:themeColor="text1"/>
          <w:sz w:val="24"/>
          <w:szCs w:val="24"/>
          <w:shd w:val="clear" w:color="auto" w:fill="FFFFFF"/>
        </w:rPr>
        <w:t>(3), 210-230.</w:t>
      </w:r>
    </w:p>
    <w:p w14:paraId="648364A2"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 xml:space="preserve">Griffiths, S., Mond, J. M., Murray, S. B., Thornton, C., &amp; </w:t>
      </w:r>
      <w:proofErr w:type="spellStart"/>
      <w:r w:rsidRPr="00C12053">
        <w:rPr>
          <w:rFonts w:ascii="Times New Roman" w:hAnsi="Times New Roman" w:cs="Times New Roman"/>
          <w:color w:val="000000" w:themeColor="text1"/>
          <w:sz w:val="24"/>
          <w:szCs w:val="24"/>
          <w:shd w:val="clear" w:color="auto" w:fill="FFFFFF"/>
        </w:rPr>
        <w:t>Touyz</w:t>
      </w:r>
      <w:proofErr w:type="spellEnd"/>
      <w:r w:rsidRPr="00C12053">
        <w:rPr>
          <w:rFonts w:ascii="Times New Roman" w:hAnsi="Times New Roman" w:cs="Times New Roman"/>
          <w:color w:val="000000" w:themeColor="text1"/>
          <w:sz w:val="24"/>
          <w:szCs w:val="24"/>
          <w:shd w:val="clear" w:color="auto" w:fill="FFFFFF"/>
        </w:rPr>
        <w:t>, S. (2015). Stigma resistance in eating disorders. </w:t>
      </w:r>
      <w:r w:rsidRPr="00C12053">
        <w:rPr>
          <w:rFonts w:ascii="Times New Roman" w:hAnsi="Times New Roman" w:cs="Times New Roman"/>
          <w:i/>
          <w:iCs/>
          <w:color w:val="000000" w:themeColor="text1"/>
          <w:sz w:val="24"/>
          <w:szCs w:val="24"/>
          <w:shd w:val="clear" w:color="auto" w:fill="FFFFFF"/>
        </w:rPr>
        <w:t>Social psychiatry and psychiatric epidemiology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50</w:t>
      </w:r>
      <w:r w:rsidRPr="00C12053">
        <w:rPr>
          <w:rFonts w:ascii="Times New Roman" w:hAnsi="Times New Roman" w:cs="Times New Roman"/>
          <w:color w:val="000000" w:themeColor="text1"/>
          <w:sz w:val="24"/>
          <w:szCs w:val="24"/>
          <w:shd w:val="clear" w:color="auto" w:fill="FFFFFF"/>
        </w:rPr>
        <w:t>(2), 279-287.</w:t>
      </w:r>
    </w:p>
    <w:p w14:paraId="1FB8961C"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C12053">
        <w:rPr>
          <w:rFonts w:ascii="Times New Roman" w:hAnsi="Times New Roman" w:cs="Times New Roman"/>
          <w:color w:val="000000" w:themeColor="text1"/>
          <w:sz w:val="24"/>
          <w:szCs w:val="24"/>
          <w:shd w:val="clear" w:color="auto" w:fill="FFFFFF"/>
        </w:rPr>
        <w:t>Gronholm</w:t>
      </w:r>
      <w:proofErr w:type="spellEnd"/>
      <w:r w:rsidRPr="00C12053">
        <w:rPr>
          <w:rFonts w:ascii="Times New Roman" w:hAnsi="Times New Roman" w:cs="Times New Roman"/>
          <w:color w:val="000000" w:themeColor="text1"/>
          <w:sz w:val="24"/>
          <w:szCs w:val="24"/>
          <w:shd w:val="clear" w:color="auto" w:fill="FFFFFF"/>
        </w:rPr>
        <w:t>, P. C., Henderson, C., Deb, T., &amp; Thornicroft, G. (2017). Interventions to reduce discrimination and stigma: the state of the art. </w:t>
      </w:r>
      <w:r w:rsidRPr="00C12053">
        <w:rPr>
          <w:rFonts w:ascii="Times New Roman" w:hAnsi="Times New Roman" w:cs="Times New Roman"/>
          <w:i/>
          <w:iCs/>
          <w:color w:val="000000" w:themeColor="text1"/>
          <w:sz w:val="24"/>
          <w:szCs w:val="24"/>
          <w:shd w:val="clear" w:color="auto" w:fill="FFFFFF"/>
        </w:rPr>
        <w:t>Social psychiatry and psychiatric epidemiology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52</w:t>
      </w:r>
      <w:r w:rsidRPr="00C12053">
        <w:rPr>
          <w:rFonts w:ascii="Times New Roman" w:hAnsi="Times New Roman" w:cs="Times New Roman"/>
          <w:color w:val="000000" w:themeColor="text1"/>
          <w:sz w:val="24"/>
          <w:szCs w:val="24"/>
          <w:shd w:val="clear" w:color="auto" w:fill="FFFFFF"/>
        </w:rPr>
        <w:t>(3), 249-258.</w:t>
      </w:r>
    </w:p>
    <w:p w14:paraId="0763824C"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 xml:space="preserve">Kaye, W. H., </w:t>
      </w:r>
      <w:proofErr w:type="spellStart"/>
      <w:r w:rsidRPr="00C12053">
        <w:rPr>
          <w:rFonts w:ascii="Times New Roman" w:hAnsi="Times New Roman" w:cs="Times New Roman"/>
          <w:color w:val="000000" w:themeColor="text1"/>
          <w:sz w:val="24"/>
          <w:szCs w:val="24"/>
          <w:shd w:val="clear" w:color="auto" w:fill="FFFFFF"/>
        </w:rPr>
        <w:t>Bulik</w:t>
      </w:r>
      <w:proofErr w:type="spellEnd"/>
      <w:r w:rsidRPr="00C12053">
        <w:rPr>
          <w:rFonts w:ascii="Times New Roman" w:hAnsi="Times New Roman" w:cs="Times New Roman"/>
          <w:color w:val="000000" w:themeColor="text1"/>
          <w:sz w:val="24"/>
          <w:szCs w:val="24"/>
          <w:shd w:val="clear" w:color="auto" w:fill="FFFFFF"/>
        </w:rPr>
        <w:t xml:space="preserve">, C. M., Thornton, L., </w:t>
      </w:r>
      <w:proofErr w:type="spellStart"/>
      <w:r w:rsidRPr="00C12053">
        <w:rPr>
          <w:rFonts w:ascii="Times New Roman" w:hAnsi="Times New Roman" w:cs="Times New Roman"/>
          <w:color w:val="000000" w:themeColor="text1"/>
          <w:sz w:val="24"/>
          <w:szCs w:val="24"/>
          <w:shd w:val="clear" w:color="auto" w:fill="FFFFFF"/>
        </w:rPr>
        <w:t>Barbarich</w:t>
      </w:r>
      <w:proofErr w:type="spellEnd"/>
      <w:r w:rsidRPr="00C12053">
        <w:rPr>
          <w:rFonts w:ascii="Times New Roman" w:hAnsi="Times New Roman" w:cs="Times New Roman"/>
          <w:color w:val="000000" w:themeColor="text1"/>
          <w:sz w:val="24"/>
          <w:szCs w:val="24"/>
          <w:shd w:val="clear" w:color="auto" w:fill="FFFFFF"/>
        </w:rPr>
        <w:t>, N., Masters, K., &amp; Price Foundation Collaborative Group. (2004). Comorbidity of anxiety disorders with anorexia and bulimia nervosa. </w:t>
      </w:r>
      <w:r w:rsidRPr="00C12053">
        <w:rPr>
          <w:rFonts w:ascii="Times New Roman" w:hAnsi="Times New Roman" w:cs="Times New Roman"/>
          <w:i/>
          <w:iCs/>
          <w:color w:val="000000" w:themeColor="text1"/>
          <w:sz w:val="24"/>
          <w:szCs w:val="24"/>
          <w:shd w:val="clear" w:color="auto" w:fill="FFFFFF"/>
        </w:rPr>
        <w:t>American Journal of Psychiatry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161</w:t>
      </w:r>
      <w:r w:rsidRPr="00C12053">
        <w:rPr>
          <w:rFonts w:ascii="Times New Roman" w:hAnsi="Times New Roman" w:cs="Times New Roman"/>
          <w:color w:val="000000" w:themeColor="text1"/>
          <w:sz w:val="24"/>
          <w:szCs w:val="24"/>
          <w:shd w:val="clear" w:color="auto" w:fill="FFFFFF"/>
        </w:rPr>
        <w:t>(12), 2215-2221.</w:t>
      </w:r>
    </w:p>
    <w:p w14:paraId="0F8A5416"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McAdams, C. J., &amp; Smith, W. (2015). Neural correlates of eating disorders: translational potential. </w:t>
      </w:r>
      <w:r w:rsidRPr="00C12053">
        <w:rPr>
          <w:rFonts w:ascii="Times New Roman" w:hAnsi="Times New Roman" w:cs="Times New Roman"/>
          <w:i/>
          <w:iCs/>
          <w:color w:val="000000" w:themeColor="text1"/>
          <w:sz w:val="24"/>
          <w:szCs w:val="24"/>
          <w:shd w:val="clear" w:color="auto" w:fill="FFFFFF"/>
        </w:rPr>
        <w:t>Neuroscience and neuroeconomics</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4</w:t>
      </w:r>
      <w:r w:rsidRPr="00C12053">
        <w:rPr>
          <w:rFonts w:ascii="Times New Roman" w:hAnsi="Times New Roman" w:cs="Times New Roman"/>
          <w:color w:val="000000" w:themeColor="text1"/>
          <w:sz w:val="24"/>
          <w:szCs w:val="24"/>
          <w:shd w:val="clear" w:color="auto" w:fill="FFFFFF"/>
        </w:rPr>
        <w:t>, 35.</w:t>
      </w:r>
    </w:p>
    <w:p w14:paraId="48C8857E" w14:textId="77777777" w:rsidR="00C75780" w:rsidRPr="00C75780" w:rsidRDefault="00970BD2"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C75780">
        <w:rPr>
          <w:rFonts w:ascii="Times New Roman" w:hAnsi="Times New Roman" w:cs="Times New Roman"/>
          <w:color w:val="000000" w:themeColor="text1"/>
          <w:sz w:val="24"/>
          <w:szCs w:val="24"/>
          <w:shd w:val="clear" w:color="auto" w:fill="FFFFFF"/>
        </w:rPr>
        <w:t>Pescosolido</w:t>
      </w:r>
      <w:proofErr w:type="spellEnd"/>
      <w:r w:rsidRPr="00C75780">
        <w:rPr>
          <w:rFonts w:ascii="Times New Roman" w:hAnsi="Times New Roman" w:cs="Times New Roman"/>
          <w:color w:val="000000" w:themeColor="text1"/>
          <w:sz w:val="24"/>
          <w:szCs w:val="24"/>
          <w:shd w:val="clear" w:color="auto" w:fill="FFFFFF"/>
        </w:rPr>
        <w:t xml:space="preserve">, B. A., Martin, J. K., Lang, A., &amp; </w:t>
      </w:r>
      <w:proofErr w:type="spellStart"/>
      <w:r w:rsidRPr="00C75780">
        <w:rPr>
          <w:rFonts w:ascii="Times New Roman" w:hAnsi="Times New Roman" w:cs="Times New Roman"/>
          <w:color w:val="000000" w:themeColor="text1"/>
          <w:sz w:val="24"/>
          <w:szCs w:val="24"/>
          <w:shd w:val="clear" w:color="auto" w:fill="FFFFFF"/>
        </w:rPr>
        <w:t>Olafsdottir</w:t>
      </w:r>
      <w:proofErr w:type="spellEnd"/>
      <w:r w:rsidRPr="00C75780">
        <w:rPr>
          <w:rFonts w:ascii="Times New Roman" w:hAnsi="Times New Roman" w:cs="Times New Roman"/>
          <w:color w:val="000000" w:themeColor="text1"/>
          <w:sz w:val="24"/>
          <w:szCs w:val="24"/>
          <w:shd w:val="clear" w:color="auto" w:fill="FFFFFF"/>
        </w:rPr>
        <w:t>, S. (2008). Rethinking theoretical approaches to stigma: A framework integrating normative influences on stigma (FINIS). </w:t>
      </w:r>
      <w:r w:rsidRPr="00C75780">
        <w:rPr>
          <w:rFonts w:ascii="Times New Roman" w:hAnsi="Times New Roman" w:cs="Times New Roman"/>
          <w:i/>
          <w:iCs/>
          <w:color w:val="000000" w:themeColor="text1"/>
          <w:sz w:val="24"/>
          <w:szCs w:val="24"/>
          <w:shd w:val="clear" w:color="auto" w:fill="FFFFFF"/>
        </w:rPr>
        <w:t>Social Science &amp; Medicine</w:t>
      </w:r>
      <w:r w:rsidRPr="00C75780">
        <w:rPr>
          <w:rFonts w:ascii="Times New Roman" w:hAnsi="Times New Roman" w:cs="Times New Roman"/>
          <w:color w:val="000000" w:themeColor="text1"/>
          <w:sz w:val="24"/>
          <w:szCs w:val="24"/>
          <w:shd w:val="clear" w:color="auto" w:fill="FFFFFF"/>
        </w:rPr>
        <w:t>, </w:t>
      </w:r>
      <w:r w:rsidRPr="00C75780">
        <w:rPr>
          <w:rFonts w:ascii="Times New Roman" w:hAnsi="Times New Roman" w:cs="Times New Roman"/>
          <w:i/>
          <w:iCs/>
          <w:color w:val="000000" w:themeColor="text1"/>
          <w:sz w:val="24"/>
          <w:szCs w:val="24"/>
          <w:shd w:val="clear" w:color="auto" w:fill="FFFFFF"/>
        </w:rPr>
        <w:t>67</w:t>
      </w:r>
      <w:r w:rsidRPr="00C75780">
        <w:rPr>
          <w:rFonts w:ascii="Times New Roman" w:hAnsi="Times New Roman" w:cs="Times New Roman"/>
          <w:color w:val="000000" w:themeColor="text1"/>
          <w:sz w:val="24"/>
          <w:szCs w:val="24"/>
          <w:shd w:val="clear" w:color="auto" w:fill="FFFFFF"/>
        </w:rPr>
        <w:t>(3), 431-440.</w:t>
      </w:r>
    </w:p>
    <w:p w14:paraId="4FB600C6" w14:textId="77777777" w:rsidR="00C076C5" w:rsidRPr="00C12053" w:rsidRDefault="00970BD2"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C75780">
        <w:rPr>
          <w:rFonts w:ascii="Times New Roman" w:hAnsi="Times New Roman" w:cs="Times New Roman"/>
          <w:color w:val="000000" w:themeColor="text1"/>
          <w:sz w:val="24"/>
          <w:szCs w:val="24"/>
          <w:shd w:val="clear" w:color="auto" w:fill="FFFFFF"/>
        </w:rPr>
        <w:t>Puhl</w:t>
      </w:r>
      <w:proofErr w:type="spellEnd"/>
      <w:r w:rsidRPr="00C75780">
        <w:rPr>
          <w:rFonts w:ascii="Times New Roman" w:hAnsi="Times New Roman" w:cs="Times New Roman"/>
          <w:color w:val="000000" w:themeColor="text1"/>
          <w:sz w:val="24"/>
          <w:szCs w:val="24"/>
          <w:shd w:val="clear" w:color="auto" w:fill="FFFFFF"/>
        </w:rPr>
        <w:t>, R., &amp; Suh, Y. (2015). Stigma and eating and weight disorders. </w:t>
      </w:r>
      <w:r w:rsidRPr="00C75780">
        <w:rPr>
          <w:rFonts w:ascii="Times New Roman" w:hAnsi="Times New Roman" w:cs="Times New Roman"/>
          <w:i/>
          <w:iCs/>
          <w:color w:val="000000" w:themeColor="text1"/>
          <w:sz w:val="24"/>
          <w:szCs w:val="24"/>
          <w:shd w:val="clear" w:color="auto" w:fill="FFFFFF"/>
        </w:rPr>
        <w:t>Current psychiatry reports</w:t>
      </w:r>
      <w:r w:rsidRPr="00C75780">
        <w:rPr>
          <w:rFonts w:ascii="Times New Roman" w:hAnsi="Times New Roman" w:cs="Times New Roman"/>
          <w:color w:val="000000" w:themeColor="text1"/>
          <w:sz w:val="24"/>
          <w:szCs w:val="24"/>
          <w:shd w:val="clear" w:color="auto" w:fill="FFFFFF"/>
        </w:rPr>
        <w:t>, </w:t>
      </w:r>
      <w:r w:rsidRPr="00C75780">
        <w:rPr>
          <w:rFonts w:ascii="Times New Roman" w:hAnsi="Times New Roman" w:cs="Times New Roman"/>
          <w:i/>
          <w:iCs/>
          <w:color w:val="000000" w:themeColor="text1"/>
          <w:sz w:val="24"/>
          <w:szCs w:val="24"/>
          <w:shd w:val="clear" w:color="auto" w:fill="FFFFFF"/>
        </w:rPr>
        <w:t>17</w:t>
      </w:r>
      <w:r w:rsidRPr="00C75780">
        <w:rPr>
          <w:rFonts w:ascii="Times New Roman" w:hAnsi="Times New Roman" w:cs="Times New Roman"/>
          <w:color w:val="000000" w:themeColor="text1"/>
          <w:sz w:val="24"/>
          <w:szCs w:val="24"/>
          <w:shd w:val="clear" w:color="auto" w:fill="FFFFFF"/>
        </w:rPr>
        <w:t>(3), 10.</w:t>
      </w:r>
    </w:p>
    <w:p w14:paraId="14488925"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Rawal, A., Park, R. J., &amp; Williams, J. M. G. (2010). Rumination, experiential avoidance, and dysfunctional thinking in eating disorders. </w:t>
      </w:r>
      <w:r w:rsidRPr="00C12053">
        <w:rPr>
          <w:rFonts w:ascii="Times New Roman" w:hAnsi="Times New Roman" w:cs="Times New Roman"/>
          <w:i/>
          <w:iCs/>
          <w:color w:val="000000" w:themeColor="text1"/>
          <w:sz w:val="24"/>
          <w:szCs w:val="24"/>
          <w:shd w:val="clear" w:color="auto" w:fill="FFFFFF"/>
        </w:rPr>
        <w:t>Behaviour Research and Therapy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48</w:t>
      </w:r>
      <w:r w:rsidRPr="00C12053">
        <w:rPr>
          <w:rFonts w:ascii="Times New Roman" w:hAnsi="Times New Roman" w:cs="Times New Roman"/>
          <w:color w:val="000000" w:themeColor="text1"/>
          <w:sz w:val="24"/>
          <w:szCs w:val="24"/>
          <w:shd w:val="clear" w:color="auto" w:fill="FFFFFF"/>
        </w:rPr>
        <w:t>(9), 851-859.</w:t>
      </w:r>
    </w:p>
    <w:p w14:paraId="3DC2026B"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proofErr w:type="spellStart"/>
      <w:r w:rsidRPr="00C12053">
        <w:rPr>
          <w:rFonts w:ascii="Times New Roman" w:hAnsi="Times New Roman" w:cs="Times New Roman"/>
          <w:color w:val="000000" w:themeColor="text1"/>
          <w:sz w:val="24"/>
          <w:szCs w:val="24"/>
          <w:shd w:val="clear" w:color="auto" w:fill="FFFFFF"/>
        </w:rPr>
        <w:t>Roehrig</w:t>
      </w:r>
      <w:proofErr w:type="spellEnd"/>
      <w:r w:rsidRPr="00C12053">
        <w:rPr>
          <w:rFonts w:ascii="Times New Roman" w:hAnsi="Times New Roman" w:cs="Times New Roman"/>
          <w:color w:val="000000" w:themeColor="text1"/>
          <w:sz w:val="24"/>
          <w:szCs w:val="24"/>
          <w:shd w:val="clear" w:color="auto" w:fill="FFFFFF"/>
        </w:rPr>
        <w:t>, J. P., &amp; McLean, C. P. (2010). A comparison of stigma toward eating disorders versus depression. </w:t>
      </w:r>
      <w:r w:rsidRPr="00C12053">
        <w:rPr>
          <w:rFonts w:ascii="Times New Roman" w:hAnsi="Times New Roman" w:cs="Times New Roman"/>
          <w:i/>
          <w:iCs/>
          <w:color w:val="000000" w:themeColor="text1"/>
          <w:sz w:val="24"/>
          <w:szCs w:val="24"/>
          <w:shd w:val="clear" w:color="auto" w:fill="FFFFFF"/>
        </w:rPr>
        <w:t>International Journal of Eating Disorders</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43</w:t>
      </w:r>
      <w:r w:rsidRPr="00C12053">
        <w:rPr>
          <w:rFonts w:ascii="Times New Roman" w:hAnsi="Times New Roman" w:cs="Times New Roman"/>
          <w:color w:val="000000" w:themeColor="text1"/>
          <w:sz w:val="24"/>
          <w:szCs w:val="24"/>
          <w:shd w:val="clear" w:color="auto" w:fill="FFFFFF"/>
        </w:rPr>
        <w:t>(7), 671-674.</w:t>
      </w:r>
    </w:p>
    <w:p w14:paraId="56E3A2A1" w14:textId="77777777" w:rsidR="00C75780" w:rsidRPr="00C75780" w:rsidRDefault="00970BD2" w:rsidP="00C076C5">
      <w:pPr>
        <w:spacing w:line="360" w:lineRule="auto"/>
        <w:jc w:val="both"/>
        <w:rPr>
          <w:rFonts w:ascii="Times New Roman" w:hAnsi="Times New Roman" w:cs="Times New Roman"/>
          <w:color w:val="000000" w:themeColor="text1"/>
          <w:sz w:val="24"/>
          <w:szCs w:val="24"/>
          <w:shd w:val="clear" w:color="auto" w:fill="FFFFFF"/>
        </w:rPr>
      </w:pPr>
      <w:r w:rsidRPr="00C75780">
        <w:rPr>
          <w:rFonts w:ascii="Times New Roman" w:hAnsi="Times New Roman" w:cs="Times New Roman"/>
          <w:color w:val="000000" w:themeColor="text1"/>
          <w:sz w:val="24"/>
          <w:szCs w:val="24"/>
          <w:shd w:val="clear" w:color="auto" w:fill="FFFFFF"/>
        </w:rPr>
        <w:t>T</w:t>
      </w:r>
      <w:r w:rsidRPr="00C75780">
        <w:rPr>
          <w:rFonts w:ascii="Times New Roman" w:hAnsi="Times New Roman" w:cs="Times New Roman"/>
          <w:color w:val="000000" w:themeColor="text1"/>
          <w:sz w:val="24"/>
          <w:szCs w:val="24"/>
          <w:shd w:val="clear" w:color="auto" w:fill="FFFFFF"/>
        </w:rPr>
        <w:t>hornicroft, G., Mehta, N., Clement, S., Evans-</w:t>
      </w:r>
      <w:proofErr w:type="spellStart"/>
      <w:r w:rsidRPr="00C75780">
        <w:rPr>
          <w:rFonts w:ascii="Times New Roman" w:hAnsi="Times New Roman" w:cs="Times New Roman"/>
          <w:color w:val="000000" w:themeColor="text1"/>
          <w:sz w:val="24"/>
          <w:szCs w:val="24"/>
          <w:shd w:val="clear" w:color="auto" w:fill="FFFFFF"/>
        </w:rPr>
        <w:t>Lacko</w:t>
      </w:r>
      <w:proofErr w:type="spellEnd"/>
      <w:r w:rsidRPr="00C75780">
        <w:rPr>
          <w:rFonts w:ascii="Times New Roman" w:hAnsi="Times New Roman" w:cs="Times New Roman"/>
          <w:color w:val="000000" w:themeColor="text1"/>
          <w:sz w:val="24"/>
          <w:szCs w:val="24"/>
          <w:shd w:val="clear" w:color="auto" w:fill="FFFFFF"/>
        </w:rPr>
        <w:t>, S., Doherty, M., Rose, D., ... &amp; Henderson, C. (2016). Evidence for effective interventions to reduce mental-health-related stigma and discrimination. </w:t>
      </w:r>
      <w:r w:rsidRPr="00C75780">
        <w:rPr>
          <w:rFonts w:ascii="Times New Roman" w:hAnsi="Times New Roman" w:cs="Times New Roman"/>
          <w:i/>
          <w:iCs/>
          <w:color w:val="000000" w:themeColor="text1"/>
          <w:sz w:val="24"/>
          <w:szCs w:val="24"/>
          <w:shd w:val="clear" w:color="auto" w:fill="FFFFFF"/>
        </w:rPr>
        <w:t>The Lancet</w:t>
      </w:r>
      <w:r w:rsidRPr="00C75780">
        <w:rPr>
          <w:rFonts w:ascii="Times New Roman" w:hAnsi="Times New Roman" w:cs="Times New Roman"/>
          <w:color w:val="000000" w:themeColor="text1"/>
          <w:sz w:val="24"/>
          <w:szCs w:val="24"/>
          <w:shd w:val="clear" w:color="auto" w:fill="FFFFFF"/>
        </w:rPr>
        <w:t>, </w:t>
      </w:r>
      <w:r w:rsidRPr="00C75780">
        <w:rPr>
          <w:rFonts w:ascii="Times New Roman" w:hAnsi="Times New Roman" w:cs="Times New Roman"/>
          <w:i/>
          <w:iCs/>
          <w:color w:val="000000" w:themeColor="text1"/>
          <w:sz w:val="24"/>
          <w:szCs w:val="24"/>
          <w:shd w:val="clear" w:color="auto" w:fill="FFFFFF"/>
        </w:rPr>
        <w:t>387</w:t>
      </w:r>
      <w:r w:rsidRPr="00C75780">
        <w:rPr>
          <w:rFonts w:ascii="Times New Roman" w:hAnsi="Times New Roman" w:cs="Times New Roman"/>
          <w:color w:val="000000" w:themeColor="text1"/>
          <w:sz w:val="24"/>
          <w:szCs w:val="24"/>
          <w:shd w:val="clear" w:color="auto" w:fill="FFFFFF"/>
        </w:rPr>
        <w:t>(10023), 1123-1132.</w:t>
      </w:r>
    </w:p>
    <w:p w14:paraId="75E2D992" w14:textId="77777777" w:rsidR="00C076C5" w:rsidRPr="00C12053" w:rsidRDefault="00C076C5" w:rsidP="00C076C5">
      <w:pPr>
        <w:spacing w:line="360" w:lineRule="auto"/>
        <w:jc w:val="both"/>
        <w:rPr>
          <w:rFonts w:ascii="Times New Roman" w:hAnsi="Times New Roman" w:cs="Times New Roman"/>
          <w:color w:val="000000" w:themeColor="text1"/>
          <w:sz w:val="24"/>
          <w:szCs w:val="24"/>
        </w:rPr>
      </w:pPr>
      <w:r w:rsidRPr="00C12053">
        <w:rPr>
          <w:rFonts w:ascii="Times New Roman" w:hAnsi="Times New Roman" w:cs="Times New Roman"/>
          <w:color w:val="000000" w:themeColor="text1"/>
          <w:sz w:val="24"/>
          <w:szCs w:val="24"/>
          <w:shd w:val="clear" w:color="auto" w:fill="FFFFFF"/>
        </w:rPr>
        <w:t xml:space="preserve">Thornicroft, G., Rose, D., Kassam, A., &amp; Sartorius, N. (2007). Stigma: ignorance, prejudice or </w:t>
      </w:r>
      <w:proofErr w:type="gramStart"/>
      <w:r w:rsidRPr="00C12053">
        <w:rPr>
          <w:rFonts w:ascii="Times New Roman" w:hAnsi="Times New Roman" w:cs="Times New Roman"/>
          <w:color w:val="000000" w:themeColor="text1"/>
          <w:sz w:val="24"/>
          <w:szCs w:val="24"/>
          <w:shd w:val="clear" w:color="auto" w:fill="FFFFFF"/>
        </w:rPr>
        <w:t>discrimination?.</w:t>
      </w:r>
      <w:proofErr w:type="gramEnd"/>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The British Journal of Psychiatry</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190</w:t>
      </w:r>
      <w:r w:rsidRPr="00C12053">
        <w:rPr>
          <w:rFonts w:ascii="Times New Roman" w:hAnsi="Times New Roman" w:cs="Times New Roman"/>
          <w:color w:val="000000" w:themeColor="text1"/>
          <w:sz w:val="24"/>
          <w:szCs w:val="24"/>
          <w:shd w:val="clear" w:color="auto" w:fill="FFFFFF"/>
        </w:rPr>
        <w:t>(3), 192-193.</w:t>
      </w:r>
    </w:p>
    <w:p w14:paraId="1AC1A323" w14:textId="77777777" w:rsidR="00C076C5" w:rsidRPr="00C12053"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lastRenderedPageBreak/>
        <w:t xml:space="preserve">Wang, S. B., </w:t>
      </w:r>
      <w:proofErr w:type="spellStart"/>
      <w:r w:rsidRPr="00C12053">
        <w:rPr>
          <w:rFonts w:ascii="Times New Roman" w:hAnsi="Times New Roman" w:cs="Times New Roman"/>
          <w:color w:val="000000" w:themeColor="text1"/>
          <w:sz w:val="24"/>
          <w:szCs w:val="24"/>
          <w:shd w:val="clear" w:color="auto" w:fill="FFFFFF"/>
        </w:rPr>
        <w:t>Lydecker</w:t>
      </w:r>
      <w:proofErr w:type="spellEnd"/>
      <w:r w:rsidRPr="00C12053">
        <w:rPr>
          <w:rFonts w:ascii="Times New Roman" w:hAnsi="Times New Roman" w:cs="Times New Roman"/>
          <w:color w:val="000000" w:themeColor="text1"/>
          <w:sz w:val="24"/>
          <w:szCs w:val="24"/>
          <w:shd w:val="clear" w:color="auto" w:fill="FFFFFF"/>
        </w:rPr>
        <w:t xml:space="preserve">, J. A., &amp; </w:t>
      </w:r>
      <w:proofErr w:type="spellStart"/>
      <w:r w:rsidRPr="00C12053">
        <w:rPr>
          <w:rFonts w:ascii="Times New Roman" w:hAnsi="Times New Roman" w:cs="Times New Roman"/>
          <w:color w:val="000000" w:themeColor="text1"/>
          <w:sz w:val="24"/>
          <w:szCs w:val="24"/>
          <w:shd w:val="clear" w:color="auto" w:fill="FFFFFF"/>
        </w:rPr>
        <w:t>Grilo</w:t>
      </w:r>
      <w:proofErr w:type="spellEnd"/>
      <w:r w:rsidRPr="00C12053">
        <w:rPr>
          <w:rFonts w:ascii="Times New Roman" w:hAnsi="Times New Roman" w:cs="Times New Roman"/>
          <w:color w:val="000000" w:themeColor="text1"/>
          <w:sz w:val="24"/>
          <w:szCs w:val="24"/>
          <w:shd w:val="clear" w:color="auto" w:fill="FFFFFF"/>
        </w:rPr>
        <w:t>, C. M. (2017). Rumination in patients with binge‐eating disorder and obesity: Associations with eating‐disorder psychopathology and weight‐bias internalization. </w:t>
      </w:r>
      <w:r w:rsidRPr="00C12053">
        <w:rPr>
          <w:rFonts w:ascii="Times New Roman" w:hAnsi="Times New Roman" w:cs="Times New Roman"/>
          <w:i/>
          <w:iCs/>
          <w:color w:val="000000" w:themeColor="text1"/>
          <w:sz w:val="24"/>
          <w:szCs w:val="24"/>
          <w:shd w:val="clear" w:color="auto" w:fill="FFFFFF"/>
        </w:rPr>
        <w:t>European Eating Disorders Review</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25</w:t>
      </w:r>
      <w:r w:rsidRPr="00C12053">
        <w:rPr>
          <w:rFonts w:ascii="Times New Roman" w:hAnsi="Times New Roman" w:cs="Times New Roman"/>
          <w:color w:val="000000" w:themeColor="text1"/>
          <w:sz w:val="24"/>
          <w:szCs w:val="24"/>
          <w:shd w:val="clear" w:color="auto" w:fill="FFFFFF"/>
        </w:rPr>
        <w:t>(2), 98-103.</w:t>
      </w:r>
    </w:p>
    <w:p w14:paraId="119C3B2D" w14:textId="77777777" w:rsidR="00461E50" w:rsidRPr="00461E50" w:rsidRDefault="00C076C5" w:rsidP="00C076C5">
      <w:pPr>
        <w:spacing w:line="360" w:lineRule="auto"/>
        <w:jc w:val="both"/>
        <w:rPr>
          <w:rFonts w:ascii="Times New Roman" w:hAnsi="Times New Roman" w:cs="Times New Roman"/>
          <w:color w:val="000000" w:themeColor="text1"/>
          <w:sz w:val="24"/>
          <w:szCs w:val="24"/>
          <w:shd w:val="clear" w:color="auto" w:fill="FFFFFF"/>
        </w:rPr>
      </w:pPr>
      <w:r w:rsidRPr="00C12053">
        <w:rPr>
          <w:rFonts w:ascii="Times New Roman" w:hAnsi="Times New Roman" w:cs="Times New Roman"/>
          <w:color w:val="000000" w:themeColor="text1"/>
          <w:sz w:val="24"/>
          <w:szCs w:val="24"/>
          <w:shd w:val="clear" w:color="auto" w:fill="FFFFFF"/>
        </w:rPr>
        <w:t>Weiner, S., &amp; Wagner, H. D. (1998). The material bone: structure-mechanical function relations. </w:t>
      </w:r>
      <w:r w:rsidRPr="00C12053">
        <w:rPr>
          <w:rFonts w:ascii="Times New Roman" w:hAnsi="Times New Roman" w:cs="Times New Roman"/>
          <w:i/>
          <w:iCs/>
          <w:color w:val="000000" w:themeColor="text1"/>
          <w:sz w:val="24"/>
          <w:szCs w:val="24"/>
          <w:shd w:val="clear" w:color="auto" w:fill="FFFFFF"/>
        </w:rPr>
        <w:t>Annual Review of Materials Science</w:t>
      </w:r>
      <w:r w:rsidRPr="00C12053">
        <w:rPr>
          <w:rFonts w:ascii="Times New Roman" w:hAnsi="Times New Roman" w:cs="Times New Roman"/>
          <w:color w:val="000000" w:themeColor="text1"/>
          <w:sz w:val="24"/>
          <w:szCs w:val="24"/>
          <w:shd w:val="clear" w:color="auto" w:fill="FFFFFF"/>
        </w:rPr>
        <w:t>, </w:t>
      </w:r>
      <w:r w:rsidRPr="00C12053">
        <w:rPr>
          <w:rFonts w:ascii="Times New Roman" w:hAnsi="Times New Roman" w:cs="Times New Roman"/>
          <w:i/>
          <w:iCs/>
          <w:color w:val="000000" w:themeColor="text1"/>
          <w:sz w:val="24"/>
          <w:szCs w:val="24"/>
          <w:shd w:val="clear" w:color="auto" w:fill="FFFFFF"/>
        </w:rPr>
        <w:t>28</w:t>
      </w:r>
      <w:r w:rsidRPr="00C12053">
        <w:rPr>
          <w:rFonts w:ascii="Times New Roman" w:hAnsi="Times New Roman" w:cs="Times New Roman"/>
          <w:color w:val="000000" w:themeColor="text1"/>
          <w:sz w:val="24"/>
          <w:szCs w:val="24"/>
          <w:shd w:val="clear" w:color="auto" w:fill="FFFFFF"/>
        </w:rPr>
        <w:t>(1), 271-298.</w:t>
      </w:r>
    </w:p>
    <w:p w14:paraId="557EBEAC" w14:textId="77777777" w:rsidR="00F0111E" w:rsidRDefault="00F0111E" w:rsidP="0096687B">
      <w:pPr>
        <w:spacing w:line="480" w:lineRule="auto"/>
      </w:pPr>
    </w:p>
    <w:sectPr w:rsidR="00F01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C4FA5"/>
    <w:multiLevelType w:val="hybridMultilevel"/>
    <w:tmpl w:val="40CC674E"/>
    <w:lvl w:ilvl="0" w:tplc="7DEC4D2A">
      <w:start w:val="1"/>
      <w:numFmt w:val="bullet"/>
      <w:lvlText w:val="•"/>
      <w:lvlJc w:val="left"/>
      <w:pPr>
        <w:tabs>
          <w:tab w:val="num" w:pos="720"/>
        </w:tabs>
        <w:ind w:left="720" w:hanging="360"/>
      </w:pPr>
      <w:rPr>
        <w:rFonts w:ascii="Arial" w:hAnsi="Arial" w:hint="default"/>
      </w:rPr>
    </w:lvl>
    <w:lvl w:ilvl="1" w:tplc="BC98B7B6" w:tentative="1">
      <w:start w:val="1"/>
      <w:numFmt w:val="bullet"/>
      <w:lvlText w:val="•"/>
      <w:lvlJc w:val="left"/>
      <w:pPr>
        <w:tabs>
          <w:tab w:val="num" w:pos="1440"/>
        </w:tabs>
        <w:ind w:left="1440" w:hanging="360"/>
      </w:pPr>
      <w:rPr>
        <w:rFonts w:ascii="Arial" w:hAnsi="Arial" w:hint="default"/>
      </w:rPr>
    </w:lvl>
    <w:lvl w:ilvl="2" w:tplc="320097D8" w:tentative="1">
      <w:start w:val="1"/>
      <w:numFmt w:val="bullet"/>
      <w:lvlText w:val="•"/>
      <w:lvlJc w:val="left"/>
      <w:pPr>
        <w:tabs>
          <w:tab w:val="num" w:pos="2160"/>
        </w:tabs>
        <w:ind w:left="2160" w:hanging="360"/>
      </w:pPr>
      <w:rPr>
        <w:rFonts w:ascii="Arial" w:hAnsi="Arial" w:hint="default"/>
      </w:rPr>
    </w:lvl>
    <w:lvl w:ilvl="3" w:tplc="D6C0451A" w:tentative="1">
      <w:start w:val="1"/>
      <w:numFmt w:val="bullet"/>
      <w:lvlText w:val="•"/>
      <w:lvlJc w:val="left"/>
      <w:pPr>
        <w:tabs>
          <w:tab w:val="num" w:pos="2880"/>
        </w:tabs>
        <w:ind w:left="2880" w:hanging="360"/>
      </w:pPr>
      <w:rPr>
        <w:rFonts w:ascii="Arial" w:hAnsi="Arial" w:hint="default"/>
      </w:rPr>
    </w:lvl>
    <w:lvl w:ilvl="4" w:tplc="4A1801FA" w:tentative="1">
      <w:start w:val="1"/>
      <w:numFmt w:val="bullet"/>
      <w:lvlText w:val="•"/>
      <w:lvlJc w:val="left"/>
      <w:pPr>
        <w:tabs>
          <w:tab w:val="num" w:pos="3600"/>
        </w:tabs>
        <w:ind w:left="3600" w:hanging="360"/>
      </w:pPr>
      <w:rPr>
        <w:rFonts w:ascii="Arial" w:hAnsi="Arial" w:hint="default"/>
      </w:rPr>
    </w:lvl>
    <w:lvl w:ilvl="5" w:tplc="490CCEAE" w:tentative="1">
      <w:start w:val="1"/>
      <w:numFmt w:val="bullet"/>
      <w:lvlText w:val="•"/>
      <w:lvlJc w:val="left"/>
      <w:pPr>
        <w:tabs>
          <w:tab w:val="num" w:pos="4320"/>
        </w:tabs>
        <w:ind w:left="4320" w:hanging="360"/>
      </w:pPr>
      <w:rPr>
        <w:rFonts w:ascii="Arial" w:hAnsi="Arial" w:hint="default"/>
      </w:rPr>
    </w:lvl>
    <w:lvl w:ilvl="6" w:tplc="8FF8A5AC" w:tentative="1">
      <w:start w:val="1"/>
      <w:numFmt w:val="bullet"/>
      <w:lvlText w:val="•"/>
      <w:lvlJc w:val="left"/>
      <w:pPr>
        <w:tabs>
          <w:tab w:val="num" w:pos="5040"/>
        </w:tabs>
        <w:ind w:left="5040" w:hanging="360"/>
      </w:pPr>
      <w:rPr>
        <w:rFonts w:ascii="Arial" w:hAnsi="Arial" w:hint="default"/>
      </w:rPr>
    </w:lvl>
    <w:lvl w:ilvl="7" w:tplc="5E2C4A34" w:tentative="1">
      <w:start w:val="1"/>
      <w:numFmt w:val="bullet"/>
      <w:lvlText w:val="•"/>
      <w:lvlJc w:val="left"/>
      <w:pPr>
        <w:tabs>
          <w:tab w:val="num" w:pos="5760"/>
        </w:tabs>
        <w:ind w:left="5760" w:hanging="360"/>
      </w:pPr>
      <w:rPr>
        <w:rFonts w:ascii="Arial" w:hAnsi="Arial" w:hint="default"/>
      </w:rPr>
    </w:lvl>
    <w:lvl w:ilvl="8" w:tplc="24BEF2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86262F"/>
    <w:multiLevelType w:val="hybridMultilevel"/>
    <w:tmpl w:val="1F626246"/>
    <w:lvl w:ilvl="0" w:tplc="AB06B048">
      <w:start w:val="1"/>
      <w:numFmt w:val="bullet"/>
      <w:lvlText w:val="•"/>
      <w:lvlJc w:val="left"/>
      <w:pPr>
        <w:tabs>
          <w:tab w:val="num" w:pos="720"/>
        </w:tabs>
        <w:ind w:left="720" w:hanging="360"/>
      </w:pPr>
      <w:rPr>
        <w:rFonts w:ascii="Arial" w:hAnsi="Arial" w:hint="default"/>
      </w:rPr>
    </w:lvl>
    <w:lvl w:ilvl="1" w:tplc="3C947DBC" w:tentative="1">
      <w:start w:val="1"/>
      <w:numFmt w:val="bullet"/>
      <w:lvlText w:val="•"/>
      <w:lvlJc w:val="left"/>
      <w:pPr>
        <w:tabs>
          <w:tab w:val="num" w:pos="1440"/>
        </w:tabs>
        <w:ind w:left="1440" w:hanging="360"/>
      </w:pPr>
      <w:rPr>
        <w:rFonts w:ascii="Arial" w:hAnsi="Arial" w:hint="default"/>
      </w:rPr>
    </w:lvl>
    <w:lvl w:ilvl="2" w:tplc="33F47EE0" w:tentative="1">
      <w:start w:val="1"/>
      <w:numFmt w:val="bullet"/>
      <w:lvlText w:val="•"/>
      <w:lvlJc w:val="left"/>
      <w:pPr>
        <w:tabs>
          <w:tab w:val="num" w:pos="2160"/>
        </w:tabs>
        <w:ind w:left="2160" w:hanging="360"/>
      </w:pPr>
      <w:rPr>
        <w:rFonts w:ascii="Arial" w:hAnsi="Arial" w:hint="default"/>
      </w:rPr>
    </w:lvl>
    <w:lvl w:ilvl="3" w:tplc="DB20ED48" w:tentative="1">
      <w:start w:val="1"/>
      <w:numFmt w:val="bullet"/>
      <w:lvlText w:val="•"/>
      <w:lvlJc w:val="left"/>
      <w:pPr>
        <w:tabs>
          <w:tab w:val="num" w:pos="2880"/>
        </w:tabs>
        <w:ind w:left="2880" w:hanging="360"/>
      </w:pPr>
      <w:rPr>
        <w:rFonts w:ascii="Arial" w:hAnsi="Arial" w:hint="default"/>
      </w:rPr>
    </w:lvl>
    <w:lvl w:ilvl="4" w:tplc="6EAADB8E" w:tentative="1">
      <w:start w:val="1"/>
      <w:numFmt w:val="bullet"/>
      <w:lvlText w:val="•"/>
      <w:lvlJc w:val="left"/>
      <w:pPr>
        <w:tabs>
          <w:tab w:val="num" w:pos="3600"/>
        </w:tabs>
        <w:ind w:left="3600" w:hanging="360"/>
      </w:pPr>
      <w:rPr>
        <w:rFonts w:ascii="Arial" w:hAnsi="Arial" w:hint="default"/>
      </w:rPr>
    </w:lvl>
    <w:lvl w:ilvl="5" w:tplc="98A45DA2" w:tentative="1">
      <w:start w:val="1"/>
      <w:numFmt w:val="bullet"/>
      <w:lvlText w:val="•"/>
      <w:lvlJc w:val="left"/>
      <w:pPr>
        <w:tabs>
          <w:tab w:val="num" w:pos="4320"/>
        </w:tabs>
        <w:ind w:left="4320" w:hanging="360"/>
      </w:pPr>
      <w:rPr>
        <w:rFonts w:ascii="Arial" w:hAnsi="Arial" w:hint="default"/>
      </w:rPr>
    </w:lvl>
    <w:lvl w:ilvl="6" w:tplc="A13891CA" w:tentative="1">
      <w:start w:val="1"/>
      <w:numFmt w:val="bullet"/>
      <w:lvlText w:val="•"/>
      <w:lvlJc w:val="left"/>
      <w:pPr>
        <w:tabs>
          <w:tab w:val="num" w:pos="5040"/>
        </w:tabs>
        <w:ind w:left="5040" w:hanging="360"/>
      </w:pPr>
      <w:rPr>
        <w:rFonts w:ascii="Arial" w:hAnsi="Arial" w:hint="default"/>
      </w:rPr>
    </w:lvl>
    <w:lvl w:ilvl="7" w:tplc="94864FAA" w:tentative="1">
      <w:start w:val="1"/>
      <w:numFmt w:val="bullet"/>
      <w:lvlText w:val="•"/>
      <w:lvlJc w:val="left"/>
      <w:pPr>
        <w:tabs>
          <w:tab w:val="num" w:pos="5760"/>
        </w:tabs>
        <w:ind w:left="5760" w:hanging="360"/>
      </w:pPr>
      <w:rPr>
        <w:rFonts w:ascii="Arial" w:hAnsi="Arial" w:hint="default"/>
      </w:rPr>
    </w:lvl>
    <w:lvl w:ilvl="8" w:tplc="9B8CEE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9C6256E"/>
    <w:multiLevelType w:val="hybridMultilevel"/>
    <w:tmpl w:val="5434BB76"/>
    <w:lvl w:ilvl="0" w:tplc="D944BE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07016"/>
    <w:multiLevelType w:val="hybridMultilevel"/>
    <w:tmpl w:val="AF30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B5F57"/>
    <w:multiLevelType w:val="hybridMultilevel"/>
    <w:tmpl w:val="CACA1D66"/>
    <w:lvl w:ilvl="0" w:tplc="20A25BD2">
      <w:start w:val="1"/>
      <w:numFmt w:val="bullet"/>
      <w:lvlText w:val=""/>
      <w:lvlJc w:val="left"/>
      <w:pPr>
        <w:tabs>
          <w:tab w:val="num" w:pos="720"/>
        </w:tabs>
        <w:ind w:left="720" w:hanging="360"/>
      </w:pPr>
      <w:rPr>
        <w:rFonts w:ascii="Wingdings" w:hAnsi="Wingdings" w:hint="default"/>
      </w:rPr>
    </w:lvl>
    <w:lvl w:ilvl="1" w:tplc="02D64262" w:tentative="1">
      <w:start w:val="1"/>
      <w:numFmt w:val="bullet"/>
      <w:lvlText w:val=""/>
      <w:lvlJc w:val="left"/>
      <w:pPr>
        <w:tabs>
          <w:tab w:val="num" w:pos="1440"/>
        </w:tabs>
        <w:ind w:left="1440" w:hanging="360"/>
      </w:pPr>
      <w:rPr>
        <w:rFonts w:ascii="Wingdings" w:hAnsi="Wingdings" w:hint="default"/>
      </w:rPr>
    </w:lvl>
    <w:lvl w:ilvl="2" w:tplc="1C344DF2" w:tentative="1">
      <w:start w:val="1"/>
      <w:numFmt w:val="bullet"/>
      <w:lvlText w:val=""/>
      <w:lvlJc w:val="left"/>
      <w:pPr>
        <w:tabs>
          <w:tab w:val="num" w:pos="2160"/>
        </w:tabs>
        <w:ind w:left="2160" w:hanging="360"/>
      </w:pPr>
      <w:rPr>
        <w:rFonts w:ascii="Wingdings" w:hAnsi="Wingdings" w:hint="default"/>
      </w:rPr>
    </w:lvl>
    <w:lvl w:ilvl="3" w:tplc="9DE023F0" w:tentative="1">
      <w:start w:val="1"/>
      <w:numFmt w:val="bullet"/>
      <w:lvlText w:val=""/>
      <w:lvlJc w:val="left"/>
      <w:pPr>
        <w:tabs>
          <w:tab w:val="num" w:pos="2880"/>
        </w:tabs>
        <w:ind w:left="2880" w:hanging="360"/>
      </w:pPr>
      <w:rPr>
        <w:rFonts w:ascii="Wingdings" w:hAnsi="Wingdings" w:hint="default"/>
      </w:rPr>
    </w:lvl>
    <w:lvl w:ilvl="4" w:tplc="09B02026" w:tentative="1">
      <w:start w:val="1"/>
      <w:numFmt w:val="bullet"/>
      <w:lvlText w:val=""/>
      <w:lvlJc w:val="left"/>
      <w:pPr>
        <w:tabs>
          <w:tab w:val="num" w:pos="3600"/>
        </w:tabs>
        <w:ind w:left="3600" w:hanging="360"/>
      </w:pPr>
      <w:rPr>
        <w:rFonts w:ascii="Wingdings" w:hAnsi="Wingdings" w:hint="default"/>
      </w:rPr>
    </w:lvl>
    <w:lvl w:ilvl="5" w:tplc="DBCCA960" w:tentative="1">
      <w:start w:val="1"/>
      <w:numFmt w:val="bullet"/>
      <w:lvlText w:val=""/>
      <w:lvlJc w:val="left"/>
      <w:pPr>
        <w:tabs>
          <w:tab w:val="num" w:pos="4320"/>
        </w:tabs>
        <w:ind w:left="4320" w:hanging="360"/>
      </w:pPr>
      <w:rPr>
        <w:rFonts w:ascii="Wingdings" w:hAnsi="Wingdings" w:hint="default"/>
      </w:rPr>
    </w:lvl>
    <w:lvl w:ilvl="6" w:tplc="5656840A" w:tentative="1">
      <w:start w:val="1"/>
      <w:numFmt w:val="bullet"/>
      <w:lvlText w:val=""/>
      <w:lvlJc w:val="left"/>
      <w:pPr>
        <w:tabs>
          <w:tab w:val="num" w:pos="5040"/>
        </w:tabs>
        <w:ind w:left="5040" w:hanging="360"/>
      </w:pPr>
      <w:rPr>
        <w:rFonts w:ascii="Wingdings" w:hAnsi="Wingdings" w:hint="default"/>
      </w:rPr>
    </w:lvl>
    <w:lvl w:ilvl="7" w:tplc="11540BE4" w:tentative="1">
      <w:start w:val="1"/>
      <w:numFmt w:val="bullet"/>
      <w:lvlText w:val=""/>
      <w:lvlJc w:val="left"/>
      <w:pPr>
        <w:tabs>
          <w:tab w:val="num" w:pos="5760"/>
        </w:tabs>
        <w:ind w:left="5760" w:hanging="360"/>
      </w:pPr>
      <w:rPr>
        <w:rFonts w:ascii="Wingdings" w:hAnsi="Wingdings" w:hint="default"/>
      </w:rPr>
    </w:lvl>
    <w:lvl w:ilvl="8" w:tplc="ACF0EE8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F494A0C"/>
    <w:multiLevelType w:val="hybridMultilevel"/>
    <w:tmpl w:val="CAA2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456A5A"/>
    <w:multiLevelType w:val="hybridMultilevel"/>
    <w:tmpl w:val="79E0E72E"/>
    <w:lvl w:ilvl="0" w:tplc="8530E530">
      <w:start w:val="1"/>
      <w:numFmt w:val="bullet"/>
      <w:lvlText w:val="•"/>
      <w:lvlJc w:val="left"/>
      <w:pPr>
        <w:tabs>
          <w:tab w:val="num" w:pos="720"/>
        </w:tabs>
        <w:ind w:left="720" w:hanging="360"/>
      </w:pPr>
      <w:rPr>
        <w:rFonts w:ascii="Arial" w:hAnsi="Arial" w:hint="default"/>
      </w:rPr>
    </w:lvl>
    <w:lvl w:ilvl="1" w:tplc="F6FA6512" w:tentative="1">
      <w:start w:val="1"/>
      <w:numFmt w:val="bullet"/>
      <w:lvlText w:val="•"/>
      <w:lvlJc w:val="left"/>
      <w:pPr>
        <w:tabs>
          <w:tab w:val="num" w:pos="1440"/>
        </w:tabs>
        <w:ind w:left="1440" w:hanging="360"/>
      </w:pPr>
      <w:rPr>
        <w:rFonts w:ascii="Arial" w:hAnsi="Arial" w:hint="default"/>
      </w:rPr>
    </w:lvl>
    <w:lvl w:ilvl="2" w:tplc="F034C332" w:tentative="1">
      <w:start w:val="1"/>
      <w:numFmt w:val="bullet"/>
      <w:lvlText w:val="•"/>
      <w:lvlJc w:val="left"/>
      <w:pPr>
        <w:tabs>
          <w:tab w:val="num" w:pos="2160"/>
        </w:tabs>
        <w:ind w:left="2160" w:hanging="360"/>
      </w:pPr>
      <w:rPr>
        <w:rFonts w:ascii="Arial" w:hAnsi="Arial" w:hint="default"/>
      </w:rPr>
    </w:lvl>
    <w:lvl w:ilvl="3" w:tplc="EEAAAA44" w:tentative="1">
      <w:start w:val="1"/>
      <w:numFmt w:val="bullet"/>
      <w:lvlText w:val="•"/>
      <w:lvlJc w:val="left"/>
      <w:pPr>
        <w:tabs>
          <w:tab w:val="num" w:pos="2880"/>
        </w:tabs>
        <w:ind w:left="2880" w:hanging="360"/>
      </w:pPr>
      <w:rPr>
        <w:rFonts w:ascii="Arial" w:hAnsi="Arial" w:hint="default"/>
      </w:rPr>
    </w:lvl>
    <w:lvl w:ilvl="4" w:tplc="8C369006" w:tentative="1">
      <w:start w:val="1"/>
      <w:numFmt w:val="bullet"/>
      <w:lvlText w:val="•"/>
      <w:lvlJc w:val="left"/>
      <w:pPr>
        <w:tabs>
          <w:tab w:val="num" w:pos="3600"/>
        </w:tabs>
        <w:ind w:left="3600" w:hanging="360"/>
      </w:pPr>
      <w:rPr>
        <w:rFonts w:ascii="Arial" w:hAnsi="Arial" w:hint="default"/>
      </w:rPr>
    </w:lvl>
    <w:lvl w:ilvl="5" w:tplc="A596F160" w:tentative="1">
      <w:start w:val="1"/>
      <w:numFmt w:val="bullet"/>
      <w:lvlText w:val="•"/>
      <w:lvlJc w:val="left"/>
      <w:pPr>
        <w:tabs>
          <w:tab w:val="num" w:pos="4320"/>
        </w:tabs>
        <w:ind w:left="4320" w:hanging="360"/>
      </w:pPr>
      <w:rPr>
        <w:rFonts w:ascii="Arial" w:hAnsi="Arial" w:hint="default"/>
      </w:rPr>
    </w:lvl>
    <w:lvl w:ilvl="6" w:tplc="90CC4F80" w:tentative="1">
      <w:start w:val="1"/>
      <w:numFmt w:val="bullet"/>
      <w:lvlText w:val="•"/>
      <w:lvlJc w:val="left"/>
      <w:pPr>
        <w:tabs>
          <w:tab w:val="num" w:pos="5040"/>
        </w:tabs>
        <w:ind w:left="5040" w:hanging="360"/>
      </w:pPr>
      <w:rPr>
        <w:rFonts w:ascii="Arial" w:hAnsi="Arial" w:hint="default"/>
      </w:rPr>
    </w:lvl>
    <w:lvl w:ilvl="7" w:tplc="3154F300" w:tentative="1">
      <w:start w:val="1"/>
      <w:numFmt w:val="bullet"/>
      <w:lvlText w:val="•"/>
      <w:lvlJc w:val="left"/>
      <w:pPr>
        <w:tabs>
          <w:tab w:val="num" w:pos="5760"/>
        </w:tabs>
        <w:ind w:left="5760" w:hanging="360"/>
      </w:pPr>
      <w:rPr>
        <w:rFonts w:ascii="Arial" w:hAnsi="Arial" w:hint="default"/>
      </w:rPr>
    </w:lvl>
    <w:lvl w:ilvl="8" w:tplc="F20C68B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11E"/>
    <w:rsid w:val="00020D09"/>
    <w:rsid w:val="0002293A"/>
    <w:rsid w:val="000549F8"/>
    <w:rsid w:val="000805D8"/>
    <w:rsid w:val="00083843"/>
    <w:rsid w:val="000B58F5"/>
    <w:rsid w:val="000C7AAB"/>
    <w:rsid w:val="000F0E2F"/>
    <w:rsid w:val="00123C39"/>
    <w:rsid w:val="00123D5F"/>
    <w:rsid w:val="00146AB6"/>
    <w:rsid w:val="0015122F"/>
    <w:rsid w:val="001543B2"/>
    <w:rsid w:val="001631B2"/>
    <w:rsid w:val="001B515C"/>
    <w:rsid w:val="001C0960"/>
    <w:rsid w:val="001D28E2"/>
    <w:rsid w:val="002207A5"/>
    <w:rsid w:val="00221FD9"/>
    <w:rsid w:val="00253153"/>
    <w:rsid w:val="002668EA"/>
    <w:rsid w:val="002838D2"/>
    <w:rsid w:val="002D6D77"/>
    <w:rsid w:val="002F27FD"/>
    <w:rsid w:val="00312A5D"/>
    <w:rsid w:val="00357188"/>
    <w:rsid w:val="003874D0"/>
    <w:rsid w:val="00397A2D"/>
    <w:rsid w:val="003B128E"/>
    <w:rsid w:val="003C7CCF"/>
    <w:rsid w:val="003F42C2"/>
    <w:rsid w:val="004004AF"/>
    <w:rsid w:val="00437965"/>
    <w:rsid w:val="00473347"/>
    <w:rsid w:val="0049351F"/>
    <w:rsid w:val="00493754"/>
    <w:rsid w:val="004A5EB3"/>
    <w:rsid w:val="004B26D9"/>
    <w:rsid w:val="004F6AA1"/>
    <w:rsid w:val="00506054"/>
    <w:rsid w:val="00511A83"/>
    <w:rsid w:val="0051297D"/>
    <w:rsid w:val="00520E09"/>
    <w:rsid w:val="00535830"/>
    <w:rsid w:val="0058683A"/>
    <w:rsid w:val="0059230B"/>
    <w:rsid w:val="005A7FB4"/>
    <w:rsid w:val="005B7777"/>
    <w:rsid w:val="005B7977"/>
    <w:rsid w:val="005D7693"/>
    <w:rsid w:val="005E631B"/>
    <w:rsid w:val="006457EB"/>
    <w:rsid w:val="00683E94"/>
    <w:rsid w:val="006858CC"/>
    <w:rsid w:val="006E3DDF"/>
    <w:rsid w:val="006F1CB3"/>
    <w:rsid w:val="007038EE"/>
    <w:rsid w:val="00732707"/>
    <w:rsid w:val="00742ACC"/>
    <w:rsid w:val="0074421D"/>
    <w:rsid w:val="00753936"/>
    <w:rsid w:val="00760157"/>
    <w:rsid w:val="0076733A"/>
    <w:rsid w:val="00774DB3"/>
    <w:rsid w:val="00793D04"/>
    <w:rsid w:val="00816B63"/>
    <w:rsid w:val="008341F4"/>
    <w:rsid w:val="00845748"/>
    <w:rsid w:val="008E5F95"/>
    <w:rsid w:val="008F7B98"/>
    <w:rsid w:val="0090312E"/>
    <w:rsid w:val="0096687B"/>
    <w:rsid w:val="0098294F"/>
    <w:rsid w:val="009949DC"/>
    <w:rsid w:val="009A5263"/>
    <w:rsid w:val="009B3F8D"/>
    <w:rsid w:val="009E21CE"/>
    <w:rsid w:val="009F0CDE"/>
    <w:rsid w:val="009F38B8"/>
    <w:rsid w:val="00A13D86"/>
    <w:rsid w:val="00A5689F"/>
    <w:rsid w:val="00A61318"/>
    <w:rsid w:val="00A9543A"/>
    <w:rsid w:val="00AB5180"/>
    <w:rsid w:val="00AB7DE6"/>
    <w:rsid w:val="00AF5367"/>
    <w:rsid w:val="00B367A6"/>
    <w:rsid w:val="00B51D44"/>
    <w:rsid w:val="00B63F2C"/>
    <w:rsid w:val="00B933CE"/>
    <w:rsid w:val="00B97198"/>
    <w:rsid w:val="00BA1AA8"/>
    <w:rsid w:val="00BB344E"/>
    <w:rsid w:val="00BC1332"/>
    <w:rsid w:val="00C076C5"/>
    <w:rsid w:val="00C21921"/>
    <w:rsid w:val="00C36E0A"/>
    <w:rsid w:val="00C61392"/>
    <w:rsid w:val="00C634FF"/>
    <w:rsid w:val="00C66122"/>
    <w:rsid w:val="00C81409"/>
    <w:rsid w:val="00C824FD"/>
    <w:rsid w:val="00CA3220"/>
    <w:rsid w:val="00CD2FCC"/>
    <w:rsid w:val="00D134EE"/>
    <w:rsid w:val="00D318FD"/>
    <w:rsid w:val="00D41E43"/>
    <w:rsid w:val="00D5427E"/>
    <w:rsid w:val="00D740DB"/>
    <w:rsid w:val="00DA20FE"/>
    <w:rsid w:val="00DB28CF"/>
    <w:rsid w:val="00DB66C6"/>
    <w:rsid w:val="00DE2CE7"/>
    <w:rsid w:val="00DE55EC"/>
    <w:rsid w:val="00DF0665"/>
    <w:rsid w:val="00DF4D51"/>
    <w:rsid w:val="00DF6941"/>
    <w:rsid w:val="00E375A9"/>
    <w:rsid w:val="00E43190"/>
    <w:rsid w:val="00E507AA"/>
    <w:rsid w:val="00E60FD1"/>
    <w:rsid w:val="00E65617"/>
    <w:rsid w:val="00E872A4"/>
    <w:rsid w:val="00EA03C0"/>
    <w:rsid w:val="00EE4F01"/>
    <w:rsid w:val="00EF1506"/>
    <w:rsid w:val="00F0111E"/>
    <w:rsid w:val="00F02EAF"/>
    <w:rsid w:val="00F14CB8"/>
    <w:rsid w:val="00F30F86"/>
    <w:rsid w:val="00F3761B"/>
    <w:rsid w:val="00F82992"/>
    <w:rsid w:val="00F85F90"/>
    <w:rsid w:val="00FB7922"/>
    <w:rsid w:val="00FC719B"/>
    <w:rsid w:val="00FE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7517A41A"/>
  <w15:chartTrackingRefBased/>
  <w15:docId w15:val="{02FA2093-4740-4448-9F8E-5402BF188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11E"/>
    <w:pPr>
      <w:ind w:left="720"/>
      <w:contextualSpacing/>
    </w:pPr>
  </w:style>
  <w:style w:type="character" w:styleId="Emphasis">
    <w:name w:val="Emphasis"/>
    <w:basedOn w:val="DefaultParagraphFont"/>
    <w:uiPriority w:val="20"/>
    <w:qFormat/>
    <w:rsid w:val="007442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201864">
      <w:bodyDiv w:val="1"/>
      <w:marLeft w:val="0"/>
      <w:marRight w:val="0"/>
      <w:marTop w:val="0"/>
      <w:marBottom w:val="0"/>
      <w:divBdr>
        <w:top w:val="none" w:sz="0" w:space="0" w:color="auto"/>
        <w:left w:val="none" w:sz="0" w:space="0" w:color="auto"/>
        <w:bottom w:val="none" w:sz="0" w:space="0" w:color="auto"/>
        <w:right w:val="none" w:sz="0" w:space="0" w:color="auto"/>
      </w:divBdr>
      <w:divsChild>
        <w:div w:id="1658654240">
          <w:marLeft w:val="720"/>
          <w:marRight w:val="0"/>
          <w:marTop w:val="240"/>
          <w:marBottom w:val="0"/>
          <w:divBdr>
            <w:top w:val="none" w:sz="0" w:space="0" w:color="auto"/>
            <w:left w:val="none" w:sz="0" w:space="0" w:color="auto"/>
            <w:bottom w:val="none" w:sz="0" w:space="0" w:color="auto"/>
            <w:right w:val="none" w:sz="0" w:space="0" w:color="auto"/>
          </w:divBdr>
        </w:div>
      </w:divsChild>
    </w:div>
    <w:div w:id="1636910819">
      <w:bodyDiv w:val="1"/>
      <w:marLeft w:val="0"/>
      <w:marRight w:val="0"/>
      <w:marTop w:val="0"/>
      <w:marBottom w:val="0"/>
      <w:divBdr>
        <w:top w:val="none" w:sz="0" w:space="0" w:color="auto"/>
        <w:left w:val="none" w:sz="0" w:space="0" w:color="auto"/>
        <w:bottom w:val="none" w:sz="0" w:space="0" w:color="auto"/>
        <w:right w:val="none" w:sz="0" w:space="0" w:color="auto"/>
      </w:divBdr>
      <w:divsChild>
        <w:div w:id="1775132164">
          <w:marLeft w:val="907"/>
          <w:marRight w:val="0"/>
          <w:marTop w:val="0"/>
          <w:marBottom w:val="0"/>
          <w:divBdr>
            <w:top w:val="none" w:sz="0" w:space="0" w:color="auto"/>
            <w:left w:val="none" w:sz="0" w:space="0" w:color="auto"/>
            <w:bottom w:val="none" w:sz="0" w:space="0" w:color="auto"/>
            <w:right w:val="none" w:sz="0" w:space="0" w:color="auto"/>
          </w:divBdr>
        </w:div>
      </w:divsChild>
    </w:div>
    <w:div w:id="1779448733">
      <w:bodyDiv w:val="1"/>
      <w:marLeft w:val="0"/>
      <w:marRight w:val="0"/>
      <w:marTop w:val="0"/>
      <w:marBottom w:val="0"/>
      <w:divBdr>
        <w:top w:val="none" w:sz="0" w:space="0" w:color="auto"/>
        <w:left w:val="none" w:sz="0" w:space="0" w:color="auto"/>
        <w:bottom w:val="none" w:sz="0" w:space="0" w:color="auto"/>
        <w:right w:val="none" w:sz="0" w:space="0" w:color="auto"/>
      </w:divBdr>
      <w:divsChild>
        <w:div w:id="1861628237">
          <w:marLeft w:val="720"/>
          <w:marRight w:val="0"/>
          <w:marTop w:val="240"/>
          <w:marBottom w:val="0"/>
          <w:divBdr>
            <w:top w:val="none" w:sz="0" w:space="0" w:color="auto"/>
            <w:left w:val="none" w:sz="0" w:space="0" w:color="auto"/>
            <w:bottom w:val="none" w:sz="0" w:space="0" w:color="auto"/>
            <w:right w:val="none" w:sz="0" w:space="0" w:color="auto"/>
          </w:divBdr>
        </w:div>
      </w:divsChild>
    </w:div>
    <w:div w:id="1913930526">
      <w:bodyDiv w:val="1"/>
      <w:marLeft w:val="0"/>
      <w:marRight w:val="0"/>
      <w:marTop w:val="0"/>
      <w:marBottom w:val="0"/>
      <w:divBdr>
        <w:top w:val="none" w:sz="0" w:space="0" w:color="auto"/>
        <w:left w:val="none" w:sz="0" w:space="0" w:color="auto"/>
        <w:bottom w:val="none" w:sz="0" w:space="0" w:color="auto"/>
        <w:right w:val="none" w:sz="0" w:space="0" w:color="auto"/>
      </w:divBdr>
      <w:divsChild>
        <w:div w:id="1469123698">
          <w:marLeft w:val="72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Moon (1602489)</dc:creator>
  <cp:keywords/>
  <dc:description/>
  <cp:lastModifiedBy>Nicole Moon</cp:lastModifiedBy>
  <cp:revision>2</cp:revision>
  <dcterms:created xsi:type="dcterms:W3CDTF">2018-12-11T23:48:00Z</dcterms:created>
  <dcterms:modified xsi:type="dcterms:W3CDTF">2018-12-11T23:48:00Z</dcterms:modified>
</cp:coreProperties>
</file>