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CF9884" w14:textId="77777777" w:rsidR="001A6F08" w:rsidRDefault="001A6F08">
      <w:pPr>
        <w:rPr>
          <w:lang w:val="en-GB"/>
        </w:rPr>
      </w:pPr>
    </w:p>
    <w:p w14:paraId="1186AF74" w14:textId="77777777" w:rsidR="001A6F08" w:rsidRDefault="001A6F08" w:rsidP="001A6F08">
      <w:pPr>
        <w:pStyle w:val="NormalWeb"/>
        <w:spacing w:before="0" w:beforeAutospacing="0" w:after="0" w:afterAutospacing="0" w:line="276" w:lineRule="auto"/>
        <w:rPr>
          <w:rFonts w:ascii="Arial" w:hAnsi="Arial" w:cs="Arial"/>
          <w:b/>
          <w:bCs/>
          <w:i/>
          <w:iCs/>
        </w:rPr>
      </w:pPr>
    </w:p>
    <w:p w14:paraId="7705AEFB" w14:textId="77777777" w:rsidR="001A6F08" w:rsidRDefault="001A6F08" w:rsidP="001A6F08">
      <w:pPr>
        <w:pStyle w:val="NormalWeb"/>
        <w:spacing w:before="0" w:beforeAutospacing="0" w:after="0" w:afterAutospacing="0" w:line="276" w:lineRule="auto"/>
        <w:rPr>
          <w:rFonts w:ascii="Arial" w:hAnsi="Arial" w:cs="Arial"/>
          <w:b/>
          <w:bCs/>
          <w:i/>
          <w:iCs/>
        </w:rPr>
      </w:pPr>
    </w:p>
    <w:p w14:paraId="3016DC14" w14:textId="77777777" w:rsidR="001A6F08" w:rsidRDefault="001A6F08" w:rsidP="001A6F08">
      <w:pPr>
        <w:pStyle w:val="NormalWeb"/>
        <w:spacing w:before="0" w:beforeAutospacing="0" w:after="0" w:afterAutospacing="0" w:line="276" w:lineRule="auto"/>
        <w:rPr>
          <w:rFonts w:ascii="Arial" w:hAnsi="Arial" w:cs="Arial"/>
          <w:b/>
          <w:bCs/>
          <w:i/>
          <w:iCs/>
        </w:rPr>
      </w:pPr>
    </w:p>
    <w:p w14:paraId="7805BFB5" w14:textId="77777777" w:rsidR="001A6F08" w:rsidRDefault="001A6F08" w:rsidP="001A6F08">
      <w:pPr>
        <w:pStyle w:val="NormalWeb"/>
        <w:spacing w:before="0" w:beforeAutospacing="0" w:after="0" w:afterAutospacing="0" w:line="276" w:lineRule="auto"/>
        <w:rPr>
          <w:rFonts w:ascii="Arial" w:hAnsi="Arial" w:cs="Arial"/>
          <w:b/>
          <w:bCs/>
          <w:i/>
          <w:iCs/>
        </w:rPr>
      </w:pPr>
    </w:p>
    <w:p w14:paraId="0F9877CC" w14:textId="77777777" w:rsidR="001A6F08" w:rsidRDefault="001A6F08" w:rsidP="001A6F08"/>
    <w:tbl>
      <w:tblPr>
        <w:tblpPr w:leftFromText="187" w:rightFromText="187" w:horzAnchor="margin" w:tblpXSpec="right" w:tblpYSpec="top"/>
        <w:tblW w:w="2945" w:type="pct"/>
        <w:tblBorders>
          <w:top w:val="single" w:sz="36" w:space="0" w:color="9BBB59"/>
          <w:bottom w:val="single" w:sz="36" w:space="0" w:color="9BBB59"/>
          <w:insideH w:val="single" w:sz="36" w:space="0" w:color="9BBB59"/>
        </w:tblBorders>
        <w:tblCellMar>
          <w:top w:w="360" w:type="dxa"/>
          <w:left w:w="115" w:type="dxa"/>
          <w:bottom w:w="360" w:type="dxa"/>
          <w:right w:w="115" w:type="dxa"/>
        </w:tblCellMar>
        <w:tblLook w:val="04A0" w:firstRow="1" w:lastRow="0" w:firstColumn="1" w:lastColumn="0" w:noHBand="0" w:noVBand="1"/>
      </w:tblPr>
      <w:tblGrid>
        <w:gridCol w:w="5513"/>
      </w:tblGrid>
      <w:tr w:rsidR="001A6F08" w14:paraId="7C175E44" w14:textId="77777777" w:rsidTr="000D1180">
        <w:trPr>
          <w:trHeight w:val="2102"/>
        </w:trPr>
        <w:tc>
          <w:tcPr>
            <w:tcW w:w="0" w:type="auto"/>
            <w:tcBorders>
              <w:top w:val="single" w:sz="48" w:space="0" w:color="00B0F0"/>
              <w:bottom w:val="single" w:sz="48" w:space="0" w:color="00B0F0"/>
            </w:tcBorders>
          </w:tcPr>
          <w:p w14:paraId="67387618" w14:textId="77777777" w:rsidR="001A6F08" w:rsidRPr="00EC5E96" w:rsidRDefault="001A6F08" w:rsidP="000D1180">
            <w:pPr>
              <w:pStyle w:val="NoSpacing"/>
              <w:rPr>
                <w:rFonts w:ascii="Arial" w:eastAsia="SimSun" w:hAnsi="Arial"/>
                <w:sz w:val="72"/>
                <w:szCs w:val="72"/>
              </w:rPr>
            </w:pPr>
            <w:r w:rsidRPr="00427E67">
              <w:rPr>
                <w:rFonts w:ascii="Arial" w:eastAsia="SimSun" w:hAnsi="Arial"/>
                <w:sz w:val="56"/>
                <w:szCs w:val="72"/>
              </w:rPr>
              <w:t xml:space="preserve">Master of Business Administration (MBA) </w:t>
            </w:r>
          </w:p>
        </w:tc>
      </w:tr>
      <w:tr w:rsidR="001A6F08" w14:paraId="34A31238" w14:textId="77777777" w:rsidTr="000D1180">
        <w:trPr>
          <w:trHeight w:val="956"/>
        </w:trPr>
        <w:tc>
          <w:tcPr>
            <w:tcW w:w="0" w:type="auto"/>
            <w:tcBorders>
              <w:top w:val="single" w:sz="48" w:space="0" w:color="00B0F0"/>
              <w:bottom w:val="single" w:sz="48" w:space="0" w:color="00B0F0"/>
            </w:tcBorders>
          </w:tcPr>
          <w:p w14:paraId="278857F5" w14:textId="77777777" w:rsidR="001A6F08" w:rsidRPr="00EC5E96" w:rsidRDefault="001A6F08" w:rsidP="000D1180">
            <w:pPr>
              <w:pStyle w:val="NoSpacing"/>
              <w:rPr>
                <w:rFonts w:ascii="Arial" w:hAnsi="Arial"/>
                <w:sz w:val="40"/>
                <w:szCs w:val="40"/>
              </w:rPr>
            </w:pPr>
            <w:r>
              <w:rPr>
                <w:rFonts w:ascii="Arial" w:hAnsi="Arial"/>
                <w:sz w:val="40"/>
                <w:szCs w:val="40"/>
              </w:rPr>
              <w:t>Faculty of Business and Management</w:t>
            </w:r>
          </w:p>
        </w:tc>
      </w:tr>
      <w:tr w:rsidR="001A6F08" w14:paraId="32B2B18D" w14:textId="77777777" w:rsidTr="000D1180">
        <w:trPr>
          <w:trHeight w:val="651"/>
        </w:trPr>
        <w:tc>
          <w:tcPr>
            <w:tcW w:w="0" w:type="auto"/>
            <w:tcBorders>
              <w:top w:val="single" w:sz="48" w:space="0" w:color="00B0F0"/>
              <w:bottom w:val="single" w:sz="48" w:space="0" w:color="00B0F0"/>
            </w:tcBorders>
          </w:tcPr>
          <w:p w14:paraId="6EFEBB5E" w14:textId="77777777" w:rsidR="001A6F08" w:rsidRPr="00386E63" w:rsidRDefault="001A6F08" w:rsidP="000D1180">
            <w:pPr>
              <w:pStyle w:val="NoSpacing"/>
              <w:rPr>
                <w:rFonts w:ascii="Arial" w:hAnsi="Arial"/>
                <w:b/>
                <w:sz w:val="32"/>
                <w:szCs w:val="28"/>
                <w:u w:val="single"/>
                <w:lang w:val="en-GB"/>
              </w:rPr>
            </w:pPr>
            <w:r>
              <w:rPr>
                <w:rFonts w:ascii="Arial" w:hAnsi="Arial"/>
                <w:b/>
                <w:sz w:val="32"/>
                <w:szCs w:val="28"/>
                <w:u w:val="single"/>
                <w:lang w:val="en-GB"/>
              </w:rPr>
              <w:t xml:space="preserve">Digital Entrepreneurship </w:t>
            </w:r>
          </w:p>
          <w:p w14:paraId="3D66FADC" w14:textId="77777777" w:rsidR="001A6F08" w:rsidRPr="00EC5E96" w:rsidRDefault="001A6F08" w:rsidP="000D1180">
            <w:pPr>
              <w:pStyle w:val="NoSpacing"/>
              <w:rPr>
                <w:rFonts w:ascii="Arial" w:hAnsi="Arial"/>
                <w:sz w:val="28"/>
                <w:szCs w:val="28"/>
              </w:rPr>
            </w:pPr>
            <w:bookmarkStart w:id="0" w:name="_Hlk12904183"/>
            <w:r w:rsidRPr="00CF113B">
              <w:rPr>
                <w:rFonts w:ascii="Arial" w:hAnsi="Arial"/>
                <w:sz w:val="28"/>
                <w:szCs w:val="28"/>
                <w:lang w:val="en-GB"/>
              </w:rPr>
              <w:t>B</w:t>
            </w:r>
            <w:bookmarkEnd w:id="0"/>
            <w:r>
              <w:rPr>
                <w:rFonts w:ascii="Arial" w:hAnsi="Arial"/>
                <w:sz w:val="28"/>
                <w:szCs w:val="28"/>
                <w:lang w:val="en-GB"/>
              </w:rPr>
              <w:t>MMB7002D</w:t>
            </w:r>
          </w:p>
        </w:tc>
      </w:tr>
    </w:tbl>
    <w:p w14:paraId="0C5229B8" w14:textId="77777777" w:rsidR="001A6F08" w:rsidRDefault="001A6F08" w:rsidP="001A6F08"/>
    <w:p w14:paraId="471733DC" w14:textId="77777777" w:rsidR="001A6F08" w:rsidRDefault="001A6F08" w:rsidP="001A6F08">
      <w:pPr>
        <w:spacing w:after="0" w:line="480" w:lineRule="auto"/>
        <w:rPr>
          <w:rFonts w:ascii="Arial" w:hAnsi="Arial" w:cs="Arial"/>
          <w:noProof/>
          <w:color w:val="333333"/>
          <w:sz w:val="20"/>
          <w:szCs w:val="20"/>
          <w:lang w:eastAsia="en-GB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A32C3C7" wp14:editId="388D8D40">
            <wp:simplePos x="0" y="0"/>
            <wp:positionH relativeFrom="column">
              <wp:posOffset>-370840</wp:posOffset>
            </wp:positionH>
            <wp:positionV relativeFrom="paragraph">
              <wp:posOffset>304800</wp:posOffset>
            </wp:positionV>
            <wp:extent cx="2329815" cy="2329815"/>
            <wp:effectExtent l="0" t="0" r="0" b="0"/>
            <wp:wrapTight wrapText="bothSides">
              <wp:wrapPolygon edited="0">
                <wp:start x="0" y="0"/>
                <wp:lineTo x="0" y="21370"/>
                <wp:lineTo x="21370" y="21370"/>
                <wp:lineTo x="21370" y="0"/>
                <wp:lineTo x="0" y="0"/>
              </wp:wrapPolygon>
            </wp:wrapTight>
            <wp:docPr id="2" name="Picture 2" descr="Image result for university of wales trinity st davi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university of wales trinity st david 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815" cy="232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2D6BB7" w14:textId="77777777" w:rsidR="001A6F08" w:rsidRDefault="001A6F08" w:rsidP="001A6F08">
      <w:pPr>
        <w:spacing w:after="0" w:line="480" w:lineRule="auto"/>
        <w:jc w:val="center"/>
        <w:rPr>
          <w:rFonts w:ascii="Arial" w:hAnsi="Arial" w:cs="Arial"/>
          <w:noProof/>
          <w:color w:val="333333"/>
          <w:sz w:val="20"/>
          <w:szCs w:val="20"/>
          <w:lang w:eastAsia="en-GB"/>
        </w:rPr>
      </w:pPr>
    </w:p>
    <w:p w14:paraId="498A41CB" w14:textId="77777777" w:rsidR="001A6F08" w:rsidRDefault="001A6F08" w:rsidP="001A6F08">
      <w:pPr>
        <w:spacing w:after="0" w:line="480" w:lineRule="auto"/>
        <w:rPr>
          <w:rFonts w:ascii="Arial" w:hAnsi="Arial" w:cs="Arial"/>
          <w:noProof/>
          <w:color w:val="333333"/>
          <w:sz w:val="20"/>
          <w:szCs w:val="20"/>
          <w:lang w:eastAsia="en-GB"/>
        </w:rPr>
      </w:pPr>
    </w:p>
    <w:p w14:paraId="580ADB51" w14:textId="77777777" w:rsidR="001A6F08" w:rsidRDefault="001A6F08" w:rsidP="001A6F08">
      <w:pPr>
        <w:spacing w:after="0" w:line="480" w:lineRule="auto"/>
        <w:jc w:val="center"/>
        <w:rPr>
          <w:rFonts w:ascii="Arial" w:hAnsi="Arial" w:cs="Arial"/>
          <w:noProof/>
          <w:color w:val="333333"/>
          <w:sz w:val="20"/>
          <w:szCs w:val="20"/>
          <w:lang w:eastAsia="en-GB"/>
        </w:rPr>
      </w:pPr>
    </w:p>
    <w:p w14:paraId="338C92B6" w14:textId="77777777" w:rsidR="001A6F08" w:rsidRDefault="001A6F08" w:rsidP="001A6F08">
      <w:pPr>
        <w:spacing w:after="0" w:line="360" w:lineRule="auto"/>
        <w:rPr>
          <w:rFonts w:ascii="Arial" w:eastAsia="Times New Roman" w:hAnsi="Arial" w:cs="Arial"/>
          <w:bCs/>
          <w:color w:val="000000"/>
          <w:kern w:val="24"/>
          <w:sz w:val="32"/>
          <w:szCs w:val="32"/>
        </w:rPr>
      </w:pPr>
    </w:p>
    <w:p w14:paraId="04569D4F" w14:textId="77777777" w:rsidR="001A6F08" w:rsidRDefault="001A6F08" w:rsidP="001A6F08">
      <w:pPr>
        <w:jc w:val="center"/>
        <w:rPr>
          <w:rFonts w:ascii="Arial" w:eastAsia="Times New Roman" w:hAnsi="Arial" w:cs="Arial"/>
          <w:bCs/>
          <w:i/>
          <w:color w:val="000000"/>
          <w:kern w:val="24"/>
          <w:sz w:val="40"/>
          <w:szCs w:val="40"/>
        </w:rPr>
      </w:pPr>
    </w:p>
    <w:p w14:paraId="1435F917" w14:textId="77777777" w:rsidR="001A6F08" w:rsidRDefault="001A6F08" w:rsidP="001A6F08">
      <w:pPr>
        <w:jc w:val="center"/>
        <w:rPr>
          <w:rFonts w:ascii="Arial" w:eastAsia="Times New Roman" w:hAnsi="Arial" w:cs="Arial"/>
          <w:bCs/>
          <w:i/>
          <w:color w:val="000000"/>
          <w:kern w:val="24"/>
          <w:sz w:val="40"/>
          <w:szCs w:val="40"/>
        </w:rPr>
      </w:pPr>
    </w:p>
    <w:p w14:paraId="57CE403C" w14:textId="77777777" w:rsidR="001A6F08" w:rsidRDefault="001A6F08" w:rsidP="001A6F08">
      <w:pPr>
        <w:jc w:val="center"/>
        <w:rPr>
          <w:rFonts w:ascii="Arial" w:eastAsia="Times New Roman" w:hAnsi="Arial" w:cs="Arial"/>
          <w:bCs/>
          <w:i/>
          <w:color w:val="000000"/>
          <w:kern w:val="24"/>
          <w:sz w:val="40"/>
          <w:szCs w:val="40"/>
        </w:rPr>
      </w:pPr>
    </w:p>
    <w:p w14:paraId="26C4132A" w14:textId="77777777" w:rsidR="001A6F08" w:rsidRDefault="001A6F08" w:rsidP="001A6F08">
      <w:pPr>
        <w:jc w:val="center"/>
        <w:rPr>
          <w:rFonts w:ascii="Arial" w:eastAsia="Times New Roman" w:hAnsi="Arial" w:cs="Arial"/>
          <w:bCs/>
          <w:i/>
          <w:color w:val="000000"/>
          <w:kern w:val="24"/>
          <w:sz w:val="40"/>
          <w:szCs w:val="40"/>
        </w:rPr>
      </w:pPr>
    </w:p>
    <w:p w14:paraId="240D5454" w14:textId="77777777" w:rsidR="001A6F08" w:rsidRDefault="001A6F08" w:rsidP="001A6F08">
      <w:pPr>
        <w:jc w:val="center"/>
        <w:rPr>
          <w:rFonts w:ascii="Arial" w:eastAsia="Times New Roman" w:hAnsi="Arial" w:cs="Arial"/>
          <w:bCs/>
          <w:i/>
          <w:color w:val="000000"/>
          <w:kern w:val="24"/>
          <w:sz w:val="40"/>
          <w:szCs w:val="40"/>
        </w:rPr>
      </w:pPr>
    </w:p>
    <w:p w14:paraId="32E51341" w14:textId="4B1FF52B" w:rsidR="001A6F08" w:rsidRDefault="001A6F08" w:rsidP="001A6F08">
      <w:pPr>
        <w:jc w:val="center"/>
        <w:rPr>
          <w:rFonts w:ascii="Arial" w:eastAsia="Times New Roman" w:hAnsi="Arial" w:cs="Arial"/>
          <w:bCs/>
          <w:i/>
          <w:color w:val="000000"/>
          <w:kern w:val="24"/>
          <w:sz w:val="40"/>
          <w:szCs w:val="40"/>
        </w:rPr>
      </w:pPr>
      <w:r>
        <w:rPr>
          <w:rFonts w:ascii="Arial" w:eastAsia="Times New Roman" w:hAnsi="Arial" w:cs="Arial"/>
          <w:bCs/>
          <w:i/>
          <w:color w:val="000000"/>
          <w:kern w:val="24"/>
          <w:sz w:val="40"/>
          <w:szCs w:val="40"/>
        </w:rPr>
        <w:t>Part A: New Venture Concept</w:t>
      </w:r>
    </w:p>
    <w:p w14:paraId="3A0E39EA" w14:textId="0AA4220C" w:rsidR="001A6F08" w:rsidRDefault="001A6F08" w:rsidP="001A6F08">
      <w:pPr>
        <w:jc w:val="center"/>
        <w:rPr>
          <w:rFonts w:ascii="Arial" w:hAnsi="Arial" w:cs="Arial"/>
          <w:i/>
          <w:sz w:val="28"/>
        </w:rPr>
      </w:pPr>
      <w:r>
        <w:rPr>
          <w:rFonts w:ascii="Arial" w:eastAsia="Times New Roman" w:hAnsi="Arial" w:cs="Arial"/>
          <w:bCs/>
          <w:i/>
          <w:color w:val="000000"/>
          <w:kern w:val="24"/>
          <w:sz w:val="40"/>
          <w:szCs w:val="40"/>
        </w:rPr>
        <w:t>Part B: Crowdfunding video</w:t>
      </w:r>
    </w:p>
    <w:p w14:paraId="55BACF32" w14:textId="77777777" w:rsidR="001A6F08" w:rsidRPr="001A6F08" w:rsidRDefault="001A6F08" w:rsidP="001A6F08">
      <w:pPr>
        <w:jc w:val="center"/>
        <w:rPr>
          <w:rFonts w:ascii="Arial" w:hAnsi="Arial" w:cs="Arial"/>
          <w:i/>
          <w:sz w:val="28"/>
        </w:rPr>
      </w:pPr>
    </w:p>
    <w:p w14:paraId="4ED0882B" w14:textId="77777777" w:rsidR="001A6F08" w:rsidRDefault="001A6F08" w:rsidP="001A6F08">
      <w:pPr>
        <w:spacing w:after="0" w:line="480" w:lineRule="auto"/>
        <w:rPr>
          <w:rFonts w:ascii="Arial" w:hAnsi="Arial" w:cs="Arial"/>
          <w:noProof/>
          <w:color w:val="333333"/>
          <w:sz w:val="20"/>
          <w:szCs w:val="20"/>
          <w:lang w:eastAsia="en-GB"/>
        </w:rPr>
      </w:pPr>
    </w:p>
    <w:p w14:paraId="3104C25F" w14:textId="77777777" w:rsidR="001A6F08" w:rsidRDefault="001A6F08" w:rsidP="001A6F08">
      <w:pPr>
        <w:spacing w:after="0" w:line="240" w:lineRule="auto"/>
        <w:rPr>
          <w:rFonts w:ascii="Arial" w:hAnsi="Arial"/>
          <w:bCs/>
          <w:sz w:val="32"/>
          <w:szCs w:val="24"/>
        </w:rPr>
      </w:pPr>
      <w:r w:rsidRPr="00BE3E36">
        <w:rPr>
          <w:rFonts w:ascii="Arial" w:hAnsi="Arial"/>
          <w:bCs/>
          <w:sz w:val="32"/>
          <w:szCs w:val="24"/>
        </w:rPr>
        <w:t xml:space="preserve">Aubrey </w:t>
      </w:r>
      <w:proofErr w:type="spellStart"/>
      <w:r w:rsidRPr="00BE3E36">
        <w:rPr>
          <w:rFonts w:ascii="Arial" w:hAnsi="Arial"/>
          <w:bCs/>
          <w:sz w:val="32"/>
          <w:szCs w:val="24"/>
        </w:rPr>
        <w:t>N</w:t>
      </w:r>
      <w:r>
        <w:rPr>
          <w:rFonts w:ascii="Arial" w:hAnsi="Arial"/>
          <w:bCs/>
          <w:sz w:val="32"/>
          <w:szCs w:val="24"/>
        </w:rPr>
        <w:t>kata</w:t>
      </w:r>
      <w:proofErr w:type="spellEnd"/>
    </w:p>
    <w:p w14:paraId="1EA18DCE" w14:textId="77777777" w:rsidR="001A6F08" w:rsidRDefault="001A6F08" w:rsidP="001A6F08">
      <w:pPr>
        <w:rPr>
          <w:rFonts w:ascii="Arial" w:hAnsi="Arial"/>
          <w:sz w:val="24"/>
          <w:szCs w:val="24"/>
        </w:rPr>
      </w:pPr>
      <w:bookmarkStart w:id="1" w:name="_Hlk12904371"/>
      <w:r w:rsidRPr="009F4CBA">
        <w:rPr>
          <w:rFonts w:ascii="Arial" w:hAnsi="Arial" w:cs="Arial"/>
          <w:sz w:val="32"/>
          <w:szCs w:val="24"/>
        </w:rPr>
        <w:t>1812651</w:t>
      </w:r>
      <w:bookmarkEnd w:id="1"/>
    </w:p>
    <w:p w14:paraId="36C9E2C4" w14:textId="77777777" w:rsidR="001A6F08" w:rsidRPr="00ED7186" w:rsidRDefault="001A6F08" w:rsidP="001A6F08">
      <w:pPr>
        <w:jc w:val="right"/>
        <w:rPr>
          <w:rFonts w:ascii="Arial" w:hAnsi="Arial"/>
          <w:sz w:val="24"/>
          <w:szCs w:val="24"/>
        </w:rPr>
      </w:pPr>
    </w:p>
    <w:p w14:paraId="7A0D4541" w14:textId="77777777" w:rsidR="001A6F08" w:rsidRDefault="001A6F08" w:rsidP="001A6F08">
      <w:pPr>
        <w:spacing w:line="240" w:lineRule="auto"/>
        <w:jc w:val="right"/>
        <w:rPr>
          <w:rFonts w:ascii="Arial" w:hAnsi="Arial"/>
          <w:sz w:val="24"/>
          <w:szCs w:val="24"/>
        </w:rPr>
      </w:pPr>
    </w:p>
    <w:p w14:paraId="07E5AF67" w14:textId="3C103010" w:rsidR="001A6F08" w:rsidRPr="001A6F08" w:rsidRDefault="001A6F08" w:rsidP="001A6F08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EC5B1D">
        <w:rPr>
          <w:rFonts w:ascii="Arial" w:hAnsi="Arial" w:cs="Arial"/>
          <w:sz w:val="24"/>
          <w:szCs w:val="24"/>
        </w:rPr>
        <w:t xml:space="preserve">Submission for </w:t>
      </w:r>
      <w:r>
        <w:rPr>
          <w:rFonts w:ascii="Arial" w:hAnsi="Arial" w:cs="Arial"/>
          <w:sz w:val="24"/>
          <w:szCs w:val="24"/>
        </w:rPr>
        <w:t>25</w:t>
      </w:r>
      <w:r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 2019</w:t>
      </w:r>
      <w:r w:rsidRPr="00EC5B1D">
        <w:rPr>
          <w:rFonts w:ascii="Arial" w:hAnsi="Arial" w:cs="Arial"/>
          <w:sz w:val="24"/>
          <w:szCs w:val="24"/>
        </w:rPr>
        <w:t xml:space="preserve"> Examination Bo</w:t>
      </w:r>
      <w:r>
        <w:rPr>
          <w:rFonts w:ascii="Arial" w:hAnsi="Arial" w:cs="Arial"/>
          <w:sz w:val="24"/>
          <w:szCs w:val="24"/>
        </w:rPr>
        <w:t>ard</w:t>
      </w:r>
    </w:p>
    <w:p w14:paraId="56A90016" w14:textId="14547A54" w:rsidR="00F41BAB" w:rsidRPr="001A6F08" w:rsidRDefault="001A6F08">
      <w:pPr>
        <w:rPr>
          <w:rFonts w:ascii="Arial" w:hAnsi="Arial" w:cs="Arial"/>
          <w:lang w:val="en-GB"/>
        </w:rPr>
      </w:pPr>
      <w:r w:rsidRPr="001A6F08">
        <w:rPr>
          <w:rFonts w:ascii="Arial" w:hAnsi="Arial" w:cs="Arial"/>
          <w:lang w:val="en-GB"/>
        </w:rPr>
        <w:lastRenderedPageBreak/>
        <w:t>Link to Videos</w:t>
      </w:r>
    </w:p>
    <w:p w14:paraId="1B173983" w14:textId="77777777" w:rsidR="001A6F08" w:rsidRPr="001A6F08" w:rsidRDefault="001A6F08" w:rsidP="001A6F08">
      <w:pPr>
        <w:numPr>
          <w:ilvl w:val="0"/>
          <w:numId w:val="1"/>
        </w:numPr>
        <w:rPr>
          <w:rFonts w:ascii="Arial" w:hAnsi="Arial" w:cs="Arial"/>
        </w:rPr>
      </w:pPr>
      <w:r w:rsidRPr="001A6F08">
        <w:rPr>
          <w:rFonts w:ascii="Arial" w:hAnsi="Arial" w:cs="Arial"/>
          <w:lang w:val="en-GB"/>
        </w:rPr>
        <w:t xml:space="preserve">Link 1: assignment </w:t>
      </w:r>
      <w:proofErr w:type="gramStart"/>
      <w:r w:rsidRPr="001A6F08">
        <w:rPr>
          <w:rFonts w:ascii="Arial" w:hAnsi="Arial" w:cs="Arial"/>
          <w:lang w:val="en-GB"/>
        </w:rPr>
        <w:t>2 part</w:t>
      </w:r>
      <w:proofErr w:type="gramEnd"/>
      <w:r w:rsidRPr="001A6F08">
        <w:rPr>
          <w:rFonts w:ascii="Arial" w:hAnsi="Arial" w:cs="Arial"/>
          <w:lang w:val="en-GB"/>
        </w:rPr>
        <w:t xml:space="preserve"> b: new venture feasibility</w:t>
      </w:r>
      <w:r w:rsidRPr="001A6F08">
        <w:rPr>
          <w:rFonts w:ascii="Arial" w:hAnsi="Arial" w:cs="Arial"/>
          <w:lang w:val="en-GB"/>
        </w:rPr>
        <w:br/>
      </w:r>
      <w:bookmarkStart w:id="2" w:name="_GoBack"/>
      <w:r w:rsidRPr="001A6F08">
        <w:rPr>
          <w:rFonts w:ascii="Arial" w:hAnsi="Arial" w:cs="Arial"/>
          <w:lang w:val="en-GB"/>
        </w:rPr>
        <w:fldChar w:fldCharType="begin"/>
      </w:r>
      <w:r w:rsidRPr="001A6F08">
        <w:rPr>
          <w:rFonts w:ascii="Arial" w:hAnsi="Arial" w:cs="Arial"/>
          <w:lang w:val="en-GB"/>
        </w:rPr>
        <w:instrText xml:space="preserve"> HYPERLINK "https://youtu.be/mue1dnIDv20" </w:instrText>
      </w:r>
      <w:r w:rsidRPr="001A6F08">
        <w:rPr>
          <w:rFonts w:ascii="Arial" w:hAnsi="Arial" w:cs="Arial"/>
          <w:lang w:val="en-GB"/>
        </w:rPr>
        <w:fldChar w:fldCharType="separate"/>
      </w:r>
      <w:r w:rsidRPr="001A6F08">
        <w:rPr>
          <w:rStyle w:val="Hyperlink"/>
          <w:rFonts w:ascii="Arial" w:hAnsi="Arial" w:cs="Arial"/>
          <w:lang w:val="en-GB"/>
        </w:rPr>
        <w:t>https://youtu.be/mue1dnIDv20</w:t>
      </w:r>
      <w:r w:rsidRPr="001A6F08">
        <w:rPr>
          <w:rFonts w:ascii="Arial" w:hAnsi="Arial" w:cs="Arial"/>
        </w:rPr>
        <w:fldChar w:fldCharType="end"/>
      </w:r>
      <w:r w:rsidRPr="001A6F08">
        <w:rPr>
          <w:rFonts w:ascii="Arial" w:hAnsi="Arial" w:cs="Arial"/>
          <w:lang w:val="en-GB"/>
        </w:rPr>
        <w:t xml:space="preserve">  </w:t>
      </w:r>
      <w:bookmarkEnd w:id="2"/>
    </w:p>
    <w:p w14:paraId="6506281C" w14:textId="4F5E321D" w:rsidR="001A6F08" w:rsidRPr="001A6F08" w:rsidRDefault="001A6F08" w:rsidP="001A6F08">
      <w:pPr>
        <w:numPr>
          <w:ilvl w:val="0"/>
          <w:numId w:val="1"/>
        </w:numPr>
        <w:rPr>
          <w:rFonts w:ascii="Arial" w:hAnsi="Arial" w:cs="Arial"/>
        </w:rPr>
      </w:pPr>
      <w:r w:rsidRPr="001A6F08">
        <w:rPr>
          <w:rFonts w:ascii="Arial" w:hAnsi="Arial" w:cs="Arial"/>
        </w:rPr>
        <w:t>Link 2: assignment 2 part b: crowd funding video</w:t>
      </w:r>
      <w:r w:rsidRPr="001A6F08">
        <w:rPr>
          <w:rFonts w:ascii="Arial" w:hAnsi="Arial" w:cs="Arial"/>
        </w:rPr>
        <w:br/>
      </w:r>
      <w:hyperlink r:id="rId6" w:tgtFrame="_blank" w:history="1">
        <w:r>
          <w:rPr>
            <w:rStyle w:val="Hyperlink"/>
            <w:rFonts w:ascii="Arial" w:hAnsi="Arial" w:cs="Arial"/>
            <w:sz w:val="23"/>
            <w:szCs w:val="23"/>
            <w:shd w:val="clear" w:color="auto" w:fill="F4F4F4"/>
          </w:rPr>
          <w:t>https://youtu.be/H5H1hTi79WE</w:t>
        </w:r>
      </w:hyperlink>
    </w:p>
    <w:p w14:paraId="6AE0F634" w14:textId="5410A9E2" w:rsidR="001A6F08" w:rsidRDefault="001A6F08"/>
    <w:p w14:paraId="1E52154D" w14:textId="4E07E86A" w:rsidR="001A6F08" w:rsidRDefault="001A6F08"/>
    <w:p w14:paraId="206C0240" w14:textId="6A9F1F9F" w:rsidR="001A6F08" w:rsidRDefault="001A6F08"/>
    <w:p w14:paraId="758D16D0" w14:textId="40B113A9" w:rsidR="001A6F08" w:rsidRDefault="001A6F08"/>
    <w:p w14:paraId="644C1C06" w14:textId="56DC0605" w:rsidR="001A6F08" w:rsidRDefault="001A6F08"/>
    <w:p w14:paraId="51DFC09D" w14:textId="0FED15DD" w:rsidR="001A6F08" w:rsidRDefault="001A6F08"/>
    <w:p w14:paraId="156C7610" w14:textId="7CF9EED1" w:rsidR="001A6F08" w:rsidRDefault="001A6F08"/>
    <w:p w14:paraId="1B4BD22C" w14:textId="46CA9A68" w:rsidR="001A6F08" w:rsidRDefault="001A6F08"/>
    <w:p w14:paraId="65925900" w14:textId="3A6D514F" w:rsidR="001A6F08" w:rsidRDefault="001A6F08"/>
    <w:p w14:paraId="0ED5044A" w14:textId="1D125464" w:rsidR="001A6F08" w:rsidRDefault="001A6F08"/>
    <w:p w14:paraId="633C3B12" w14:textId="18B30AF7" w:rsidR="001A6F08" w:rsidRDefault="001A6F08"/>
    <w:p w14:paraId="27B86F03" w14:textId="6987924A" w:rsidR="001A6F08" w:rsidRDefault="001A6F08"/>
    <w:p w14:paraId="110416AC" w14:textId="64E68CA3" w:rsidR="001A6F08" w:rsidRDefault="001A6F08"/>
    <w:p w14:paraId="7BAE4657" w14:textId="67CD84D8" w:rsidR="001A6F08" w:rsidRDefault="001A6F08"/>
    <w:p w14:paraId="526E3B71" w14:textId="69EB4A3F" w:rsidR="001A6F08" w:rsidRDefault="001A6F08"/>
    <w:p w14:paraId="028C37D2" w14:textId="58461A1A" w:rsidR="001A6F08" w:rsidRDefault="001A6F08"/>
    <w:p w14:paraId="146434BD" w14:textId="6347E03E" w:rsidR="001A6F08" w:rsidRDefault="001A6F08"/>
    <w:p w14:paraId="5772A375" w14:textId="63F59FC9" w:rsidR="001A6F08" w:rsidRDefault="001A6F08"/>
    <w:p w14:paraId="60FFCB84" w14:textId="502F7D90" w:rsidR="001A6F08" w:rsidRDefault="001A6F08"/>
    <w:p w14:paraId="48F0EBC2" w14:textId="5D914146" w:rsidR="001A6F08" w:rsidRDefault="001A6F08"/>
    <w:p w14:paraId="2882056E" w14:textId="1F170F20" w:rsidR="001A6F08" w:rsidRDefault="001A6F08"/>
    <w:p w14:paraId="52AC0103" w14:textId="72883515" w:rsidR="001A6F08" w:rsidRDefault="001A6F08"/>
    <w:p w14:paraId="6E69560B" w14:textId="77777777" w:rsidR="001A6F08" w:rsidRDefault="001A6F08"/>
    <w:p w14:paraId="0CB52589" w14:textId="1C6D9E76" w:rsidR="001A6F08" w:rsidRDefault="001A6F08"/>
    <w:p w14:paraId="3464D65B" w14:textId="1B803176" w:rsidR="001A6F08" w:rsidRDefault="001A6F08"/>
    <w:p w14:paraId="0A5B7AF1" w14:textId="4B214560" w:rsidR="001A6F08" w:rsidRPr="001A6F08" w:rsidRDefault="001A6F08" w:rsidP="001A6F08">
      <w:pPr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  <w:r w:rsidRPr="001A6F08">
        <w:rPr>
          <w:rFonts w:ascii="Arial" w:hAnsi="Arial" w:cs="Arial"/>
          <w:b/>
          <w:bCs/>
          <w:sz w:val="24"/>
          <w:szCs w:val="24"/>
          <w:u w:val="single"/>
          <w:lang w:val="en-GB"/>
        </w:rPr>
        <w:lastRenderedPageBreak/>
        <w:t>R</w:t>
      </w:r>
      <w:r>
        <w:rPr>
          <w:rFonts w:ascii="Arial" w:hAnsi="Arial" w:cs="Arial"/>
          <w:b/>
          <w:bCs/>
          <w:sz w:val="24"/>
          <w:szCs w:val="24"/>
          <w:u w:val="single"/>
          <w:lang w:val="en-GB"/>
        </w:rPr>
        <w:t>eferences</w:t>
      </w:r>
      <w:r w:rsidRPr="001A6F08">
        <w:rPr>
          <w:rFonts w:ascii="Arial" w:hAnsi="Arial" w:cs="Arial"/>
          <w:b/>
          <w:bCs/>
          <w:sz w:val="24"/>
          <w:szCs w:val="24"/>
          <w:u w:val="single"/>
          <w:lang w:val="en-GB"/>
        </w:rPr>
        <w:t xml:space="preserve"> used for both Part A and B</w:t>
      </w:r>
    </w:p>
    <w:p w14:paraId="68B9B5D1" w14:textId="2CA328A8" w:rsidR="001A6F08" w:rsidRPr="001A6F08" w:rsidRDefault="001A6F08" w:rsidP="001A6F08">
      <w:pPr>
        <w:rPr>
          <w:rFonts w:ascii="Arial" w:hAnsi="Arial" w:cs="Arial"/>
          <w:sz w:val="24"/>
          <w:szCs w:val="24"/>
        </w:rPr>
      </w:pPr>
      <w:r w:rsidRPr="001A6F08">
        <w:rPr>
          <w:rFonts w:ascii="Arial" w:hAnsi="Arial" w:cs="Arial"/>
          <w:sz w:val="24"/>
          <w:szCs w:val="24"/>
          <w:lang w:val="en-GB"/>
        </w:rPr>
        <w:t xml:space="preserve">Appleby, J and Dayan, M (2018) ‘Causes of concern for the NHS after Brexit’ </w:t>
      </w:r>
      <w:r w:rsidRPr="001A6F08">
        <w:rPr>
          <w:rFonts w:ascii="Arial" w:hAnsi="Arial" w:cs="Arial"/>
          <w:i/>
          <w:iCs/>
          <w:sz w:val="24"/>
          <w:szCs w:val="24"/>
          <w:lang w:val="en-GB"/>
        </w:rPr>
        <w:t>British Medical Journal</w:t>
      </w:r>
      <w:r w:rsidRPr="001A6F08">
        <w:rPr>
          <w:rFonts w:ascii="Arial" w:hAnsi="Arial" w:cs="Arial"/>
          <w:sz w:val="24"/>
          <w:szCs w:val="24"/>
          <w:lang w:val="en-GB"/>
        </w:rPr>
        <w:t xml:space="preserve">, Vol 363 </w:t>
      </w:r>
      <w:hyperlink r:id="rId7" w:history="1">
        <w:r w:rsidRPr="001A6F08">
          <w:rPr>
            <w:rStyle w:val="Hyperlink"/>
            <w:rFonts w:ascii="Arial" w:hAnsi="Arial" w:cs="Arial"/>
            <w:sz w:val="24"/>
            <w:szCs w:val="24"/>
            <w:lang w:val="en-GB"/>
          </w:rPr>
          <w:t>https://search-proquest-com.ezproxy.uwtsd.ac.uk/docview/2133233123?accountid=130472&amp;rfr_id=info%3Axri%2Fsid%3Aprimo</w:t>
        </w:r>
      </w:hyperlink>
      <w:r w:rsidRPr="001A6F08">
        <w:rPr>
          <w:rFonts w:ascii="Arial" w:hAnsi="Arial" w:cs="Arial"/>
          <w:sz w:val="24"/>
          <w:szCs w:val="24"/>
          <w:lang w:val="en-GB"/>
        </w:rPr>
        <w:t xml:space="preserve"> [Accessed 21/11/19]</w:t>
      </w:r>
    </w:p>
    <w:p w14:paraId="37810B43" w14:textId="77777777" w:rsidR="001A6F08" w:rsidRPr="001A6F08" w:rsidRDefault="001A6F08" w:rsidP="001A6F08">
      <w:pPr>
        <w:rPr>
          <w:rFonts w:ascii="Arial" w:hAnsi="Arial" w:cs="Arial"/>
          <w:sz w:val="24"/>
          <w:szCs w:val="24"/>
        </w:rPr>
      </w:pPr>
      <w:proofErr w:type="spellStart"/>
      <w:r w:rsidRPr="001A6F08">
        <w:rPr>
          <w:rFonts w:ascii="Arial" w:hAnsi="Arial" w:cs="Arial"/>
          <w:sz w:val="24"/>
          <w:szCs w:val="24"/>
          <w:lang w:val="en-GB"/>
        </w:rPr>
        <w:t>Bannow</w:t>
      </w:r>
      <w:proofErr w:type="spellEnd"/>
      <w:r w:rsidRPr="001A6F08">
        <w:rPr>
          <w:rFonts w:ascii="Arial" w:hAnsi="Arial" w:cs="Arial"/>
          <w:sz w:val="24"/>
          <w:szCs w:val="24"/>
          <w:lang w:val="en-GB"/>
        </w:rPr>
        <w:t xml:space="preserve">, T (2018) ‘High prices test private equity’s ability to close healthcare deals’ </w:t>
      </w:r>
      <w:r w:rsidRPr="001A6F08">
        <w:rPr>
          <w:rFonts w:ascii="Arial" w:hAnsi="Arial" w:cs="Arial"/>
          <w:i/>
          <w:iCs/>
          <w:sz w:val="24"/>
          <w:szCs w:val="24"/>
          <w:lang w:val="en-GB"/>
        </w:rPr>
        <w:t>Modern Healthcare</w:t>
      </w:r>
      <w:r w:rsidRPr="001A6F08">
        <w:rPr>
          <w:rFonts w:ascii="Arial" w:hAnsi="Arial" w:cs="Arial"/>
          <w:sz w:val="24"/>
          <w:szCs w:val="24"/>
          <w:lang w:val="en-GB"/>
        </w:rPr>
        <w:t xml:space="preserve">, Vol 48(28), pp8 </w:t>
      </w:r>
      <w:hyperlink r:id="rId8" w:history="1">
        <w:r w:rsidRPr="001A6F08">
          <w:rPr>
            <w:rStyle w:val="Hyperlink"/>
            <w:rFonts w:ascii="Arial" w:hAnsi="Arial" w:cs="Arial"/>
            <w:sz w:val="24"/>
            <w:szCs w:val="24"/>
            <w:lang w:val="en-GB"/>
          </w:rPr>
          <w:t>https://search-proquest-com.ezproxy.uwtsd.ac.uk/docview/2071713756?accountid=130472&amp;rfr_id=info%3Axri%2Fsid%3Aprimo</w:t>
        </w:r>
      </w:hyperlink>
      <w:r w:rsidRPr="001A6F08">
        <w:rPr>
          <w:rFonts w:ascii="Arial" w:hAnsi="Arial" w:cs="Arial"/>
          <w:sz w:val="24"/>
          <w:szCs w:val="24"/>
          <w:lang w:val="en-GB"/>
        </w:rPr>
        <w:t xml:space="preserve"> [Accessed 21/11/19]</w:t>
      </w:r>
    </w:p>
    <w:p w14:paraId="6C99D83D" w14:textId="77777777" w:rsidR="001A6F08" w:rsidRPr="001A6F08" w:rsidRDefault="001A6F08" w:rsidP="001A6F08">
      <w:pPr>
        <w:rPr>
          <w:rFonts w:ascii="Arial" w:hAnsi="Arial" w:cs="Arial"/>
          <w:sz w:val="24"/>
          <w:szCs w:val="24"/>
        </w:rPr>
      </w:pPr>
      <w:r w:rsidRPr="001A6F08">
        <w:rPr>
          <w:rFonts w:ascii="Arial" w:hAnsi="Arial" w:cs="Arial"/>
          <w:sz w:val="24"/>
          <w:szCs w:val="24"/>
          <w:lang w:val="en-GB"/>
        </w:rPr>
        <w:t xml:space="preserve">Benemann, K (2017) </w:t>
      </w:r>
      <w:r w:rsidRPr="001A6F08">
        <w:rPr>
          <w:rFonts w:ascii="Arial" w:hAnsi="Arial" w:cs="Arial"/>
          <w:i/>
          <w:iCs/>
          <w:sz w:val="24"/>
          <w:szCs w:val="24"/>
          <w:lang w:val="en-GB"/>
        </w:rPr>
        <w:t>3 Tips To Enhance Talent Acquisition And Retention With AI,</w:t>
      </w:r>
      <w:r w:rsidRPr="001A6F08">
        <w:rPr>
          <w:rFonts w:ascii="Arial" w:hAnsi="Arial" w:cs="Arial"/>
          <w:sz w:val="24"/>
          <w:szCs w:val="24"/>
          <w:lang w:val="en-GB"/>
        </w:rPr>
        <w:t xml:space="preserve"> Talent Acquisition Excellence Essentials </w:t>
      </w:r>
      <w:hyperlink r:id="rId9" w:history="1">
        <w:r w:rsidRPr="001A6F08">
          <w:rPr>
            <w:rStyle w:val="Hyperlink"/>
            <w:rFonts w:ascii="Arial" w:hAnsi="Arial" w:cs="Arial"/>
            <w:sz w:val="24"/>
            <w:szCs w:val="24"/>
            <w:lang w:val="en-GB"/>
          </w:rPr>
          <w:t>https://search-proquest-com.ezproxy.uwtsd.ac.uk/docview/1953021598?accountid=130472&amp;rfr_id=info%3Axri%2Fsid%3Aprimo</w:t>
        </w:r>
      </w:hyperlink>
      <w:r w:rsidRPr="001A6F08">
        <w:rPr>
          <w:rFonts w:ascii="Arial" w:hAnsi="Arial" w:cs="Arial"/>
          <w:sz w:val="24"/>
          <w:szCs w:val="24"/>
          <w:lang w:val="en-GB"/>
        </w:rPr>
        <w:t xml:space="preserve"> [Accessed 18/11/19]</w:t>
      </w:r>
    </w:p>
    <w:p w14:paraId="65098043" w14:textId="77777777" w:rsidR="001A6F08" w:rsidRPr="001A6F08" w:rsidRDefault="001A6F08" w:rsidP="001A6F08">
      <w:pPr>
        <w:rPr>
          <w:rFonts w:ascii="Arial" w:hAnsi="Arial" w:cs="Arial"/>
          <w:sz w:val="24"/>
          <w:szCs w:val="24"/>
        </w:rPr>
      </w:pPr>
      <w:r w:rsidRPr="001A6F08">
        <w:rPr>
          <w:rFonts w:ascii="Arial" w:hAnsi="Arial" w:cs="Arial"/>
          <w:sz w:val="24"/>
          <w:szCs w:val="24"/>
          <w:lang w:val="en-GB"/>
        </w:rPr>
        <w:t xml:space="preserve">Boulware-Miller, K (2010) ‘The Challenges of Keeping "Private" International Dispute Resolution in the Private Healthcare Sector’. </w:t>
      </w:r>
      <w:r w:rsidRPr="001A6F08">
        <w:rPr>
          <w:rFonts w:ascii="Arial" w:hAnsi="Arial" w:cs="Arial"/>
          <w:i/>
          <w:iCs/>
          <w:sz w:val="24"/>
          <w:szCs w:val="24"/>
          <w:lang w:val="en-GB"/>
        </w:rPr>
        <w:t>The International Lawyer</w:t>
      </w:r>
      <w:r w:rsidRPr="001A6F08">
        <w:rPr>
          <w:rFonts w:ascii="Arial" w:hAnsi="Arial" w:cs="Arial"/>
          <w:sz w:val="24"/>
          <w:szCs w:val="24"/>
          <w:lang w:val="en-GB"/>
        </w:rPr>
        <w:t xml:space="preserve">, Vol 44(4), pp967-974 </w:t>
      </w:r>
      <w:hyperlink r:id="rId10" w:history="1">
        <w:r w:rsidRPr="001A6F08">
          <w:rPr>
            <w:rStyle w:val="Hyperlink"/>
            <w:rFonts w:ascii="Arial" w:hAnsi="Arial" w:cs="Arial"/>
            <w:sz w:val="24"/>
            <w:szCs w:val="24"/>
            <w:lang w:val="en-GB"/>
          </w:rPr>
          <w:t>https://search-proquest-com.ezproxy.uwtsd.ac.uk/docview/853632020?accountid=130472&amp;rfr_id=info%3Axri%2Fsid%3Aprimo</w:t>
        </w:r>
      </w:hyperlink>
      <w:r w:rsidRPr="001A6F08">
        <w:rPr>
          <w:rFonts w:ascii="Arial" w:hAnsi="Arial" w:cs="Arial"/>
          <w:sz w:val="24"/>
          <w:szCs w:val="24"/>
          <w:lang w:val="en-GB"/>
        </w:rPr>
        <w:t xml:space="preserve"> [Accessed 18/11/19]</w:t>
      </w:r>
    </w:p>
    <w:p w14:paraId="388A7DF4" w14:textId="77777777" w:rsidR="001A6F08" w:rsidRPr="001A6F08" w:rsidRDefault="001A6F08" w:rsidP="001A6F08">
      <w:pPr>
        <w:rPr>
          <w:rFonts w:ascii="Arial" w:hAnsi="Arial" w:cs="Arial"/>
          <w:sz w:val="24"/>
          <w:szCs w:val="24"/>
        </w:rPr>
      </w:pPr>
      <w:proofErr w:type="spellStart"/>
      <w:r w:rsidRPr="001A6F08">
        <w:rPr>
          <w:rFonts w:ascii="Arial" w:hAnsi="Arial" w:cs="Arial"/>
          <w:sz w:val="24"/>
          <w:szCs w:val="24"/>
          <w:lang w:val="en-GB"/>
        </w:rPr>
        <w:t>Colla</w:t>
      </w:r>
      <w:proofErr w:type="spellEnd"/>
      <w:r w:rsidRPr="001A6F08">
        <w:rPr>
          <w:rFonts w:ascii="Arial" w:hAnsi="Arial" w:cs="Arial"/>
          <w:sz w:val="24"/>
          <w:szCs w:val="24"/>
          <w:lang w:val="en-GB"/>
        </w:rPr>
        <w:t xml:space="preserve">, P, </w:t>
      </w:r>
      <w:proofErr w:type="spellStart"/>
      <w:r w:rsidRPr="001A6F08">
        <w:rPr>
          <w:rFonts w:ascii="Arial" w:hAnsi="Arial" w:cs="Arial"/>
          <w:sz w:val="24"/>
          <w:szCs w:val="24"/>
          <w:lang w:val="en-GB"/>
        </w:rPr>
        <w:t>Hellowell</w:t>
      </w:r>
      <w:proofErr w:type="spellEnd"/>
      <w:r w:rsidRPr="001A6F08">
        <w:rPr>
          <w:rFonts w:ascii="Arial" w:hAnsi="Arial" w:cs="Arial"/>
          <w:sz w:val="24"/>
          <w:szCs w:val="24"/>
          <w:lang w:val="en-GB"/>
        </w:rPr>
        <w:t xml:space="preserve">, M, </w:t>
      </w:r>
      <w:proofErr w:type="spellStart"/>
      <w:r w:rsidRPr="001A6F08">
        <w:rPr>
          <w:rFonts w:ascii="Arial" w:hAnsi="Arial" w:cs="Arial"/>
          <w:sz w:val="24"/>
          <w:szCs w:val="24"/>
          <w:lang w:val="en-GB"/>
        </w:rPr>
        <w:t>Vecchi</w:t>
      </w:r>
      <w:proofErr w:type="spellEnd"/>
      <w:r w:rsidRPr="001A6F08">
        <w:rPr>
          <w:rFonts w:ascii="Arial" w:hAnsi="Arial" w:cs="Arial"/>
          <w:sz w:val="24"/>
          <w:szCs w:val="24"/>
          <w:lang w:val="en-GB"/>
        </w:rPr>
        <w:t xml:space="preserve">, V and </w:t>
      </w:r>
      <w:proofErr w:type="spellStart"/>
      <w:r w:rsidRPr="001A6F08">
        <w:rPr>
          <w:rFonts w:ascii="Arial" w:hAnsi="Arial" w:cs="Arial"/>
          <w:sz w:val="24"/>
          <w:szCs w:val="24"/>
          <w:lang w:val="en-GB"/>
        </w:rPr>
        <w:t>Gatti</w:t>
      </w:r>
      <w:proofErr w:type="spellEnd"/>
      <w:r w:rsidRPr="001A6F08">
        <w:rPr>
          <w:rFonts w:ascii="Arial" w:hAnsi="Arial" w:cs="Arial"/>
          <w:sz w:val="24"/>
          <w:szCs w:val="24"/>
          <w:lang w:val="en-GB"/>
        </w:rPr>
        <w:t xml:space="preserve">, S (2015) ‘Determinants of the cost of capital for privately financed hospital projects in the UK’ </w:t>
      </w:r>
      <w:r w:rsidRPr="001A6F08">
        <w:rPr>
          <w:rFonts w:ascii="Arial" w:hAnsi="Arial" w:cs="Arial"/>
          <w:i/>
          <w:iCs/>
          <w:sz w:val="24"/>
          <w:szCs w:val="24"/>
          <w:lang w:val="en-GB"/>
        </w:rPr>
        <w:t>Health Policy</w:t>
      </w:r>
      <w:r w:rsidRPr="001A6F08">
        <w:rPr>
          <w:rFonts w:ascii="Arial" w:hAnsi="Arial" w:cs="Arial"/>
          <w:sz w:val="24"/>
          <w:szCs w:val="24"/>
          <w:lang w:val="en-GB"/>
        </w:rPr>
        <w:t xml:space="preserve">, Vol 119(11), pp1442-1449 </w:t>
      </w:r>
      <w:hyperlink r:id="rId11" w:history="1">
        <w:r w:rsidRPr="001A6F08">
          <w:rPr>
            <w:rStyle w:val="Hyperlink"/>
            <w:rFonts w:ascii="Arial" w:hAnsi="Arial" w:cs="Arial"/>
            <w:sz w:val="24"/>
            <w:szCs w:val="24"/>
            <w:lang w:val="en-GB"/>
          </w:rPr>
          <w:t>https://www-sciencedirect-com.ezproxy.uwtsd.ac.uk/science/article/pii/S0168851015002225</w:t>
        </w:r>
      </w:hyperlink>
      <w:r w:rsidRPr="001A6F08">
        <w:rPr>
          <w:rFonts w:ascii="Arial" w:hAnsi="Arial" w:cs="Arial"/>
          <w:sz w:val="24"/>
          <w:szCs w:val="24"/>
          <w:lang w:val="en-GB"/>
        </w:rPr>
        <w:t xml:space="preserve"> [Accessed 19/11/19]</w:t>
      </w:r>
    </w:p>
    <w:p w14:paraId="340EDDE5" w14:textId="77777777" w:rsidR="001A6F08" w:rsidRPr="001A6F08" w:rsidRDefault="001A6F08" w:rsidP="001A6F08">
      <w:pPr>
        <w:rPr>
          <w:rFonts w:ascii="Arial" w:hAnsi="Arial" w:cs="Arial"/>
          <w:sz w:val="24"/>
          <w:szCs w:val="24"/>
        </w:rPr>
      </w:pPr>
      <w:r w:rsidRPr="001A6F08">
        <w:rPr>
          <w:rFonts w:ascii="Arial" w:hAnsi="Arial" w:cs="Arial"/>
          <w:sz w:val="24"/>
          <w:szCs w:val="24"/>
          <w:lang w:val="en-GB"/>
        </w:rPr>
        <w:t xml:space="preserve">Deloitte (2019) </w:t>
      </w:r>
      <w:r w:rsidRPr="001A6F08">
        <w:rPr>
          <w:rFonts w:ascii="Arial" w:hAnsi="Arial" w:cs="Arial"/>
          <w:i/>
          <w:iCs/>
          <w:sz w:val="24"/>
          <w:szCs w:val="24"/>
          <w:lang w:val="en-GB"/>
        </w:rPr>
        <w:t xml:space="preserve">Global Health Care Outlook: Shaping the future. </w:t>
      </w:r>
      <w:r w:rsidRPr="001A6F08">
        <w:rPr>
          <w:rFonts w:ascii="Arial" w:hAnsi="Arial" w:cs="Arial"/>
          <w:sz w:val="24"/>
          <w:szCs w:val="24"/>
          <w:lang w:val="en-GB"/>
        </w:rPr>
        <w:t xml:space="preserve">Available at: </w:t>
      </w:r>
      <w:hyperlink r:id="rId12" w:history="1">
        <w:r w:rsidRPr="001A6F08">
          <w:rPr>
            <w:rStyle w:val="Hyperlink"/>
            <w:rFonts w:ascii="Arial" w:hAnsi="Arial" w:cs="Arial"/>
            <w:sz w:val="24"/>
            <w:szCs w:val="24"/>
            <w:lang w:val="en-GB"/>
          </w:rPr>
          <w:t>https://www2.deloitte.com/uk/en/pages/life-sciences-and-healthcare/articles/global-health-care-sector-outlook.html</w:t>
        </w:r>
      </w:hyperlink>
      <w:r w:rsidRPr="001A6F08">
        <w:rPr>
          <w:rFonts w:ascii="Arial" w:hAnsi="Arial" w:cs="Arial"/>
          <w:sz w:val="24"/>
          <w:szCs w:val="24"/>
          <w:lang w:val="en-GB"/>
        </w:rPr>
        <w:t xml:space="preserve"> [Accessed 16/11/19]</w:t>
      </w:r>
    </w:p>
    <w:p w14:paraId="39637561" w14:textId="2958BCB5" w:rsidR="001A6F08" w:rsidRPr="001A6F08" w:rsidRDefault="001A6F08" w:rsidP="001A6F08">
      <w:pPr>
        <w:rPr>
          <w:rFonts w:ascii="Arial" w:hAnsi="Arial" w:cs="Arial"/>
          <w:sz w:val="24"/>
          <w:szCs w:val="24"/>
        </w:rPr>
      </w:pPr>
      <w:r w:rsidRPr="001A6F08">
        <w:rPr>
          <w:rFonts w:ascii="Arial" w:hAnsi="Arial" w:cs="Arial"/>
          <w:sz w:val="24"/>
          <w:szCs w:val="24"/>
          <w:lang w:val="en-GB"/>
        </w:rPr>
        <w:t xml:space="preserve">Forbes (2019) </w:t>
      </w:r>
      <w:r w:rsidRPr="001A6F08">
        <w:rPr>
          <w:rFonts w:ascii="Arial" w:hAnsi="Arial" w:cs="Arial"/>
          <w:i/>
          <w:iCs/>
          <w:sz w:val="24"/>
          <w:szCs w:val="24"/>
          <w:lang w:val="en-GB"/>
        </w:rPr>
        <w:t>AI and Healthcare: A Giant Opportunity</w:t>
      </w:r>
      <w:r w:rsidRPr="001A6F08">
        <w:rPr>
          <w:rFonts w:ascii="Arial" w:hAnsi="Arial" w:cs="Arial"/>
          <w:sz w:val="24"/>
          <w:szCs w:val="24"/>
          <w:lang w:val="en-GB"/>
        </w:rPr>
        <w:t xml:space="preserve">. Available at: </w:t>
      </w:r>
      <w:hyperlink r:id="rId13" w:history="1">
        <w:r w:rsidRPr="001A6F08">
          <w:rPr>
            <w:rStyle w:val="Hyperlink"/>
            <w:rFonts w:ascii="Arial" w:hAnsi="Arial" w:cs="Arial"/>
            <w:sz w:val="24"/>
            <w:szCs w:val="24"/>
            <w:lang w:val="en-GB"/>
          </w:rPr>
          <w:t>https://www.forbes.com/sites/insights-intelai/2019/02/11/ai-and-healthcare-a-giant-opportunity/#731bdeda4c68</w:t>
        </w:r>
      </w:hyperlink>
      <w:r w:rsidRPr="001A6F08">
        <w:rPr>
          <w:rFonts w:ascii="Arial" w:hAnsi="Arial" w:cs="Arial"/>
          <w:sz w:val="24"/>
          <w:szCs w:val="24"/>
          <w:lang w:val="en-GB"/>
        </w:rPr>
        <w:t xml:space="preserve"> [Accessed 09/11/19]</w:t>
      </w:r>
    </w:p>
    <w:p w14:paraId="379AE640" w14:textId="77777777" w:rsidR="001A6F08" w:rsidRPr="001A6F08" w:rsidRDefault="001A6F08" w:rsidP="001A6F08">
      <w:pPr>
        <w:rPr>
          <w:rFonts w:ascii="Arial" w:hAnsi="Arial" w:cs="Arial"/>
          <w:sz w:val="24"/>
          <w:szCs w:val="24"/>
        </w:rPr>
      </w:pPr>
      <w:r w:rsidRPr="001A6F08">
        <w:rPr>
          <w:rFonts w:ascii="Arial" w:hAnsi="Arial" w:cs="Arial"/>
          <w:sz w:val="24"/>
          <w:szCs w:val="24"/>
          <w:lang w:val="en-GB"/>
        </w:rPr>
        <w:t xml:space="preserve">Goodchild, S (2013) ‘How private providers are feeling the pinch’ </w:t>
      </w:r>
      <w:r w:rsidRPr="001A6F08">
        <w:rPr>
          <w:rFonts w:ascii="Arial" w:hAnsi="Arial" w:cs="Arial"/>
          <w:i/>
          <w:iCs/>
          <w:sz w:val="24"/>
          <w:szCs w:val="24"/>
          <w:lang w:val="en-GB"/>
        </w:rPr>
        <w:t>British Medical Journal</w:t>
      </w:r>
      <w:r w:rsidRPr="001A6F08">
        <w:rPr>
          <w:rFonts w:ascii="Arial" w:hAnsi="Arial" w:cs="Arial"/>
          <w:sz w:val="24"/>
          <w:szCs w:val="24"/>
          <w:lang w:val="en-GB"/>
        </w:rPr>
        <w:t xml:space="preserve">, Vol 347, pp15-17 </w:t>
      </w:r>
      <w:hyperlink r:id="rId14" w:history="1">
        <w:r w:rsidRPr="001A6F08">
          <w:rPr>
            <w:rStyle w:val="Hyperlink"/>
            <w:rFonts w:ascii="Arial" w:hAnsi="Arial" w:cs="Arial"/>
            <w:sz w:val="24"/>
            <w:szCs w:val="24"/>
            <w:lang w:val="en-GB"/>
          </w:rPr>
          <w:t>https://www.bmj.com/bmj/section-pdf/749607?path=/bmj/347/7932/Feature.full.pdf</w:t>
        </w:r>
      </w:hyperlink>
      <w:r w:rsidRPr="001A6F08">
        <w:rPr>
          <w:rFonts w:ascii="Arial" w:hAnsi="Arial" w:cs="Arial"/>
          <w:sz w:val="24"/>
          <w:szCs w:val="24"/>
          <w:lang w:val="en-GB"/>
        </w:rPr>
        <w:t xml:space="preserve"> [Accessed 20/11/19]</w:t>
      </w:r>
    </w:p>
    <w:p w14:paraId="4C800130" w14:textId="77777777" w:rsidR="001A6F08" w:rsidRPr="001A6F08" w:rsidRDefault="001A6F08" w:rsidP="001A6F08">
      <w:pPr>
        <w:rPr>
          <w:rFonts w:ascii="Arial" w:hAnsi="Arial" w:cs="Arial"/>
          <w:sz w:val="24"/>
          <w:szCs w:val="24"/>
        </w:rPr>
      </w:pPr>
      <w:r w:rsidRPr="001A6F08">
        <w:rPr>
          <w:rFonts w:ascii="Arial" w:hAnsi="Arial" w:cs="Arial"/>
          <w:sz w:val="24"/>
          <w:szCs w:val="24"/>
          <w:lang w:val="en-GB"/>
        </w:rPr>
        <w:t xml:space="preserve">Helm, C and </w:t>
      </w:r>
      <w:proofErr w:type="spellStart"/>
      <w:r w:rsidRPr="001A6F08">
        <w:rPr>
          <w:rFonts w:ascii="Arial" w:hAnsi="Arial" w:cs="Arial"/>
          <w:sz w:val="24"/>
          <w:szCs w:val="24"/>
          <w:lang w:val="en-GB"/>
        </w:rPr>
        <w:t>Bungeroth</w:t>
      </w:r>
      <w:proofErr w:type="spellEnd"/>
      <w:r w:rsidRPr="001A6F08">
        <w:rPr>
          <w:rFonts w:ascii="Arial" w:hAnsi="Arial" w:cs="Arial"/>
          <w:sz w:val="24"/>
          <w:szCs w:val="24"/>
          <w:lang w:val="en-GB"/>
        </w:rPr>
        <w:t xml:space="preserve">, L (2017) ‘Safe and Effective Staffing: the Real Picture’  </w:t>
      </w:r>
      <w:r w:rsidRPr="001A6F08">
        <w:rPr>
          <w:rFonts w:ascii="Arial" w:hAnsi="Arial" w:cs="Arial"/>
          <w:i/>
          <w:iCs/>
          <w:sz w:val="24"/>
          <w:szCs w:val="24"/>
          <w:lang w:val="en-GB"/>
        </w:rPr>
        <w:t>Royal College of Nursing, London</w:t>
      </w:r>
      <w:r w:rsidRPr="001A6F08">
        <w:rPr>
          <w:rFonts w:ascii="Arial" w:hAnsi="Arial" w:cs="Arial"/>
          <w:sz w:val="24"/>
          <w:szCs w:val="24"/>
          <w:lang w:val="en-GB"/>
        </w:rPr>
        <w:t xml:space="preserve"> </w:t>
      </w:r>
      <w:hyperlink r:id="rId15" w:history="1">
        <w:r w:rsidRPr="001A6F08">
          <w:rPr>
            <w:rStyle w:val="Hyperlink"/>
            <w:rFonts w:ascii="Arial" w:hAnsi="Arial" w:cs="Arial"/>
            <w:sz w:val="24"/>
            <w:szCs w:val="24"/>
            <w:lang w:val="en-GB"/>
          </w:rPr>
          <w:t>https://www.rcn.org.uk/professional-development/publications/pub-006195</w:t>
        </w:r>
      </w:hyperlink>
      <w:r w:rsidRPr="001A6F08">
        <w:rPr>
          <w:rFonts w:ascii="Arial" w:hAnsi="Arial" w:cs="Arial"/>
          <w:sz w:val="24"/>
          <w:szCs w:val="24"/>
          <w:lang w:val="en-GB"/>
        </w:rPr>
        <w:t xml:space="preserve">  [Accessed 215/11/19]</w:t>
      </w:r>
    </w:p>
    <w:p w14:paraId="65BA6367" w14:textId="77777777" w:rsidR="001A6F08" w:rsidRPr="001A6F08" w:rsidRDefault="001A6F08" w:rsidP="001A6F08">
      <w:pPr>
        <w:rPr>
          <w:rFonts w:ascii="Arial" w:hAnsi="Arial" w:cs="Arial"/>
          <w:sz w:val="24"/>
          <w:szCs w:val="24"/>
        </w:rPr>
      </w:pPr>
      <w:r w:rsidRPr="001A6F08">
        <w:rPr>
          <w:rFonts w:ascii="Arial" w:hAnsi="Arial" w:cs="Arial"/>
          <w:sz w:val="24"/>
          <w:szCs w:val="24"/>
          <w:lang w:val="en-GB"/>
        </w:rPr>
        <w:t xml:space="preserve">Ibarra, H and </w:t>
      </w:r>
      <w:proofErr w:type="spellStart"/>
      <w:r w:rsidRPr="001A6F08">
        <w:rPr>
          <w:rFonts w:ascii="Arial" w:hAnsi="Arial" w:cs="Arial"/>
          <w:sz w:val="24"/>
          <w:szCs w:val="24"/>
          <w:lang w:val="en-GB"/>
        </w:rPr>
        <w:t>Pettiti</w:t>
      </w:r>
      <w:proofErr w:type="spellEnd"/>
      <w:r w:rsidRPr="001A6F08">
        <w:rPr>
          <w:rFonts w:ascii="Arial" w:hAnsi="Arial" w:cs="Arial"/>
          <w:sz w:val="24"/>
          <w:szCs w:val="24"/>
          <w:lang w:val="en-GB"/>
        </w:rPr>
        <w:t xml:space="preserve">, P (2018) ‘A 5-Part Process for Using Technology to Improve Your Talent Management’ </w:t>
      </w:r>
      <w:r w:rsidRPr="001A6F08">
        <w:rPr>
          <w:rFonts w:ascii="Arial" w:hAnsi="Arial" w:cs="Arial"/>
          <w:i/>
          <w:iCs/>
          <w:sz w:val="24"/>
          <w:szCs w:val="24"/>
          <w:lang w:val="en-GB"/>
        </w:rPr>
        <w:t xml:space="preserve">Harvard Business Review Digital Articles, </w:t>
      </w:r>
      <w:r w:rsidRPr="001A6F08">
        <w:rPr>
          <w:rFonts w:ascii="Arial" w:hAnsi="Arial" w:cs="Arial"/>
          <w:sz w:val="24"/>
          <w:szCs w:val="24"/>
          <w:lang w:val="en-GB"/>
        </w:rPr>
        <w:t xml:space="preserve">2-7 </w:t>
      </w:r>
    </w:p>
    <w:p w14:paraId="3A8465DF" w14:textId="77777777" w:rsidR="001A6F08" w:rsidRPr="001A6F08" w:rsidRDefault="001A6F08" w:rsidP="001A6F08">
      <w:pPr>
        <w:rPr>
          <w:rFonts w:ascii="Arial" w:hAnsi="Arial" w:cs="Arial"/>
          <w:sz w:val="24"/>
          <w:szCs w:val="24"/>
        </w:rPr>
      </w:pPr>
      <w:r w:rsidRPr="001A6F08">
        <w:rPr>
          <w:rFonts w:ascii="Arial" w:hAnsi="Arial" w:cs="Arial"/>
          <w:sz w:val="24"/>
          <w:szCs w:val="24"/>
          <w:lang w:val="en-GB"/>
        </w:rPr>
        <w:lastRenderedPageBreak/>
        <w:t xml:space="preserve">Wilkinson, I and Young, L (2013) ‘The past and the future of business marketing theory’ </w:t>
      </w:r>
      <w:r w:rsidRPr="001A6F08">
        <w:rPr>
          <w:rFonts w:ascii="Arial" w:hAnsi="Arial" w:cs="Arial"/>
          <w:i/>
          <w:iCs/>
          <w:sz w:val="24"/>
          <w:szCs w:val="24"/>
          <w:lang w:val="en-GB"/>
        </w:rPr>
        <w:t>Industrial Marketing Management</w:t>
      </w:r>
      <w:r w:rsidRPr="001A6F08">
        <w:rPr>
          <w:rFonts w:ascii="Arial" w:hAnsi="Arial" w:cs="Arial"/>
          <w:sz w:val="24"/>
          <w:szCs w:val="24"/>
          <w:lang w:val="en-GB"/>
        </w:rPr>
        <w:t xml:space="preserve">, Vol 42(3), 394-404 </w:t>
      </w:r>
      <w:hyperlink r:id="rId16" w:history="1">
        <w:r w:rsidRPr="001A6F08">
          <w:rPr>
            <w:rStyle w:val="Hyperlink"/>
            <w:rFonts w:ascii="Arial" w:hAnsi="Arial" w:cs="Arial"/>
            <w:sz w:val="24"/>
            <w:szCs w:val="24"/>
            <w:lang w:val="en-GB"/>
          </w:rPr>
          <w:t>https://www-sciencedirect-com.ezproxy.uwtsd.ac.uk/science/article/pii/S0019850113000266</w:t>
        </w:r>
      </w:hyperlink>
      <w:r w:rsidRPr="001A6F08">
        <w:rPr>
          <w:rFonts w:ascii="Arial" w:hAnsi="Arial" w:cs="Arial"/>
          <w:sz w:val="24"/>
          <w:szCs w:val="24"/>
          <w:lang w:val="en-GB"/>
        </w:rPr>
        <w:t xml:space="preserve"> [Accessed 22/11/19]</w:t>
      </w:r>
    </w:p>
    <w:p w14:paraId="5C92829E" w14:textId="77777777" w:rsidR="001A6F08" w:rsidRPr="001A6F08" w:rsidRDefault="001A6F08">
      <w:pPr>
        <w:rPr>
          <w:rFonts w:ascii="Arial" w:hAnsi="Arial" w:cs="Arial"/>
          <w:sz w:val="24"/>
          <w:szCs w:val="24"/>
        </w:rPr>
      </w:pPr>
    </w:p>
    <w:sectPr w:rsidR="001A6F08" w:rsidRPr="001A6F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5259B5"/>
    <w:multiLevelType w:val="hybridMultilevel"/>
    <w:tmpl w:val="83AAB534"/>
    <w:lvl w:ilvl="0" w:tplc="2660B5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282D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747B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367E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0E252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B257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0E59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343C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3403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622294D"/>
    <w:multiLevelType w:val="hybridMultilevel"/>
    <w:tmpl w:val="3D94D4A2"/>
    <w:lvl w:ilvl="0" w:tplc="F2AAEB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96BC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8264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EEFC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90A1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C621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B862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965B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5263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F08"/>
    <w:rsid w:val="001A6F08"/>
    <w:rsid w:val="002F5EFC"/>
    <w:rsid w:val="006561B8"/>
    <w:rsid w:val="006B5232"/>
    <w:rsid w:val="00B70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13654"/>
  <w15:chartTrackingRefBased/>
  <w15:docId w15:val="{4F6547B7-9033-435E-8393-3DAE2425A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A6F0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6F0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rsid w:val="001A6F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NoSpacing">
    <w:name w:val="No Spacing"/>
    <w:link w:val="NoSpacingChar"/>
    <w:uiPriority w:val="1"/>
    <w:qFormat/>
    <w:rsid w:val="001A6F08"/>
    <w:pPr>
      <w:spacing w:after="0" w:line="240" w:lineRule="auto"/>
    </w:pPr>
    <w:rPr>
      <w:rFonts w:ascii="Calibri" w:eastAsia="MS Mincho" w:hAnsi="Calibri" w:cs="Arial"/>
      <w:lang w:eastAsia="ja-JP"/>
    </w:rPr>
  </w:style>
  <w:style w:type="character" w:customStyle="1" w:styleId="NoSpacingChar">
    <w:name w:val="No Spacing Char"/>
    <w:link w:val="NoSpacing"/>
    <w:uiPriority w:val="1"/>
    <w:rsid w:val="001A6F08"/>
    <w:rPr>
      <w:rFonts w:ascii="Calibri" w:eastAsia="MS Mincho" w:hAnsi="Calibri" w:cs="Arial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873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956097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2954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76638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73744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29524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3009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26334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4094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4232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32101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562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4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230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903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43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2894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23923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9061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79119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38362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42632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0978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7986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97489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77880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46391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arch-proquest-com.ezproxy.uwtsd.ac.uk/docview/2071713756?accountid=130472&amp;rfr_id=info%3Axri%2Fsid%3Aprimo" TargetMode="External"/><Relationship Id="rId13" Type="http://schemas.openxmlformats.org/officeDocument/2006/relationships/hyperlink" Target="https://www.forbes.com/sites/insights-intelai/2019/02/11/ai-and-healthcare-a-giant-opportunity/#731bdeda4c68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earch-proquest-com.ezproxy.uwtsd.ac.uk/docview/2133233123?accountid=130472&amp;rfr_id=info%3Axri%2Fsid%3Aprimo" TargetMode="External"/><Relationship Id="rId12" Type="http://schemas.openxmlformats.org/officeDocument/2006/relationships/hyperlink" Target="https://www2.deloitte.com/uk/en/pages/life-sciences-and-healthcare/articles/global-health-care-sector-outlook.htm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-sciencedirect-com.ezproxy.uwtsd.ac.uk/science/article/pii/S0019850113000266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youtu.be/H5H1hTi79WE" TargetMode="External"/><Relationship Id="rId11" Type="http://schemas.openxmlformats.org/officeDocument/2006/relationships/hyperlink" Target="https://www-sciencedirect-com.ezproxy.uwtsd.ac.uk/science/article/pii/S0168851015002225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rcn.org.uk/professional-development/publications/pub-006195" TargetMode="External"/><Relationship Id="rId10" Type="http://schemas.openxmlformats.org/officeDocument/2006/relationships/hyperlink" Target="https://search-proquest-com.ezproxy.uwtsd.ac.uk/docview/853632020?accountid=130472&amp;rfr_id=info%3Axri%2Fsid%3Aprim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earch-proquest-com.ezproxy.uwtsd.ac.uk/docview/1953021598?accountid=130472&amp;rfr_id=info%3Axri%2Fsid%3Aprimo" TargetMode="External"/><Relationship Id="rId14" Type="http://schemas.openxmlformats.org/officeDocument/2006/relationships/hyperlink" Target="https://www.bmj.com/bmj/section-pdf/749607?path=/bmj/347/7932/Feature.full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651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hazey</dc:creator>
  <cp:keywords/>
  <dc:description/>
  <cp:lastModifiedBy>hazey</cp:lastModifiedBy>
  <cp:revision>1</cp:revision>
  <dcterms:created xsi:type="dcterms:W3CDTF">2019-11-26T23:08:00Z</dcterms:created>
  <dcterms:modified xsi:type="dcterms:W3CDTF">2019-11-26T23:25:00Z</dcterms:modified>
</cp:coreProperties>
</file>