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27252" w14:textId="77777777" w:rsidR="003068B1" w:rsidRDefault="003068B1" w:rsidP="003068B1">
      <w:pPr>
        <w:jc w:val="center"/>
        <w:rPr>
          <w:lang w:val="en-US"/>
        </w:rPr>
      </w:pPr>
    </w:p>
    <w:p w14:paraId="5F38B603" w14:textId="77777777" w:rsidR="003068B1" w:rsidRDefault="003068B1" w:rsidP="003068B1">
      <w:pPr>
        <w:jc w:val="center"/>
        <w:rPr>
          <w:lang w:val="en-US"/>
        </w:rPr>
      </w:pPr>
    </w:p>
    <w:p w14:paraId="1DAB859B" w14:textId="77777777" w:rsidR="003068B1" w:rsidRDefault="003068B1" w:rsidP="003068B1">
      <w:pPr>
        <w:jc w:val="center"/>
        <w:rPr>
          <w:lang w:val="en-US"/>
        </w:rPr>
      </w:pPr>
    </w:p>
    <w:p w14:paraId="58315017" w14:textId="77777777" w:rsidR="003068B1" w:rsidRDefault="003068B1" w:rsidP="003068B1">
      <w:pPr>
        <w:spacing w:line="360" w:lineRule="auto"/>
        <w:jc w:val="center"/>
        <w:rPr>
          <w:lang w:val="en-US"/>
        </w:rPr>
      </w:pPr>
      <w:r>
        <w:rPr>
          <w:lang w:val="en-US"/>
        </w:rPr>
        <w:t>CIPD Diploma In Applied Human Resources (CIPDL5-PTCIPD-IDA)</w:t>
      </w:r>
    </w:p>
    <w:p w14:paraId="76DA78D0" w14:textId="77777777" w:rsidR="003068B1" w:rsidRDefault="003068B1" w:rsidP="003068B1">
      <w:pPr>
        <w:spacing w:line="360" w:lineRule="auto"/>
        <w:jc w:val="center"/>
        <w:rPr>
          <w:lang w:val="en-US"/>
        </w:rPr>
      </w:pPr>
    </w:p>
    <w:p w14:paraId="3659CA6F" w14:textId="66CAE8D7" w:rsidR="003068B1" w:rsidRDefault="003068B1" w:rsidP="003068B1">
      <w:pPr>
        <w:spacing w:line="360" w:lineRule="auto"/>
        <w:jc w:val="center"/>
        <w:rPr>
          <w:lang w:val="en-US"/>
        </w:rPr>
      </w:pPr>
      <w:r>
        <w:rPr>
          <w:lang w:val="en-US"/>
        </w:rPr>
        <w:t>Understanding Coaching and Mentoring within the Organisation</w:t>
      </w:r>
    </w:p>
    <w:p w14:paraId="2DB7DC5E" w14:textId="51B242D8" w:rsidR="003068B1" w:rsidRDefault="003068B1" w:rsidP="003068B1">
      <w:pPr>
        <w:spacing w:line="360" w:lineRule="auto"/>
        <w:jc w:val="center"/>
        <w:rPr>
          <w:lang w:val="en-US"/>
        </w:rPr>
      </w:pPr>
      <w:r>
        <w:rPr>
          <w:lang w:val="en-US"/>
        </w:rPr>
        <w:t>5KDCM – Learning Outcome 1 - 3</w:t>
      </w:r>
    </w:p>
    <w:p w14:paraId="30910774" w14:textId="09C05069" w:rsidR="003068B1" w:rsidRDefault="003068B1" w:rsidP="003068B1">
      <w:pPr>
        <w:spacing w:line="360" w:lineRule="auto"/>
        <w:jc w:val="center"/>
        <w:rPr>
          <w:lang w:val="en-US"/>
        </w:rPr>
      </w:pPr>
      <w:r>
        <w:rPr>
          <w:lang w:val="en-US"/>
        </w:rPr>
        <w:t>Briefing Paper – 3000 Words</w:t>
      </w:r>
    </w:p>
    <w:p w14:paraId="018DC60A" w14:textId="1073D9C9" w:rsidR="003068B1" w:rsidRDefault="003068B1" w:rsidP="003068B1">
      <w:pPr>
        <w:spacing w:line="360" w:lineRule="auto"/>
        <w:jc w:val="center"/>
        <w:rPr>
          <w:lang w:val="en-US"/>
        </w:rPr>
      </w:pPr>
      <w:r>
        <w:rPr>
          <w:lang w:val="en-US"/>
        </w:rPr>
        <w:t>May 2021</w:t>
      </w:r>
    </w:p>
    <w:p w14:paraId="36F3107A" w14:textId="7D5938AE" w:rsidR="003068B1" w:rsidRDefault="003068B1" w:rsidP="003068B1">
      <w:pPr>
        <w:spacing w:line="360" w:lineRule="auto"/>
        <w:jc w:val="center"/>
        <w:rPr>
          <w:lang w:val="en-US"/>
        </w:rPr>
      </w:pPr>
      <w:r>
        <w:rPr>
          <w:lang w:val="en-US"/>
        </w:rPr>
        <w:t xml:space="preserve">Antonia Brown </w:t>
      </w:r>
      <w:r w:rsidR="000251C3">
        <w:rPr>
          <w:lang w:val="en-US"/>
        </w:rPr>
        <w:t>–</w:t>
      </w:r>
      <w:r>
        <w:rPr>
          <w:lang w:val="en-US"/>
        </w:rPr>
        <w:t xml:space="preserve"> 1708085</w:t>
      </w:r>
    </w:p>
    <w:p w14:paraId="533A070A" w14:textId="62E06B43" w:rsidR="000251C3" w:rsidRDefault="000251C3" w:rsidP="003068B1">
      <w:pPr>
        <w:spacing w:line="360" w:lineRule="auto"/>
        <w:jc w:val="center"/>
        <w:rPr>
          <w:lang w:val="en-US"/>
        </w:rPr>
      </w:pPr>
    </w:p>
    <w:p w14:paraId="567FD383" w14:textId="00E23132" w:rsidR="000251C3" w:rsidRDefault="000251C3" w:rsidP="003068B1">
      <w:pPr>
        <w:spacing w:line="360" w:lineRule="auto"/>
        <w:jc w:val="center"/>
        <w:rPr>
          <w:lang w:val="en-US"/>
        </w:rPr>
      </w:pPr>
    </w:p>
    <w:p w14:paraId="0085EE29" w14:textId="2D0E47B4" w:rsidR="000251C3" w:rsidRDefault="000251C3" w:rsidP="003068B1">
      <w:pPr>
        <w:spacing w:line="360" w:lineRule="auto"/>
        <w:jc w:val="center"/>
        <w:rPr>
          <w:lang w:val="en-US"/>
        </w:rPr>
      </w:pPr>
    </w:p>
    <w:p w14:paraId="17E19B32" w14:textId="628F4498" w:rsidR="000251C3" w:rsidRDefault="000251C3" w:rsidP="003068B1">
      <w:pPr>
        <w:spacing w:line="360" w:lineRule="auto"/>
        <w:jc w:val="center"/>
        <w:rPr>
          <w:lang w:val="en-US"/>
        </w:rPr>
      </w:pPr>
      <w:r>
        <w:rPr>
          <w:lang w:val="en-US"/>
        </w:rPr>
        <w:t xml:space="preserve">375 words each. </w:t>
      </w:r>
    </w:p>
    <w:p w14:paraId="25CBDD8F" w14:textId="77777777" w:rsidR="003068B1" w:rsidRDefault="003068B1" w:rsidP="003068B1">
      <w:pPr>
        <w:rPr>
          <w:lang w:val="en-US"/>
        </w:rPr>
      </w:pPr>
    </w:p>
    <w:p w14:paraId="574EEE6A" w14:textId="58305312" w:rsidR="00E70BCC" w:rsidRDefault="003068B1">
      <w:pPr>
        <w:rPr>
          <w:b/>
          <w:bCs/>
        </w:rPr>
      </w:pPr>
      <w:r>
        <w:br w:type="page"/>
      </w:r>
      <w:r w:rsidR="000251C3">
        <w:rPr>
          <w:b/>
          <w:bCs/>
        </w:rPr>
        <w:lastRenderedPageBreak/>
        <w:t xml:space="preserve">LO1 - </w:t>
      </w:r>
      <w:r w:rsidR="003B4C6A">
        <w:rPr>
          <w:b/>
          <w:bCs/>
        </w:rPr>
        <w:t>Understand the concepts of coaching and mentoring</w:t>
      </w:r>
    </w:p>
    <w:p w14:paraId="1DAE8F73" w14:textId="44AA8850" w:rsidR="003B4C6A" w:rsidRDefault="003B4C6A">
      <w:pPr>
        <w:rPr>
          <w:i/>
          <w:iCs/>
        </w:rPr>
      </w:pPr>
      <w:r>
        <w:rPr>
          <w:i/>
          <w:iCs/>
        </w:rPr>
        <w:t>‘1.1 Define and explain the concepts of coaching and mentoring.</w:t>
      </w:r>
      <w:r w:rsidR="00381B07">
        <w:rPr>
          <w:i/>
          <w:iCs/>
        </w:rPr>
        <w:t>’</w:t>
      </w:r>
      <w:r>
        <w:rPr>
          <w:i/>
          <w:iCs/>
        </w:rPr>
        <w:t xml:space="preserve"> </w:t>
      </w:r>
    </w:p>
    <w:p w14:paraId="3A0D029E" w14:textId="77777777" w:rsidR="00381B07" w:rsidRDefault="009F77CF" w:rsidP="00D575AE">
      <w:pPr>
        <w:spacing w:line="360" w:lineRule="auto"/>
      </w:pPr>
      <w:r>
        <w:t>The general definition of m</w:t>
      </w:r>
      <w:r w:rsidR="000251C3">
        <w:t xml:space="preserve">entoring is </w:t>
      </w:r>
      <w:r w:rsidR="00381B07">
        <w:t>providing</w:t>
      </w:r>
      <w:r w:rsidR="000251C3">
        <w:t xml:space="preserve"> support and encouragement to help individuals manage their learning (University of Reading, 2020).</w:t>
      </w:r>
      <w:r>
        <w:t xml:space="preserve"> The general definition of</w:t>
      </w:r>
      <w:r w:rsidR="000251C3">
        <w:t xml:space="preserve"> </w:t>
      </w:r>
      <w:r w:rsidR="00D575AE">
        <w:t>c</w:t>
      </w:r>
      <w:r w:rsidR="000251C3">
        <w:t xml:space="preserve">oaching is </w:t>
      </w:r>
      <w:r w:rsidR="007D159C">
        <w:t xml:space="preserve">more of a </w:t>
      </w:r>
      <w:r w:rsidR="00381B07">
        <w:t>candid</w:t>
      </w:r>
      <w:r w:rsidR="000251C3">
        <w:t xml:space="preserve"> discussion </w:t>
      </w:r>
      <w:r w:rsidR="007D159C">
        <w:t xml:space="preserve">to </w:t>
      </w:r>
      <w:r w:rsidR="00381B07">
        <w:t xml:space="preserve">help an individual to complete </w:t>
      </w:r>
      <w:r w:rsidR="000251C3">
        <w:t>tasks better</w:t>
      </w:r>
      <w:r w:rsidR="007D159C">
        <w:t xml:space="preserve"> (</w:t>
      </w:r>
      <w:proofErr w:type="spellStart"/>
      <w:r w:rsidR="007D159C">
        <w:t>Clutterbeck</w:t>
      </w:r>
      <w:proofErr w:type="spellEnd"/>
      <w:r w:rsidR="007D159C">
        <w:t xml:space="preserve"> D, 2016). </w:t>
      </w:r>
      <w:r w:rsidR="000251C3">
        <w:t xml:space="preserve"> </w:t>
      </w:r>
      <w:r w:rsidR="00C61CCA">
        <w:t xml:space="preserve">Most organisations adopt models to help have a positive impact when it comes to coaching and mentoring. Adopting models will help with the purpose of the session and ensure the session stays on track. The most common model is known as the Grow Model. This model is designed to start from the beginning of exploring where the person is </w:t>
      </w:r>
      <w:r w:rsidR="00381B07">
        <w:t>regarding</w:t>
      </w:r>
      <w:r w:rsidR="00C61CCA">
        <w:t xml:space="preserve"> their goals, the options they have to move forward</w:t>
      </w:r>
      <w:r w:rsidR="00381B07">
        <w:t>, and</w:t>
      </w:r>
      <w:r w:rsidR="00C61CCA">
        <w:t xml:space="preserve"> the conclusion</w:t>
      </w:r>
      <w:r w:rsidR="00381B07">
        <w:t xml:space="preserve"> is</w:t>
      </w:r>
      <w:r w:rsidR="00C61CCA">
        <w:t xml:space="preserve"> containing a commitment to the actions needed (Personal Coaching, 2020). GROW stands for Goal, Current Reality, Options (or Obstacles) and Will or (Way forward). This model was developed in 1980 by Graham Alexander, Alan Fine and Sir John Whitmore and is the most used coaching and mentoring model (</w:t>
      </w:r>
      <w:proofErr w:type="spellStart"/>
      <w:r w:rsidR="00C61CCA">
        <w:t>Whitemore</w:t>
      </w:r>
      <w:proofErr w:type="spellEnd"/>
      <w:r w:rsidR="00C61CCA">
        <w:t xml:space="preserve">, J 2002). This model </w:t>
      </w:r>
      <w:r w:rsidR="00381B07">
        <w:t>can</w:t>
      </w:r>
      <w:r w:rsidR="00C61CCA">
        <w:t xml:space="preserve"> be adopted at any level within the organisation. This can be used lower down the Organisational Chart to help employees gain further skills and knowledge a</w:t>
      </w:r>
      <w:r w:rsidR="00381B07">
        <w:t>nd</w:t>
      </w:r>
      <w:r w:rsidR="00C61CCA">
        <w:t xml:space="preserve"> leadership and managerial practices to help individuals take on greater responsibility (Business Balls, 2020).</w:t>
      </w:r>
    </w:p>
    <w:p w14:paraId="1A028D9F" w14:textId="73F5BD77" w:rsidR="009F77CF" w:rsidRDefault="00C61CCA" w:rsidP="00D575AE">
      <w:pPr>
        <w:spacing w:line="360" w:lineRule="auto"/>
      </w:pPr>
      <w:r>
        <w:t>Along with the Grow Model, there are different ways of approaching coaching and mentoring depending on the objective, personalities</w:t>
      </w:r>
      <w:r w:rsidR="00381B07">
        <w:t>, and challenges</w:t>
      </w:r>
      <w:r>
        <w:t xml:space="preserve">. One approach can include using the directive and non-directive style. This style is very black and white. </w:t>
      </w:r>
      <w:r w:rsidR="00381B07">
        <w:t>The d</w:t>
      </w:r>
      <w:r>
        <w:t xml:space="preserve">irective is as simple as the coach following a tell, show and </w:t>
      </w:r>
      <w:r w:rsidR="00381B07">
        <w:t>do,</w:t>
      </w:r>
      <w:r>
        <w:t xml:space="preserve"> then allowing the coachee to copy (Big Rock, 2020). The non-directive approach is much more personalised to the coachee</w:t>
      </w:r>
      <w:r w:rsidR="00381B07">
        <w:t>,</w:t>
      </w:r>
      <w:r>
        <w:t xml:space="preserve"> which allows them their own learning journey with the coach providing guidance rather than direct instruction (et</w:t>
      </w:r>
      <w:r w:rsidR="00381B07">
        <w:t xml:space="preserve"> </w:t>
      </w:r>
      <w:r>
        <w:t>al</w:t>
      </w:r>
      <w:r w:rsidR="00381B07">
        <w:t>.</w:t>
      </w:r>
      <w:r>
        <w:t xml:space="preserve">). </w:t>
      </w:r>
      <w:r w:rsidR="00D575AE">
        <w:t>Both coaching and mentoring</w:t>
      </w:r>
      <w:r>
        <w:t xml:space="preserve"> are development approaches</w:t>
      </w:r>
      <w:r w:rsidR="00D575AE">
        <w:t xml:space="preserve"> within a business context </w:t>
      </w:r>
      <w:r>
        <w:t>to</w:t>
      </w:r>
      <w:r w:rsidR="00D575AE">
        <w:t xml:space="preserve"> help individuals</w:t>
      </w:r>
      <w:r>
        <w:t xml:space="preserve"> </w:t>
      </w:r>
      <w:r w:rsidR="00D575AE">
        <w:t>improve and maximise their potential and own performance</w:t>
      </w:r>
      <w:r>
        <w:t>, based on the use of one-to-one conversations</w:t>
      </w:r>
      <w:r w:rsidR="00D575AE">
        <w:t xml:space="preserve"> (Whitmore, J 2017). </w:t>
      </w:r>
    </w:p>
    <w:p w14:paraId="35466A4A" w14:textId="69685978" w:rsidR="000251C3" w:rsidRDefault="000251C3"/>
    <w:p w14:paraId="78DE6025" w14:textId="2D3D5D72" w:rsidR="003B4C6A" w:rsidRDefault="003B4C6A">
      <w:pPr>
        <w:rPr>
          <w:i/>
          <w:iCs/>
        </w:rPr>
      </w:pPr>
      <w:r>
        <w:rPr>
          <w:i/>
          <w:iCs/>
        </w:rPr>
        <w:t>‘1.2 Analyse similarities in, a</w:t>
      </w:r>
      <w:r w:rsidR="009F77CF">
        <w:rPr>
          <w:i/>
          <w:iCs/>
        </w:rPr>
        <w:t>n</w:t>
      </w:r>
      <w:r>
        <w:rPr>
          <w:i/>
          <w:iCs/>
        </w:rPr>
        <w:t>d differences between, coaching and mentoring and evaluate the validity of grouping the two concepts together’.</w:t>
      </w:r>
    </w:p>
    <w:p w14:paraId="2636A752" w14:textId="3427C1EE" w:rsidR="00D575AE" w:rsidRDefault="00D575AE" w:rsidP="00D575AE">
      <w:pPr>
        <w:spacing w:line="360" w:lineRule="auto"/>
      </w:pPr>
      <w:r>
        <w:t xml:space="preserve">Although coaching and mentoring have </w:t>
      </w:r>
      <w:r w:rsidR="00381B07">
        <w:t>a similar goal to help improve individuals, it is possible to draw distinctions between them,</w:t>
      </w:r>
      <w:r w:rsidR="00C61CCA">
        <w:t xml:space="preserve"> but they are often used interchangeably (CIPD, 2020). </w:t>
      </w:r>
      <w:r w:rsidR="00A66035">
        <w:t>The easies</w:t>
      </w:r>
      <w:r w:rsidR="00381B07">
        <w:t>t</w:t>
      </w:r>
      <w:r w:rsidR="00A66035">
        <w:t xml:space="preserve"> way to show the differences is to have a side by side comparison. </w:t>
      </w:r>
    </w:p>
    <w:p w14:paraId="411FCAEE" w14:textId="7BB8D537" w:rsidR="004A7DE4" w:rsidRDefault="004A7DE4" w:rsidP="00D575AE">
      <w:pPr>
        <w:spacing w:line="360" w:lineRule="auto"/>
      </w:pPr>
    </w:p>
    <w:p w14:paraId="7CD88721" w14:textId="77777777" w:rsidR="004A7DE4" w:rsidRDefault="004A7DE4" w:rsidP="00D575AE">
      <w:pPr>
        <w:spacing w:line="360" w:lineRule="auto"/>
      </w:pPr>
    </w:p>
    <w:tbl>
      <w:tblPr>
        <w:tblStyle w:val="TableGrid"/>
        <w:tblW w:w="10632" w:type="dxa"/>
        <w:tblInd w:w="-856" w:type="dxa"/>
        <w:tblLook w:val="04A0" w:firstRow="1" w:lastRow="0" w:firstColumn="1" w:lastColumn="0" w:noHBand="0" w:noVBand="1"/>
      </w:tblPr>
      <w:tblGrid>
        <w:gridCol w:w="1473"/>
        <w:gridCol w:w="4369"/>
        <w:gridCol w:w="4790"/>
      </w:tblGrid>
      <w:tr w:rsidR="004A7DE4" w14:paraId="78344E53" w14:textId="77777777" w:rsidTr="004A7DE4">
        <w:tc>
          <w:tcPr>
            <w:tcW w:w="1418" w:type="dxa"/>
          </w:tcPr>
          <w:p w14:paraId="1F8B5A26" w14:textId="69EC8E24" w:rsidR="004A7DE4" w:rsidRDefault="004A7DE4" w:rsidP="00D575AE">
            <w:pPr>
              <w:spacing w:line="360" w:lineRule="auto"/>
            </w:pPr>
            <w:r>
              <w:lastRenderedPageBreak/>
              <w:t>Topic</w:t>
            </w:r>
          </w:p>
        </w:tc>
        <w:tc>
          <w:tcPr>
            <w:tcW w:w="4395" w:type="dxa"/>
          </w:tcPr>
          <w:p w14:paraId="438C9EC4" w14:textId="428C6855" w:rsidR="004A7DE4" w:rsidRDefault="004A7DE4" w:rsidP="00D575AE">
            <w:pPr>
              <w:spacing w:line="360" w:lineRule="auto"/>
            </w:pPr>
            <w:r>
              <w:t>Coaching</w:t>
            </w:r>
          </w:p>
        </w:tc>
        <w:tc>
          <w:tcPr>
            <w:tcW w:w="4819" w:type="dxa"/>
          </w:tcPr>
          <w:p w14:paraId="04B393A8" w14:textId="74F06141" w:rsidR="004A7DE4" w:rsidRDefault="004A7DE4" w:rsidP="00D575AE">
            <w:pPr>
              <w:spacing w:line="360" w:lineRule="auto"/>
            </w:pPr>
            <w:r>
              <w:t>Mentoring</w:t>
            </w:r>
          </w:p>
        </w:tc>
      </w:tr>
      <w:tr w:rsidR="004A7DE4" w14:paraId="3B599376" w14:textId="77777777" w:rsidTr="004A7DE4">
        <w:tc>
          <w:tcPr>
            <w:tcW w:w="1418" w:type="dxa"/>
          </w:tcPr>
          <w:p w14:paraId="7BB08802" w14:textId="03414678" w:rsidR="004A7DE4" w:rsidRDefault="004A7DE4" w:rsidP="00D575AE">
            <w:pPr>
              <w:spacing w:line="360" w:lineRule="auto"/>
            </w:pPr>
            <w:r>
              <w:t>Formality</w:t>
            </w:r>
          </w:p>
        </w:tc>
        <w:tc>
          <w:tcPr>
            <w:tcW w:w="4395" w:type="dxa"/>
          </w:tcPr>
          <w:p w14:paraId="09ADAC22" w14:textId="74479DB3" w:rsidR="004A7DE4" w:rsidRDefault="004A7DE4" w:rsidP="00D575AE">
            <w:pPr>
              <w:spacing w:line="360" w:lineRule="auto"/>
            </w:pPr>
            <w:r>
              <w:t>Coaching is more of a formal contract</w:t>
            </w:r>
            <w:r w:rsidR="00381B07">
              <w:t>,</w:t>
            </w:r>
            <w:r>
              <w:t xml:space="preserve"> including having ground rules set and often contains a third party organisational client</w:t>
            </w:r>
          </w:p>
        </w:tc>
        <w:tc>
          <w:tcPr>
            <w:tcW w:w="4819" w:type="dxa"/>
          </w:tcPr>
          <w:p w14:paraId="66B15011" w14:textId="2381F751" w:rsidR="004A7DE4" w:rsidRDefault="004A7DE4" w:rsidP="00D575AE">
            <w:pPr>
              <w:spacing w:line="360" w:lineRule="auto"/>
            </w:pPr>
            <w:r>
              <w:t>Mentoring is less formal and is usually between two parties, more like a discussion</w:t>
            </w:r>
          </w:p>
        </w:tc>
      </w:tr>
      <w:tr w:rsidR="004A7DE4" w14:paraId="6892C983" w14:textId="77777777" w:rsidTr="004A7DE4">
        <w:tc>
          <w:tcPr>
            <w:tcW w:w="1418" w:type="dxa"/>
          </w:tcPr>
          <w:p w14:paraId="52E5597B" w14:textId="0817BDB6" w:rsidR="004A7DE4" w:rsidRDefault="004A7DE4" w:rsidP="00D575AE">
            <w:pPr>
              <w:spacing w:line="360" w:lineRule="auto"/>
            </w:pPr>
            <w:r>
              <w:t>Timeframe</w:t>
            </w:r>
          </w:p>
        </w:tc>
        <w:tc>
          <w:tcPr>
            <w:tcW w:w="4395" w:type="dxa"/>
          </w:tcPr>
          <w:p w14:paraId="767AF64C" w14:textId="312A9837" w:rsidR="004A7DE4" w:rsidRDefault="004A7DE4" w:rsidP="00D575AE">
            <w:pPr>
              <w:spacing w:line="360" w:lineRule="auto"/>
            </w:pPr>
            <w:r>
              <w:t xml:space="preserve">Coaching contains short term partnerships or relationships due to having more of a structure from the coach. </w:t>
            </w:r>
          </w:p>
        </w:tc>
        <w:tc>
          <w:tcPr>
            <w:tcW w:w="4819" w:type="dxa"/>
          </w:tcPr>
          <w:p w14:paraId="6647B90B" w14:textId="306730BB" w:rsidR="004A7DE4" w:rsidRDefault="004A7DE4" w:rsidP="00D575AE">
            <w:pPr>
              <w:spacing w:line="360" w:lineRule="auto"/>
            </w:pPr>
            <w:r>
              <w:t xml:space="preserve">Mentoring relationships last longer than </w:t>
            </w:r>
            <w:r w:rsidR="00381B07">
              <w:t>one</w:t>
            </w:r>
            <w:r>
              <w:t xml:space="preserve"> year, up to a lifetime. </w:t>
            </w:r>
          </w:p>
        </w:tc>
      </w:tr>
      <w:tr w:rsidR="004A7DE4" w14:paraId="20FA6BBF" w14:textId="77777777" w:rsidTr="004A7DE4">
        <w:tc>
          <w:tcPr>
            <w:tcW w:w="1418" w:type="dxa"/>
          </w:tcPr>
          <w:p w14:paraId="6D5168AE" w14:textId="10120E57" w:rsidR="004A7DE4" w:rsidRDefault="004A7DE4" w:rsidP="00D575AE">
            <w:pPr>
              <w:spacing w:line="360" w:lineRule="auto"/>
            </w:pPr>
            <w:r>
              <w:t>Focus</w:t>
            </w:r>
          </w:p>
        </w:tc>
        <w:tc>
          <w:tcPr>
            <w:tcW w:w="4395" w:type="dxa"/>
          </w:tcPr>
          <w:p w14:paraId="6249A3B8" w14:textId="1167B848" w:rsidR="00381B07" w:rsidRDefault="00381B07" w:rsidP="00381B07">
            <w:pPr>
              <w:spacing w:line="360" w:lineRule="auto"/>
            </w:pPr>
            <w:r>
              <w:t>Coaching focuses typically on short-term skills and improves job performance.</w:t>
            </w:r>
          </w:p>
        </w:tc>
        <w:tc>
          <w:tcPr>
            <w:tcW w:w="4819" w:type="dxa"/>
          </w:tcPr>
          <w:p w14:paraId="00C04D5A" w14:textId="4DAFF665" w:rsidR="00381B07" w:rsidRDefault="00381B07" w:rsidP="00D575AE">
            <w:pPr>
              <w:spacing w:line="360" w:lineRule="auto"/>
            </w:pPr>
            <w:r>
              <w:t>Mentoring focuses typically on longer-term career issues and how to obtain good experience in the long term whilst being development driven.</w:t>
            </w:r>
          </w:p>
          <w:p w14:paraId="3E1AB0B9" w14:textId="126639EC" w:rsidR="00381B07" w:rsidRDefault="00381B07" w:rsidP="00D575AE">
            <w:pPr>
              <w:spacing w:line="360" w:lineRule="auto"/>
            </w:pPr>
          </w:p>
        </w:tc>
      </w:tr>
      <w:tr w:rsidR="004A7DE4" w14:paraId="42A1BBC6" w14:textId="77777777" w:rsidTr="004A7DE4">
        <w:tc>
          <w:tcPr>
            <w:tcW w:w="1418" w:type="dxa"/>
          </w:tcPr>
          <w:p w14:paraId="4B12ABD8" w14:textId="47420CEE" w:rsidR="004A7DE4" w:rsidRDefault="004A7DE4" w:rsidP="00D575AE">
            <w:pPr>
              <w:spacing w:line="360" w:lineRule="auto"/>
            </w:pPr>
            <w:r>
              <w:t>Structure</w:t>
            </w:r>
          </w:p>
        </w:tc>
        <w:tc>
          <w:tcPr>
            <w:tcW w:w="4395" w:type="dxa"/>
          </w:tcPr>
          <w:p w14:paraId="76B0A06E" w14:textId="5F6CED14" w:rsidR="004A7DE4" w:rsidRDefault="00381B07" w:rsidP="00D575AE">
            <w:pPr>
              <w:spacing w:line="360" w:lineRule="auto"/>
            </w:pPr>
            <w:r>
              <w:t>Coaching has a more traditional structure with regular meetings.</w:t>
            </w:r>
          </w:p>
          <w:p w14:paraId="42043D40" w14:textId="5315642B" w:rsidR="00381B07" w:rsidRDefault="00381B07" w:rsidP="00D575AE">
            <w:pPr>
              <w:spacing w:line="360" w:lineRule="auto"/>
            </w:pPr>
          </w:p>
        </w:tc>
        <w:tc>
          <w:tcPr>
            <w:tcW w:w="4819" w:type="dxa"/>
          </w:tcPr>
          <w:p w14:paraId="733C3952" w14:textId="0D465D10" w:rsidR="004A7DE4" w:rsidRDefault="00381B07" w:rsidP="00D575AE">
            <w:pPr>
              <w:spacing w:line="360" w:lineRule="auto"/>
            </w:pPr>
            <w:r>
              <w:t>Mentoring meetings tend to be informal and on an as-needed basis.</w:t>
            </w:r>
          </w:p>
          <w:p w14:paraId="37AEA94D" w14:textId="4EE99D16" w:rsidR="00381B07" w:rsidRDefault="00381B07" w:rsidP="00D575AE">
            <w:pPr>
              <w:spacing w:line="360" w:lineRule="auto"/>
            </w:pPr>
          </w:p>
        </w:tc>
      </w:tr>
      <w:tr w:rsidR="004A7DE4" w14:paraId="0DCA2462" w14:textId="77777777" w:rsidTr="004A7DE4">
        <w:tc>
          <w:tcPr>
            <w:tcW w:w="1418" w:type="dxa"/>
          </w:tcPr>
          <w:p w14:paraId="00CE5717" w14:textId="18CCC74A" w:rsidR="004A7DE4" w:rsidRDefault="004A7DE4" w:rsidP="00D575AE">
            <w:pPr>
              <w:spacing w:line="360" w:lineRule="auto"/>
            </w:pPr>
            <w:r>
              <w:t>Directive/Non Directive</w:t>
            </w:r>
          </w:p>
        </w:tc>
        <w:tc>
          <w:tcPr>
            <w:tcW w:w="4395" w:type="dxa"/>
          </w:tcPr>
          <w:p w14:paraId="74346B3A" w14:textId="32FD9A3A" w:rsidR="004A7DE4" w:rsidRDefault="00381B07" w:rsidP="00D575AE">
            <w:pPr>
              <w:spacing w:line="360" w:lineRule="auto"/>
            </w:pPr>
            <w:r>
              <w:t>Coaching is there to develop the individual's performance on the job, which is classed as non-directive.</w:t>
            </w:r>
          </w:p>
          <w:p w14:paraId="51AD7BBC" w14:textId="1A029452" w:rsidR="00381B07" w:rsidRDefault="00381B07" w:rsidP="00381B07">
            <w:pPr>
              <w:spacing w:line="360" w:lineRule="auto"/>
            </w:pPr>
          </w:p>
        </w:tc>
        <w:tc>
          <w:tcPr>
            <w:tcW w:w="4819" w:type="dxa"/>
          </w:tcPr>
          <w:p w14:paraId="0770CF37" w14:textId="1C9D8D50" w:rsidR="00381B07" w:rsidRDefault="00381B07" w:rsidP="00381B07">
            <w:pPr>
              <w:spacing w:line="360" w:lineRule="auto"/>
            </w:pPr>
            <w:r>
              <w:t>Mentoring is there to develop the individual for the future, which links to the focus of being development-driven, which is classed as the directive.</w:t>
            </w:r>
          </w:p>
        </w:tc>
      </w:tr>
      <w:tr w:rsidR="004A7DE4" w14:paraId="0CBE09B0" w14:textId="77777777" w:rsidTr="004A7DE4">
        <w:tc>
          <w:tcPr>
            <w:tcW w:w="1418" w:type="dxa"/>
          </w:tcPr>
          <w:p w14:paraId="35866B68" w14:textId="39121642" w:rsidR="004A7DE4" w:rsidRDefault="004A7DE4" w:rsidP="00D575AE">
            <w:pPr>
              <w:spacing w:line="360" w:lineRule="auto"/>
            </w:pPr>
            <w:r>
              <w:t>Agenda</w:t>
            </w:r>
          </w:p>
        </w:tc>
        <w:tc>
          <w:tcPr>
            <w:tcW w:w="4395" w:type="dxa"/>
          </w:tcPr>
          <w:p w14:paraId="1EE28E4F" w14:textId="24D5A470" w:rsidR="00381B07" w:rsidRDefault="00381B07" w:rsidP="00381B07">
            <w:pPr>
              <w:spacing w:line="360" w:lineRule="auto"/>
            </w:pPr>
            <w:r>
              <w:t xml:space="preserve">Coaching is set out on concrete issues by the coach and the coachee. This will be more of a task-based agenda. </w:t>
            </w:r>
          </w:p>
        </w:tc>
        <w:tc>
          <w:tcPr>
            <w:tcW w:w="4819" w:type="dxa"/>
          </w:tcPr>
          <w:p w14:paraId="747A23D8" w14:textId="7ADC2C0D" w:rsidR="00381B07" w:rsidRDefault="00381B07" w:rsidP="00D575AE">
            <w:pPr>
              <w:spacing w:line="360" w:lineRule="auto"/>
            </w:pPr>
            <w:r>
              <w:t>The mentee sets out mentoring,</w:t>
            </w:r>
            <w:r>
              <w:t xml:space="preserve"> and the mentor will support that </w:t>
            </w:r>
            <w:r>
              <w:t>plan</w:t>
            </w:r>
            <w:r>
              <w:t>. This will be more of a relationship based agenda.</w:t>
            </w:r>
          </w:p>
        </w:tc>
      </w:tr>
      <w:tr w:rsidR="004A7DE4" w14:paraId="622A518E" w14:textId="77777777" w:rsidTr="004A7DE4">
        <w:tc>
          <w:tcPr>
            <w:tcW w:w="1418" w:type="dxa"/>
          </w:tcPr>
          <w:p w14:paraId="46B3DD5D" w14:textId="46F7B205" w:rsidR="004A7DE4" w:rsidRDefault="004A7DE4" w:rsidP="00D575AE">
            <w:pPr>
              <w:spacing w:line="360" w:lineRule="auto"/>
            </w:pPr>
            <w:r>
              <w:t>Outcome</w:t>
            </w:r>
          </w:p>
        </w:tc>
        <w:tc>
          <w:tcPr>
            <w:tcW w:w="4395" w:type="dxa"/>
          </w:tcPr>
          <w:p w14:paraId="0CAE7DE1" w14:textId="6C9772D7" w:rsidR="004A7DE4" w:rsidRDefault="004A7DE4" w:rsidP="00D575AE">
            <w:pPr>
              <w:spacing w:line="360" w:lineRule="auto"/>
            </w:pPr>
            <w:proofErr w:type="spellStart"/>
            <w:r>
              <w:t>Pefformance</w:t>
            </w:r>
            <w:proofErr w:type="spellEnd"/>
            <w:r>
              <w:t xml:space="preserve"> based</w:t>
            </w:r>
          </w:p>
          <w:p w14:paraId="71864DEC" w14:textId="63E5F4D5" w:rsidR="00381B07" w:rsidRDefault="00381B07" w:rsidP="00381B07">
            <w:pPr>
              <w:spacing w:line="360" w:lineRule="auto"/>
            </w:pPr>
            <w:r>
              <w:t xml:space="preserve">Coaching should have an agreement and outcome specific and measurable that is </w:t>
            </w:r>
            <w:proofErr w:type="spellStart"/>
            <w:r>
              <w:t>ale</w:t>
            </w:r>
            <w:proofErr w:type="spellEnd"/>
            <w:r>
              <w:t xml:space="preserve"> to show signs of improvement and positive change, performance-based. </w:t>
            </w:r>
          </w:p>
        </w:tc>
        <w:tc>
          <w:tcPr>
            <w:tcW w:w="4819" w:type="dxa"/>
          </w:tcPr>
          <w:p w14:paraId="217E6CEB" w14:textId="73491DA1" w:rsidR="004A7DE4" w:rsidRDefault="004A7DE4" w:rsidP="00D575AE">
            <w:pPr>
              <w:spacing w:line="360" w:lineRule="auto"/>
            </w:pPr>
            <w:r>
              <w:t>Career focused</w:t>
            </w:r>
          </w:p>
          <w:p w14:paraId="48683E49" w14:textId="73B4386F" w:rsidR="00381B07" w:rsidRDefault="00381B07" w:rsidP="00381B07">
            <w:pPr>
              <w:spacing w:line="360" w:lineRule="auto"/>
            </w:pPr>
            <w:r>
              <w:t>Mentoring should form a relationship that can shift over time. The overall development will be the main interest which will result in the outcome being career-focused.</w:t>
            </w:r>
          </w:p>
        </w:tc>
      </w:tr>
    </w:tbl>
    <w:p w14:paraId="5C538A51" w14:textId="511337F7" w:rsidR="00A66035" w:rsidRDefault="00381B07" w:rsidP="00D575AE">
      <w:pPr>
        <w:spacing w:line="360" w:lineRule="auto"/>
      </w:pPr>
      <w:r>
        <w:t>(Passmore, J 2010).</w:t>
      </w:r>
    </w:p>
    <w:p w14:paraId="33D25581" w14:textId="6CB7F06F" w:rsidR="00D575AE" w:rsidRDefault="00381B07" w:rsidP="00D575AE">
      <w:pPr>
        <w:spacing w:line="360" w:lineRule="auto"/>
      </w:pPr>
      <w:r>
        <w:t xml:space="preserve">Coaching and mentoring within an organisation is of great importance. Both coaching and mentoring are put in place to promote the employee’s within the organisation and help them gain self-development. Promoting both coaching and mentoring within the organisation will bring not only promote personal development but will also increase team efficiency. Coaching and mentoring combined are helpful within the job role and in the employee’s personal life. </w:t>
      </w:r>
    </w:p>
    <w:p w14:paraId="3C4111B1" w14:textId="27508A5F" w:rsidR="00381B07" w:rsidRDefault="00381B07" w:rsidP="00D575AE">
      <w:pPr>
        <w:spacing w:line="360" w:lineRule="auto"/>
      </w:pPr>
    </w:p>
    <w:p w14:paraId="363FA0D5" w14:textId="0B142C68" w:rsidR="003B4C6A" w:rsidRDefault="003B4C6A">
      <w:pPr>
        <w:rPr>
          <w:i/>
          <w:iCs/>
        </w:rPr>
      </w:pPr>
      <w:r>
        <w:rPr>
          <w:i/>
          <w:iCs/>
        </w:rPr>
        <w:lastRenderedPageBreak/>
        <w:t xml:space="preserve">‘1.3 Evaluate how coaching and mentoring differ from counselling and one-to-one training’. </w:t>
      </w:r>
    </w:p>
    <w:p w14:paraId="256E2134" w14:textId="098ECCE9" w:rsidR="00381B07" w:rsidRDefault="00381B07" w:rsidP="00381B07">
      <w:pPr>
        <w:spacing w:line="360" w:lineRule="auto"/>
      </w:pPr>
      <w:r>
        <w:t xml:space="preserve">Although coaching and mentoring differ from counselling and one-to-one training, there are apparent similarities (Starr, J 2011). The main difference between coaching and therapy, Coaching usually supports the improvement of performance to create desirable results. In contrast, therapy focuses on more specific problems such as trauma or mental illness (et al.). </w:t>
      </w:r>
    </w:p>
    <w:p w14:paraId="4EED6F3D" w14:textId="77777777" w:rsidR="00381B07" w:rsidRDefault="00381B07" w:rsidP="00381B07">
      <w:pPr>
        <w:spacing w:line="360" w:lineRule="auto"/>
      </w:pPr>
      <w:r>
        <w:t>Counselling is known as a term called ‘talking therapies’, allowing people to open up and discuss their problems within a safe, confidential environment. This term can mean different things to different people, but the general outcome is to create a space where people can seek a change within their lives and work towards a positive resolution. There are many different forms of counselling; this can include face-to-face, individual or group sessions, and online or telephone counselling (Women, 2019). During a counselling session, the established relationship is formal, whereas a mentoring relationship is informal and long-term. Another difference between counselling and mentoring, a mentors advice is based on personal familiarity and admiration.</w:t>
      </w:r>
    </w:p>
    <w:p w14:paraId="7DB3BBE0" w14:textId="77777777" w:rsidR="00381B07" w:rsidRDefault="00381B07" w:rsidP="00381B07">
      <w:pPr>
        <w:spacing w:line="360" w:lineRule="auto"/>
      </w:pPr>
      <w:r>
        <w:t xml:space="preserve">In contrast, a counsellor’s is based on relevant training and their expertise on how to help the patient. Finally, the other difference between mentoring and counselling is that conversations during a counselling session are protected under law, which is not the case during a mentoring session (Positive Psychology, 2017). </w:t>
      </w:r>
    </w:p>
    <w:p w14:paraId="3753B90E" w14:textId="5395D739" w:rsidR="00381B07" w:rsidRDefault="00381B07" w:rsidP="00381B07">
      <w:pPr>
        <w:spacing w:line="360" w:lineRule="auto"/>
      </w:pPr>
      <w:r>
        <w:t>The difference between mentoring and one-to-one training is that the training is formal with specific KPI’s and defined learning objectives. There is usually a time limit on the training. This will usually be conducted by professionals trained to conduct the training. Mentoring is an informal relationship between individuals who already have some job skills that could be improved (Cogs, 2020).</w:t>
      </w:r>
    </w:p>
    <w:p w14:paraId="78347683" w14:textId="733B7A35" w:rsidR="00381B07" w:rsidRDefault="00381B07" w:rsidP="00381B07">
      <w:pPr>
        <w:spacing w:line="360" w:lineRule="auto"/>
      </w:pPr>
      <w:r>
        <w:t>Each one of the above has its own specific goal:</w:t>
      </w:r>
    </w:p>
    <w:p w14:paraId="29068029" w14:textId="105E63C1" w:rsidR="00381B07" w:rsidRDefault="00381B07" w:rsidP="00381B07">
      <w:pPr>
        <w:spacing w:line="360" w:lineRule="auto"/>
      </w:pPr>
      <w:r>
        <w:t>Coaching – To improve the personal and professional behaviour of an individual to promote success.</w:t>
      </w:r>
    </w:p>
    <w:p w14:paraId="3E617A9D" w14:textId="214C8A32" w:rsidR="00381B07" w:rsidRDefault="00381B07" w:rsidP="00381B07">
      <w:pPr>
        <w:spacing w:line="360" w:lineRule="auto"/>
      </w:pPr>
      <w:r>
        <w:t>Mentoring – To support and guide individuals within their personal or professional growth.</w:t>
      </w:r>
    </w:p>
    <w:p w14:paraId="1BB0B996" w14:textId="10259073" w:rsidR="00381B07" w:rsidRDefault="00381B07" w:rsidP="00381B07">
      <w:pPr>
        <w:spacing w:line="360" w:lineRule="auto"/>
      </w:pPr>
      <w:r>
        <w:t>Counselling – To provide personal support within an individual's personal life.</w:t>
      </w:r>
    </w:p>
    <w:p w14:paraId="393AA0E9" w14:textId="289273ED" w:rsidR="00381B07" w:rsidRDefault="00381B07" w:rsidP="00381B07">
      <w:pPr>
        <w:spacing w:line="360" w:lineRule="auto"/>
      </w:pPr>
      <w:r>
        <w:t>One-to-one training – To provide individuals with the knowledge to gain new skills and experience.</w:t>
      </w:r>
    </w:p>
    <w:p w14:paraId="255F6B54" w14:textId="17DFB8E8" w:rsidR="003B4C6A" w:rsidRDefault="00381B07" w:rsidP="00381B07">
      <w:pPr>
        <w:spacing w:line="360" w:lineRule="auto"/>
      </w:pPr>
      <w:r>
        <w:t xml:space="preserve">All of the above goals are beneficial to individuals as well as their organisations. Gaining a deeper understanding of each outcome's benefits will result in the individuals getting the desired outcome and the most benefit from the sessions. </w:t>
      </w:r>
    </w:p>
    <w:p w14:paraId="7CC547E3" w14:textId="77777777" w:rsidR="00381B07" w:rsidRDefault="00381B07" w:rsidP="00381B07">
      <w:pPr>
        <w:spacing w:line="360" w:lineRule="auto"/>
        <w:rPr>
          <w:i/>
          <w:iCs/>
        </w:rPr>
      </w:pPr>
    </w:p>
    <w:p w14:paraId="56B760B0" w14:textId="4445446C" w:rsidR="003B4C6A" w:rsidRDefault="000251C3">
      <w:pPr>
        <w:rPr>
          <w:b/>
          <w:bCs/>
        </w:rPr>
      </w:pPr>
      <w:r>
        <w:rPr>
          <w:b/>
          <w:bCs/>
        </w:rPr>
        <w:lastRenderedPageBreak/>
        <w:t xml:space="preserve">LO2 - </w:t>
      </w:r>
      <w:r w:rsidR="003B4C6A">
        <w:rPr>
          <w:b/>
          <w:bCs/>
        </w:rPr>
        <w:t>Understanding different ways coaching and mentoring can be implemented in organisations</w:t>
      </w:r>
    </w:p>
    <w:p w14:paraId="25D0EDA3" w14:textId="6C9AA574" w:rsidR="003B4C6A" w:rsidRDefault="003B4C6A">
      <w:pPr>
        <w:rPr>
          <w:i/>
          <w:iCs/>
        </w:rPr>
      </w:pPr>
      <w:r>
        <w:rPr>
          <w:i/>
          <w:iCs/>
        </w:rPr>
        <w:t xml:space="preserve">‘2.1 Explain different types of coaching and mentoring which can be implemented within organisations’. </w:t>
      </w:r>
    </w:p>
    <w:p w14:paraId="064F44BE" w14:textId="62F65C03" w:rsidR="007C1CBF" w:rsidRDefault="007C1CBF" w:rsidP="007C1CBF">
      <w:pPr>
        <w:spacing w:line="360" w:lineRule="auto"/>
      </w:pPr>
      <w:r>
        <w:t xml:space="preserve">Within an organisation, adopting and implementing a coaching and mentoring model can help provide a framework for a coaching discussion and improve team efficiency and personal development. As noted above, one of the leading models for coaching and mentoring is Grow. There are four words and phrases that link the four main stages of this model. </w:t>
      </w:r>
    </w:p>
    <w:p w14:paraId="2034BD34" w14:textId="3B193A82" w:rsidR="007C1CBF" w:rsidRDefault="007C1CBF" w:rsidP="007C1CBF">
      <w:pPr>
        <w:spacing w:line="360" w:lineRule="auto"/>
      </w:pPr>
      <w:r>
        <w:t xml:space="preserve">Goal: What do you want? </w:t>
      </w:r>
    </w:p>
    <w:p w14:paraId="51E65588" w14:textId="0CA93ED8" w:rsidR="007C1CBF" w:rsidRDefault="007C1CBF" w:rsidP="007C1CBF">
      <w:pPr>
        <w:pStyle w:val="ListParagraph"/>
        <w:numPr>
          <w:ilvl w:val="0"/>
          <w:numId w:val="6"/>
        </w:numPr>
        <w:spacing w:line="360" w:lineRule="auto"/>
      </w:pPr>
      <w:r>
        <w:t>The endpoint, where they need to be</w:t>
      </w:r>
    </w:p>
    <w:p w14:paraId="0A112C0F" w14:textId="53DC9253" w:rsidR="007C1CBF" w:rsidRDefault="007C1CBF" w:rsidP="007C1CBF">
      <w:pPr>
        <w:pStyle w:val="ListParagraph"/>
        <w:numPr>
          <w:ilvl w:val="0"/>
          <w:numId w:val="6"/>
        </w:numPr>
        <w:spacing w:line="360" w:lineRule="auto"/>
      </w:pPr>
      <w:r>
        <w:t>Agree on the topic for discussion</w:t>
      </w:r>
    </w:p>
    <w:p w14:paraId="73FE6F08" w14:textId="4FE65A49" w:rsidR="007C1CBF" w:rsidRDefault="007C1CBF" w:rsidP="007C1CBF">
      <w:pPr>
        <w:pStyle w:val="ListParagraph"/>
        <w:numPr>
          <w:ilvl w:val="0"/>
          <w:numId w:val="6"/>
        </w:numPr>
        <w:spacing w:line="360" w:lineRule="auto"/>
      </w:pPr>
      <w:r>
        <w:t xml:space="preserve">Agree on specific outcomes </w:t>
      </w:r>
    </w:p>
    <w:p w14:paraId="7419CE5E" w14:textId="642C5F2A" w:rsidR="007C1CBF" w:rsidRDefault="007C1CBF" w:rsidP="007C1CBF">
      <w:pPr>
        <w:pStyle w:val="ListParagraph"/>
        <w:numPr>
          <w:ilvl w:val="0"/>
          <w:numId w:val="6"/>
        </w:numPr>
        <w:spacing w:line="360" w:lineRule="auto"/>
      </w:pPr>
      <w:r>
        <w:t>Set long-term aims</w:t>
      </w:r>
    </w:p>
    <w:p w14:paraId="154BC34C" w14:textId="60F96FB3" w:rsidR="007C1CBF" w:rsidRDefault="007C1CBF" w:rsidP="007C1CBF">
      <w:pPr>
        <w:spacing w:line="360" w:lineRule="auto"/>
      </w:pPr>
      <w:r>
        <w:t>Reality: Where are you now?</w:t>
      </w:r>
    </w:p>
    <w:p w14:paraId="5C3F051C" w14:textId="68965575" w:rsidR="007C1CBF" w:rsidRDefault="007C1CBF" w:rsidP="007C1CBF">
      <w:pPr>
        <w:pStyle w:val="ListParagraph"/>
        <w:numPr>
          <w:ilvl w:val="0"/>
          <w:numId w:val="6"/>
        </w:numPr>
        <w:spacing w:line="360" w:lineRule="auto"/>
      </w:pPr>
      <w:r>
        <w:t>The current reality: where they are now</w:t>
      </w:r>
    </w:p>
    <w:p w14:paraId="6A596535" w14:textId="6D4BC41E" w:rsidR="007C1CBF" w:rsidRDefault="007C1CBF" w:rsidP="007C1CBF">
      <w:pPr>
        <w:pStyle w:val="ListParagraph"/>
        <w:numPr>
          <w:ilvl w:val="0"/>
          <w:numId w:val="6"/>
        </w:numPr>
        <w:spacing w:line="360" w:lineRule="auto"/>
      </w:pPr>
      <w:r>
        <w:t>Invite self-assessment to take place</w:t>
      </w:r>
    </w:p>
    <w:p w14:paraId="10476E58" w14:textId="15B1F206" w:rsidR="007C1CBF" w:rsidRDefault="007C1CBF" w:rsidP="007C1CBF">
      <w:pPr>
        <w:pStyle w:val="ListParagraph"/>
        <w:numPr>
          <w:ilvl w:val="0"/>
          <w:numId w:val="6"/>
        </w:numPr>
        <w:spacing w:line="360" w:lineRule="auto"/>
      </w:pPr>
      <w:r>
        <w:t>Offer specific feedback</w:t>
      </w:r>
    </w:p>
    <w:p w14:paraId="669E9290" w14:textId="0EAFA099" w:rsidR="007C1CBF" w:rsidRDefault="007C1CBF" w:rsidP="007C1CBF">
      <w:pPr>
        <w:pStyle w:val="ListParagraph"/>
        <w:numPr>
          <w:ilvl w:val="0"/>
          <w:numId w:val="6"/>
        </w:numPr>
        <w:spacing w:line="360" w:lineRule="auto"/>
      </w:pPr>
      <w:r>
        <w:t>Examine assumptions</w:t>
      </w:r>
    </w:p>
    <w:p w14:paraId="79EEC734" w14:textId="00AA56A8" w:rsidR="007C1CBF" w:rsidRDefault="007C1CBF" w:rsidP="007C1CBF">
      <w:pPr>
        <w:spacing w:line="360" w:lineRule="auto"/>
      </w:pPr>
      <w:r>
        <w:t>Opportunity: What could you do?</w:t>
      </w:r>
    </w:p>
    <w:p w14:paraId="21CB19A4" w14:textId="2266E01F" w:rsidR="007C1CBF" w:rsidRDefault="007C1CBF" w:rsidP="007C1CBF">
      <w:pPr>
        <w:pStyle w:val="ListParagraph"/>
        <w:numPr>
          <w:ilvl w:val="0"/>
          <w:numId w:val="6"/>
        </w:numPr>
        <w:spacing w:line="360" w:lineRule="auto"/>
      </w:pPr>
      <w:r>
        <w:t>All of the options of as how they will progress</w:t>
      </w:r>
    </w:p>
    <w:p w14:paraId="5FB0C1CD" w14:textId="0CE613AA" w:rsidR="007C1CBF" w:rsidRDefault="007C1CBF" w:rsidP="007C1CBF">
      <w:pPr>
        <w:pStyle w:val="ListParagraph"/>
        <w:numPr>
          <w:ilvl w:val="0"/>
          <w:numId w:val="6"/>
        </w:numPr>
        <w:spacing w:line="360" w:lineRule="auto"/>
      </w:pPr>
      <w:r>
        <w:t>Invite suggestions from them</w:t>
      </w:r>
    </w:p>
    <w:p w14:paraId="718D1667" w14:textId="519C7635" w:rsidR="007C1CBF" w:rsidRDefault="007C1CBF" w:rsidP="007C1CBF">
      <w:pPr>
        <w:pStyle w:val="ListParagraph"/>
        <w:numPr>
          <w:ilvl w:val="0"/>
          <w:numId w:val="6"/>
        </w:numPr>
        <w:spacing w:line="360" w:lineRule="auto"/>
      </w:pPr>
      <w:r>
        <w:t>Carefully offer suggestions</w:t>
      </w:r>
    </w:p>
    <w:p w14:paraId="7A6FAE8F" w14:textId="68FE15FE" w:rsidR="007C1CBF" w:rsidRDefault="007C1CBF" w:rsidP="007C1CBF">
      <w:pPr>
        <w:pStyle w:val="ListParagraph"/>
        <w:numPr>
          <w:ilvl w:val="0"/>
          <w:numId w:val="6"/>
        </w:numPr>
        <w:spacing w:line="360" w:lineRule="auto"/>
      </w:pPr>
      <w:r>
        <w:t>Ensure that some choices are made</w:t>
      </w:r>
    </w:p>
    <w:p w14:paraId="769EAC14" w14:textId="5178334B" w:rsidR="007C1CBF" w:rsidRDefault="007C1CBF" w:rsidP="007C1CBF">
      <w:pPr>
        <w:spacing w:line="360" w:lineRule="auto"/>
      </w:pPr>
      <w:r>
        <w:t>The way forward: What will you do?</w:t>
      </w:r>
    </w:p>
    <w:p w14:paraId="4D261078" w14:textId="49E547C9" w:rsidR="007C1CBF" w:rsidRDefault="007C1CBF" w:rsidP="007C1CBF">
      <w:pPr>
        <w:pStyle w:val="ListParagraph"/>
        <w:numPr>
          <w:ilvl w:val="0"/>
          <w:numId w:val="6"/>
        </w:numPr>
        <w:spacing w:line="360" w:lineRule="auto"/>
      </w:pPr>
      <w:r>
        <w:t>Action steps that will take them to their goal</w:t>
      </w:r>
    </w:p>
    <w:p w14:paraId="30DABA45" w14:textId="45BE1F86" w:rsidR="007C1CBF" w:rsidRDefault="007C1CBF" w:rsidP="007C1CBF">
      <w:pPr>
        <w:pStyle w:val="ListParagraph"/>
        <w:numPr>
          <w:ilvl w:val="0"/>
          <w:numId w:val="6"/>
        </w:numPr>
        <w:spacing w:line="360" w:lineRule="auto"/>
      </w:pPr>
      <w:r>
        <w:t>Prepare a plan for specific steps and timings</w:t>
      </w:r>
    </w:p>
    <w:p w14:paraId="29CC3484" w14:textId="01488BC4" w:rsidR="007C1CBF" w:rsidRDefault="007C1CBF" w:rsidP="007C1CBF">
      <w:pPr>
        <w:pStyle w:val="ListParagraph"/>
        <w:numPr>
          <w:ilvl w:val="0"/>
          <w:numId w:val="6"/>
        </w:numPr>
        <w:spacing w:line="360" w:lineRule="auto"/>
        <w:rPr>
          <w:lang w:val="fr-FR"/>
        </w:rPr>
      </w:pPr>
      <w:proofErr w:type="spellStart"/>
      <w:r w:rsidRPr="007C1CBF">
        <w:rPr>
          <w:lang w:val="fr-FR"/>
        </w:rPr>
        <w:t>Identify</w:t>
      </w:r>
      <w:proofErr w:type="spellEnd"/>
      <w:r w:rsidRPr="007C1CBF">
        <w:rPr>
          <w:lang w:val="fr-FR"/>
        </w:rPr>
        <w:t xml:space="preserve"> possible future obstacles a</w:t>
      </w:r>
      <w:r>
        <w:rPr>
          <w:lang w:val="fr-FR"/>
        </w:rPr>
        <w:t>nd solutions</w:t>
      </w:r>
    </w:p>
    <w:p w14:paraId="57269ECA" w14:textId="410C7217" w:rsidR="007C1CBF" w:rsidRDefault="007C1CBF" w:rsidP="007C1CBF">
      <w:pPr>
        <w:pStyle w:val="ListParagraph"/>
        <w:numPr>
          <w:ilvl w:val="0"/>
          <w:numId w:val="6"/>
        </w:numPr>
        <w:spacing w:line="360" w:lineRule="auto"/>
      </w:pPr>
      <w:r w:rsidRPr="007C1CBF">
        <w:t>Agree</w:t>
      </w:r>
      <w:r>
        <w:t xml:space="preserve"> on</w:t>
      </w:r>
      <w:r w:rsidRPr="007C1CBF">
        <w:t xml:space="preserve"> support throughout the p</w:t>
      </w:r>
      <w:r>
        <w:t xml:space="preserve">rocess. </w:t>
      </w:r>
    </w:p>
    <w:p w14:paraId="03CA46D5" w14:textId="71A3122E" w:rsidR="007C1CBF" w:rsidRDefault="007C1CBF" w:rsidP="007C1CBF">
      <w:pPr>
        <w:spacing w:line="360" w:lineRule="auto"/>
      </w:pPr>
      <w:r>
        <w:t xml:space="preserve">Many organisations adopt Grow as a mentoring model due to the simplicity and flexibility it offers. They adopt this model into their management processes to inspire outstanding performance to maximise productivity within the team. Some of the most successful businesses globally, such as </w:t>
      </w:r>
      <w:r>
        <w:lastRenderedPageBreak/>
        <w:t xml:space="preserve">Google, have adopted and taught their managers to use Grow (Performance Consultants, 2020). Along with the Grow model, organisations can adopt different models that include the Oscar model. </w:t>
      </w:r>
    </w:p>
    <w:p w14:paraId="05BE1A3B" w14:textId="68B9485F" w:rsidR="00EA6745" w:rsidRDefault="007C1CBF" w:rsidP="007C1CBF">
      <w:pPr>
        <w:spacing w:line="360" w:lineRule="auto"/>
      </w:pPr>
      <w:r>
        <w:t xml:space="preserve">OSCAR was created by Karen </w:t>
      </w:r>
      <w:proofErr w:type="spellStart"/>
      <w:r>
        <w:t>Whittleworth</w:t>
      </w:r>
      <w:proofErr w:type="spellEnd"/>
      <w:r>
        <w:t xml:space="preserve"> and Andrew </w:t>
      </w:r>
      <w:proofErr w:type="spellStart"/>
      <w:r>
        <w:t>Gilbery</w:t>
      </w:r>
      <w:proofErr w:type="spellEnd"/>
      <w:r>
        <w:t xml:space="preserve"> in 2002. They created this model to enhance the existing Grow model, which was brought out in 1990. Karen and Andrew brought out this newer model to provide managers with better coaching styles to help develop the company and their teams (Business, 2020). Oscar was created around five factors known as Outcome, Situation, Choices, Actions and Reviews. Firstly the outcome must be determined, and the goals of the session, the current situation and feelings of the individual must then be clarified, choices need to be considered and generated along with consequences, the following steps and actions must be determined and then finally develop a plan and review the process. If this process is followed and applied, the results should be satisfactory and provide a long-term effect of practical coaching (et al.)</w:t>
      </w:r>
    </w:p>
    <w:p w14:paraId="4D2891FF" w14:textId="5E2B99A5" w:rsidR="007C1CBF" w:rsidRPr="00EA6745" w:rsidRDefault="00EA6745" w:rsidP="00EA6745">
      <w:pPr>
        <w:spacing w:line="360" w:lineRule="auto"/>
      </w:pPr>
      <w:r>
        <w:t xml:space="preserve">Both the Grow model and the Oscar model can be applied in almost any scenario that provides personal or professional development. There is a mentoring model out there for every single one of us. The coaching and mentoring models provide a mental route-map to help individuals see their goals. </w:t>
      </w:r>
    </w:p>
    <w:p w14:paraId="717255B1" w14:textId="77777777" w:rsidR="007C1CBF" w:rsidRDefault="007C1CBF">
      <w:pPr>
        <w:rPr>
          <w:i/>
          <w:iCs/>
        </w:rPr>
      </w:pPr>
    </w:p>
    <w:p w14:paraId="79114C42" w14:textId="49B23106" w:rsidR="003B4C6A" w:rsidRDefault="003B4C6A">
      <w:pPr>
        <w:rPr>
          <w:i/>
          <w:iCs/>
        </w:rPr>
      </w:pPr>
      <w:r>
        <w:rPr>
          <w:i/>
          <w:iCs/>
        </w:rPr>
        <w:t>‘2.2 Evaluate the role of line managers within coaching and mentoring’.</w:t>
      </w:r>
    </w:p>
    <w:p w14:paraId="57C787DD" w14:textId="60F4EE5C" w:rsidR="00EA6745" w:rsidRDefault="00EA6745" w:rsidP="00EA6745">
      <w:pPr>
        <w:spacing w:line="360" w:lineRule="auto"/>
      </w:pPr>
      <w:r>
        <w:t xml:space="preserve">The primary principal responsibility of a line manager is to develop the individual directly reporting to them. Coaching and mentoring are two of the most effective ways to support individuals' professional development (Clutterbuck D, 2014). Coaching by line managers is popular within the private services sector rather than coaching by external practitioners. Coaching is typically applied as a day-to-day management activity without realising and is usually also embedded into one-to-one meetings and performance conversations (CIPD, 2020). </w:t>
      </w:r>
    </w:p>
    <w:p w14:paraId="5457A694" w14:textId="14A28B77" w:rsidR="00EA6745" w:rsidRDefault="00EA6745" w:rsidP="00EA6745">
      <w:pPr>
        <w:spacing w:line="360" w:lineRule="auto"/>
      </w:pPr>
      <w:r>
        <w:t>There is tremendous pressure on a line manager if they get decisions wrong and miss opportunities to conduct coaching and mentoring, which will harm the team's working relationships and effectiveness (Andrew Wales, 2020). Line managers are not born with the skills to coach and mentor. These need to be worked on and developed. To be thoroughly equipped for the role, line managers need to be aware of the requirements to fulfil these duties; not only do they need to be fully aware of each scenario, but they also need to consider that coaching or mentoring might not be the correct solution for everyone and the goal they want to achieve (et al.). There are models line managers could adopt when considering coaching and mentoring:</w:t>
      </w:r>
    </w:p>
    <w:p w14:paraId="2048FC8F" w14:textId="21FEDC54" w:rsidR="00EA6745" w:rsidRDefault="00EA6745" w:rsidP="00EA6745">
      <w:pPr>
        <w:spacing w:line="360" w:lineRule="auto"/>
      </w:pPr>
      <w:r>
        <w:lastRenderedPageBreak/>
        <w:t>Coaching at the sharp end:</w:t>
      </w:r>
      <w:r>
        <w:br/>
        <w:t>This model contains two features that managers can undertake; it includes primary coaching characteristics. This is where the focus is on performance and then matu</w:t>
      </w:r>
      <w:r w:rsidR="004458E8">
        <w:t>r</w:t>
      </w:r>
      <w:r>
        <w:t xml:space="preserve">e coaching characteristics. This is where the focus is on empowerment. Primary coaching characteristics provide a development orientation and successful planning and goal-setting activities, whereas mature coaching characteristics use powerful questioning and shared-decision making (Anderson, V 2009). </w:t>
      </w:r>
    </w:p>
    <w:p w14:paraId="043396B5" w14:textId="3A852C3C" w:rsidR="00EA6745" w:rsidRDefault="00EA6745" w:rsidP="00EA6745">
      <w:pPr>
        <w:spacing w:line="360" w:lineRule="auto"/>
        <w:rPr>
          <w:i/>
          <w:iCs/>
        </w:rPr>
      </w:pPr>
      <w:r>
        <w:t xml:space="preserve">It is extremely important that the line manager fully understands their role when coaching and mentoring and does not think of this </w:t>
      </w:r>
      <w:r w:rsidR="004458E8">
        <w:t>to pass</w:t>
      </w:r>
      <w:r>
        <w:t xml:space="preserve"> down responsibility. Line managers should set an example, showing that coaching and mentoring are taken seriously to encourage personal and professional growth. </w:t>
      </w:r>
    </w:p>
    <w:p w14:paraId="30659BDB" w14:textId="77777777" w:rsidR="00EA6745" w:rsidRDefault="00EA6745">
      <w:pPr>
        <w:rPr>
          <w:i/>
          <w:iCs/>
        </w:rPr>
      </w:pPr>
    </w:p>
    <w:p w14:paraId="53D38200" w14:textId="5F7E2E50" w:rsidR="003B4C6A" w:rsidRDefault="003B4C6A">
      <w:pPr>
        <w:rPr>
          <w:i/>
          <w:iCs/>
        </w:rPr>
      </w:pPr>
      <w:r>
        <w:rPr>
          <w:i/>
          <w:iCs/>
        </w:rPr>
        <w:t>‘2.3 Assess factors to be considered when implementing coaching and mentoring programmes in organisations’.</w:t>
      </w:r>
    </w:p>
    <w:p w14:paraId="6E1A99D9" w14:textId="092A4A07" w:rsidR="004458E8" w:rsidRDefault="004458E8" w:rsidP="004458E8">
      <w:pPr>
        <w:spacing w:line="360" w:lineRule="auto"/>
      </w:pPr>
      <w:r>
        <w:t xml:space="preserve">Implementing a coaching and mentoring programme within an organisation will impact various processes, procedures, policies, and documents. Coaching and mentoring will link to current organisational strategies such as HR, learning and development, performance management, well-being, monitoring, and evaluation. Policies and procedures, including GDPR, Confidentiality, Coaching and Mentoring professional bodies, and ethical practice, will also need amending when a coaching and mentoring programme is introduced. Confidentiality – This relationship is built up between the coach and client and formed based on trust (Clutterbuck, D 2018). Ethical practice – This forms guidelines about what to expect from those in the profession. Ethical codes are standards of conduct to define behaviour. When implementing coaching and mentoring, there are professional bodies that need to be considered and abided by, including, Association for Coaching (AC), the International Coach Federation (ICF) and the Institute of Leadership and Management (ILM). </w:t>
      </w:r>
    </w:p>
    <w:p w14:paraId="366695BB" w14:textId="25545CEB" w:rsidR="004458E8" w:rsidRDefault="004458E8" w:rsidP="004458E8">
      <w:pPr>
        <w:spacing w:line="360" w:lineRule="auto"/>
      </w:pPr>
      <w:r>
        <w:t>Not only does the organisation need to consider the above when implementing coaching and mentoring programmes within the organisation, but they also need to consider the impact of having internal or external coaching. External factors include:</w:t>
      </w:r>
    </w:p>
    <w:tbl>
      <w:tblPr>
        <w:tblStyle w:val="TableGrid"/>
        <w:tblW w:w="10490" w:type="dxa"/>
        <w:tblInd w:w="-856" w:type="dxa"/>
        <w:tblLook w:val="04A0" w:firstRow="1" w:lastRow="0" w:firstColumn="1" w:lastColumn="0" w:noHBand="0" w:noVBand="1"/>
      </w:tblPr>
      <w:tblGrid>
        <w:gridCol w:w="5364"/>
        <w:gridCol w:w="5126"/>
      </w:tblGrid>
      <w:tr w:rsidR="004458E8" w14:paraId="46960392" w14:textId="77777777" w:rsidTr="004458E8">
        <w:tc>
          <w:tcPr>
            <w:tcW w:w="5364" w:type="dxa"/>
          </w:tcPr>
          <w:p w14:paraId="6EC6E164" w14:textId="5259ED72" w:rsidR="004458E8" w:rsidRDefault="004458E8" w:rsidP="004458E8">
            <w:pPr>
              <w:spacing w:line="360" w:lineRule="auto"/>
            </w:pPr>
            <w:r>
              <w:t>Advantages</w:t>
            </w:r>
          </w:p>
        </w:tc>
        <w:tc>
          <w:tcPr>
            <w:tcW w:w="5126" w:type="dxa"/>
          </w:tcPr>
          <w:p w14:paraId="5EC1A9A5" w14:textId="4649C5F0" w:rsidR="004458E8" w:rsidRDefault="004458E8" w:rsidP="004458E8">
            <w:pPr>
              <w:spacing w:line="360" w:lineRule="auto"/>
            </w:pPr>
            <w:r>
              <w:t>Disadvantages</w:t>
            </w:r>
          </w:p>
        </w:tc>
      </w:tr>
      <w:tr w:rsidR="004458E8" w14:paraId="293C74B5" w14:textId="77777777" w:rsidTr="004458E8">
        <w:tc>
          <w:tcPr>
            <w:tcW w:w="5364" w:type="dxa"/>
          </w:tcPr>
          <w:p w14:paraId="0413CFB6" w14:textId="621A9651" w:rsidR="004458E8" w:rsidRDefault="004458E8" w:rsidP="004458E8">
            <w:pPr>
              <w:spacing w:line="360" w:lineRule="auto"/>
            </w:pPr>
            <w:r>
              <w:t>They have specialist skills and experience</w:t>
            </w:r>
          </w:p>
        </w:tc>
        <w:tc>
          <w:tcPr>
            <w:tcW w:w="5126" w:type="dxa"/>
          </w:tcPr>
          <w:p w14:paraId="07141A2A" w14:textId="2D761F17" w:rsidR="004458E8" w:rsidRDefault="004458E8" w:rsidP="004458E8">
            <w:pPr>
              <w:spacing w:line="360" w:lineRule="auto"/>
            </w:pPr>
            <w:r>
              <w:t>They could come at a high cost</w:t>
            </w:r>
          </w:p>
        </w:tc>
      </w:tr>
      <w:tr w:rsidR="004458E8" w14:paraId="462EEA05" w14:textId="77777777" w:rsidTr="004458E8">
        <w:tc>
          <w:tcPr>
            <w:tcW w:w="5364" w:type="dxa"/>
          </w:tcPr>
          <w:p w14:paraId="0F56071E" w14:textId="0E5BA916" w:rsidR="004458E8" w:rsidRDefault="004458E8" w:rsidP="004458E8">
            <w:pPr>
              <w:spacing w:line="360" w:lineRule="auto"/>
            </w:pPr>
            <w:r>
              <w:t>They offer an environment to question established methods and processes already in place</w:t>
            </w:r>
          </w:p>
        </w:tc>
        <w:tc>
          <w:tcPr>
            <w:tcW w:w="5126" w:type="dxa"/>
          </w:tcPr>
          <w:p w14:paraId="725BC8B0" w14:textId="6C91E79B" w:rsidR="004458E8" w:rsidRDefault="004458E8" w:rsidP="004458E8">
            <w:pPr>
              <w:spacing w:line="360" w:lineRule="auto"/>
            </w:pPr>
            <w:r>
              <w:t>Their availability may not match the short-term needs of the organisation</w:t>
            </w:r>
          </w:p>
        </w:tc>
      </w:tr>
      <w:tr w:rsidR="004458E8" w14:paraId="1990FCAF" w14:textId="77777777" w:rsidTr="004458E8">
        <w:tc>
          <w:tcPr>
            <w:tcW w:w="5364" w:type="dxa"/>
          </w:tcPr>
          <w:p w14:paraId="10D492D1" w14:textId="0BDA72C8" w:rsidR="004458E8" w:rsidRDefault="004458E8" w:rsidP="004458E8">
            <w:pPr>
              <w:spacing w:line="360" w:lineRule="auto"/>
            </w:pPr>
            <w:r>
              <w:lastRenderedPageBreak/>
              <w:t>They do not have any day-to-day distractions</w:t>
            </w:r>
          </w:p>
        </w:tc>
        <w:tc>
          <w:tcPr>
            <w:tcW w:w="5126" w:type="dxa"/>
          </w:tcPr>
          <w:p w14:paraId="46111CF7" w14:textId="55489FE6" w:rsidR="004458E8" w:rsidRDefault="004458E8" w:rsidP="004458E8">
            <w:pPr>
              <w:spacing w:line="360" w:lineRule="auto"/>
            </w:pPr>
            <w:r>
              <w:t>They are not aware of the culture of the processes of the organisation</w:t>
            </w:r>
          </w:p>
        </w:tc>
      </w:tr>
      <w:tr w:rsidR="004458E8" w14:paraId="298C9894" w14:textId="77777777" w:rsidTr="004458E8">
        <w:tc>
          <w:tcPr>
            <w:tcW w:w="5364" w:type="dxa"/>
          </w:tcPr>
          <w:p w14:paraId="6A3A8DF4" w14:textId="1D80E746" w:rsidR="004458E8" w:rsidRDefault="004458E8" w:rsidP="004458E8">
            <w:pPr>
              <w:spacing w:line="360" w:lineRule="auto"/>
            </w:pPr>
            <w:r>
              <w:t>They are not affected by internal policies within the organisation</w:t>
            </w:r>
          </w:p>
        </w:tc>
        <w:tc>
          <w:tcPr>
            <w:tcW w:w="5126" w:type="dxa"/>
          </w:tcPr>
          <w:p w14:paraId="6364B550" w14:textId="0322E403" w:rsidR="004458E8" w:rsidRDefault="004458E8" w:rsidP="004458E8">
            <w:pPr>
              <w:spacing w:line="360" w:lineRule="auto"/>
            </w:pPr>
            <w:r>
              <w:t xml:space="preserve">Changes they have identified may not fit with the organisation. </w:t>
            </w:r>
          </w:p>
        </w:tc>
      </w:tr>
    </w:tbl>
    <w:p w14:paraId="2C5CC765" w14:textId="77777777" w:rsidR="004458E8" w:rsidRDefault="004458E8" w:rsidP="004458E8">
      <w:pPr>
        <w:spacing w:line="360" w:lineRule="auto"/>
      </w:pPr>
    </w:p>
    <w:p w14:paraId="5D75008C" w14:textId="0AF52F00" w:rsidR="004458E8" w:rsidRDefault="004458E8" w:rsidP="004458E8">
      <w:pPr>
        <w:spacing w:line="360" w:lineRule="auto"/>
      </w:pPr>
      <w:r>
        <w:t>Internal factors include:</w:t>
      </w:r>
    </w:p>
    <w:tbl>
      <w:tblPr>
        <w:tblStyle w:val="TableGrid"/>
        <w:tblW w:w="10490" w:type="dxa"/>
        <w:tblInd w:w="-856" w:type="dxa"/>
        <w:tblLook w:val="04A0" w:firstRow="1" w:lastRow="0" w:firstColumn="1" w:lastColumn="0" w:noHBand="0" w:noVBand="1"/>
      </w:tblPr>
      <w:tblGrid>
        <w:gridCol w:w="5364"/>
        <w:gridCol w:w="5126"/>
      </w:tblGrid>
      <w:tr w:rsidR="004458E8" w14:paraId="4A68CA8C" w14:textId="77777777" w:rsidTr="00DE61DC">
        <w:tc>
          <w:tcPr>
            <w:tcW w:w="5364" w:type="dxa"/>
          </w:tcPr>
          <w:p w14:paraId="7EAB9D33" w14:textId="77777777" w:rsidR="004458E8" w:rsidRDefault="004458E8" w:rsidP="00DE61DC">
            <w:pPr>
              <w:spacing w:line="360" w:lineRule="auto"/>
            </w:pPr>
            <w:r>
              <w:t>Advantages</w:t>
            </w:r>
          </w:p>
        </w:tc>
        <w:tc>
          <w:tcPr>
            <w:tcW w:w="5126" w:type="dxa"/>
          </w:tcPr>
          <w:p w14:paraId="18BA9EBF" w14:textId="77777777" w:rsidR="004458E8" w:rsidRDefault="004458E8" w:rsidP="00DE61DC">
            <w:pPr>
              <w:spacing w:line="360" w:lineRule="auto"/>
            </w:pPr>
            <w:r>
              <w:t>Disadvantages</w:t>
            </w:r>
          </w:p>
        </w:tc>
      </w:tr>
      <w:tr w:rsidR="004458E8" w14:paraId="5F266FC5" w14:textId="77777777" w:rsidTr="00DE61DC">
        <w:tc>
          <w:tcPr>
            <w:tcW w:w="5364" w:type="dxa"/>
          </w:tcPr>
          <w:p w14:paraId="312F2970" w14:textId="610B4850" w:rsidR="004458E8" w:rsidRDefault="004458E8" w:rsidP="00DE61DC">
            <w:pPr>
              <w:spacing w:line="360" w:lineRule="auto"/>
            </w:pPr>
            <w:r>
              <w:t>There are no additional direct costs</w:t>
            </w:r>
          </w:p>
        </w:tc>
        <w:tc>
          <w:tcPr>
            <w:tcW w:w="5126" w:type="dxa"/>
          </w:tcPr>
          <w:p w14:paraId="79557996" w14:textId="3478A8C0" w:rsidR="004458E8" w:rsidRDefault="004458E8" w:rsidP="00DE61DC">
            <w:pPr>
              <w:spacing w:line="360" w:lineRule="auto"/>
            </w:pPr>
            <w:r>
              <w:t>They may not be able to alter communications style</w:t>
            </w:r>
          </w:p>
        </w:tc>
      </w:tr>
      <w:tr w:rsidR="004458E8" w14:paraId="2432CA48" w14:textId="77777777" w:rsidTr="00DE61DC">
        <w:tc>
          <w:tcPr>
            <w:tcW w:w="5364" w:type="dxa"/>
          </w:tcPr>
          <w:p w14:paraId="609AB134" w14:textId="5CC2F579" w:rsidR="004458E8" w:rsidRDefault="004458E8" w:rsidP="00DE61DC">
            <w:pPr>
              <w:spacing w:line="360" w:lineRule="auto"/>
            </w:pPr>
            <w:r>
              <w:t>There is an opportunity to know the coachee better</w:t>
            </w:r>
          </w:p>
        </w:tc>
        <w:tc>
          <w:tcPr>
            <w:tcW w:w="5126" w:type="dxa"/>
          </w:tcPr>
          <w:p w14:paraId="298D1386" w14:textId="3E50051D" w:rsidR="004458E8" w:rsidRDefault="004458E8" w:rsidP="00DE61DC">
            <w:pPr>
              <w:spacing w:line="360" w:lineRule="auto"/>
            </w:pPr>
            <w:r>
              <w:t>It takes their time away from their responsibilities</w:t>
            </w:r>
          </w:p>
        </w:tc>
      </w:tr>
      <w:tr w:rsidR="004458E8" w14:paraId="0BE350C9" w14:textId="77777777" w:rsidTr="00DE61DC">
        <w:tc>
          <w:tcPr>
            <w:tcW w:w="5364" w:type="dxa"/>
          </w:tcPr>
          <w:p w14:paraId="4B86F463" w14:textId="5961A1F2" w:rsidR="004458E8" w:rsidRDefault="004458E8" w:rsidP="00DE61DC">
            <w:pPr>
              <w:spacing w:line="360" w:lineRule="auto"/>
            </w:pPr>
            <w:r>
              <w:t>Previously had a work relationship and experience of interacting with the coachee</w:t>
            </w:r>
          </w:p>
        </w:tc>
        <w:tc>
          <w:tcPr>
            <w:tcW w:w="5126" w:type="dxa"/>
          </w:tcPr>
          <w:p w14:paraId="135A57B4" w14:textId="39008EE9" w:rsidR="004458E8" w:rsidRDefault="004458E8" w:rsidP="00DE61DC">
            <w:pPr>
              <w:spacing w:line="360" w:lineRule="auto"/>
            </w:pPr>
            <w:r>
              <w:t>The commitment of return favour to colleagues</w:t>
            </w:r>
          </w:p>
        </w:tc>
      </w:tr>
      <w:tr w:rsidR="004458E8" w14:paraId="4E365B11" w14:textId="77777777" w:rsidTr="00DE61DC">
        <w:tc>
          <w:tcPr>
            <w:tcW w:w="5364" w:type="dxa"/>
          </w:tcPr>
          <w:p w14:paraId="2A9EF1EF" w14:textId="1AC0AF6B" w:rsidR="004458E8" w:rsidRDefault="004458E8" w:rsidP="00DE61DC">
            <w:pPr>
              <w:spacing w:line="360" w:lineRule="auto"/>
            </w:pPr>
            <w:r>
              <w:t>They know the culture and process of the organisation</w:t>
            </w:r>
          </w:p>
        </w:tc>
        <w:tc>
          <w:tcPr>
            <w:tcW w:w="5126" w:type="dxa"/>
          </w:tcPr>
          <w:p w14:paraId="2EB4192B" w14:textId="65775217" w:rsidR="004458E8" w:rsidRDefault="004458E8" w:rsidP="00DE61DC">
            <w:pPr>
              <w:spacing w:line="360" w:lineRule="auto"/>
            </w:pPr>
            <w:r>
              <w:t>They may feel that new ideas won't be well received</w:t>
            </w:r>
          </w:p>
        </w:tc>
      </w:tr>
      <w:tr w:rsidR="004458E8" w14:paraId="4ECC4CBD" w14:textId="77777777" w:rsidTr="00DE61DC">
        <w:tc>
          <w:tcPr>
            <w:tcW w:w="5364" w:type="dxa"/>
          </w:tcPr>
          <w:p w14:paraId="6886C56B" w14:textId="4E0DD07A" w:rsidR="004458E8" w:rsidRDefault="004458E8" w:rsidP="00DE61DC">
            <w:pPr>
              <w:spacing w:line="360" w:lineRule="auto"/>
            </w:pPr>
            <w:r>
              <w:t>They can build and demonstrate trust and respect</w:t>
            </w:r>
          </w:p>
        </w:tc>
        <w:tc>
          <w:tcPr>
            <w:tcW w:w="5126" w:type="dxa"/>
          </w:tcPr>
          <w:p w14:paraId="155090B6" w14:textId="7517792B" w:rsidR="004458E8" w:rsidRDefault="004458E8" w:rsidP="00DE61DC">
            <w:pPr>
              <w:spacing w:line="360" w:lineRule="auto"/>
            </w:pPr>
            <w:r>
              <w:t>They may fear to question established ideas</w:t>
            </w:r>
          </w:p>
        </w:tc>
      </w:tr>
    </w:tbl>
    <w:p w14:paraId="7B18BA2F" w14:textId="77777777" w:rsidR="004458E8" w:rsidRDefault="004458E8" w:rsidP="004458E8">
      <w:pPr>
        <w:spacing w:line="360" w:lineRule="auto"/>
      </w:pPr>
    </w:p>
    <w:p w14:paraId="62F94C12" w14:textId="0303C951" w:rsidR="004458E8" w:rsidRDefault="004458E8" w:rsidP="004458E8">
      <w:pPr>
        <w:spacing w:line="360" w:lineRule="auto"/>
      </w:pPr>
    </w:p>
    <w:p w14:paraId="434ED89B" w14:textId="42D88448" w:rsidR="004458E8" w:rsidRDefault="004458E8" w:rsidP="004458E8">
      <w:pPr>
        <w:spacing w:line="360" w:lineRule="auto"/>
      </w:pPr>
    </w:p>
    <w:p w14:paraId="0757A410" w14:textId="483DAE7D" w:rsidR="004458E8" w:rsidRDefault="004458E8" w:rsidP="004458E8">
      <w:pPr>
        <w:spacing w:line="360" w:lineRule="auto"/>
      </w:pPr>
    </w:p>
    <w:p w14:paraId="015BBF7D" w14:textId="37CDDC3A" w:rsidR="004458E8" w:rsidRDefault="004458E8" w:rsidP="004458E8">
      <w:pPr>
        <w:spacing w:line="360" w:lineRule="auto"/>
      </w:pPr>
    </w:p>
    <w:p w14:paraId="6F86714A" w14:textId="13B50F7C" w:rsidR="004458E8" w:rsidRDefault="004458E8" w:rsidP="004458E8">
      <w:pPr>
        <w:spacing w:line="360" w:lineRule="auto"/>
      </w:pPr>
    </w:p>
    <w:p w14:paraId="241FB53B" w14:textId="6F786036" w:rsidR="004458E8" w:rsidRDefault="004458E8" w:rsidP="004458E8">
      <w:pPr>
        <w:spacing w:line="360" w:lineRule="auto"/>
      </w:pPr>
    </w:p>
    <w:p w14:paraId="780FF844" w14:textId="17B44443" w:rsidR="004458E8" w:rsidRDefault="004458E8" w:rsidP="004458E8">
      <w:pPr>
        <w:spacing w:line="360" w:lineRule="auto"/>
      </w:pPr>
    </w:p>
    <w:p w14:paraId="79AB860B" w14:textId="44424DAE" w:rsidR="004458E8" w:rsidRDefault="004458E8" w:rsidP="004458E8">
      <w:pPr>
        <w:spacing w:line="360" w:lineRule="auto"/>
      </w:pPr>
    </w:p>
    <w:p w14:paraId="3EAAE573" w14:textId="77777777" w:rsidR="004458E8" w:rsidRDefault="004458E8" w:rsidP="004458E8">
      <w:pPr>
        <w:spacing w:line="360" w:lineRule="auto"/>
      </w:pPr>
    </w:p>
    <w:p w14:paraId="15C93110" w14:textId="626BF5CC" w:rsidR="004458E8" w:rsidRDefault="004458E8" w:rsidP="004458E8">
      <w:pPr>
        <w:spacing w:line="360" w:lineRule="auto"/>
      </w:pPr>
    </w:p>
    <w:p w14:paraId="07D5C2C1" w14:textId="2E9D2C06" w:rsidR="004458E8" w:rsidRDefault="004458E8" w:rsidP="004458E8">
      <w:pPr>
        <w:spacing w:line="360" w:lineRule="auto"/>
      </w:pPr>
    </w:p>
    <w:p w14:paraId="17D1762C" w14:textId="59AF3825" w:rsidR="004458E8" w:rsidRDefault="004458E8"/>
    <w:p w14:paraId="3209CC31" w14:textId="3CEB4B18" w:rsidR="004458E8" w:rsidRDefault="004458E8"/>
    <w:p w14:paraId="6E7FA5D7" w14:textId="77777777" w:rsidR="004458E8" w:rsidRDefault="004458E8">
      <w:pPr>
        <w:rPr>
          <w:i/>
          <w:iCs/>
        </w:rPr>
      </w:pPr>
    </w:p>
    <w:p w14:paraId="44C18AA1" w14:textId="776021DC" w:rsidR="003B4C6A" w:rsidRDefault="000251C3">
      <w:pPr>
        <w:rPr>
          <w:b/>
          <w:bCs/>
        </w:rPr>
      </w:pPr>
      <w:r>
        <w:rPr>
          <w:b/>
          <w:bCs/>
        </w:rPr>
        <w:lastRenderedPageBreak/>
        <w:t xml:space="preserve">LO3 - </w:t>
      </w:r>
      <w:r w:rsidR="003B4C6A">
        <w:rPr>
          <w:b/>
          <w:bCs/>
        </w:rPr>
        <w:t>Understand the potential benefits of coaching and mentoring in organisations</w:t>
      </w:r>
    </w:p>
    <w:p w14:paraId="4D36CDE2" w14:textId="3D31536E" w:rsidR="003B4C6A" w:rsidRDefault="003B4C6A">
      <w:pPr>
        <w:rPr>
          <w:i/>
          <w:iCs/>
        </w:rPr>
      </w:pPr>
      <w:r>
        <w:rPr>
          <w:i/>
          <w:iCs/>
        </w:rPr>
        <w:t>‘3.1 Assess the potential benefits of coaching and mentoring for coachee/mentee and coach/mentor’.</w:t>
      </w:r>
    </w:p>
    <w:p w14:paraId="09DD6E00" w14:textId="6B5A4F1E" w:rsidR="004458E8" w:rsidRDefault="004458E8" w:rsidP="004458E8">
      <w:pPr>
        <w:spacing w:line="360" w:lineRule="auto"/>
      </w:pPr>
      <w:r>
        <w:t xml:space="preserve">Many benefits come with adopting coaching and mentoring within the organisation. </w:t>
      </w:r>
    </w:p>
    <w:p w14:paraId="3D423A72" w14:textId="719FADCF" w:rsidR="004458E8" w:rsidRDefault="004458E8" w:rsidP="004458E8">
      <w:pPr>
        <w:spacing w:line="360" w:lineRule="auto"/>
      </w:pPr>
      <w:r>
        <w:t>The benefits of adopting coaching to the coachee include:</w:t>
      </w:r>
    </w:p>
    <w:p w14:paraId="15DBDB42" w14:textId="17229307" w:rsidR="004458E8" w:rsidRDefault="004458E8" w:rsidP="004458E8">
      <w:pPr>
        <w:pStyle w:val="ListParagraph"/>
        <w:numPr>
          <w:ilvl w:val="0"/>
          <w:numId w:val="6"/>
        </w:numPr>
        <w:spacing w:line="360" w:lineRule="auto"/>
      </w:pPr>
      <w:r>
        <w:t xml:space="preserve">Improved performance </w:t>
      </w:r>
    </w:p>
    <w:p w14:paraId="246F4392" w14:textId="6C5F10C8" w:rsidR="004458E8" w:rsidRDefault="004458E8" w:rsidP="004458E8">
      <w:pPr>
        <w:pStyle w:val="ListParagraph"/>
        <w:numPr>
          <w:ilvl w:val="0"/>
          <w:numId w:val="6"/>
        </w:numPr>
        <w:spacing w:line="360" w:lineRule="auto"/>
      </w:pPr>
      <w:r>
        <w:t>Increased self-awareness</w:t>
      </w:r>
    </w:p>
    <w:p w14:paraId="7B54AD50" w14:textId="4AEB7F33" w:rsidR="004458E8" w:rsidRDefault="004458E8" w:rsidP="004458E8">
      <w:pPr>
        <w:pStyle w:val="ListParagraph"/>
        <w:numPr>
          <w:ilvl w:val="0"/>
          <w:numId w:val="6"/>
        </w:numPr>
        <w:spacing w:line="360" w:lineRule="auto"/>
      </w:pPr>
      <w:r>
        <w:t>Learn how to solve your problems</w:t>
      </w:r>
    </w:p>
    <w:p w14:paraId="4A814567" w14:textId="34E28A37" w:rsidR="004458E8" w:rsidRDefault="004458E8" w:rsidP="004458E8">
      <w:pPr>
        <w:pStyle w:val="ListParagraph"/>
        <w:numPr>
          <w:ilvl w:val="0"/>
          <w:numId w:val="6"/>
        </w:numPr>
        <w:spacing w:line="360" w:lineRule="auto"/>
      </w:pPr>
      <w:r>
        <w:t>Improved confidence</w:t>
      </w:r>
    </w:p>
    <w:p w14:paraId="71DD41D6" w14:textId="15E7544D" w:rsidR="004458E8" w:rsidRDefault="004458E8" w:rsidP="004458E8">
      <w:pPr>
        <w:pStyle w:val="ListParagraph"/>
        <w:numPr>
          <w:ilvl w:val="0"/>
          <w:numId w:val="6"/>
        </w:numPr>
        <w:spacing w:line="360" w:lineRule="auto"/>
      </w:pPr>
      <w:r>
        <w:t>Increased individual satisfaction</w:t>
      </w:r>
    </w:p>
    <w:p w14:paraId="074E0E63" w14:textId="70C3D4D1" w:rsidR="004458E8" w:rsidRDefault="004458E8" w:rsidP="004458E8">
      <w:pPr>
        <w:spacing w:line="360" w:lineRule="auto"/>
      </w:pPr>
      <w:r>
        <w:t>The benefits of adopting coaching to the coach include:</w:t>
      </w:r>
    </w:p>
    <w:p w14:paraId="23C84B0A" w14:textId="418C620E" w:rsidR="004458E8" w:rsidRDefault="004458E8" w:rsidP="004458E8">
      <w:pPr>
        <w:pStyle w:val="ListParagraph"/>
        <w:numPr>
          <w:ilvl w:val="0"/>
          <w:numId w:val="6"/>
        </w:numPr>
        <w:spacing w:line="360" w:lineRule="auto"/>
      </w:pPr>
      <w:r>
        <w:t>Helps establish and take action towards achieving goals</w:t>
      </w:r>
    </w:p>
    <w:p w14:paraId="419A77B8" w14:textId="0A2BBC82" w:rsidR="004458E8" w:rsidRDefault="004458E8" w:rsidP="004458E8">
      <w:pPr>
        <w:pStyle w:val="ListParagraph"/>
        <w:numPr>
          <w:ilvl w:val="0"/>
          <w:numId w:val="6"/>
        </w:numPr>
        <w:spacing w:line="360" w:lineRule="auto"/>
      </w:pPr>
      <w:r>
        <w:t>Become more self-reliant</w:t>
      </w:r>
    </w:p>
    <w:p w14:paraId="7DF11286" w14:textId="6A7C3EE2" w:rsidR="004458E8" w:rsidRDefault="004458E8" w:rsidP="004458E8">
      <w:pPr>
        <w:pStyle w:val="ListParagraph"/>
        <w:numPr>
          <w:ilvl w:val="0"/>
          <w:numId w:val="6"/>
        </w:numPr>
        <w:spacing w:line="360" w:lineRule="auto"/>
      </w:pPr>
      <w:r>
        <w:t>Gain more job and life satisfaction</w:t>
      </w:r>
    </w:p>
    <w:p w14:paraId="23BB0CC8" w14:textId="12B5B128" w:rsidR="004458E8" w:rsidRDefault="004458E8" w:rsidP="004458E8">
      <w:pPr>
        <w:pStyle w:val="ListParagraph"/>
        <w:numPr>
          <w:ilvl w:val="0"/>
          <w:numId w:val="6"/>
        </w:numPr>
        <w:spacing w:line="360" w:lineRule="auto"/>
      </w:pPr>
      <w:r>
        <w:t>Contribute more effectively to the rest of the team</w:t>
      </w:r>
    </w:p>
    <w:p w14:paraId="5F59FC02" w14:textId="0F8272B4" w:rsidR="004458E8" w:rsidRDefault="004458E8" w:rsidP="004458E8">
      <w:pPr>
        <w:pStyle w:val="ListParagraph"/>
        <w:numPr>
          <w:ilvl w:val="0"/>
          <w:numId w:val="6"/>
        </w:numPr>
        <w:spacing w:line="360" w:lineRule="auto"/>
      </w:pPr>
      <w:r>
        <w:t>Communicate more effectively</w:t>
      </w:r>
    </w:p>
    <w:p w14:paraId="1C88814B" w14:textId="7C47A5DC" w:rsidR="004458E8" w:rsidRDefault="004458E8" w:rsidP="004458E8">
      <w:pPr>
        <w:spacing w:line="360" w:lineRule="auto"/>
      </w:pPr>
      <w:r>
        <w:t>The benefits of adopting mentoring to the mentee include:</w:t>
      </w:r>
    </w:p>
    <w:p w14:paraId="63B2D7BD" w14:textId="710DBDB8" w:rsidR="004458E8" w:rsidRDefault="004458E8" w:rsidP="004458E8">
      <w:pPr>
        <w:pStyle w:val="ListParagraph"/>
        <w:numPr>
          <w:ilvl w:val="0"/>
          <w:numId w:val="13"/>
        </w:numPr>
        <w:spacing w:line="360" w:lineRule="auto"/>
      </w:pPr>
      <w:r>
        <w:t>Gaining practical advice, encouragement and support</w:t>
      </w:r>
    </w:p>
    <w:p w14:paraId="37342E8F" w14:textId="58BFD7FE" w:rsidR="004458E8" w:rsidRDefault="004458E8" w:rsidP="004458E8">
      <w:pPr>
        <w:pStyle w:val="ListParagraph"/>
        <w:numPr>
          <w:ilvl w:val="0"/>
          <w:numId w:val="13"/>
        </w:numPr>
        <w:spacing w:line="360" w:lineRule="auto"/>
      </w:pPr>
      <w:r>
        <w:t>Help learn from experiences and others</w:t>
      </w:r>
    </w:p>
    <w:p w14:paraId="52CE1E4A" w14:textId="042EA1B2" w:rsidR="004458E8" w:rsidRDefault="004458E8" w:rsidP="004458E8">
      <w:pPr>
        <w:pStyle w:val="ListParagraph"/>
        <w:numPr>
          <w:ilvl w:val="0"/>
          <w:numId w:val="13"/>
        </w:numPr>
        <w:spacing w:line="360" w:lineRule="auto"/>
      </w:pPr>
      <w:r>
        <w:t>Increases their social and academic confidence</w:t>
      </w:r>
    </w:p>
    <w:p w14:paraId="213F6646" w14:textId="239B30F4" w:rsidR="004458E8" w:rsidRDefault="004458E8" w:rsidP="004458E8">
      <w:pPr>
        <w:pStyle w:val="ListParagraph"/>
        <w:numPr>
          <w:ilvl w:val="0"/>
          <w:numId w:val="13"/>
        </w:numPr>
        <w:spacing w:line="360" w:lineRule="auto"/>
      </w:pPr>
      <w:r>
        <w:t>It helps them become more empowered with making decisions</w:t>
      </w:r>
    </w:p>
    <w:p w14:paraId="214535C0" w14:textId="6B098657" w:rsidR="004458E8" w:rsidRDefault="004458E8" w:rsidP="004458E8">
      <w:pPr>
        <w:pStyle w:val="ListParagraph"/>
        <w:numPr>
          <w:ilvl w:val="0"/>
          <w:numId w:val="13"/>
        </w:numPr>
        <w:spacing w:line="360" w:lineRule="auto"/>
      </w:pPr>
      <w:r>
        <w:t>Develops their communication and personal skills</w:t>
      </w:r>
    </w:p>
    <w:p w14:paraId="6773B170" w14:textId="24ED0256" w:rsidR="004458E8" w:rsidRDefault="004458E8" w:rsidP="004458E8">
      <w:pPr>
        <w:pStyle w:val="ListParagraph"/>
        <w:numPr>
          <w:ilvl w:val="0"/>
          <w:numId w:val="13"/>
        </w:numPr>
        <w:spacing w:line="360" w:lineRule="auto"/>
      </w:pPr>
      <w:r>
        <w:t>It helps them develop strategies for dealing with personal issues</w:t>
      </w:r>
    </w:p>
    <w:p w14:paraId="01EA5DCA" w14:textId="3D370C38" w:rsidR="004458E8" w:rsidRDefault="004458E8" w:rsidP="004458E8">
      <w:pPr>
        <w:pStyle w:val="ListParagraph"/>
        <w:numPr>
          <w:ilvl w:val="0"/>
          <w:numId w:val="13"/>
        </w:numPr>
        <w:spacing w:line="360" w:lineRule="auto"/>
      </w:pPr>
      <w:r>
        <w:t>It helps them identify their goals and establish a sense of direction</w:t>
      </w:r>
    </w:p>
    <w:p w14:paraId="089DE464" w14:textId="3923F17B" w:rsidR="004458E8" w:rsidRDefault="004458E8" w:rsidP="004458E8">
      <w:pPr>
        <w:spacing w:line="360" w:lineRule="auto"/>
      </w:pPr>
      <w:r>
        <w:t>The benefits of adopting mentoring to the mentor include:</w:t>
      </w:r>
    </w:p>
    <w:p w14:paraId="32F3D620" w14:textId="52AA44F4" w:rsidR="004458E8" w:rsidRDefault="004458E8" w:rsidP="004458E8">
      <w:pPr>
        <w:pStyle w:val="ListParagraph"/>
        <w:numPr>
          <w:ilvl w:val="0"/>
          <w:numId w:val="14"/>
        </w:numPr>
        <w:spacing w:line="360" w:lineRule="auto"/>
      </w:pPr>
      <w:r>
        <w:t>Improve communication and personal skills</w:t>
      </w:r>
    </w:p>
    <w:p w14:paraId="692432EF" w14:textId="429106EC" w:rsidR="004458E8" w:rsidRDefault="004458E8" w:rsidP="004458E8">
      <w:pPr>
        <w:pStyle w:val="ListParagraph"/>
        <w:numPr>
          <w:ilvl w:val="0"/>
          <w:numId w:val="14"/>
        </w:numPr>
        <w:spacing w:line="360" w:lineRule="auto"/>
      </w:pPr>
      <w:r>
        <w:t>Helps develop leadership and management qualities</w:t>
      </w:r>
    </w:p>
    <w:p w14:paraId="50C35457" w14:textId="03F0CA0D" w:rsidR="004458E8" w:rsidRDefault="004458E8" w:rsidP="004458E8">
      <w:pPr>
        <w:pStyle w:val="ListParagraph"/>
        <w:numPr>
          <w:ilvl w:val="0"/>
          <w:numId w:val="14"/>
        </w:numPr>
        <w:spacing w:line="360" w:lineRule="auto"/>
      </w:pPr>
      <w:r>
        <w:t>Increases their confidence and motivation</w:t>
      </w:r>
    </w:p>
    <w:p w14:paraId="478407D3" w14:textId="2C6ED193" w:rsidR="004458E8" w:rsidRDefault="004458E8" w:rsidP="004458E8">
      <w:pPr>
        <w:pStyle w:val="ListParagraph"/>
        <w:numPr>
          <w:ilvl w:val="0"/>
          <w:numId w:val="14"/>
        </w:numPr>
        <w:spacing w:line="360" w:lineRule="auto"/>
      </w:pPr>
      <w:r>
        <w:t>Enhances their CV</w:t>
      </w:r>
    </w:p>
    <w:p w14:paraId="326AC2B4" w14:textId="5F199B07" w:rsidR="004458E8" w:rsidRDefault="004458E8" w:rsidP="004458E8">
      <w:pPr>
        <w:pStyle w:val="ListParagraph"/>
        <w:numPr>
          <w:ilvl w:val="0"/>
          <w:numId w:val="14"/>
        </w:numPr>
        <w:spacing w:line="360" w:lineRule="auto"/>
      </w:pPr>
      <w:r>
        <w:t>It helps them gain recognition for their skills and experience</w:t>
      </w:r>
    </w:p>
    <w:p w14:paraId="56411635" w14:textId="477B954E" w:rsidR="004458E8" w:rsidRDefault="004458E8" w:rsidP="004458E8">
      <w:pPr>
        <w:pStyle w:val="ListParagraph"/>
        <w:numPr>
          <w:ilvl w:val="0"/>
          <w:numId w:val="14"/>
        </w:numPr>
        <w:spacing w:line="360" w:lineRule="auto"/>
      </w:pPr>
      <w:r>
        <w:t>They gain benefit from a sense of fulfilment and personal growth</w:t>
      </w:r>
    </w:p>
    <w:p w14:paraId="77655589" w14:textId="77777777" w:rsidR="004458E8" w:rsidRDefault="004458E8" w:rsidP="004458E8">
      <w:pPr>
        <w:spacing w:line="360" w:lineRule="auto"/>
      </w:pPr>
      <w:r>
        <w:lastRenderedPageBreak/>
        <w:t xml:space="preserve">Not only are there benefits to the above when adopting coaching and mentoring, but the organisation will benefit too (Croner, 2020). From adopting a coaching programme, the organisation will see benefits such as: </w:t>
      </w:r>
    </w:p>
    <w:p w14:paraId="3A0D9424" w14:textId="5B819989" w:rsidR="004458E8" w:rsidRDefault="004458E8" w:rsidP="004458E8">
      <w:pPr>
        <w:pStyle w:val="ListParagraph"/>
        <w:numPr>
          <w:ilvl w:val="0"/>
          <w:numId w:val="14"/>
        </w:numPr>
        <w:spacing w:line="360" w:lineRule="auto"/>
      </w:pPr>
      <w:r>
        <w:t>Increased organisational performance and productivity</w:t>
      </w:r>
    </w:p>
    <w:p w14:paraId="1DB6A012" w14:textId="77777777" w:rsidR="004458E8" w:rsidRDefault="004458E8" w:rsidP="004458E8">
      <w:pPr>
        <w:pStyle w:val="ListParagraph"/>
        <w:numPr>
          <w:ilvl w:val="0"/>
          <w:numId w:val="14"/>
        </w:numPr>
        <w:spacing w:line="360" w:lineRule="auto"/>
      </w:pPr>
      <w:r>
        <w:t>Demonstration of commitment to individuals and their development</w:t>
      </w:r>
    </w:p>
    <w:p w14:paraId="2132AFA8" w14:textId="77777777" w:rsidR="004458E8" w:rsidRDefault="004458E8" w:rsidP="004458E8">
      <w:pPr>
        <w:pStyle w:val="ListParagraph"/>
        <w:numPr>
          <w:ilvl w:val="0"/>
          <w:numId w:val="14"/>
        </w:numPr>
        <w:spacing w:line="360" w:lineRule="auto"/>
      </w:pPr>
      <w:r>
        <w:t>Increased staff motivation</w:t>
      </w:r>
    </w:p>
    <w:p w14:paraId="305656C4" w14:textId="77777777" w:rsidR="004458E8" w:rsidRDefault="004458E8" w:rsidP="004458E8">
      <w:pPr>
        <w:pStyle w:val="ListParagraph"/>
        <w:numPr>
          <w:ilvl w:val="0"/>
          <w:numId w:val="14"/>
        </w:numPr>
        <w:spacing w:line="360" w:lineRule="auto"/>
      </w:pPr>
      <w:r>
        <w:t>Increased quality, customer satisfaction and customer service</w:t>
      </w:r>
    </w:p>
    <w:p w14:paraId="26FE87E2" w14:textId="77777777" w:rsidR="004458E8" w:rsidRDefault="004458E8" w:rsidP="004458E8">
      <w:pPr>
        <w:pStyle w:val="ListParagraph"/>
        <w:numPr>
          <w:ilvl w:val="0"/>
          <w:numId w:val="14"/>
        </w:numPr>
        <w:spacing w:line="360" w:lineRule="auto"/>
      </w:pPr>
      <w:r>
        <w:t xml:space="preserve">Improve employee satisfaction and retention. </w:t>
      </w:r>
    </w:p>
    <w:p w14:paraId="21BD44D8" w14:textId="77777777" w:rsidR="004458E8" w:rsidRDefault="004458E8" w:rsidP="004458E8">
      <w:pPr>
        <w:spacing w:line="360" w:lineRule="auto"/>
      </w:pPr>
      <w:r>
        <w:t>If an organisation adopts a mentoring programme, it will see benefits such as:</w:t>
      </w:r>
    </w:p>
    <w:p w14:paraId="29A026EA" w14:textId="77777777" w:rsidR="004458E8" w:rsidRDefault="004458E8" w:rsidP="004458E8">
      <w:pPr>
        <w:pStyle w:val="ListParagraph"/>
        <w:numPr>
          <w:ilvl w:val="0"/>
          <w:numId w:val="14"/>
        </w:numPr>
        <w:spacing w:line="360" w:lineRule="auto"/>
      </w:pPr>
      <w:r>
        <w:t>Support for succession planning</w:t>
      </w:r>
    </w:p>
    <w:p w14:paraId="71CE783E" w14:textId="3AC0F524" w:rsidR="004458E8" w:rsidRDefault="004458E8" w:rsidP="004458E8">
      <w:pPr>
        <w:pStyle w:val="ListParagraph"/>
        <w:numPr>
          <w:ilvl w:val="0"/>
          <w:numId w:val="14"/>
        </w:numPr>
        <w:spacing w:line="360" w:lineRule="auto"/>
      </w:pPr>
      <w:r>
        <w:t>Enhances staff problem-solving capabilities</w:t>
      </w:r>
    </w:p>
    <w:p w14:paraId="15EBFE1B" w14:textId="4FA42536" w:rsidR="004458E8" w:rsidRDefault="004458E8" w:rsidP="004458E8">
      <w:pPr>
        <w:pStyle w:val="ListParagraph"/>
        <w:numPr>
          <w:ilvl w:val="0"/>
          <w:numId w:val="14"/>
        </w:numPr>
        <w:spacing w:line="360" w:lineRule="auto"/>
      </w:pPr>
      <w:r>
        <w:t xml:space="preserve">Increased success of policy implementation  </w:t>
      </w:r>
    </w:p>
    <w:p w14:paraId="72E597F1" w14:textId="6D02F83A" w:rsidR="004458E8" w:rsidRDefault="004458E8">
      <w:pPr>
        <w:rPr>
          <w:i/>
          <w:iCs/>
        </w:rPr>
      </w:pPr>
    </w:p>
    <w:p w14:paraId="28D3CD97" w14:textId="32FA4040" w:rsidR="004458E8" w:rsidRDefault="003B4C6A">
      <w:pPr>
        <w:rPr>
          <w:i/>
          <w:iCs/>
        </w:rPr>
      </w:pPr>
      <w:r>
        <w:rPr>
          <w:i/>
          <w:iCs/>
        </w:rPr>
        <w:t xml:space="preserve">’3.2 Assess how coaching and mentoring programmes can support the achievement of organisational objectives. </w:t>
      </w:r>
    </w:p>
    <w:p w14:paraId="1AD7FD37" w14:textId="6FC9BD7E" w:rsidR="004458E8" w:rsidRDefault="004458E8" w:rsidP="004458E8">
      <w:pPr>
        <w:spacing w:line="360" w:lineRule="auto"/>
      </w:pPr>
      <w:r>
        <w:t xml:space="preserve">Coaching and mentoring programmes can support organisational objectives due to adding an enormous amount of value. The main traditional thought is that investing in a coaching programme will increase the performance of the individuals, which will then translate into improved performance for the organisation (Quiver, 2017). Coaching can also be used as more of a systemic level to support objectives such as raising sales performance, increasing productivity, supporting cultural change and improving senior management team performance (et al.). </w:t>
      </w:r>
    </w:p>
    <w:p w14:paraId="0504A5D1" w14:textId="67957727" w:rsidR="004458E8" w:rsidRDefault="004458E8" w:rsidP="004458E8">
      <w:pPr>
        <w:spacing w:line="360" w:lineRule="auto"/>
      </w:pPr>
      <w:r>
        <w:t xml:space="preserve">Mentoring programmes implemented within the organisation will help achieve the organisational objectives as it can include, faster onboarding of new workers, promote diversity within the workplace, promote career development, support remote working and improve employee retention (Together, 2019). If an organisation can successfully implement a mentoring programme then the results they could see is that 80% of employees have a positive outlook on their career development, increased internal promotion, and keep employees within the company for longer known as employee retention (et al.). </w:t>
      </w:r>
    </w:p>
    <w:p w14:paraId="5B1565EA" w14:textId="77777777" w:rsidR="004458E8" w:rsidRDefault="004458E8" w:rsidP="004458E8">
      <w:pPr>
        <w:spacing w:line="360" w:lineRule="auto"/>
        <w:rPr>
          <w:rFonts w:ascii="Calibri" w:hAnsi="Calibri"/>
          <w:bCs/>
          <w:iCs/>
        </w:rPr>
      </w:pPr>
    </w:p>
    <w:p w14:paraId="454F473E" w14:textId="77777777" w:rsidR="004458E8" w:rsidRDefault="004458E8" w:rsidP="004458E8">
      <w:pPr>
        <w:spacing w:line="360" w:lineRule="auto"/>
        <w:rPr>
          <w:rFonts w:ascii="Calibri" w:hAnsi="Calibri"/>
          <w:bCs/>
          <w:iCs/>
        </w:rPr>
      </w:pPr>
    </w:p>
    <w:p w14:paraId="123E661E" w14:textId="5EF3AD61" w:rsidR="004458E8" w:rsidRPr="00EA6745" w:rsidRDefault="004458E8" w:rsidP="004458E8">
      <w:pPr>
        <w:spacing w:line="360" w:lineRule="auto"/>
        <w:rPr>
          <w:rFonts w:ascii="Calibri" w:hAnsi="Calibri"/>
          <w:bCs/>
          <w:iCs/>
        </w:rPr>
      </w:pPr>
      <w:r w:rsidRPr="00EA6745">
        <w:rPr>
          <w:rFonts w:ascii="Calibri" w:hAnsi="Calibri"/>
          <w:bCs/>
          <w:iCs/>
        </w:rPr>
        <w:lastRenderedPageBreak/>
        <w:t xml:space="preserve">Anderson, V., Rayner, C. and </w:t>
      </w:r>
      <w:proofErr w:type="spellStart"/>
      <w:r w:rsidRPr="00EA6745">
        <w:rPr>
          <w:rFonts w:ascii="Calibri" w:hAnsi="Calibri"/>
          <w:bCs/>
          <w:iCs/>
        </w:rPr>
        <w:t>Schyns</w:t>
      </w:r>
      <w:proofErr w:type="spellEnd"/>
      <w:r w:rsidRPr="00EA6745">
        <w:rPr>
          <w:rFonts w:ascii="Calibri" w:hAnsi="Calibri"/>
          <w:bCs/>
          <w:iCs/>
        </w:rPr>
        <w:t>, B. (2009) Coaching at the sharp end: the role of line managers in coaching at work</w:t>
      </w:r>
    </w:p>
    <w:p w14:paraId="7FC709DE" w14:textId="4B0E8FDC" w:rsidR="004458E8" w:rsidRPr="004458E8" w:rsidRDefault="004458E8" w:rsidP="004458E8">
      <w:pPr>
        <w:rPr>
          <w:rFonts w:ascii="Calibri" w:hAnsi="Calibri"/>
          <w:bCs/>
          <w:iCs/>
        </w:rPr>
      </w:pPr>
      <w:r w:rsidRPr="004458E8">
        <w:rPr>
          <w:rFonts w:ascii="Calibri" w:hAnsi="Calibri"/>
          <w:bCs/>
          <w:iCs/>
        </w:rPr>
        <w:t xml:space="preserve">Andrew Wales. (2020) ‘Role of Line Managers’ [online]. Available at: </w:t>
      </w:r>
      <w:hyperlink r:id="rId5" w:history="1">
        <w:r w:rsidRPr="004458E8">
          <w:rPr>
            <w:rStyle w:val="Hyperlink"/>
            <w:rFonts w:ascii="Calibri" w:hAnsi="Calibri"/>
            <w:bCs/>
            <w:iCs/>
            <w:color w:val="auto"/>
          </w:rPr>
          <w:t>http://andrewwaleslod.co.uk/the-role-of-line-managers-in-coaching-and-mentoring/</w:t>
        </w:r>
      </w:hyperlink>
      <w:r w:rsidRPr="004458E8">
        <w:rPr>
          <w:rFonts w:ascii="Calibri" w:hAnsi="Calibri"/>
          <w:bCs/>
          <w:iCs/>
        </w:rPr>
        <w:t xml:space="preserve"> </w:t>
      </w:r>
    </w:p>
    <w:p w14:paraId="08B1CA9C" w14:textId="068205AF" w:rsidR="004458E8" w:rsidRPr="004458E8" w:rsidRDefault="004458E8" w:rsidP="004458E8">
      <w:pPr>
        <w:spacing w:line="360" w:lineRule="auto"/>
        <w:rPr>
          <w:rFonts w:ascii="Calibri" w:hAnsi="Calibri"/>
          <w:bCs/>
          <w:iCs/>
        </w:rPr>
      </w:pPr>
      <w:proofErr w:type="spellStart"/>
      <w:r w:rsidRPr="004458E8">
        <w:rPr>
          <w:rFonts w:ascii="Calibri" w:hAnsi="Calibri"/>
          <w:bCs/>
          <w:iCs/>
        </w:rPr>
        <w:t>Bigrock</w:t>
      </w:r>
      <w:proofErr w:type="spellEnd"/>
      <w:r w:rsidRPr="004458E8">
        <w:rPr>
          <w:rFonts w:ascii="Calibri" w:hAnsi="Calibri"/>
          <w:bCs/>
          <w:iCs/>
        </w:rPr>
        <w:t xml:space="preserve">. (2020) ‘Effectiveness of Coaching’ [online]. Available at: </w:t>
      </w:r>
      <w:hyperlink r:id="rId6" w:history="1">
        <w:r w:rsidRPr="004458E8">
          <w:rPr>
            <w:rStyle w:val="Hyperlink"/>
            <w:rFonts w:ascii="Calibri" w:hAnsi="Calibri"/>
            <w:bCs/>
            <w:iCs/>
            <w:color w:val="auto"/>
          </w:rPr>
          <w:t>https://www.bigrockhq.com/the-effectiveness-of-different-coaching-styles/</w:t>
        </w:r>
      </w:hyperlink>
      <w:r w:rsidRPr="004458E8">
        <w:rPr>
          <w:rFonts w:ascii="Calibri" w:hAnsi="Calibri"/>
          <w:bCs/>
          <w:iCs/>
        </w:rPr>
        <w:t xml:space="preserve"> </w:t>
      </w:r>
    </w:p>
    <w:p w14:paraId="4520B43C" w14:textId="7680B29E" w:rsidR="004458E8" w:rsidRPr="004458E8" w:rsidRDefault="004458E8" w:rsidP="004458E8">
      <w:pPr>
        <w:spacing w:line="360" w:lineRule="auto"/>
        <w:rPr>
          <w:rFonts w:ascii="Calibri" w:eastAsia="Times New Roman" w:hAnsi="Calibri" w:cs="Arial"/>
          <w:bCs/>
          <w:iCs/>
          <w:kern w:val="36"/>
          <w:lang w:eastAsia="en-GB"/>
        </w:rPr>
      </w:pPr>
      <w:r w:rsidRPr="004458E8">
        <w:rPr>
          <w:rFonts w:ascii="Calibri" w:hAnsi="Calibri"/>
          <w:bCs/>
          <w:iCs/>
        </w:rPr>
        <w:t xml:space="preserve">Business Balls. (2020) ‘Coaching and Mentoring’ [online]. Available at: </w:t>
      </w:r>
      <w:hyperlink r:id="rId7" w:history="1">
        <w:r w:rsidRPr="004458E8">
          <w:rPr>
            <w:rStyle w:val="Hyperlink"/>
            <w:rFonts w:ascii="Calibri" w:eastAsia="Times New Roman" w:hAnsi="Calibri" w:cs="Arial"/>
            <w:bCs/>
            <w:iCs/>
            <w:color w:val="auto"/>
            <w:kern w:val="36"/>
            <w:lang w:eastAsia="en-GB"/>
          </w:rPr>
          <w:t>https://www.businessballs.com/coaching-and-mentoring/grow-model/</w:t>
        </w:r>
      </w:hyperlink>
      <w:r w:rsidRPr="004458E8">
        <w:rPr>
          <w:rFonts w:ascii="Calibri" w:eastAsia="Times New Roman" w:hAnsi="Calibri" w:cs="Arial"/>
          <w:bCs/>
          <w:iCs/>
          <w:kern w:val="36"/>
          <w:lang w:eastAsia="en-GB"/>
        </w:rPr>
        <w:t xml:space="preserve"> </w:t>
      </w:r>
    </w:p>
    <w:p w14:paraId="42513D87" w14:textId="6B8FF4B5" w:rsidR="004458E8" w:rsidRPr="004458E8" w:rsidRDefault="004458E8" w:rsidP="004458E8">
      <w:r w:rsidRPr="004458E8">
        <w:rPr>
          <w:rStyle w:val="IntenseEmphasis"/>
          <w:i w:val="0"/>
          <w:iCs w:val="0"/>
          <w:color w:val="auto"/>
        </w:rPr>
        <w:t xml:space="preserve">Business Balls. (2020) ‘Oscar Model’ [online]. Available at: </w:t>
      </w:r>
      <w:hyperlink r:id="rId8" w:history="1">
        <w:r w:rsidRPr="004458E8">
          <w:rPr>
            <w:rStyle w:val="Hyperlink"/>
            <w:color w:val="auto"/>
          </w:rPr>
          <w:t>https://www.businessballs.com/coaching-and-mentoring/oscar-model/</w:t>
        </w:r>
      </w:hyperlink>
      <w:r w:rsidRPr="004458E8">
        <w:t xml:space="preserve"> </w:t>
      </w:r>
    </w:p>
    <w:p w14:paraId="67EC9AFF" w14:textId="4F82D736" w:rsidR="000251C3" w:rsidRPr="004458E8" w:rsidRDefault="004458E8">
      <w:pPr>
        <w:rPr>
          <w:rFonts w:ascii="Calibri" w:hAnsi="Calibri"/>
          <w:bCs/>
          <w:iCs/>
        </w:rPr>
      </w:pPr>
      <w:r w:rsidRPr="004458E8">
        <w:rPr>
          <w:rFonts w:ascii="Calibri" w:hAnsi="Calibri" w:cstheme="minorHAnsi"/>
          <w:bCs/>
          <w:iCs/>
        </w:rPr>
        <w:t>CIPD. (2020) ‘</w:t>
      </w:r>
      <w:r w:rsidRPr="004458E8">
        <w:rPr>
          <w:rFonts w:ascii="Calibri" w:hAnsi="Calibri" w:cstheme="minorHAnsi"/>
          <w:bCs/>
          <w:iCs/>
        </w:rPr>
        <w:t>Coaching &amp; Mentoring’</w:t>
      </w:r>
      <w:r w:rsidRPr="004458E8">
        <w:rPr>
          <w:rFonts w:ascii="Calibri" w:hAnsi="Calibri" w:cstheme="minorHAnsi"/>
          <w:bCs/>
          <w:iCs/>
        </w:rPr>
        <w:t xml:space="preserve"> [online]. Available at</w:t>
      </w:r>
      <w:r w:rsidRPr="004458E8">
        <w:rPr>
          <w:rFonts w:ascii="Calibri" w:hAnsi="Calibri" w:cstheme="minorHAnsi"/>
          <w:bCs/>
          <w:iCs/>
        </w:rPr>
        <w:t xml:space="preserve"> : </w:t>
      </w:r>
      <w:hyperlink r:id="rId9" w:history="1">
        <w:r w:rsidRPr="004458E8">
          <w:rPr>
            <w:rStyle w:val="Hyperlink"/>
            <w:rFonts w:ascii="Calibri" w:hAnsi="Calibri"/>
            <w:bCs/>
            <w:iCs/>
            <w:color w:val="auto"/>
          </w:rPr>
          <w:t>https://www.cipd.co.uk/knowledge/fundamentals/people/development/coaching-mentoring-factsheet#gref</w:t>
        </w:r>
      </w:hyperlink>
      <w:r w:rsidRPr="004458E8">
        <w:rPr>
          <w:rFonts w:ascii="Calibri" w:hAnsi="Calibri" w:cstheme="minorHAnsi"/>
          <w:bCs/>
          <w:iCs/>
        </w:rPr>
        <w:t xml:space="preserve"> </w:t>
      </w:r>
    </w:p>
    <w:p w14:paraId="20EABCFE" w14:textId="6FF93B29" w:rsidR="004458E8" w:rsidRPr="004458E8" w:rsidRDefault="004458E8">
      <w:pPr>
        <w:rPr>
          <w:rFonts w:ascii="Calibri" w:hAnsi="Calibri"/>
          <w:bCs/>
          <w:iCs/>
        </w:rPr>
      </w:pPr>
      <w:proofErr w:type="spellStart"/>
      <w:r w:rsidRPr="004458E8">
        <w:rPr>
          <w:rFonts w:ascii="Calibri" w:hAnsi="Calibri"/>
          <w:bCs/>
          <w:iCs/>
        </w:rPr>
        <w:t>Cranri</w:t>
      </w:r>
      <w:proofErr w:type="spellEnd"/>
      <w:r w:rsidRPr="004458E8">
        <w:rPr>
          <w:rFonts w:ascii="Calibri" w:hAnsi="Calibri"/>
          <w:bCs/>
          <w:iCs/>
        </w:rPr>
        <w:t xml:space="preserve">. (2020) ‘Coaching and Mentoring’ [online]. Available at: </w:t>
      </w:r>
      <w:hyperlink r:id="rId10" w:history="1">
        <w:r w:rsidRPr="004458E8">
          <w:rPr>
            <w:rStyle w:val="Hyperlink"/>
            <w:rFonts w:ascii="Calibri" w:hAnsi="Calibri"/>
            <w:bCs/>
            <w:iCs/>
            <w:color w:val="auto"/>
          </w:rPr>
          <w:t>https://app.croneri.co.uk/topics/coaching-and-mentoring/indepth-0</w:t>
        </w:r>
      </w:hyperlink>
      <w:r w:rsidRPr="004458E8">
        <w:rPr>
          <w:rFonts w:ascii="Calibri" w:hAnsi="Calibri"/>
          <w:bCs/>
          <w:iCs/>
        </w:rPr>
        <w:t xml:space="preserve"> </w:t>
      </w:r>
    </w:p>
    <w:p w14:paraId="6B656FE1" w14:textId="0EFCF7CA" w:rsidR="00EA6745" w:rsidRPr="004458E8" w:rsidRDefault="00EA6745" w:rsidP="00EA6745">
      <w:pPr>
        <w:rPr>
          <w:rFonts w:ascii="Calibri" w:hAnsi="Calibri"/>
          <w:bCs/>
          <w:iCs/>
        </w:rPr>
      </w:pPr>
      <w:r w:rsidRPr="00EA6745">
        <w:rPr>
          <w:rFonts w:ascii="Calibri" w:hAnsi="Calibri"/>
          <w:bCs/>
          <w:iCs/>
        </w:rPr>
        <w:t>Clutterbuck, D. (2014) Everyone Needs a Mentor Fostering Talent in Your Organisation</w:t>
      </w:r>
    </w:p>
    <w:p w14:paraId="19BAB403" w14:textId="30F4684D" w:rsidR="004458E8" w:rsidRPr="004458E8" w:rsidRDefault="004458E8" w:rsidP="00EA6745">
      <w:pPr>
        <w:rPr>
          <w:rFonts w:ascii="Calibri" w:hAnsi="Calibri"/>
          <w:bCs/>
          <w:iCs/>
        </w:rPr>
      </w:pPr>
      <w:r w:rsidRPr="000251C3">
        <w:rPr>
          <w:rFonts w:ascii="Calibri" w:hAnsi="Calibri"/>
          <w:bCs/>
          <w:iCs/>
        </w:rPr>
        <w:t xml:space="preserve">Clutterbuck, D. and Megginson, D. and Bajer, A. (2016) Building and Sustaining a Coaching Culture. </w:t>
      </w:r>
    </w:p>
    <w:p w14:paraId="2B522645" w14:textId="6386E747" w:rsidR="004458E8" w:rsidRPr="00EA6745" w:rsidRDefault="004458E8" w:rsidP="00EA6745">
      <w:pPr>
        <w:rPr>
          <w:lang w:val="fr-FR"/>
        </w:rPr>
      </w:pPr>
      <w:r w:rsidRPr="004458E8">
        <w:rPr>
          <w:rStyle w:val="IntenseEmphasis"/>
          <w:i w:val="0"/>
          <w:iCs w:val="0"/>
          <w:color w:val="auto"/>
        </w:rPr>
        <w:t xml:space="preserve">Cogs. (2020) ‘Training vs mentorship’ [online]. </w:t>
      </w:r>
      <w:proofErr w:type="spellStart"/>
      <w:r w:rsidRPr="004458E8">
        <w:rPr>
          <w:rStyle w:val="IntenseEmphasis"/>
          <w:i w:val="0"/>
          <w:iCs w:val="0"/>
          <w:color w:val="auto"/>
          <w:lang w:val="fr-FR"/>
        </w:rPr>
        <w:t>Available</w:t>
      </w:r>
      <w:proofErr w:type="spellEnd"/>
      <w:r w:rsidRPr="004458E8">
        <w:rPr>
          <w:rStyle w:val="IntenseEmphasis"/>
          <w:i w:val="0"/>
          <w:iCs w:val="0"/>
          <w:color w:val="auto"/>
          <w:lang w:val="fr-FR"/>
        </w:rPr>
        <w:t xml:space="preserve"> :</w:t>
      </w:r>
      <w:hyperlink r:id="rId11" w:history="1">
        <w:r w:rsidRPr="004458E8">
          <w:rPr>
            <w:rStyle w:val="Hyperlink"/>
            <w:color w:val="auto"/>
            <w:lang w:val="fr-FR"/>
          </w:rPr>
          <w:t>https://cogsagency.com/looking-for-work/training-vs-mentorship/#:~:text=It%20involves%20people%20learning%20skills,learnt%20during%20their%20formal%20education.&amp;text=Mentoring%20on%20the%20other%20hand,people%2C%20often%20based%20on%20trust</w:t>
        </w:r>
      </w:hyperlink>
      <w:r w:rsidRPr="004458E8">
        <w:rPr>
          <w:rStyle w:val="IntenseEmphasis"/>
          <w:i w:val="0"/>
          <w:iCs w:val="0"/>
          <w:color w:val="auto"/>
          <w:lang w:val="fr-FR"/>
        </w:rPr>
        <w:t>.</w:t>
      </w:r>
    </w:p>
    <w:p w14:paraId="475F79B9" w14:textId="55BF364C" w:rsidR="004458E8" w:rsidRPr="004458E8" w:rsidRDefault="004458E8" w:rsidP="004458E8">
      <w:pPr>
        <w:rPr>
          <w:rFonts w:ascii="Calibri" w:hAnsi="Calibri"/>
          <w:bCs/>
          <w:iCs/>
        </w:rPr>
      </w:pPr>
      <w:r w:rsidRPr="004458E8">
        <w:rPr>
          <w:rFonts w:ascii="Calibri" w:hAnsi="Calibri"/>
          <w:bCs/>
          <w:iCs/>
          <w:lang w:val="fr-FR"/>
        </w:rPr>
        <w:t xml:space="preserve">Cox, E. </w:t>
      </w:r>
      <w:proofErr w:type="spellStart"/>
      <w:r w:rsidRPr="004458E8">
        <w:rPr>
          <w:rFonts w:ascii="Calibri" w:hAnsi="Calibri"/>
          <w:bCs/>
          <w:iCs/>
          <w:lang w:val="fr-FR"/>
        </w:rPr>
        <w:t>Bachkriova</w:t>
      </w:r>
      <w:proofErr w:type="spellEnd"/>
      <w:r w:rsidRPr="004458E8">
        <w:rPr>
          <w:rFonts w:ascii="Calibri" w:hAnsi="Calibri"/>
          <w:bCs/>
          <w:iCs/>
          <w:lang w:val="fr-FR"/>
        </w:rPr>
        <w:t xml:space="preserve">, T. </w:t>
      </w:r>
      <w:proofErr w:type="spellStart"/>
      <w:r w:rsidRPr="004458E8">
        <w:rPr>
          <w:rFonts w:ascii="Calibri" w:hAnsi="Calibri"/>
          <w:bCs/>
          <w:iCs/>
          <w:lang w:val="fr-FR"/>
        </w:rPr>
        <w:t>Clutterbuck</w:t>
      </w:r>
      <w:proofErr w:type="spellEnd"/>
      <w:r w:rsidRPr="004458E8">
        <w:rPr>
          <w:rFonts w:ascii="Calibri" w:hAnsi="Calibri"/>
          <w:bCs/>
          <w:iCs/>
          <w:lang w:val="fr-FR"/>
        </w:rPr>
        <w:t xml:space="preserve">, D.  </w:t>
      </w:r>
      <w:r w:rsidRPr="004458E8">
        <w:rPr>
          <w:rFonts w:ascii="Calibri" w:hAnsi="Calibri"/>
          <w:bCs/>
          <w:iCs/>
        </w:rPr>
        <w:t xml:space="preserve">(2018) The Complete Handbook of Coaching. </w:t>
      </w:r>
    </w:p>
    <w:p w14:paraId="2392D349" w14:textId="56E0580B" w:rsidR="004458E8" w:rsidRPr="004458E8" w:rsidRDefault="004458E8" w:rsidP="004458E8">
      <w:pPr>
        <w:rPr>
          <w:rFonts w:ascii="Calibri" w:hAnsi="Calibri"/>
          <w:bCs/>
          <w:iCs/>
        </w:rPr>
      </w:pPr>
      <w:r w:rsidRPr="004458E8">
        <w:rPr>
          <w:rFonts w:ascii="Calibri" w:hAnsi="Calibri"/>
          <w:bCs/>
          <w:iCs/>
        </w:rPr>
        <w:t xml:space="preserve">David Clutterbuck. (2018) ‘Line Manager Mentor’ [online]. Available at: </w:t>
      </w:r>
      <w:hyperlink r:id="rId12" w:history="1">
        <w:r w:rsidRPr="004458E8">
          <w:rPr>
            <w:rStyle w:val="Hyperlink"/>
            <w:rFonts w:ascii="Calibri" w:hAnsi="Calibri"/>
            <w:bCs/>
            <w:iCs/>
            <w:color w:val="auto"/>
          </w:rPr>
          <w:t>https://davidclutterbuckpartnership.com/line-manager-mentor-and-coach-managing-the-conflicts-and-capitalizing-on-the-opportunities/#:~:text=As%20a%20line%20manager%2C%20one,context%20of%20a%20work%20team%3F</w:t>
        </w:r>
      </w:hyperlink>
    </w:p>
    <w:p w14:paraId="18A6D90B" w14:textId="77777777" w:rsidR="004458E8" w:rsidRPr="004458E8" w:rsidRDefault="004458E8" w:rsidP="004458E8">
      <w:pPr>
        <w:rPr>
          <w:rFonts w:ascii="Calibri" w:hAnsi="Calibri"/>
          <w:bCs/>
          <w:iCs/>
        </w:rPr>
      </w:pPr>
      <w:r w:rsidRPr="004458E8">
        <w:rPr>
          <w:rFonts w:ascii="Calibri" w:hAnsi="Calibri"/>
          <w:bCs/>
          <w:iCs/>
        </w:rPr>
        <w:t>Passmore, J. (2010). Leadership Coaching. In Leadership Coaching: Working with leaders to develop elite performance.</w:t>
      </w:r>
    </w:p>
    <w:p w14:paraId="665D22DB" w14:textId="00702D41" w:rsidR="000251C3" w:rsidRPr="004458E8" w:rsidRDefault="004458E8">
      <w:pPr>
        <w:rPr>
          <w:rFonts w:ascii="Calibri" w:hAnsi="Calibri"/>
          <w:bCs/>
          <w:iCs/>
        </w:rPr>
      </w:pPr>
      <w:r w:rsidRPr="004458E8">
        <w:rPr>
          <w:rFonts w:ascii="Calibri" w:hAnsi="Calibri"/>
          <w:bCs/>
          <w:iCs/>
          <w:lang w:val="fr-FR"/>
        </w:rPr>
        <w:t>Performance Consultants. (2020) ‘</w:t>
      </w:r>
      <w:proofErr w:type="spellStart"/>
      <w:r w:rsidRPr="004458E8">
        <w:rPr>
          <w:rFonts w:ascii="Calibri" w:hAnsi="Calibri"/>
          <w:bCs/>
          <w:iCs/>
          <w:lang w:val="fr-FR"/>
        </w:rPr>
        <w:t>Grow</w:t>
      </w:r>
      <w:proofErr w:type="spellEnd"/>
      <w:r w:rsidRPr="004458E8">
        <w:rPr>
          <w:rFonts w:ascii="Calibri" w:hAnsi="Calibri"/>
          <w:bCs/>
          <w:iCs/>
          <w:lang w:val="fr-FR"/>
        </w:rPr>
        <w:t xml:space="preserve"> Mode;’ [online]. </w:t>
      </w:r>
      <w:r w:rsidRPr="004458E8">
        <w:rPr>
          <w:rFonts w:ascii="Calibri" w:hAnsi="Calibri"/>
          <w:bCs/>
          <w:iCs/>
        </w:rPr>
        <w:t xml:space="preserve">Available at : </w:t>
      </w:r>
      <w:hyperlink r:id="rId13" w:history="1">
        <w:r w:rsidR="007C1CBF" w:rsidRPr="004458E8">
          <w:rPr>
            <w:rStyle w:val="Hyperlink"/>
            <w:rFonts w:ascii="Calibri" w:hAnsi="Calibri"/>
            <w:bCs/>
            <w:iCs/>
            <w:color w:val="auto"/>
          </w:rPr>
          <w:t>https://www.performanceconsultants.com/grow-model</w:t>
        </w:r>
      </w:hyperlink>
      <w:r w:rsidR="007C1CBF" w:rsidRPr="004458E8">
        <w:rPr>
          <w:rFonts w:ascii="Calibri" w:hAnsi="Calibri"/>
          <w:bCs/>
          <w:iCs/>
        </w:rPr>
        <w:t xml:space="preserve"> </w:t>
      </w:r>
    </w:p>
    <w:p w14:paraId="6A84C9F0" w14:textId="407542EA" w:rsidR="004458E8" w:rsidRPr="004458E8" w:rsidRDefault="004458E8" w:rsidP="004458E8">
      <w:pPr>
        <w:spacing w:line="360" w:lineRule="auto"/>
        <w:rPr>
          <w:rFonts w:ascii="Calibri" w:hAnsi="Calibri"/>
          <w:bCs/>
          <w:iCs/>
        </w:rPr>
      </w:pPr>
      <w:r w:rsidRPr="004458E8">
        <w:rPr>
          <w:rFonts w:ascii="Calibri" w:hAnsi="Calibri"/>
          <w:bCs/>
          <w:iCs/>
        </w:rPr>
        <w:t xml:space="preserve">Personal Coaching. (2020) ‘Effective coaching models’ [online]. Available at: </w:t>
      </w:r>
      <w:hyperlink r:id="rId14" w:history="1">
        <w:r w:rsidRPr="004458E8">
          <w:rPr>
            <w:rStyle w:val="Hyperlink"/>
            <w:rFonts w:ascii="Calibri" w:hAnsi="Calibri"/>
            <w:bCs/>
            <w:iCs/>
            <w:color w:val="auto"/>
          </w:rPr>
          <w:t>https://www.personal-coaching-information.com/effective-coaching-models.html</w:t>
        </w:r>
      </w:hyperlink>
      <w:r w:rsidRPr="004458E8">
        <w:rPr>
          <w:rFonts w:ascii="Calibri" w:hAnsi="Calibri"/>
          <w:bCs/>
          <w:iCs/>
        </w:rPr>
        <w:t xml:space="preserve"> </w:t>
      </w:r>
    </w:p>
    <w:p w14:paraId="6D94DC4D" w14:textId="24B7809C" w:rsidR="004458E8" w:rsidRDefault="004458E8" w:rsidP="004458E8">
      <w:pPr>
        <w:rPr>
          <w:rStyle w:val="IntenseEmphasis"/>
          <w:rFonts w:ascii="Calibri" w:hAnsi="Calibri"/>
          <w:bCs/>
          <w:i w:val="0"/>
          <w:color w:val="auto"/>
          <w:lang w:val="fr-FR"/>
        </w:rPr>
      </w:pPr>
      <w:r w:rsidRPr="004458E8">
        <w:rPr>
          <w:rStyle w:val="IntenseEmphasis"/>
          <w:rFonts w:ascii="Calibri" w:hAnsi="Calibri"/>
          <w:bCs/>
          <w:i w:val="0"/>
          <w:color w:val="auto"/>
        </w:rPr>
        <w:t xml:space="preserve">Positive Psychology. (2017) ‘Coaching, mentoring, counselling’ [online]. Available at: </w:t>
      </w:r>
      <w:hyperlink r:id="rId15" w:history="1">
        <w:r w:rsidRPr="004458E8">
          <w:rPr>
            <w:rStyle w:val="Hyperlink"/>
            <w:rFonts w:ascii="Calibri" w:hAnsi="Calibri"/>
            <w:bCs/>
            <w:iCs/>
            <w:color w:val="auto"/>
            <w:lang w:val="fr-FR"/>
          </w:rPr>
          <w:t>https://positivepsychology.com/coaching-mentoring-counseling/</w:t>
        </w:r>
      </w:hyperlink>
      <w:r w:rsidRPr="004458E8">
        <w:rPr>
          <w:rStyle w:val="IntenseEmphasis"/>
          <w:rFonts w:ascii="Calibri" w:hAnsi="Calibri"/>
          <w:bCs/>
          <w:i w:val="0"/>
          <w:color w:val="auto"/>
          <w:lang w:val="fr-FR"/>
        </w:rPr>
        <w:t xml:space="preserve"> 2017</w:t>
      </w:r>
    </w:p>
    <w:p w14:paraId="2ECDB3D8" w14:textId="4182D502" w:rsidR="004458E8" w:rsidRPr="004458E8" w:rsidRDefault="004458E8" w:rsidP="004458E8">
      <w:pPr>
        <w:rPr>
          <w:rFonts w:ascii="Calibri" w:hAnsi="Calibri"/>
          <w:bCs/>
          <w:iCs/>
        </w:rPr>
      </w:pPr>
      <w:r w:rsidRPr="004458E8">
        <w:rPr>
          <w:rStyle w:val="IntenseEmphasis"/>
          <w:rFonts w:ascii="Calibri" w:hAnsi="Calibri"/>
          <w:bCs/>
          <w:i w:val="0"/>
          <w:color w:val="auto"/>
        </w:rPr>
        <w:lastRenderedPageBreak/>
        <w:t>Quiver. (2017) ‘</w:t>
      </w:r>
      <w:r>
        <w:rPr>
          <w:rStyle w:val="IntenseEmphasis"/>
          <w:rFonts w:ascii="Calibri" w:hAnsi="Calibri"/>
          <w:bCs/>
          <w:i w:val="0"/>
          <w:color w:val="auto"/>
        </w:rPr>
        <w:t>Coaching</w:t>
      </w:r>
      <w:r w:rsidRPr="004458E8">
        <w:rPr>
          <w:rStyle w:val="IntenseEmphasis"/>
          <w:rFonts w:ascii="Calibri" w:hAnsi="Calibri"/>
          <w:bCs/>
          <w:i w:val="0"/>
          <w:color w:val="auto"/>
        </w:rPr>
        <w:t>’ [online]. A</w:t>
      </w:r>
      <w:r>
        <w:rPr>
          <w:rStyle w:val="IntenseEmphasis"/>
          <w:rFonts w:ascii="Calibri" w:hAnsi="Calibri"/>
          <w:bCs/>
          <w:i w:val="0"/>
          <w:color w:val="auto"/>
        </w:rPr>
        <w:t xml:space="preserve">vailable at: </w:t>
      </w:r>
      <w:hyperlink r:id="rId16" w:history="1">
        <w:r w:rsidRPr="004458E8">
          <w:rPr>
            <w:rStyle w:val="Hyperlink"/>
            <w:rFonts w:ascii="Calibri" w:hAnsi="Calibri"/>
            <w:bCs/>
            <w:color w:val="auto"/>
          </w:rPr>
          <w:t>https://www.quivermanagement.com/2017/01/12/coaching-for-organisational-objectives-the-missed-opportunity/#:~:text=Coaching%20and%20organisational%20objectives&amp;text=Improving%20senior%20management%20team%20performance&amp;text=Raising%20sales%20performance,impact%20of%20leadership%20development%20programmes</w:t>
        </w:r>
      </w:hyperlink>
      <w:r w:rsidRPr="004458E8">
        <w:rPr>
          <w:rStyle w:val="IntenseEmphasis"/>
          <w:rFonts w:ascii="Calibri" w:hAnsi="Calibri"/>
          <w:bCs/>
          <w:i w:val="0"/>
          <w:color w:val="auto"/>
        </w:rPr>
        <w:t xml:space="preserve"> </w:t>
      </w:r>
    </w:p>
    <w:p w14:paraId="2839A33D" w14:textId="55403E03" w:rsidR="000251C3" w:rsidRPr="004458E8" w:rsidRDefault="004458E8">
      <w:pPr>
        <w:rPr>
          <w:rStyle w:val="IntenseEmphasis"/>
          <w:rFonts w:ascii="Calibri" w:hAnsi="Calibri"/>
          <w:bCs/>
          <w:i w:val="0"/>
          <w:color w:val="auto"/>
        </w:rPr>
      </w:pPr>
      <w:r w:rsidRPr="004458E8">
        <w:rPr>
          <w:rStyle w:val="IntenseEmphasis"/>
          <w:rFonts w:ascii="Calibri" w:hAnsi="Calibri"/>
          <w:bCs/>
          <w:i w:val="0"/>
          <w:color w:val="auto"/>
        </w:rPr>
        <w:t xml:space="preserve">Reading. (2020) ‘What is mentoring’ [online]. Available at: </w:t>
      </w:r>
      <w:hyperlink r:id="rId17" w:history="1">
        <w:r w:rsidRPr="004458E8">
          <w:rPr>
            <w:rStyle w:val="Hyperlink"/>
            <w:rFonts w:ascii="Calibri" w:hAnsi="Calibri"/>
            <w:bCs/>
            <w:iCs/>
            <w:color w:val="auto"/>
          </w:rPr>
          <w:t>https://www.reading.ac.uk/engageinmentoring/what-is-mentoring/eim-definitions.aspx</w:t>
        </w:r>
      </w:hyperlink>
      <w:r w:rsidR="000251C3" w:rsidRPr="004458E8">
        <w:rPr>
          <w:rStyle w:val="IntenseEmphasis"/>
          <w:rFonts w:ascii="Calibri" w:hAnsi="Calibri"/>
          <w:bCs/>
          <w:i w:val="0"/>
          <w:color w:val="auto"/>
        </w:rPr>
        <w:t xml:space="preserve"> </w:t>
      </w:r>
    </w:p>
    <w:p w14:paraId="1C97D1CF" w14:textId="494E2EB4" w:rsidR="004458E8" w:rsidRDefault="004458E8">
      <w:pPr>
        <w:rPr>
          <w:rFonts w:ascii="Calibri" w:hAnsi="Calibri"/>
          <w:bCs/>
          <w:iCs/>
        </w:rPr>
      </w:pPr>
      <w:r w:rsidRPr="00381B07">
        <w:rPr>
          <w:rFonts w:ascii="Calibri" w:hAnsi="Calibri"/>
          <w:bCs/>
          <w:iCs/>
        </w:rPr>
        <w:t>Starr, J. (2011) The Coaching Manual The Definitive Guide to the Process, Principals and Skills of Personal Coaching</w:t>
      </w:r>
    </w:p>
    <w:p w14:paraId="576296DE" w14:textId="3DEE0EEF" w:rsidR="004458E8" w:rsidRPr="004458E8" w:rsidRDefault="004458E8">
      <w:pPr>
        <w:rPr>
          <w:rFonts w:ascii="Calibri" w:hAnsi="Calibri"/>
          <w:bCs/>
          <w:iCs/>
        </w:rPr>
      </w:pPr>
      <w:r>
        <w:rPr>
          <w:rFonts w:ascii="Calibri" w:hAnsi="Calibri"/>
          <w:bCs/>
          <w:iCs/>
        </w:rPr>
        <w:t xml:space="preserve">Together Platform. (2018) ‘Objectives and goals’ [online]. Available at: </w:t>
      </w:r>
      <w:r w:rsidRPr="004458E8">
        <w:rPr>
          <w:rFonts w:ascii="Calibri" w:hAnsi="Calibri"/>
          <w:bCs/>
          <w:iCs/>
        </w:rPr>
        <w:t>https://www.togetherplatform.com/blog/objectives-and-goals-for-your-workplace-mentoring-program</w:t>
      </w:r>
      <w:r>
        <w:rPr>
          <w:rFonts w:ascii="Calibri" w:hAnsi="Calibri"/>
          <w:bCs/>
          <w:iCs/>
        </w:rPr>
        <w:t xml:space="preserve"> </w:t>
      </w:r>
    </w:p>
    <w:p w14:paraId="6299F79D" w14:textId="3EDD1B49" w:rsidR="004458E8" w:rsidRPr="004458E8" w:rsidRDefault="004458E8" w:rsidP="004458E8">
      <w:pPr>
        <w:spacing w:line="360" w:lineRule="auto"/>
        <w:rPr>
          <w:rStyle w:val="IntenseEmphasis"/>
          <w:rFonts w:ascii="Calibri" w:hAnsi="Calibri"/>
          <w:bCs/>
          <w:i w:val="0"/>
          <w:color w:val="auto"/>
        </w:rPr>
      </w:pPr>
      <w:r w:rsidRPr="004458E8">
        <w:rPr>
          <w:rFonts w:ascii="Calibri" w:hAnsi="Calibri"/>
          <w:bCs/>
          <w:iCs/>
        </w:rPr>
        <w:t>Whitmore, J. (2002) Coaching for Performance: Growing people, performance and purpose</w:t>
      </w:r>
    </w:p>
    <w:p w14:paraId="1BEF63CF" w14:textId="38BCEAAA" w:rsidR="00381B07" w:rsidRPr="004458E8" w:rsidRDefault="00D575AE" w:rsidP="004458E8">
      <w:pPr>
        <w:spacing w:line="360" w:lineRule="auto"/>
        <w:rPr>
          <w:rFonts w:ascii="Calibri" w:hAnsi="Calibri"/>
          <w:bCs/>
          <w:iCs/>
        </w:rPr>
      </w:pPr>
      <w:r w:rsidRPr="009F77CF">
        <w:rPr>
          <w:rFonts w:ascii="Calibri" w:hAnsi="Calibri"/>
          <w:bCs/>
          <w:iCs/>
        </w:rPr>
        <w:t>Whitmore, J. (2017) Coaching for Performance The Principals and Practice of Coaching and Leadership</w:t>
      </w:r>
    </w:p>
    <w:p w14:paraId="02816A38" w14:textId="0BE8BEB3" w:rsidR="00381B07" w:rsidRPr="00381B07" w:rsidRDefault="004458E8" w:rsidP="00381B07">
      <w:pPr>
        <w:rPr>
          <w:rFonts w:ascii="Calibri" w:hAnsi="Calibri"/>
          <w:bCs/>
          <w:iCs/>
        </w:rPr>
      </w:pPr>
      <w:r w:rsidRPr="004458E8">
        <w:rPr>
          <w:rFonts w:ascii="Calibri" w:hAnsi="Calibri"/>
          <w:bCs/>
          <w:iCs/>
        </w:rPr>
        <w:t xml:space="preserve">Women. (2019) ‘Coaching and mentoring’ [online]. Available at: </w:t>
      </w:r>
      <w:hyperlink r:id="rId18" w:history="1">
        <w:r w:rsidR="00381B07" w:rsidRPr="004458E8">
          <w:rPr>
            <w:rStyle w:val="Hyperlink"/>
            <w:rFonts w:ascii="Calibri" w:hAnsi="Calibri"/>
            <w:bCs/>
            <w:iCs/>
            <w:color w:val="auto"/>
          </w:rPr>
          <w:t>https://www.womenwhocreateuk.com/blog/2019/4/25/differences-and-similarities-between-coaching-mentoring-and-counselling#:~:text=Mentoring%20is%20distinctly%20different%20to,a%20great%20rapport%20and%20accountability</w:t>
        </w:r>
      </w:hyperlink>
    </w:p>
    <w:p w14:paraId="097EF7C1" w14:textId="1FBE84BA" w:rsidR="00381B07" w:rsidRPr="004458E8" w:rsidRDefault="00381B07">
      <w:pPr>
        <w:rPr>
          <w:rStyle w:val="IntenseEmphasis"/>
          <w:i w:val="0"/>
          <w:iCs w:val="0"/>
          <w:color w:val="auto"/>
          <w:lang w:val="fr-FR"/>
        </w:rPr>
      </w:pPr>
    </w:p>
    <w:sectPr w:rsidR="00381B07" w:rsidRPr="00445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448EC"/>
    <w:multiLevelType w:val="multilevel"/>
    <w:tmpl w:val="78FE4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63E86"/>
    <w:multiLevelType w:val="multilevel"/>
    <w:tmpl w:val="BE36C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33781E"/>
    <w:multiLevelType w:val="multilevel"/>
    <w:tmpl w:val="C346D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37056"/>
    <w:multiLevelType w:val="hybridMultilevel"/>
    <w:tmpl w:val="E6D06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076102"/>
    <w:multiLevelType w:val="multilevel"/>
    <w:tmpl w:val="9360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81146E"/>
    <w:multiLevelType w:val="hybridMultilevel"/>
    <w:tmpl w:val="115C39CC"/>
    <w:lvl w:ilvl="0" w:tplc="EBCA6AD0">
      <w:start w:val="37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3E6AB5"/>
    <w:multiLevelType w:val="multilevel"/>
    <w:tmpl w:val="03F4E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5431DB"/>
    <w:multiLevelType w:val="multilevel"/>
    <w:tmpl w:val="9FC82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D262BD"/>
    <w:multiLevelType w:val="multilevel"/>
    <w:tmpl w:val="676E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8555C5"/>
    <w:multiLevelType w:val="multilevel"/>
    <w:tmpl w:val="5E2E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7A49D2"/>
    <w:multiLevelType w:val="multilevel"/>
    <w:tmpl w:val="8CCA9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9D30F2"/>
    <w:multiLevelType w:val="hybridMultilevel"/>
    <w:tmpl w:val="BD6ED2D6"/>
    <w:lvl w:ilvl="0" w:tplc="14AA453C">
      <w:start w:val="1"/>
      <w:numFmt w:val="bullet"/>
      <w:lvlText w:val="•"/>
      <w:lvlJc w:val="left"/>
      <w:pPr>
        <w:tabs>
          <w:tab w:val="num" w:pos="720"/>
        </w:tabs>
        <w:ind w:left="720" w:hanging="360"/>
      </w:pPr>
      <w:rPr>
        <w:rFonts w:ascii="Arial" w:hAnsi="Arial" w:hint="default"/>
      </w:rPr>
    </w:lvl>
    <w:lvl w:ilvl="1" w:tplc="7DB86AE6" w:tentative="1">
      <w:start w:val="1"/>
      <w:numFmt w:val="bullet"/>
      <w:lvlText w:val="•"/>
      <w:lvlJc w:val="left"/>
      <w:pPr>
        <w:tabs>
          <w:tab w:val="num" w:pos="1440"/>
        </w:tabs>
        <w:ind w:left="1440" w:hanging="360"/>
      </w:pPr>
      <w:rPr>
        <w:rFonts w:ascii="Arial" w:hAnsi="Arial" w:hint="default"/>
      </w:rPr>
    </w:lvl>
    <w:lvl w:ilvl="2" w:tplc="62E0B44E" w:tentative="1">
      <w:start w:val="1"/>
      <w:numFmt w:val="bullet"/>
      <w:lvlText w:val="•"/>
      <w:lvlJc w:val="left"/>
      <w:pPr>
        <w:tabs>
          <w:tab w:val="num" w:pos="2160"/>
        </w:tabs>
        <w:ind w:left="2160" w:hanging="360"/>
      </w:pPr>
      <w:rPr>
        <w:rFonts w:ascii="Arial" w:hAnsi="Arial" w:hint="default"/>
      </w:rPr>
    </w:lvl>
    <w:lvl w:ilvl="3" w:tplc="B3DC8A7A" w:tentative="1">
      <w:start w:val="1"/>
      <w:numFmt w:val="bullet"/>
      <w:lvlText w:val="•"/>
      <w:lvlJc w:val="left"/>
      <w:pPr>
        <w:tabs>
          <w:tab w:val="num" w:pos="2880"/>
        </w:tabs>
        <w:ind w:left="2880" w:hanging="360"/>
      </w:pPr>
      <w:rPr>
        <w:rFonts w:ascii="Arial" w:hAnsi="Arial" w:hint="default"/>
      </w:rPr>
    </w:lvl>
    <w:lvl w:ilvl="4" w:tplc="F58C9C4A" w:tentative="1">
      <w:start w:val="1"/>
      <w:numFmt w:val="bullet"/>
      <w:lvlText w:val="•"/>
      <w:lvlJc w:val="left"/>
      <w:pPr>
        <w:tabs>
          <w:tab w:val="num" w:pos="3600"/>
        </w:tabs>
        <w:ind w:left="3600" w:hanging="360"/>
      </w:pPr>
      <w:rPr>
        <w:rFonts w:ascii="Arial" w:hAnsi="Arial" w:hint="default"/>
      </w:rPr>
    </w:lvl>
    <w:lvl w:ilvl="5" w:tplc="6E0C2348" w:tentative="1">
      <w:start w:val="1"/>
      <w:numFmt w:val="bullet"/>
      <w:lvlText w:val="•"/>
      <w:lvlJc w:val="left"/>
      <w:pPr>
        <w:tabs>
          <w:tab w:val="num" w:pos="4320"/>
        </w:tabs>
        <w:ind w:left="4320" w:hanging="360"/>
      </w:pPr>
      <w:rPr>
        <w:rFonts w:ascii="Arial" w:hAnsi="Arial" w:hint="default"/>
      </w:rPr>
    </w:lvl>
    <w:lvl w:ilvl="6" w:tplc="F75E5CD0" w:tentative="1">
      <w:start w:val="1"/>
      <w:numFmt w:val="bullet"/>
      <w:lvlText w:val="•"/>
      <w:lvlJc w:val="left"/>
      <w:pPr>
        <w:tabs>
          <w:tab w:val="num" w:pos="5040"/>
        </w:tabs>
        <w:ind w:left="5040" w:hanging="360"/>
      </w:pPr>
      <w:rPr>
        <w:rFonts w:ascii="Arial" w:hAnsi="Arial" w:hint="default"/>
      </w:rPr>
    </w:lvl>
    <w:lvl w:ilvl="7" w:tplc="EDEADF92" w:tentative="1">
      <w:start w:val="1"/>
      <w:numFmt w:val="bullet"/>
      <w:lvlText w:val="•"/>
      <w:lvlJc w:val="left"/>
      <w:pPr>
        <w:tabs>
          <w:tab w:val="num" w:pos="5760"/>
        </w:tabs>
        <w:ind w:left="5760" w:hanging="360"/>
      </w:pPr>
      <w:rPr>
        <w:rFonts w:ascii="Arial" w:hAnsi="Arial" w:hint="default"/>
      </w:rPr>
    </w:lvl>
    <w:lvl w:ilvl="8" w:tplc="A70C1D1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BE0D33"/>
    <w:multiLevelType w:val="hybridMultilevel"/>
    <w:tmpl w:val="12A0F146"/>
    <w:lvl w:ilvl="0" w:tplc="BA2A611E">
      <w:start w:val="1"/>
      <w:numFmt w:val="bullet"/>
      <w:lvlText w:val="•"/>
      <w:lvlJc w:val="left"/>
      <w:pPr>
        <w:tabs>
          <w:tab w:val="num" w:pos="720"/>
        </w:tabs>
        <w:ind w:left="720" w:hanging="360"/>
      </w:pPr>
      <w:rPr>
        <w:rFonts w:ascii="Arial" w:hAnsi="Arial" w:hint="default"/>
      </w:rPr>
    </w:lvl>
    <w:lvl w:ilvl="1" w:tplc="3C448804" w:tentative="1">
      <w:start w:val="1"/>
      <w:numFmt w:val="bullet"/>
      <w:lvlText w:val="•"/>
      <w:lvlJc w:val="left"/>
      <w:pPr>
        <w:tabs>
          <w:tab w:val="num" w:pos="1440"/>
        </w:tabs>
        <w:ind w:left="1440" w:hanging="360"/>
      </w:pPr>
      <w:rPr>
        <w:rFonts w:ascii="Arial" w:hAnsi="Arial" w:hint="default"/>
      </w:rPr>
    </w:lvl>
    <w:lvl w:ilvl="2" w:tplc="84FE95A8" w:tentative="1">
      <w:start w:val="1"/>
      <w:numFmt w:val="bullet"/>
      <w:lvlText w:val="•"/>
      <w:lvlJc w:val="left"/>
      <w:pPr>
        <w:tabs>
          <w:tab w:val="num" w:pos="2160"/>
        </w:tabs>
        <w:ind w:left="2160" w:hanging="360"/>
      </w:pPr>
      <w:rPr>
        <w:rFonts w:ascii="Arial" w:hAnsi="Arial" w:hint="default"/>
      </w:rPr>
    </w:lvl>
    <w:lvl w:ilvl="3" w:tplc="C6C86FEE" w:tentative="1">
      <w:start w:val="1"/>
      <w:numFmt w:val="bullet"/>
      <w:lvlText w:val="•"/>
      <w:lvlJc w:val="left"/>
      <w:pPr>
        <w:tabs>
          <w:tab w:val="num" w:pos="2880"/>
        </w:tabs>
        <w:ind w:left="2880" w:hanging="360"/>
      </w:pPr>
      <w:rPr>
        <w:rFonts w:ascii="Arial" w:hAnsi="Arial" w:hint="default"/>
      </w:rPr>
    </w:lvl>
    <w:lvl w:ilvl="4" w:tplc="9F040596" w:tentative="1">
      <w:start w:val="1"/>
      <w:numFmt w:val="bullet"/>
      <w:lvlText w:val="•"/>
      <w:lvlJc w:val="left"/>
      <w:pPr>
        <w:tabs>
          <w:tab w:val="num" w:pos="3600"/>
        </w:tabs>
        <w:ind w:left="3600" w:hanging="360"/>
      </w:pPr>
      <w:rPr>
        <w:rFonts w:ascii="Arial" w:hAnsi="Arial" w:hint="default"/>
      </w:rPr>
    </w:lvl>
    <w:lvl w:ilvl="5" w:tplc="AC98CCF8" w:tentative="1">
      <w:start w:val="1"/>
      <w:numFmt w:val="bullet"/>
      <w:lvlText w:val="•"/>
      <w:lvlJc w:val="left"/>
      <w:pPr>
        <w:tabs>
          <w:tab w:val="num" w:pos="4320"/>
        </w:tabs>
        <w:ind w:left="4320" w:hanging="360"/>
      </w:pPr>
      <w:rPr>
        <w:rFonts w:ascii="Arial" w:hAnsi="Arial" w:hint="default"/>
      </w:rPr>
    </w:lvl>
    <w:lvl w:ilvl="6" w:tplc="ED906392" w:tentative="1">
      <w:start w:val="1"/>
      <w:numFmt w:val="bullet"/>
      <w:lvlText w:val="•"/>
      <w:lvlJc w:val="left"/>
      <w:pPr>
        <w:tabs>
          <w:tab w:val="num" w:pos="5040"/>
        </w:tabs>
        <w:ind w:left="5040" w:hanging="360"/>
      </w:pPr>
      <w:rPr>
        <w:rFonts w:ascii="Arial" w:hAnsi="Arial" w:hint="default"/>
      </w:rPr>
    </w:lvl>
    <w:lvl w:ilvl="7" w:tplc="4C6C3026" w:tentative="1">
      <w:start w:val="1"/>
      <w:numFmt w:val="bullet"/>
      <w:lvlText w:val="•"/>
      <w:lvlJc w:val="left"/>
      <w:pPr>
        <w:tabs>
          <w:tab w:val="num" w:pos="5760"/>
        </w:tabs>
        <w:ind w:left="5760" w:hanging="360"/>
      </w:pPr>
      <w:rPr>
        <w:rFonts w:ascii="Arial" w:hAnsi="Arial" w:hint="default"/>
      </w:rPr>
    </w:lvl>
    <w:lvl w:ilvl="8" w:tplc="7884D68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693B17"/>
    <w:multiLevelType w:val="hybridMultilevel"/>
    <w:tmpl w:val="672A1A2A"/>
    <w:lvl w:ilvl="0" w:tplc="EBCA6AD0">
      <w:start w:val="37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34193C"/>
    <w:multiLevelType w:val="hybridMultilevel"/>
    <w:tmpl w:val="B538D57E"/>
    <w:lvl w:ilvl="0" w:tplc="FA485E7C">
      <w:start w:val="1"/>
      <w:numFmt w:val="bullet"/>
      <w:lvlText w:val="•"/>
      <w:lvlJc w:val="left"/>
      <w:pPr>
        <w:tabs>
          <w:tab w:val="num" w:pos="720"/>
        </w:tabs>
        <w:ind w:left="720" w:hanging="360"/>
      </w:pPr>
      <w:rPr>
        <w:rFonts w:ascii="Arial" w:hAnsi="Arial" w:hint="default"/>
      </w:rPr>
    </w:lvl>
    <w:lvl w:ilvl="1" w:tplc="3034A51C" w:tentative="1">
      <w:start w:val="1"/>
      <w:numFmt w:val="bullet"/>
      <w:lvlText w:val="•"/>
      <w:lvlJc w:val="left"/>
      <w:pPr>
        <w:tabs>
          <w:tab w:val="num" w:pos="1440"/>
        </w:tabs>
        <w:ind w:left="1440" w:hanging="360"/>
      </w:pPr>
      <w:rPr>
        <w:rFonts w:ascii="Arial" w:hAnsi="Arial" w:hint="default"/>
      </w:rPr>
    </w:lvl>
    <w:lvl w:ilvl="2" w:tplc="C7243E84" w:tentative="1">
      <w:start w:val="1"/>
      <w:numFmt w:val="bullet"/>
      <w:lvlText w:val="•"/>
      <w:lvlJc w:val="left"/>
      <w:pPr>
        <w:tabs>
          <w:tab w:val="num" w:pos="2160"/>
        </w:tabs>
        <w:ind w:left="2160" w:hanging="360"/>
      </w:pPr>
      <w:rPr>
        <w:rFonts w:ascii="Arial" w:hAnsi="Arial" w:hint="default"/>
      </w:rPr>
    </w:lvl>
    <w:lvl w:ilvl="3" w:tplc="E0607256" w:tentative="1">
      <w:start w:val="1"/>
      <w:numFmt w:val="bullet"/>
      <w:lvlText w:val="•"/>
      <w:lvlJc w:val="left"/>
      <w:pPr>
        <w:tabs>
          <w:tab w:val="num" w:pos="2880"/>
        </w:tabs>
        <w:ind w:left="2880" w:hanging="360"/>
      </w:pPr>
      <w:rPr>
        <w:rFonts w:ascii="Arial" w:hAnsi="Arial" w:hint="default"/>
      </w:rPr>
    </w:lvl>
    <w:lvl w:ilvl="4" w:tplc="C06A38C2" w:tentative="1">
      <w:start w:val="1"/>
      <w:numFmt w:val="bullet"/>
      <w:lvlText w:val="•"/>
      <w:lvlJc w:val="left"/>
      <w:pPr>
        <w:tabs>
          <w:tab w:val="num" w:pos="3600"/>
        </w:tabs>
        <w:ind w:left="3600" w:hanging="360"/>
      </w:pPr>
      <w:rPr>
        <w:rFonts w:ascii="Arial" w:hAnsi="Arial" w:hint="default"/>
      </w:rPr>
    </w:lvl>
    <w:lvl w:ilvl="5" w:tplc="E15C2C3C" w:tentative="1">
      <w:start w:val="1"/>
      <w:numFmt w:val="bullet"/>
      <w:lvlText w:val="•"/>
      <w:lvlJc w:val="left"/>
      <w:pPr>
        <w:tabs>
          <w:tab w:val="num" w:pos="4320"/>
        </w:tabs>
        <w:ind w:left="4320" w:hanging="360"/>
      </w:pPr>
      <w:rPr>
        <w:rFonts w:ascii="Arial" w:hAnsi="Arial" w:hint="default"/>
      </w:rPr>
    </w:lvl>
    <w:lvl w:ilvl="6" w:tplc="4E545FB4" w:tentative="1">
      <w:start w:val="1"/>
      <w:numFmt w:val="bullet"/>
      <w:lvlText w:val="•"/>
      <w:lvlJc w:val="left"/>
      <w:pPr>
        <w:tabs>
          <w:tab w:val="num" w:pos="5040"/>
        </w:tabs>
        <w:ind w:left="5040" w:hanging="360"/>
      </w:pPr>
      <w:rPr>
        <w:rFonts w:ascii="Arial" w:hAnsi="Arial" w:hint="default"/>
      </w:rPr>
    </w:lvl>
    <w:lvl w:ilvl="7" w:tplc="D7D6F004" w:tentative="1">
      <w:start w:val="1"/>
      <w:numFmt w:val="bullet"/>
      <w:lvlText w:val="•"/>
      <w:lvlJc w:val="left"/>
      <w:pPr>
        <w:tabs>
          <w:tab w:val="num" w:pos="5760"/>
        </w:tabs>
        <w:ind w:left="5760" w:hanging="360"/>
      </w:pPr>
      <w:rPr>
        <w:rFonts w:ascii="Arial" w:hAnsi="Arial" w:hint="default"/>
      </w:rPr>
    </w:lvl>
    <w:lvl w:ilvl="8" w:tplc="9392C4E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F0A527C"/>
    <w:multiLevelType w:val="hybridMultilevel"/>
    <w:tmpl w:val="4A946D72"/>
    <w:lvl w:ilvl="0" w:tplc="EBCA6AD0">
      <w:start w:val="37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17F1B"/>
    <w:multiLevelType w:val="multilevel"/>
    <w:tmpl w:val="2488F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3"/>
  </w:num>
  <w:num w:numId="3">
    <w:abstractNumId w:val="12"/>
  </w:num>
  <w:num w:numId="4">
    <w:abstractNumId w:val="16"/>
  </w:num>
  <w:num w:numId="5">
    <w:abstractNumId w:val="8"/>
  </w:num>
  <w:num w:numId="6">
    <w:abstractNumId w:val="5"/>
  </w:num>
  <w:num w:numId="7">
    <w:abstractNumId w:val="1"/>
  </w:num>
  <w:num w:numId="8">
    <w:abstractNumId w:val="10"/>
  </w:num>
  <w:num w:numId="9">
    <w:abstractNumId w:val="14"/>
  </w:num>
  <w:num w:numId="10">
    <w:abstractNumId w:val="11"/>
  </w:num>
  <w:num w:numId="11">
    <w:abstractNumId w:val="4"/>
  </w:num>
  <w:num w:numId="12">
    <w:abstractNumId w:val="2"/>
  </w:num>
  <w:num w:numId="13">
    <w:abstractNumId w:val="15"/>
  </w:num>
  <w:num w:numId="14">
    <w:abstractNumId w:val="1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U3sjS3MDIysjQzMTNW0lEKTi0uzszPAykwrAUA1dlDGSwAAAA="/>
  </w:docVars>
  <w:rsids>
    <w:rsidRoot w:val="003068B1"/>
    <w:rsid w:val="000251C3"/>
    <w:rsid w:val="003068B1"/>
    <w:rsid w:val="00381B07"/>
    <w:rsid w:val="003B4C6A"/>
    <w:rsid w:val="004458E8"/>
    <w:rsid w:val="004A7DE4"/>
    <w:rsid w:val="005067DD"/>
    <w:rsid w:val="00626FB1"/>
    <w:rsid w:val="007C1CBF"/>
    <w:rsid w:val="007D159C"/>
    <w:rsid w:val="009F77CF"/>
    <w:rsid w:val="00A66035"/>
    <w:rsid w:val="00AD763E"/>
    <w:rsid w:val="00C61CCA"/>
    <w:rsid w:val="00D575AE"/>
    <w:rsid w:val="00EA6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663B5"/>
  <w15:chartTrackingRefBased/>
  <w15:docId w15:val="{9E1D6F6F-0575-4218-B77E-A2F981E67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8B1"/>
  </w:style>
  <w:style w:type="paragraph" w:styleId="Heading1">
    <w:name w:val="heading 1"/>
    <w:basedOn w:val="Normal"/>
    <w:link w:val="Heading1Char"/>
    <w:uiPriority w:val="9"/>
    <w:qFormat/>
    <w:rsid w:val="00C61C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C1C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1"/>
    <w:qFormat/>
    <w:rsid w:val="003068B1"/>
    <w:rPr>
      <w:i/>
      <w:iCs/>
      <w:color w:val="4472C4" w:themeColor="accent1"/>
    </w:rPr>
  </w:style>
  <w:style w:type="character" w:styleId="Hyperlink">
    <w:name w:val="Hyperlink"/>
    <w:basedOn w:val="DefaultParagraphFont"/>
    <w:uiPriority w:val="99"/>
    <w:unhideWhenUsed/>
    <w:rsid w:val="000251C3"/>
    <w:rPr>
      <w:color w:val="0563C1" w:themeColor="hyperlink"/>
      <w:u w:val="single"/>
    </w:rPr>
  </w:style>
  <w:style w:type="character" w:styleId="UnresolvedMention">
    <w:name w:val="Unresolved Mention"/>
    <w:basedOn w:val="DefaultParagraphFont"/>
    <w:uiPriority w:val="99"/>
    <w:semiHidden/>
    <w:unhideWhenUsed/>
    <w:rsid w:val="000251C3"/>
    <w:rPr>
      <w:color w:val="605E5C"/>
      <w:shd w:val="clear" w:color="auto" w:fill="E1DFDD"/>
    </w:rPr>
  </w:style>
  <w:style w:type="paragraph" w:styleId="NormalWeb">
    <w:name w:val="Normal (Web)"/>
    <w:basedOn w:val="Normal"/>
    <w:uiPriority w:val="99"/>
    <w:unhideWhenUsed/>
    <w:rsid w:val="00C61C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61CCA"/>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C61CCA"/>
  </w:style>
  <w:style w:type="table" w:styleId="TableGrid">
    <w:name w:val="Table Grid"/>
    <w:basedOn w:val="TableNormal"/>
    <w:uiPriority w:val="39"/>
    <w:rsid w:val="00A660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81B07"/>
    <w:rPr>
      <w:i/>
      <w:iCs/>
    </w:rPr>
  </w:style>
  <w:style w:type="character" w:styleId="Strong">
    <w:name w:val="Strong"/>
    <w:basedOn w:val="DefaultParagraphFont"/>
    <w:uiPriority w:val="22"/>
    <w:qFormat/>
    <w:rsid w:val="00381B07"/>
    <w:rPr>
      <w:b/>
      <w:bCs/>
    </w:rPr>
  </w:style>
  <w:style w:type="paragraph" w:styleId="ListParagraph">
    <w:name w:val="List Paragraph"/>
    <w:basedOn w:val="Normal"/>
    <w:uiPriority w:val="34"/>
    <w:qFormat/>
    <w:rsid w:val="00381B07"/>
    <w:pPr>
      <w:ind w:left="720"/>
      <w:contextualSpacing/>
    </w:pPr>
  </w:style>
  <w:style w:type="character" w:customStyle="1" w:styleId="Heading2Char">
    <w:name w:val="Heading 2 Char"/>
    <w:basedOn w:val="DefaultParagraphFont"/>
    <w:link w:val="Heading2"/>
    <w:uiPriority w:val="9"/>
    <w:rsid w:val="007C1CB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04670">
      <w:bodyDiv w:val="1"/>
      <w:marLeft w:val="0"/>
      <w:marRight w:val="0"/>
      <w:marTop w:val="0"/>
      <w:marBottom w:val="0"/>
      <w:divBdr>
        <w:top w:val="none" w:sz="0" w:space="0" w:color="auto"/>
        <w:left w:val="none" w:sz="0" w:space="0" w:color="auto"/>
        <w:bottom w:val="none" w:sz="0" w:space="0" w:color="auto"/>
        <w:right w:val="none" w:sz="0" w:space="0" w:color="auto"/>
      </w:divBdr>
    </w:div>
    <w:div w:id="158430584">
      <w:bodyDiv w:val="1"/>
      <w:marLeft w:val="0"/>
      <w:marRight w:val="0"/>
      <w:marTop w:val="0"/>
      <w:marBottom w:val="0"/>
      <w:divBdr>
        <w:top w:val="none" w:sz="0" w:space="0" w:color="auto"/>
        <w:left w:val="none" w:sz="0" w:space="0" w:color="auto"/>
        <w:bottom w:val="none" w:sz="0" w:space="0" w:color="auto"/>
        <w:right w:val="none" w:sz="0" w:space="0" w:color="auto"/>
      </w:divBdr>
    </w:div>
    <w:div w:id="199708088">
      <w:bodyDiv w:val="1"/>
      <w:marLeft w:val="0"/>
      <w:marRight w:val="0"/>
      <w:marTop w:val="0"/>
      <w:marBottom w:val="0"/>
      <w:divBdr>
        <w:top w:val="none" w:sz="0" w:space="0" w:color="auto"/>
        <w:left w:val="none" w:sz="0" w:space="0" w:color="auto"/>
        <w:bottom w:val="none" w:sz="0" w:space="0" w:color="auto"/>
        <w:right w:val="none" w:sz="0" w:space="0" w:color="auto"/>
      </w:divBdr>
    </w:div>
    <w:div w:id="298852146">
      <w:bodyDiv w:val="1"/>
      <w:marLeft w:val="0"/>
      <w:marRight w:val="0"/>
      <w:marTop w:val="0"/>
      <w:marBottom w:val="0"/>
      <w:divBdr>
        <w:top w:val="none" w:sz="0" w:space="0" w:color="auto"/>
        <w:left w:val="none" w:sz="0" w:space="0" w:color="auto"/>
        <w:bottom w:val="none" w:sz="0" w:space="0" w:color="auto"/>
        <w:right w:val="none" w:sz="0" w:space="0" w:color="auto"/>
      </w:divBdr>
    </w:div>
    <w:div w:id="331296003">
      <w:bodyDiv w:val="1"/>
      <w:marLeft w:val="0"/>
      <w:marRight w:val="0"/>
      <w:marTop w:val="0"/>
      <w:marBottom w:val="0"/>
      <w:divBdr>
        <w:top w:val="none" w:sz="0" w:space="0" w:color="auto"/>
        <w:left w:val="none" w:sz="0" w:space="0" w:color="auto"/>
        <w:bottom w:val="none" w:sz="0" w:space="0" w:color="auto"/>
        <w:right w:val="none" w:sz="0" w:space="0" w:color="auto"/>
      </w:divBdr>
    </w:div>
    <w:div w:id="333186537">
      <w:bodyDiv w:val="1"/>
      <w:marLeft w:val="0"/>
      <w:marRight w:val="0"/>
      <w:marTop w:val="0"/>
      <w:marBottom w:val="0"/>
      <w:divBdr>
        <w:top w:val="none" w:sz="0" w:space="0" w:color="auto"/>
        <w:left w:val="none" w:sz="0" w:space="0" w:color="auto"/>
        <w:bottom w:val="none" w:sz="0" w:space="0" w:color="auto"/>
        <w:right w:val="none" w:sz="0" w:space="0" w:color="auto"/>
      </w:divBdr>
    </w:div>
    <w:div w:id="350448370">
      <w:bodyDiv w:val="1"/>
      <w:marLeft w:val="0"/>
      <w:marRight w:val="0"/>
      <w:marTop w:val="0"/>
      <w:marBottom w:val="0"/>
      <w:divBdr>
        <w:top w:val="none" w:sz="0" w:space="0" w:color="auto"/>
        <w:left w:val="none" w:sz="0" w:space="0" w:color="auto"/>
        <w:bottom w:val="none" w:sz="0" w:space="0" w:color="auto"/>
        <w:right w:val="none" w:sz="0" w:space="0" w:color="auto"/>
      </w:divBdr>
    </w:div>
    <w:div w:id="378745116">
      <w:bodyDiv w:val="1"/>
      <w:marLeft w:val="0"/>
      <w:marRight w:val="0"/>
      <w:marTop w:val="0"/>
      <w:marBottom w:val="0"/>
      <w:divBdr>
        <w:top w:val="none" w:sz="0" w:space="0" w:color="auto"/>
        <w:left w:val="none" w:sz="0" w:space="0" w:color="auto"/>
        <w:bottom w:val="none" w:sz="0" w:space="0" w:color="auto"/>
        <w:right w:val="none" w:sz="0" w:space="0" w:color="auto"/>
      </w:divBdr>
    </w:div>
    <w:div w:id="447355896">
      <w:bodyDiv w:val="1"/>
      <w:marLeft w:val="0"/>
      <w:marRight w:val="0"/>
      <w:marTop w:val="0"/>
      <w:marBottom w:val="0"/>
      <w:divBdr>
        <w:top w:val="none" w:sz="0" w:space="0" w:color="auto"/>
        <w:left w:val="none" w:sz="0" w:space="0" w:color="auto"/>
        <w:bottom w:val="none" w:sz="0" w:space="0" w:color="auto"/>
        <w:right w:val="none" w:sz="0" w:space="0" w:color="auto"/>
      </w:divBdr>
    </w:div>
    <w:div w:id="468745800">
      <w:bodyDiv w:val="1"/>
      <w:marLeft w:val="0"/>
      <w:marRight w:val="0"/>
      <w:marTop w:val="0"/>
      <w:marBottom w:val="0"/>
      <w:divBdr>
        <w:top w:val="none" w:sz="0" w:space="0" w:color="auto"/>
        <w:left w:val="none" w:sz="0" w:space="0" w:color="auto"/>
        <w:bottom w:val="none" w:sz="0" w:space="0" w:color="auto"/>
        <w:right w:val="none" w:sz="0" w:space="0" w:color="auto"/>
      </w:divBdr>
    </w:div>
    <w:div w:id="509612891">
      <w:bodyDiv w:val="1"/>
      <w:marLeft w:val="0"/>
      <w:marRight w:val="0"/>
      <w:marTop w:val="0"/>
      <w:marBottom w:val="0"/>
      <w:divBdr>
        <w:top w:val="none" w:sz="0" w:space="0" w:color="auto"/>
        <w:left w:val="none" w:sz="0" w:space="0" w:color="auto"/>
        <w:bottom w:val="none" w:sz="0" w:space="0" w:color="auto"/>
        <w:right w:val="none" w:sz="0" w:space="0" w:color="auto"/>
      </w:divBdr>
    </w:div>
    <w:div w:id="558634413">
      <w:bodyDiv w:val="1"/>
      <w:marLeft w:val="0"/>
      <w:marRight w:val="0"/>
      <w:marTop w:val="0"/>
      <w:marBottom w:val="0"/>
      <w:divBdr>
        <w:top w:val="none" w:sz="0" w:space="0" w:color="auto"/>
        <w:left w:val="none" w:sz="0" w:space="0" w:color="auto"/>
        <w:bottom w:val="none" w:sz="0" w:space="0" w:color="auto"/>
        <w:right w:val="none" w:sz="0" w:space="0" w:color="auto"/>
      </w:divBdr>
    </w:div>
    <w:div w:id="576132223">
      <w:bodyDiv w:val="1"/>
      <w:marLeft w:val="0"/>
      <w:marRight w:val="0"/>
      <w:marTop w:val="0"/>
      <w:marBottom w:val="0"/>
      <w:divBdr>
        <w:top w:val="none" w:sz="0" w:space="0" w:color="auto"/>
        <w:left w:val="none" w:sz="0" w:space="0" w:color="auto"/>
        <w:bottom w:val="none" w:sz="0" w:space="0" w:color="auto"/>
        <w:right w:val="none" w:sz="0" w:space="0" w:color="auto"/>
      </w:divBdr>
    </w:div>
    <w:div w:id="577982030">
      <w:bodyDiv w:val="1"/>
      <w:marLeft w:val="0"/>
      <w:marRight w:val="0"/>
      <w:marTop w:val="0"/>
      <w:marBottom w:val="0"/>
      <w:divBdr>
        <w:top w:val="none" w:sz="0" w:space="0" w:color="auto"/>
        <w:left w:val="none" w:sz="0" w:space="0" w:color="auto"/>
        <w:bottom w:val="none" w:sz="0" w:space="0" w:color="auto"/>
        <w:right w:val="none" w:sz="0" w:space="0" w:color="auto"/>
      </w:divBdr>
    </w:div>
    <w:div w:id="626205678">
      <w:bodyDiv w:val="1"/>
      <w:marLeft w:val="0"/>
      <w:marRight w:val="0"/>
      <w:marTop w:val="0"/>
      <w:marBottom w:val="0"/>
      <w:divBdr>
        <w:top w:val="none" w:sz="0" w:space="0" w:color="auto"/>
        <w:left w:val="none" w:sz="0" w:space="0" w:color="auto"/>
        <w:bottom w:val="none" w:sz="0" w:space="0" w:color="auto"/>
        <w:right w:val="none" w:sz="0" w:space="0" w:color="auto"/>
      </w:divBdr>
    </w:div>
    <w:div w:id="628584005">
      <w:bodyDiv w:val="1"/>
      <w:marLeft w:val="0"/>
      <w:marRight w:val="0"/>
      <w:marTop w:val="0"/>
      <w:marBottom w:val="0"/>
      <w:divBdr>
        <w:top w:val="none" w:sz="0" w:space="0" w:color="auto"/>
        <w:left w:val="none" w:sz="0" w:space="0" w:color="auto"/>
        <w:bottom w:val="none" w:sz="0" w:space="0" w:color="auto"/>
        <w:right w:val="none" w:sz="0" w:space="0" w:color="auto"/>
      </w:divBdr>
    </w:div>
    <w:div w:id="644243895">
      <w:bodyDiv w:val="1"/>
      <w:marLeft w:val="0"/>
      <w:marRight w:val="0"/>
      <w:marTop w:val="0"/>
      <w:marBottom w:val="0"/>
      <w:divBdr>
        <w:top w:val="none" w:sz="0" w:space="0" w:color="auto"/>
        <w:left w:val="none" w:sz="0" w:space="0" w:color="auto"/>
        <w:bottom w:val="none" w:sz="0" w:space="0" w:color="auto"/>
        <w:right w:val="none" w:sz="0" w:space="0" w:color="auto"/>
      </w:divBdr>
    </w:div>
    <w:div w:id="676883321">
      <w:bodyDiv w:val="1"/>
      <w:marLeft w:val="0"/>
      <w:marRight w:val="0"/>
      <w:marTop w:val="0"/>
      <w:marBottom w:val="0"/>
      <w:divBdr>
        <w:top w:val="none" w:sz="0" w:space="0" w:color="auto"/>
        <w:left w:val="none" w:sz="0" w:space="0" w:color="auto"/>
        <w:bottom w:val="none" w:sz="0" w:space="0" w:color="auto"/>
        <w:right w:val="none" w:sz="0" w:space="0" w:color="auto"/>
      </w:divBdr>
    </w:div>
    <w:div w:id="926812619">
      <w:bodyDiv w:val="1"/>
      <w:marLeft w:val="0"/>
      <w:marRight w:val="0"/>
      <w:marTop w:val="0"/>
      <w:marBottom w:val="0"/>
      <w:divBdr>
        <w:top w:val="none" w:sz="0" w:space="0" w:color="auto"/>
        <w:left w:val="none" w:sz="0" w:space="0" w:color="auto"/>
        <w:bottom w:val="none" w:sz="0" w:space="0" w:color="auto"/>
        <w:right w:val="none" w:sz="0" w:space="0" w:color="auto"/>
      </w:divBdr>
    </w:div>
    <w:div w:id="966661334">
      <w:bodyDiv w:val="1"/>
      <w:marLeft w:val="0"/>
      <w:marRight w:val="0"/>
      <w:marTop w:val="0"/>
      <w:marBottom w:val="0"/>
      <w:divBdr>
        <w:top w:val="none" w:sz="0" w:space="0" w:color="auto"/>
        <w:left w:val="none" w:sz="0" w:space="0" w:color="auto"/>
        <w:bottom w:val="none" w:sz="0" w:space="0" w:color="auto"/>
        <w:right w:val="none" w:sz="0" w:space="0" w:color="auto"/>
      </w:divBdr>
    </w:div>
    <w:div w:id="970209852">
      <w:bodyDiv w:val="1"/>
      <w:marLeft w:val="0"/>
      <w:marRight w:val="0"/>
      <w:marTop w:val="0"/>
      <w:marBottom w:val="0"/>
      <w:divBdr>
        <w:top w:val="none" w:sz="0" w:space="0" w:color="auto"/>
        <w:left w:val="none" w:sz="0" w:space="0" w:color="auto"/>
        <w:bottom w:val="none" w:sz="0" w:space="0" w:color="auto"/>
        <w:right w:val="none" w:sz="0" w:space="0" w:color="auto"/>
      </w:divBdr>
    </w:div>
    <w:div w:id="988898279">
      <w:bodyDiv w:val="1"/>
      <w:marLeft w:val="0"/>
      <w:marRight w:val="0"/>
      <w:marTop w:val="0"/>
      <w:marBottom w:val="0"/>
      <w:divBdr>
        <w:top w:val="none" w:sz="0" w:space="0" w:color="auto"/>
        <w:left w:val="none" w:sz="0" w:space="0" w:color="auto"/>
        <w:bottom w:val="none" w:sz="0" w:space="0" w:color="auto"/>
        <w:right w:val="none" w:sz="0" w:space="0" w:color="auto"/>
      </w:divBdr>
    </w:div>
    <w:div w:id="989015164">
      <w:bodyDiv w:val="1"/>
      <w:marLeft w:val="0"/>
      <w:marRight w:val="0"/>
      <w:marTop w:val="0"/>
      <w:marBottom w:val="0"/>
      <w:divBdr>
        <w:top w:val="none" w:sz="0" w:space="0" w:color="auto"/>
        <w:left w:val="none" w:sz="0" w:space="0" w:color="auto"/>
        <w:bottom w:val="none" w:sz="0" w:space="0" w:color="auto"/>
        <w:right w:val="none" w:sz="0" w:space="0" w:color="auto"/>
      </w:divBdr>
      <w:divsChild>
        <w:div w:id="563369511">
          <w:marLeft w:val="547"/>
          <w:marRight w:val="0"/>
          <w:marTop w:val="125"/>
          <w:marBottom w:val="0"/>
          <w:divBdr>
            <w:top w:val="none" w:sz="0" w:space="0" w:color="auto"/>
            <w:left w:val="none" w:sz="0" w:space="0" w:color="auto"/>
            <w:bottom w:val="none" w:sz="0" w:space="0" w:color="auto"/>
            <w:right w:val="none" w:sz="0" w:space="0" w:color="auto"/>
          </w:divBdr>
        </w:div>
        <w:div w:id="324627017">
          <w:marLeft w:val="547"/>
          <w:marRight w:val="0"/>
          <w:marTop w:val="125"/>
          <w:marBottom w:val="0"/>
          <w:divBdr>
            <w:top w:val="none" w:sz="0" w:space="0" w:color="auto"/>
            <w:left w:val="none" w:sz="0" w:space="0" w:color="auto"/>
            <w:bottom w:val="none" w:sz="0" w:space="0" w:color="auto"/>
            <w:right w:val="none" w:sz="0" w:space="0" w:color="auto"/>
          </w:divBdr>
        </w:div>
        <w:div w:id="1784153464">
          <w:marLeft w:val="547"/>
          <w:marRight w:val="0"/>
          <w:marTop w:val="125"/>
          <w:marBottom w:val="0"/>
          <w:divBdr>
            <w:top w:val="none" w:sz="0" w:space="0" w:color="auto"/>
            <w:left w:val="none" w:sz="0" w:space="0" w:color="auto"/>
            <w:bottom w:val="none" w:sz="0" w:space="0" w:color="auto"/>
            <w:right w:val="none" w:sz="0" w:space="0" w:color="auto"/>
          </w:divBdr>
        </w:div>
        <w:div w:id="1922133003">
          <w:marLeft w:val="547"/>
          <w:marRight w:val="0"/>
          <w:marTop w:val="125"/>
          <w:marBottom w:val="0"/>
          <w:divBdr>
            <w:top w:val="none" w:sz="0" w:space="0" w:color="auto"/>
            <w:left w:val="none" w:sz="0" w:space="0" w:color="auto"/>
            <w:bottom w:val="none" w:sz="0" w:space="0" w:color="auto"/>
            <w:right w:val="none" w:sz="0" w:space="0" w:color="auto"/>
          </w:divBdr>
        </w:div>
        <w:div w:id="1856310629">
          <w:marLeft w:val="547"/>
          <w:marRight w:val="0"/>
          <w:marTop w:val="125"/>
          <w:marBottom w:val="0"/>
          <w:divBdr>
            <w:top w:val="none" w:sz="0" w:space="0" w:color="auto"/>
            <w:left w:val="none" w:sz="0" w:space="0" w:color="auto"/>
            <w:bottom w:val="none" w:sz="0" w:space="0" w:color="auto"/>
            <w:right w:val="none" w:sz="0" w:space="0" w:color="auto"/>
          </w:divBdr>
        </w:div>
        <w:div w:id="1157771750">
          <w:marLeft w:val="547"/>
          <w:marRight w:val="0"/>
          <w:marTop w:val="125"/>
          <w:marBottom w:val="0"/>
          <w:divBdr>
            <w:top w:val="none" w:sz="0" w:space="0" w:color="auto"/>
            <w:left w:val="none" w:sz="0" w:space="0" w:color="auto"/>
            <w:bottom w:val="none" w:sz="0" w:space="0" w:color="auto"/>
            <w:right w:val="none" w:sz="0" w:space="0" w:color="auto"/>
          </w:divBdr>
        </w:div>
        <w:div w:id="1757288741">
          <w:marLeft w:val="547"/>
          <w:marRight w:val="0"/>
          <w:marTop w:val="125"/>
          <w:marBottom w:val="0"/>
          <w:divBdr>
            <w:top w:val="none" w:sz="0" w:space="0" w:color="auto"/>
            <w:left w:val="none" w:sz="0" w:space="0" w:color="auto"/>
            <w:bottom w:val="none" w:sz="0" w:space="0" w:color="auto"/>
            <w:right w:val="none" w:sz="0" w:space="0" w:color="auto"/>
          </w:divBdr>
        </w:div>
      </w:divsChild>
    </w:div>
    <w:div w:id="1037196078">
      <w:bodyDiv w:val="1"/>
      <w:marLeft w:val="0"/>
      <w:marRight w:val="0"/>
      <w:marTop w:val="0"/>
      <w:marBottom w:val="0"/>
      <w:divBdr>
        <w:top w:val="none" w:sz="0" w:space="0" w:color="auto"/>
        <w:left w:val="none" w:sz="0" w:space="0" w:color="auto"/>
        <w:bottom w:val="none" w:sz="0" w:space="0" w:color="auto"/>
        <w:right w:val="none" w:sz="0" w:space="0" w:color="auto"/>
      </w:divBdr>
      <w:divsChild>
        <w:div w:id="259603817">
          <w:marLeft w:val="547"/>
          <w:marRight w:val="0"/>
          <w:marTop w:val="115"/>
          <w:marBottom w:val="0"/>
          <w:divBdr>
            <w:top w:val="none" w:sz="0" w:space="0" w:color="auto"/>
            <w:left w:val="none" w:sz="0" w:space="0" w:color="auto"/>
            <w:bottom w:val="none" w:sz="0" w:space="0" w:color="auto"/>
            <w:right w:val="none" w:sz="0" w:space="0" w:color="auto"/>
          </w:divBdr>
        </w:div>
        <w:div w:id="1756628713">
          <w:marLeft w:val="547"/>
          <w:marRight w:val="0"/>
          <w:marTop w:val="115"/>
          <w:marBottom w:val="0"/>
          <w:divBdr>
            <w:top w:val="none" w:sz="0" w:space="0" w:color="auto"/>
            <w:left w:val="none" w:sz="0" w:space="0" w:color="auto"/>
            <w:bottom w:val="none" w:sz="0" w:space="0" w:color="auto"/>
            <w:right w:val="none" w:sz="0" w:space="0" w:color="auto"/>
          </w:divBdr>
        </w:div>
        <w:div w:id="269244502">
          <w:marLeft w:val="547"/>
          <w:marRight w:val="0"/>
          <w:marTop w:val="115"/>
          <w:marBottom w:val="0"/>
          <w:divBdr>
            <w:top w:val="none" w:sz="0" w:space="0" w:color="auto"/>
            <w:left w:val="none" w:sz="0" w:space="0" w:color="auto"/>
            <w:bottom w:val="none" w:sz="0" w:space="0" w:color="auto"/>
            <w:right w:val="none" w:sz="0" w:space="0" w:color="auto"/>
          </w:divBdr>
        </w:div>
        <w:div w:id="932780269">
          <w:marLeft w:val="547"/>
          <w:marRight w:val="0"/>
          <w:marTop w:val="115"/>
          <w:marBottom w:val="0"/>
          <w:divBdr>
            <w:top w:val="none" w:sz="0" w:space="0" w:color="auto"/>
            <w:left w:val="none" w:sz="0" w:space="0" w:color="auto"/>
            <w:bottom w:val="none" w:sz="0" w:space="0" w:color="auto"/>
            <w:right w:val="none" w:sz="0" w:space="0" w:color="auto"/>
          </w:divBdr>
        </w:div>
        <w:div w:id="1428966257">
          <w:marLeft w:val="547"/>
          <w:marRight w:val="0"/>
          <w:marTop w:val="115"/>
          <w:marBottom w:val="0"/>
          <w:divBdr>
            <w:top w:val="none" w:sz="0" w:space="0" w:color="auto"/>
            <w:left w:val="none" w:sz="0" w:space="0" w:color="auto"/>
            <w:bottom w:val="none" w:sz="0" w:space="0" w:color="auto"/>
            <w:right w:val="none" w:sz="0" w:space="0" w:color="auto"/>
          </w:divBdr>
        </w:div>
        <w:div w:id="834761399">
          <w:marLeft w:val="547"/>
          <w:marRight w:val="0"/>
          <w:marTop w:val="115"/>
          <w:marBottom w:val="0"/>
          <w:divBdr>
            <w:top w:val="none" w:sz="0" w:space="0" w:color="auto"/>
            <w:left w:val="none" w:sz="0" w:space="0" w:color="auto"/>
            <w:bottom w:val="none" w:sz="0" w:space="0" w:color="auto"/>
            <w:right w:val="none" w:sz="0" w:space="0" w:color="auto"/>
          </w:divBdr>
        </w:div>
        <w:div w:id="1657421019">
          <w:marLeft w:val="547"/>
          <w:marRight w:val="0"/>
          <w:marTop w:val="115"/>
          <w:marBottom w:val="0"/>
          <w:divBdr>
            <w:top w:val="none" w:sz="0" w:space="0" w:color="auto"/>
            <w:left w:val="none" w:sz="0" w:space="0" w:color="auto"/>
            <w:bottom w:val="none" w:sz="0" w:space="0" w:color="auto"/>
            <w:right w:val="none" w:sz="0" w:space="0" w:color="auto"/>
          </w:divBdr>
        </w:div>
      </w:divsChild>
    </w:div>
    <w:div w:id="1136726992">
      <w:bodyDiv w:val="1"/>
      <w:marLeft w:val="0"/>
      <w:marRight w:val="0"/>
      <w:marTop w:val="0"/>
      <w:marBottom w:val="0"/>
      <w:divBdr>
        <w:top w:val="none" w:sz="0" w:space="0" w:color="auto"/>
        <w:left w:val="none" w:sz="0" w:space="0" w:color="auto"/>
        <w:bottom w:val="none" w:sz="0" w:space="0" w:color="auto"/>
        <w:right w:val="none" w:sz="0" w:space="0" w:color="auto"/>
      </w:divBdr>
    </w:div>
    <w:div w:id="1187135495">
      <w:bodyDiv w:val="1"/>
      <w:marLeft w:val="0"/>
      <w:marRight w:val="0"/>
      <w:marTop w:val="0"/>
      <w:marBottom w:val="0"/>
      <w:divBdr>
        <w:top w:val="none" w:sz="0" w:space="0" w:color="auto"/>
        <w:left w:val="none" w:sz="0" w:space="0" w:color="auto"/>
        <w:bottom w:val="none" w:sz="0" w:space="0" w:color="auto"/>
        <w:right w:val="none" w:sz="0" w:space="0" w:color="auto"/>
      </w:divBdr>
    </w:div>
    <w:div w:id="1306815522">
      <w:bodyDiv w:val="1"/>
      <w:marLeft w:val="0"/>
      <w:marRight w:val="0"/>
      <w:marTop w:val="0"/>
      <w:marBottom w:val="0"/>
      <w:divBdr>
        <w:top w:val="none" w:sz="0" w:space="0" w:color="auto"/>
        <w:left w:val="none" w:sz="0" w:space="0" w:color="auto"/>
        <w:bottom w:val="none" w:sz="0" w:space="0" w:color="auto"/>
        <w:right w:val="none" w:sz="0" w:space="0" w:color="auto"/>
      </w:divBdr>
      <w:divsChild>
        <w:div w:id="1970085552">
          <w:marLeft w:val="0"/>
          <w:marRight w:val="0"/>
          <w:marTop w:val="0"/>
          <w:marBottom w:val="0"/>
          <w:divBdr>
            <w:top w:val="none" w:sz="0" w:space="0" w:color="auto"/>
            <w:left w:val="none" w:sz="0" w:space="0" w:color="auto"/>
            <w:bottom w:val="none" w:sz="0" w:space="0" w:color="auto"/>
            <w:right w:val="none" w:sz="0" w:space="0" w:color="auto"/>
          </w:divBdr>
        </w:div>
      </w:divsChild>
    </w:div>
    <w:div w:id="1325204986">
      <w:bodyDiv w:val="1"/>
      <w:marLeft w:val="0"/>
      <w:marRight w:val="0"/>
      <w:marTop w:val="0"/>
      <w:marBottom w:val="0"/>
      <w:divBdr>
        <w:top w:val="none" w:sz="0" w:space="0" w:color="auto"/>
        <w:left w:val="none" w:sz="0" w:space="0" w:color="auto"/>
        <w:bottom w:val="none" w:sz="0" w:space="0" w:color="auto"/>
        <w:right w:val="none" w:sz="0" w:space="0" w:color="auto"/>
      </w:divBdr>
    </w:div>
    <w:div w:id="1346858487">
      <w:bodyDiv w:val="1"/>
      <w:marLeft w:val="0"/>
      <w:marRight w:val="0"/>
      <w:marTop w:val="0"/>
      <w:marBottom w:val="0"/>
      <w:divBdr>
        <w:top w:val="none" w:sz="0" w:space="0" w:color="auto"/>
        <w:left w:val="none" w:sz="0" w:space="0" w:color="auto"/>
        <w:bottom w:val="none" w:sz="0" w:space="0" w:color="auto"/>
        <w:right w:val="none" w:sz="0" w:space="0" w:color="auto"/>
      </w:divBdr>
    </w:div>
    <w:div w:id="1555433841">
      <w:bodyDiv w:val="1"/>
      <w:marLeft w:val="0"/>
      <w:marRight w:val="0"/>
      <w:marTop w:val="0"/>
      <w:marBottom w:val="0"/>
      <w:divBdr>
        <w:top w:val="none" w:sz="0" w:space="0" w:color="auto"/>
        <w:left w:val="none" w:sz="0" w:space="0" w:color="auto"/>
        <w:bottom w:val="none" w:sz="0" w:space="0" w:color="auto"/>
        <w:right w:val="none" w:sz="0" w:space="0" w:color="auto"/>
      </w:divBdr>
    </w:div>
    <w:div w:id="1570655463">
      <w:bodyDiv w:val="1"/>
      <w:marLeft w:val="0"/>
      <w:marRight w:val="0"/>
      <w:marTop w:val="0"/>
      <w:marBottom w:val="0"/>
      <w:divBdr>
        <w:top w:val="none" w:sz="0" w:space="0" w:color="auto"/>
        <w:left w:val="none" w:sz="0" w:space="0" w:color="auto"/>
        <w:bottom w:val="none" w:sz="0" w:space="0" w:color="auto"/>
        <w:right w:val="none" w:sz="0" w:space="0" w:color="auto"/>
      </w:divBdr>
    </w:div>
    <w:div w:id="1593123066">
      <w:bodyDiv w:val="1"/>
      <w:marLeft w:val="0"/>
      <w:marRight w:val="0"/>
      <w:marTop w:val="0"/>
      <w:marBottom w:val="0"/>
      <w:divBdr>
        <w:top w:val="none" w:sz="0" w:space="0" w:color="auto"/>
        <w:left w:val="none" w:sz="0" w:space="0" w:color="auto"/>
        <w:bottom w:val="none" w:sz="0" w:space="0" w:color="auto"/>
        <w:right w:val="none" w:sz="0" w:space="0" w:color="auto"/>
      </w:divBdr>
    </w:div>
    <w:div w:id="1626080475">
      <w:bodyDiv w:val="1"/>
      <w:marLeft w:val="0"/>
      <w:marRight w:val="0"/>
      <w:marTop w:val="0"/>
      <w:marBottom w:val="0"/>
      <w:divBdr>
        <w:top w:val="none" w:sz="0" w:space="0" w:color="auto"/>
        <w:left w:val="none" w:sz="0" w:space="0" w:color="auto"/>
        <w:bottom w:val="none" w:sz="0" w:space="0" w:color="auto"/>
        <w:right w:val="none" w:sz="0" w:space="0" w:color="auto"/>
      </w:divBdr>
    </w:div>
    <w:div w:id="1692032318">
      <w:bodyDiv w:val="1"/>
      <w:marLeft w:val="0"/>
      <w:marRight w:val="0"/>
      <w:marTop w:val="0"/>
      <w:marBottom w:val="0"/>
      <w:divBdr>
        <w:top w:val="none" w:sz="0" w:space="0" w:color="auto"/>
        <w:left w:val="none" w:sz="0" w:space="0" w:color="auto"/>
        <w:bottom w:val="none" w:sz="0" w:space="0" w:color="auto"/>
        <w:right w:val="none" w:sz="0" w:space="0" w:color="auto"/>
      </w:divBdr>
    </w:div>
    <w:div w:id="1701128973">
      <w:bodyDiv w:val="1"/>
      <w:marLeft w:val="0"/>
      <w:marRight w:val="0"/>
      <w:marTop w:val="0"/>
      <w:marBottom w:val="0"/>
      <w:divBdr>
        <w:top w:val="none" w:sz="0" w:space="0" w:color="auto"/>
        <w:left w:val="none" w:sz="0" w:space="0" w:color="auto"/>
        <w:bottom w:val="none" w:sz="0" w:space="0" w:color="auto"/>
        <w:right w:val="none" w:sz="0" w:space="0" w:color="auto"/>
      </w:divBdr>
    </w:div>
    <w:div w:id="1825269962">
      <w:bodyDiv w:val="1"/>
      <w:marLeft w:val="0"/>
      <w:marRight w:val="0"/>
      <w:marTop w:val="0"/>
      <w:marBottom w:val="0"/>
      <w:divBdr>
        <w:top w:val="none" w:sz="0" w:space="0" w:color="auto"/>
        <w:left w:val="none" w:sz="0" w:space="0" w:color="auto"/>
        <w:bottom w:val="none" w:sz="0" w:space="0" w:color="auto"/>
        <w:right w:val="none" w:sz="0" w:space="0" w:color="auto"/>
      </w:divBdr>
    </w:div>
    <w:div w:id="1895502446">
      <w:bodyDiv w:val="1"/>
      <w:marLeft w:val="0"/>
      <w:marRight w:val="0"/>
      <w:marTop w:val="0"/>
      <w:marBottom w:val="0"/>
      <w:divBdr>
        <w:top w:val="none" w:sz="0" w:space="0" w:color="auto"/>
        <w:left w:val="none" w:sz="0" w:space="0" w:color="auto"/>
        <w:bottom w:val="none" w:sz="0" w:space="0" w:color="auto"/>
        <w:right w:val="none" w:sz="0" w:space="0" w:color="auto"/>
      </w:divBdr>
    </w:div>
    <w:div w:id="1938638519">
      <w:bodyDiv w:val="1"/>
      <w:marLeft w:val="0"/>
      <w:marRight w:val="0"/>
      <w:marTop w:val="0"/>
      <w:marBottom w:val="0"/>
      <w:divBdr>
        <w:top w:val="none" w:sz="0" w:space="0" w:color="auto"/>
        <w:left w:val="none" w:sz="0" w:space="0" w:color="auto"/>
        <w:bottom w:val="none" w:sz="0" w:space="0" w:color="auto"/>
        <w:right w:val="none" w:sz="0" w:space="0" w:color="auto"/>
      </w:divBdr>
    </w:div>
    <w:div w:id="2028214944">
      <w:bodyDiv w:val="1"/>
      <w:marLeft w:val="0"/>
      <w:marRight w:val="0"/>
      <w:marTop w:val="0"/>
      <w:marBottom w:val="0"/>
      <w:divBdr>
        <w:top w:val="none" w:sz="0" w:space="0" w:color="auto"/>
        <w:left w:val="none" w:sz="0" w:space="0" w:color="auto"/>
        <w:bottom w:val="none" w:sz="0" w:space="0" w:color="auto"/>
        <w:right w:val="none" w:sz="0" w:space="0" w:color="auto"/>
      </w:divBdr>
      <w:divsChild>
        <w:div w:id="1713312050">
          <w:marLeft w:val="547"/>
          <w:marRight w:val="0"/>
          <w:marTop w:val="134"/>
          <w:marBottom w:val="0"/>
          <w:divBdr>
            <w:top w:val="none" w:sz="0" w:space="0" w:color="auto"/>
            <w:left w:val="none" w:sz="0" w:space="0" w:color="auto"/>
            <w:bottom w:val="none" w:sz="0" w:space="0" w:color="auto"/>
            <w:right w:val="none" w:sz="0" w:space="0" w:color="auto"/>
          </w:divBdr>
        </w:div>
        <w:div w:id="735863057">
          <w:marLeft w:val="547"/>
          <w:marRight w:val="0"/>
          <w:marTop w:val="134"/>
          <w:marBottom w:val="0"/>
          <w:divBdr>
            <w:top w:val="none" w:sz="0" w:space="0" w:color="auto"/>
            <w:left w:val="none" w:sz="0" w:space="0" w:color="auto"/>
            <w:bottom w:val="none" w:sz="0" w:space="0" w:color="auto"/>
            <w:right w:val="none" w:sz="0" w:space="0" w:color="auto"/>
          </w:divBdr>
        </w:div>
      </w:divsChild>
    </w:div>
    <w:div w:id="2045399222">
      <w:bodyDiv w:val="1"/>
      <w:marLeft w:val="0"/>
      <w:marRight w:val="0"/>
      <w:marTop w:val="0"/>
      <w:marBottom w:val="0"/>
      <w:divBdr>
        <w:top w:val="none" w:sz="0" w:space="0" w:color="auto"/>
        <w:left w:val="none" w:sz="0" w:space="0" w:color="auto"/>
        <w:bottom w:val="none" w:sz="0" w:space="0" w:color="auto"/>
        <w:right w:val="none" w:sz="0" w:space="0" w:color="auto"/>
      </w:divBdr>
    </w:div>
    <w:div w:id="2069107743">
      <w:bodyDiv w:val="1"/>
      <w:marLeft w:val="0"/>
      <w:marRight w:val="0"/>
      <w:marTop w:val="0"/>
      <w:marBottom w:val="0"/>
      <w:divBdr>
        <w:top w:val="none" w:sz="0" w:space="0" w:color="auto"/>
        <w:left w:val="none" w:sz="0" w:space="0" w:color="auto"/>
        <w:bottom w:val="none" w:sz="0" w:space="0" w:color="auto"/>
        <w:right w:val="none" w:sz="0" w:space="0" w:color="auto"/>
      </w:divBdr>
    </w:div>
    <w:div w:id="2099398317">
      <w:bodyDiv w:val="1"/>
      <w:marLeft w:val="0"/>
      <w:marRight w:val="0"/>
      <w:marTop w:val="0"/>
      <w:marBottom w:val="0"/>
      <w:divBdr>
        <w:top w:val="none" w:sz="0" w:space="0" w:color="auto"/>
        <w:left w:val="none" w:sz="0" w:space="0" w:color="auto"/>
        <w:bottom w:val="none" w:sz="0" w:space="0" w:color="auto"/>
        <w:right w:val="none" w:sz="0" w:space="0" w:color="auto"/>
      </w:divBdr>
      <w:divsChild>
        <w:div w:id="2017658581">
          <w:marLeft w:val="0"/>
          <w:marRight w:val="0"/>
          <w:marTop w:val="0"/>
          <w:marBottom w:val="0"/>
          <w:divBdr>
            <w:top w:val="none" w:sz="0" w:space="0" w:color="auto"/>
            <w:left w:val="none" w:sz="0" w:space="0" w:color="auto"/>
            <w:bottom w:val="none" w:sz="0" w:space="0" w:color="auto"/>
            <w:right w:val="none" w:sz="0" w:space="0" w:color="auto"/>
          </w:divBdr>
        </w:div>
      </w:divsChild>
    </w:div>
    <w:div w:id="213078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coaching-and-mentoring/oscar-model/" TargetMode="External"/><Relationship Id="rId13" Type="http://schemas.openxmlformats.org/officeDocument/2006/relationships/hyperlink" Target="https://www.performanceconsultants.com/grow-model" TargetMode="External"/><Relationship Id="rId18" Type="http://schemas.openxmlformats.org/officeDocument/2006/relationships/hyperlink" Target="https://www.womenwhocreateuk.com/blog/2019/4/25/differences-and-similarities-between-coaching-mentoring-and-counselling#:~:text=Mentoring%20is%20distinctly%20different%20to,a%20great%20rapport%20and%20accountability" TargetMode="External"/><Relationship Id="rId3" Type="http://schemas.openxmlformats.org/officeDocument/2006/relationships/settings" Target="settings.xml"/><Relationship Id="rId7" Type="http://schemas.openxmlformats.org/officeDocument/2006/relationships/hyperlink" Target="https://www.businessballs.com/coaching-and-mentoring/grow-model/" TargetMode="External"/><Relationship Id="rId12" Type="http://schemas.openxmlformats.org/officeDocument/2006/relationships/hyperlink" Target="https://davidclutterbuckpartnership.com/line-manager-mentor-and-coach-managing-the-conflicts-and-capitalizing-on-the-opportunities/#:~:text=As%20a%20line%20manager%2C%20one,context%20of%20a%20work%20team%3F" TargetMode="External"/><Relationship Id="rId17" Type="http://schemas.openxmlformats.org/officeDocument/2006/relationships/hyperlink" Target="https://www.reading.ac.uk/engageinmentoring/what-is-mentoring/eim-definitions.aspx" TargetMode="External"/><Relationship Id="rId2" Type="http://schemas.openxmlformats.org/officeDocument/2006/relationships/styles" Target="styles.xml"/><Relationship Id="rId16" Type="http://schemas.openxmlformats.org/officeDocument/2006/relationships/hyperlink" Target="https://www.quivermanagement.com/2017/01/12/coaching-for-organisational-objectives-the-missed-opportunity/#:~:text=Coaching%20and%20organisational%20objectives&amp;text=Improving%20senior%20management%20team%20performance&amp;text=Raising%20sales%20performance,impact%20of%20leadership%20development%20programm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igrockhq.com/the-effectiveness-of-different-coaching-styles/" TargetMode="External"/><Relationship Id="rId11" Type="http://schemas.openxmlformats.org/officeDocument/2006/relationships/hyperlink" Target="https://cogsagency.com/looking-for-work/training-vs-mentorship/#:~:text=It%20involves%20people%20learning%20skills,learnt%20during%20their%20formal%20education.&amp;text=Mentoring%20on%20the%20other%20hand,people%2C%20often%20based%20on%20trust" TargetMode="External"/><Relationship Id="rId5" Type="http://schemas.openxmlformats.org/officeDocument/2006/relationships/hyperlink" Target="http://andrewwaleslod.co.uk/the-role-of-line-managers-in-coaching-and-mentoring/" TargetMode="External"/><Relationship Id="rId15" Type="http://schemas.openxmlformats.org/officeDocument/2006/relationships/hyperlink" Target="https://positivepsychology.com/coaching-mentoring-counseling/" TargetMode="External"/><Relationship Id="rId10" Type="http://schemas.openxmlformats.org/officeDocument/2006/relationships/hyperlink" Target="https://app.croneri.co.uk/topics/coaching-and-mentoring/indepth-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knowledge/fundamentals/people/development/coaching-mentoring-factsheet#gref" TargetMode="External"/><Relationship Id="rId14" Type="http://schemas.openxmlformats.org/officeDocument/2006/relationships/hyperlink" Target="https://www.personal-coaching-information.com/effective-coaching-mode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3598</Words>
  <Characters>20511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27</cp:revision>
  <dcterms:created xsi:type="dcterms:W3CDTF">2021-05-17T12:38:00Z</dcterms:created>
  <dcterms:modified xsi:type="dcterms:W3CDTF">2021-05-17T20:46:00Z</dcterms:modified>
</cp:coreProperties>
</file>