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F32F22" w14:textId="77777777" w:rsidR="00163481" w:rsidRPr="006C54D1" w:rsidRDefault="00163481" w:rsidP="008B2D01">
      <w:pPr>
        <w:rPr>
          <w:b/>
          <w:bCs/>
          <w:sz w:val="32"/>
          <w:szCs w:val="32"/>
        </w:rPr>
      </w:pPr>
      <w:r w:rsidRPr="006C54D1">
        <w:rPr>
          <w:b/>
          <w:bCs/>
          <w:sz w:val="32"/>
          <w:szCs w:val="32"/>
        </w:rPr>
        <w:t>Leadership and management, theory and practice</w:t>
      </w:r>
    </w:p>
    <w:p w14:paraId="2063FF0C" w14:textId="77777777" w:rsidR="00163481" w:rsidRPr="006C54D1" w:rsidRDefault="00163481" w:rsidP="008B2D01">
      <w:pPr>
        <w:rPr>
          <w:b/>
          <w:bCs/>
          <w:sz w:val="32"/>
          <w:szCs w:val="32"/>
        </w:rPr>
      </w:pPr>
    </w:p>
    <w:p w14:paraId="373C4514" w14:textId="77777777" w:rsidR="00163481" w:rsidRPr="006C54D1" w:rsidRDefault="00163481" w:rsidP="008B2D01">
      <w:pPr>
        <w:rPr>
          <w:b/>
          <w:bCs/>
          <w:sz w:val="32"/>
          <w:szCs w:val="32"/>
        </w:rPr>
      </w:pPr>
    </w:p>
    <w:p w14:paraId="1E32E251" w14:textId="77777777" w:rsidR="00163481" w:rsidRPr="006C54D1" w:rsidRDefault="00163481" w:rsidP="008B2D01">
      <w:pPr>
        <w:rPr>
          <w:b/>
          <w:bCs/>
          <w:sz w:val="32"/>
          <w:szCs w:val="32"/>
        </w:rPr>
      </w:pPr>
    </w:p>
    <w:p w14:paraId="2120ECEF" w14:textId="77777777" w:rsidR="00163481" w:rsidRPr="006C54D1" w:rsidRDefault="00163481" w:rsidP="008B2D01">
      <w:pPr>
        <w:rPr>
          <w:b/>
          <w:bCs/>
          <w:sz w:val="32"/>
          <w:szCs w:val="32"/>
        </w:rPr>
      </w:pPr>
    </w:p>
    <w:p w14:paraId="072E4673" w14:textId="77777777" w:rsidR="00163481" w:rsidRPr="006C54D1" w:rsidRDefault="00163481" w:rsidP="008B2D01">
      <w:pPr>
        <w:rPr>
          <w:b/>
          <w:bCs/>
          <w:sz w:val="32"/>
          <w:szCs w:val="32"/>
        </w:rPr>
      </w:pPr>
      <w:r w:rsidRPr="006C54D1">
        <w:rPr>
          <w:b/>
          <w:bCs/>
          <w:sz w:val="32"/>
          <w:szCs w:val="32"/>
        </w:rPr>
        <w:t>Programme: BA Business Management</w:t>
      </w:r>
    </w:p>
    <w:p w14:paraId="1551510B" w14:textId="77777777" w:rsidR="00163481" w:rsidRPr="006C54D1" w:rsidRDefault="00163481" w:rsidP="008B2D01">
      <w:pPr>
        <w:rPr>
          <w:b/>
          <w:bCs/>
          <w:sz w:val="32"/>
          <w:szCs w:val="32"/>
        </w:rPr>
      </w:pPr>
      <w:r w:rsidRPr="006C54D1">
        <w:rPr>
          <w:b/>
          <w:bCs/>
          <w:sz w:val="32"/>
          <w:szCs w:val="32"/>
        </w:rPr>
        <w:t>Module Code: CBB6003</w:t>
      </w:r>
    </w:p>
    <w:p w14:paraId="6B9ECD5D" w14:textId="77777777" w:rsidR="00163481" w:rsidRPr="006C54D1" w:rsidRDefault="00163481" w:rsidP="008B2D01">
      <w:pPr>
        <w:rPr>
          <w:b/>
          <w:bCs/>
          <w:sz w:val="32"/>
          <w:szCs w:val="32"/>
        </w:rPr>
      </w:pPr>
    </w:p>
    <w:p w14:paraId="463955BB" w14:textId="77777777" w:rsidR="00163481" w:rsidRPr="006C54D1" w:rsidRDefault="00163481" w:rsidP="008B2D01">
      <w:pPr>
        <w:rPr>
          <w:b/>
          <w:bCs/>
          <w:sz w:val="32"/>
          <w:szCs w:val="32"/>
        </w:rPr>
      </w:pPr>
      <w:r w:rsidRPr="006C54D1">
        <w:rPr>
          <w:b/>
          <w:bCs/>
          <w:sz w:val="32"/>
          <w:szCs w:val="32"/>
        </w:rPr>
        <w:t xml:space="preserve">Assignment 2- Group Presentation </w:t>
      </w:r>
    </w:p>
    <w:p w14:paraId="209AC4D2" w14:textId="77777777" w:rsidR="00163481" w:rsidRPr="006C54D1" w:rsidRDefault="00163481" w:rsidP="008B2D01">
      <w:pPr>
        <w:rPr>
          <w:b/>
          <w:bCs/>
          <w:sz w:val="32"/>
          <w:szCs w:val="32"/>
        </w:rPr>
      </w:pPr>
      <w:r w:rsidRPr="006C54D1">
        <w:rPr>
          <w:b/>
          <w:bCs/>
          <w:sz w:val="32"/>
          <w:szCs w:val="32"/>
        </w:rPr>
        <w:t xml:space="preserve">Speaker Notes </w:t>
      </w:r>
    </w:p>
    <w:p w14:paraId="6C7D769E" w14:textId="77777777" w:rsidR="00163481" w:rsidRPr="006C54D1" w:rsidRDefault="00163481" w:rsidP="008B2D01">
      <w:pPr>
        <w:rPr>
          <w:b/>
          <w:bCs/>
          <w:sz w:val="32"/>
          <w:szCs w:val="32"/>
        </w:rPr>
      </w:pPr>
    </w:p>
    <w:p w14:paraId="243C6C6F" w14:textId="77777777" w:rsidR="00163481" w:rsidRPr="006C54D1" w:rsidRDefault="00163481" w:rsidP="008B2D01">
      <w:pPr>
        <w:rPr>
          <w:b/>
          <w:bCs/>
          <w:sz w:val="32"/>
          <w:szCs w:val="32"/>
        </w:rPr>
      </w:pPr>
    </w:p>
    <w:p w14:paraId="3D189A7E" w14:textId="77777777" w:rsidR="00163481" w:rsidRPr="006C54D1" w:rsidRDefault="00163481" w:rsidP="008B2D01">
      <w:pPr>
        <w:rPr>
          <w:b/>
          <w:bCs/>
          <w:sz w:val="32"/>
          <w:szCs w:val="32"/>
        </w:rPr>
      </w:pPr>
    </w:p>
    <w:p w14:paraId="73EBA824" w14:textId="77777777" w:rsidR="00163481" w:rsidRPr="006C54D1" w:rsidRDefault="00163481" w:rsidP="008B2D01">
      <w:pPr>
        <w:rPr>
          <w:b/>
          <w:bCs/>
          <w:sz w:val="32"/>
          <w:szCs w:val="32"/>
        </w:rPr>
      </w:pPr>
      <w:r w:rsidRPr="006C54D1">
        <w:rPr>
          <w:b/>
          <w:bCs/>
          <w:sz w:val="32"/>
          <w:szCs w:val="32"/>
        </w:rPr>
        <w:t xml:space="preserve">Veronika Zheleva (2009819) </w:t>
      </w:r>
    </w:p>
    <w:p w14:paraId="329E5B26" w14:textId="77777777" w:rsidR="00163481" w:rsidRPr="006C54D1" w:rsidRDefault="00163481" w:rsidP="00163481">
      <w:pPr>
        <w:rPr>
          <w:sz w:val="32"/>
          <w:szCs w:val="32"/>
        </w:rPr>
      </w:pPr>
    </w:p>
    <w:p w14:paraId="001B9434" w14:textId="77777777" w:rsidR="00163481" w:rsidRPr="006C54D1" w:rsidRDefault="00163481" w:rsidP="00163481">
      <w:pPr>
        <w:rPr>
          <w:sz w:val="32"/>
          <w:szCs w:val="32"/>
        </w:rPr>
      </w:pPr>
    </w:p>
    <w:p w14:paraId="3D1148BC" w14:textId="77777777" w:rsidR="00163481" w:rsidRPr="006C54D1" w:rsidRDefault="00163481" w:rsidP="00163481">
      <w:pPr>
        <w:rPr>
          <w:sz w:val="32"/>
          <w:szCs w:val="32"/>
        </w:rPr>
      </w:pPr>
    </w:p>
    <w:p w14:paraId="5B2036D4" w14:textId="77777777" w:rsidR="00163481" w:rsidRPr="006C54D1" w:rsidRDefault="00163481" w:rsidP="00163481">
      <w:pPr>
        <w:rPr>
          <w:sz w:val="32"/>
          <w:szCs w:val="32"/>
        </w:rPr>
      </w:pPr>
    </w:p>
    <w:p w14:paraId="7DE445C5" w14:textId="77777777" w:rsidR="00163481" w:rsidRPr="006C54D1" w:rsidRDefault="00163481" w:rsidP="00163481">
      <w:pPr>
        <w:rPr>
          <w:sz w:val="32"/>
          <w:szCs w:val="32"/>
        </w:rPr>
      </w:pPr>
    </w:p>
    <w:p w14:paraId="56046F43" w14:textId="39557FD7" w:rsidR="002D7887" w:rsidRPr="006C54D1" w:rsidRDefault="00163481">
      <w:pPr>
        <w:rPr>
          <w:sz w:val="32"/>
          <w:szCs w:val="32"/>
        </w:rPr>
      </w:pPr>
      <w:r w:rsidRPr="006C54D1">
        <w:rPr>
          <w:sz w:val="32"/>
          <w:szCs w:val="32"/>
        </w:rPr>
        <w:t>Lecturer(s): Dr. Mushfiqur Rahman</w:t>
      </w:r>
    </w:p>
    <w:p w14:paraId="49A06520" w14:textId="77777777" w:rsidR="00102908" w:rsidRPr="006C54D1" w:rsidRDefault="00102908">
      <w:pPr>
        <w:rPr>
          <w:sz w:val="32"/>
          <w:szCs w:val="32"/>
        </w:rPr>
      </w:pPr>
    </w:p>
    <w:p w14:paraId="2596CD1C" w14:textId="77777777" w:rsidR="00102908" w:rsidRDefault="00102908"/>
    <w:p w14:paraId="3F4E893C" w14:textId="77777777" w:rsidR="00102908" w:rsidRDefault="00102908"/>
    <w:p w14:paraId="15517BF6" w14:textId="77777777" w:rsidR="00102908" w:rsidRDefault="00102908"/>
    <w:p w14:paraId="024E4806" w14:textId="77777777" w:rsidR="00102908" w:rsidRDefault="00102908"/>
    <w:p w14:paraId="44FB2C42" w14:textId="77777777" w:rsidR="00102908" w:rsidRDefault="00102908"/>
    <w:p w14:paraId="411FA239" w14:textId="77777777" w:rsidR="00102908" w:rsidRDefault="00102908"/>
    <w:p w14:paraId="7B8537A1" w14:textId="77777777" w:rsidR="00102908" w:rsidRDefault="00102908"/>
    <w:p w14:paraId="568BFE95" w14:textId="77777777" w:rsidR="00102908" w:rsidRDefault="00102908"/>
    <w:p w14:paraId="043C730C" w14:textId="77777777" w:rsidR="00102908" w:rsidRDefault="00102908"/>
    <w:p w14:paraId="59AADA43" w14:textId="77777777" w:rsidR="00102908" w:rsidRDefault="00102908"/>
    <w:p w14:paraId="0CB1E214" w14:textId="77777777" w:rsidR="00102908" w:rsidRDefault="00102908"/>
    <w:p w14:paraId="4187B898" w14:textId="77777777" w:rsidR="00102908" w:rsidRDefault="00102908" w:rsidP="00102908">
      <w:r>
        <w:t>Transformational Leadership: Jack Welch's ability to restructure GE's culture and performance through a number of programmes like Work-Out, Six Sigma, and Crotonville was another strength of his leadership. These initiatives gave workers the tools they needed to recognise issues, find solutions, boost effectiveness and quality, and advance their careers. To spur change and creativity at GE, Welch had to be willing to take chances and challenge the established quo.</w:t>
      </w:r>
    </w:p>
    <w:p w14:paraId="0EC16DE6" w14:textId="77777777" w:rsidR="00102908" w:rsidRDefault="00102908" w:rsidP="00102908">
      <w:r>
        <w:t>Regarding the potential drawbacks of Welch's transformational leadership approach, some criticisms have been made. Some analysts contend that the emphasis on short-term financial goals and cost-cutting may have resulted in the disregard of long-term investments and innovation. They claim that Work-Out and Six Sigma produced a culture of fear and micromanagement.</w:t>
      </w:r>
    </w:p>
    <w:p w14:paraId="2DA1B964" w14:textId="77777777" w:rsidR="00102908" w:rsidRDefault="00102908" w:rsidP="00102908">
      <w:r>
        <w:t>Ethical Leadership: Welch's leadership has been criticised in several areas, including his ethical behaviour. For instance, claims of environmental contamination, unfair commercial tactics, and false financial reporting were made against GE during his leadership. According to some detractors, Welch put money ahead of morality, and his emphasis on performance evaluations may have encouraged unethical behaviour.</w:t>
      </w:r>
    </w:p>
    <w:p w14:paraId="30520AF2" w14:textId="77777777" w:rsidR="00102908" w:rsidRDefault="00102908" w:rsidP="00102908">
      <w:r>
        <w:t>Together with the aforementioned, Jack Welch was renowned for his inventive and calculated approach to business. Under his direction, GE underwent a significant transition and became into one of the most prosperous businesses in the world. He concentrated on streamlining processes, decreasing costs, and selling off unproductive companies. He was known as "Neutron Jack" for this strategy since it allowed him to remove the people while preserving the buildings.</w:t>
      </w:r>
    </w:p>
    <w:p w14:paraId="567AA2AE" w14:textId="77777777" w:rsidR="00102908" w:rsidRDefault="00102908" w:rsidP="00102908">
      <w:r>
        <w:t>His emphasis on quick wins and how he treats staff members are among the complaints levelled against his leadership style. Welch was renowned for his laser-like emphasis on achieving quarterly goals and increasing shareholder profit, even at the price of long-term growth and employee wellbeing. His "rank and yank" approach, which entailed evaluating staff and firing the bottom 10% each year, was also condemned. Some claim that this strategy produced a culture of fear and rivalry that was unsuitable for long-term success.</w:t>
      </w:r>
    </w:p>
    <w:p w14:paraId="2EF57960" w14:textId="39BFD2F7" w:rsidR="00102908" w:rsidRDefault="00102908">
      <w:r>
        <w:t>In conclusion, Jack Welch's leadership at GE was distinguished by creative, transformative, and occasionally contentious traits. Although it is impossible to dispute his accomplishments in terms of financial success and cultural transformation, it is crucial to take into account any potential negative effects of his leadership style, such as those on staff morale, innovation, and ethical standards. In the end, one's perspective and success standards will determine how Welch's leadership is rated</w:t>
      </w:r>
    </w:p>
    <w:sectPr w:rsidR="0010290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5495CBB"/>
    <w:multiLevelType w:val="hybridMultilevel"/>
    <w:tmpl w:val="60866118"/>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num w:numId="1" w16cid:durableId="4660998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proofState w:spelling="clean" w:grammar="clean"/>
  <w:revisionView w:inkAnnotations="0"/>
  <w:defaultTabStop w:val="708"/>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7887"/>
    <w:rsid w:val="00102908"/>
    <w:rsid w:val="00163481"/>
    <w:rsid w:val="002D7887"/>
    <w:rsid w:val="006C54D1"/>
    <w:rsid w:val="008B2D01"/>
  </w:rsids>
  <m:mathPr>
    <m:mathFont m:val="Cambria Math"/>
    <m:brkBin m:val="before"/>
    <m:brkBinSub m:val="--"/>
    <m:smallFrac m:val="0"/>
    <m:dispDef/>
    <m:lMargin m:val="0"/>
    <m:rMargin m:val="0"/>
    <m:defJc m:val="centerGroup"/>
    <m:wrapIndent m:val="1440"/>
    <m:intLim m:val="subSup"/>
    <m:naryLim m:val="undOvr"/>
  </m:mathPr>
  <w:themeFontLang w:val=""/>
  <w:clrSchemeMapping w:bg1="light1" w:t1="dark1" w:bg2="light2" w:t2="dark2" w:accent1="accent1" w:accent2="accent2" w:accent3="accent3" w:accent4="accent4" w:accent5="accent5" w:accent6="accent6" w:hyperlink="hyperlink" w:followedHyperlink="followedHyperlink"/>
  <w:decimalSymbol w:val="."/>
  <w:listSeparator w:val=","/>
  <w14:docId w14:val="6A1A3D1F"/>
  <w15:chartTrackingRefBased/>
  <w15:docId w15:val="{5CD84DA2-F4C9-3F43-BCF0-B6D5700DBF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 w:eastAsia="bg-BG"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Pr>
      <w:kern w:val="0"/>
      <w14:ligatures w14:val="none"/>
    </w:rPr>
  </w:style>
  <w:style w:type="character" w:default="1" w:styleId="a0">
    <w:name w:val="Default Paragraph Font"/>
    <w:uiPriority w:val="1"/>
    <w:semiHidden/>
    <w:unhideWhenUsed/>
  </w:style>
  <w:style w:type="table" w:default="1" w:styleId="a1">
    <w:name w:val="Normal Table"/>
    <w:uiPriority w:val="99"/>
    <w:semiHidden/>
    <w:unhideWhenUsed/>
    <w:rPr>
      <w:kern w:val="0"/>
      <w14:ligatures w14:val="none"/>
    </w:rPr>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8B2D0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theme" Target="theme/theme1.xml" /><Relationship Id="rId5" Type="http://schemas.openxmlformats.org/officeDocument/2006/relationships/fontTable" Target="fontTable.xml" /><Relationship Id="rId4" Type="http://schemas.openxmlformats.org/officeDocument/2006/relationships/webSettings" Target="webSettings.xml" /></Relationships>
</file>

<file path=word/theme/theme1.xml><?xml version="1.0" encoding="utf-8"?>
<a:theme xmlns:a="http://schemas.openxmlformats.org/drawingml/2006/main" name="Тема на Office">
  <a:themeElements>
    <a:clrScheme name="О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О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444</Words>
  <Characters>2534</Characters>
  <Application>Microsoft Office Word</Application>
  <DocSecurity>0</DocSecurity>
  <Lines>21</Lines>
  <Paragraphs>5</Paragraphs>
  <ScaleCrop>false</ScaleCrop>
  <Company/>
  <LinksUpToDate>false</LinksUpToDate>
  <CharactersWithSpaces>2973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Veronika Zheleva (2009819)</dc:creator>
  <cp:keywords/>
  <dc:description/>
  <cp:lastModifiedBy>Veronika Zheleva (2009819)</cp:lastModifiedBy>
  <cp:revision>2</cp:revision>
  <dcterms:created xsi:type="dcterms:W3CDTF">2023-03-31T16:54:00Z</dcterms:created>
  <dcterms:modified xsi:type="dcterms:W3CDTF">2023-03-31T16:54:00Z</dcterms:modified>
</cp:coreProperties>
</file>