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78435" w14:textId="77777777" w:rsidR="00ED1049" w:rsidRPr="00ED1049" w:rsidRDefault="00ED1049" w:rsidP="00ED1049">
      <w:pPr>
        <w:ind w:left="426"/>
        <w:rPr>
          <w:rFonts w:ascii="Arial" w:hAnsi="Arial" w:cs="Arial"/>
        </w:rPr>
      </w:pPr>
    </w:p>
    <w:p w14:paraId="3A253CFB" w14:textId="77777777" w:rsidR="00ED1049" w:rsidRPr="00074402" w:rsidRDefault="00ED1049" w:rsidP="00ED1049">
      <w:pPr>
        <w:spacing w:line="360" w:lineRule="auto"/>
        <w:ind w:left="426"/>
        <w:rPr>
          <w:rFonts w:ascii="Arial" w:hAnsi="Arial" w:cs="Arial"/>
          <w:szCs w:val="24"/>
        </w:rPr>
      </w:pPr>
      <w:r w:rsidRPr="00074402">
        <w:rPr>
          <w:rFonts w:ascii="Arial" w:hAnsi="Arial" w:cs="Arial"/>
          <w:noProof/>
          <w:szCs w:val="24"/>
        </w:rPr>
        <w:drawing>
          <wp:anchor distT="0" distB="0" distL="114300" distR="114300" simplePos="0" relativeHeight="251659264" behindDoc="0" locked="0" layoutInCell="1" allowOverlap="1" wp14:anchorId="1AB0C790" wp14:editId="6280C588">
            <wp:simplePos x="0" y="0"/>
            <wp:positionH relativeFrom="margin">
              <wp:posOffset>-635</wp:posOffset>
            </wp:positionH>
            <wp:positionV relativeFrom="paragraph">
              <wp:posOffset>289560</wp:posOffset>
            </wp:positionV>
            <wp:extent cx="2600325" cy="914400"/>
            <wp:effectExtent l="0" t="0" r="9525"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2600325" cy="914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1A133E3" w14:textId="77777777" w:rsidR="00ED1049" w:rsidRPr="00074402" w:rsidRDefault="00ED1049" w:rsidP="00ED1049">
      <w:pPr>
        <w:spacing w:line="360" w:lineRule="auto"/>
        <w:ind w:left="426"/>
        <w:rPr>
          <w:rFonts w:ascii="Arial" w:hAnsi="Arial" w:cs="Arial"/>
          <w:szCs w:val="24"/>
        </w:rPr>
      </w:pPr>
    </w:p>
    <w:p w14:paraId="605068F9" w14:textId="77777777" w:rsidR="00ED1049" w:rsidRPr="00074402" w:rsidRDefault="00ED1049" w:rsidP="00ED1049">
      <w:pPr>
        <w:spacing w:line="360" w:lineRule="auto"/>
        <w:ind w:left="426"/>
        <w:rPr>
          <w:rFonts w:ascii="Arial" w:hAnsi="Arial" w:cs="Arial"/>
          <w:szCs w:val="24"/>
        </w:rPr>
      </w:pPr>
    </w:p>
    <w:p w14:paraId="07D80CAD" w14:textId="77777777" w:rsidR="00ED1049" w:rsidRPr="00074402" w:rsidRDefault="00ED1049" w:rsidP="00ED1049">
      <w:pPr>
        <w:spacing w:line="360" w:lineRule="auto"/>
        <w:ind w:left="426"/>
        <w:rPr>
          <w:rFonts w:ascii="Arial" w:hAnsi="Arial" w:cs="Arial"/>
          <w:szCs w:val="24"/>
        </w:rPr>
      </w:pPr>
    </w:p>
    <w:p w14:paraId="066AF1C3" w14:textId="77777777" w:rsidR="00ED1049" w:rsidRDefault="00ED1049" w:rsidP="00ED1049">
      <w:pPr>
        <w:tabs>
          <w:tab w:val="left" w:pos="6540"/>
        </w:tabs>
        <w:spacing w:line="360" w:lineRule="auto"/>
        <w:ind w:left="426"/>
        <w:rPr>
          <w:rFonts w:ascii="Arial" w:hAnsi="Arial" w:cs="Arial"/>
          <w:sz w:val="28"/>
          <w:szCs w:val="28"/>
        </w:rPr>
      </w:pPr>
    </w:p>
    <w:p w14:paraId="4FC9800F" w14:textId="6185CED6" w:rsidR="00ED1049" w:rsidRPr="008A29FF" w:rsidRDefault="00ED1049" w:rsidP="00ED1049">
      <w:pPr>
        <w:tabs>
          <w:tab w:val="left" w:pos="6540"/>
        </w:tabs>
        <w:spacing w:line="360" w:lineRule="auto"/>
        <w:ind w:left="426"/>
        <w:rPr>
          <w:rFonts w:ascii="Arial" w:hAnsi="Arial" w:cs="Arial"/>
          <w:sz w:val="28"/>
          <w:szCs w:val="28"/>
          <w:lang w:val="en-GB"/>
        </w:rPr>
      </w:pPr>
      <w:r w:rsidRPr="008A29FF">
        <w:rPr>
          <w:rFonts w:ascii="Arial" w:hAnsi="Arial" w:cs="Arial"/>
          <w:b/>
          <w:bCs/>
          <w:sz w:val="28"/>
          <w:szCs w:val="28"/>
          <w:lang w:val="en-GB"/>
        </w:rPr>
        <w:t>Student name</w:t>
      </w:r>
      <w:r w:rsidRPr="008A29FF">
        <w:rPr>
          <w:rFonts w:ascii="Arial" w:hAnsi="Arial" w:cs="Arial"/>
          <w:sz w:val="28"/>
          <w:szCs w:val="28"/>
          <w:lang w:val="en-GB"/>
        </w:rPr>
        <w:t>:</w:t>
      </w:r>
      <w:r w:rsidR="008A29FF" w:rsidRPr="008A29FF">
        <w:rPr>
          <w:rFonts w:ascii="Arial" w:hAnsi="Arial" w:cs="Arial"/>
          <w:sz w:val="28"/>
          <w:szCs w:val="28"/>
          <w:lang w:val="en-GB"/>
        </w:rPr>
        <w:t xml:space="preserve"> </w:t>
      </w:r>
      <w:r w:rsidR="008A29FF">
        <w:rPr>
          <w:rFonts w:ascii="Arial" w:hAnsi="Arial" w:cs="Arial"/>
          <w:sz w:val="28"/>
          <w:szCs w:val="28"/>
          <w:lang w:val="en-GB"/>
        </w:rPr>
        <w:t>Katarzyna Gluba</w:t>
      </w:r>
    </w:p>
    <w:p w14:paraId="00429E76" w14:textId="03A029D0" w:rsidR="00ED1049" w:rsidRPr="008A29FF" w:rsidRDefault="00ED1049" w:rsidP="00ED1049">
      <w:pPr>
        <w:tabs>
          <w:tab w:val="left" w:pos="6540"/>
        </w:tabs>
        <w:spacing w:line="360" w:lineRule="auto"/>
        <w:ind w:left="426"/>
        <w:rPr>
          <w:rFonts w:ascii="Arial" w:hAnsi="Arial" w:cs="Arial"/>
          <w:sz w:val="28"/>
          <w:szCs w:val="28"/>
          <w:lang w:val="en-GB"/>
        </w:rPr>
      </w:pPr>
      <w:r w:rsidRPr="008A29FF">
        <w:rPr>
          <w:rFonts w:ascii="Arial" w:hAnsi="Arial" w:cs="Arial"/>
          <w:b/>
          <w:bCs/>
          <w:sz w:val="28"/>
          <w:szCs w:val="28"/>
          <w:lang w:val="en-GB"/>
        </w:rPr>
        <w:t>Student ID</w:t>
      </w:r>
      <w:r w:rsidRPr="008A29FF">
        <w:rPr>
          <w:rFonts w:ascii="Arial" w:hAnsi="Arial" w:cs="Arial"/>
          <w:sz w:val="28"/>
          <w:szCs w:val="28"/>
          <w:lang w:val="en-GB"/>
        </w:rPr>
        <w:t>:</w:t>
      </w:r>
      <w:r w:rsidR="008A29FF">
        <w:rPr>
          <w:rFonts w:ascii="Arial" w:hAnsi="Arial" w:cs="Arial"/>
          <w:sz w:val="28"/>
          <w:szCs w:val="28"/>
          <w:lang w:val="en-GB"/>
        </w:rPr>
        <w:t>2316845</w:t>
      </w:r>
    </w:p>
    <w:p w14:paraId="16C5D4A2" w14:textId="77777777" w:rsidR="00ED1049" w:rsidRPr="008A29FF" w:rsidRDefault="00ED1049" w:rsidP="00ED1049">
      <w:pPr>
        <w:tabs>
          <w:tab w:val="left" w:pos="6540"/>
        </w:tabs>
        <w:spacing w:line="360" w:lineRule="auto"/>
        <w:ind w:left="426"/>
        <w:rPr>
          <w:rFonts w:ascii="Arial" w:hAnsi="Arial" w:cs="Arial"/>
          <w:sz w:val="28"/>
          <w:szCs w:val="28"/>
          <w:lang w:val="en-GB"/>
        </w:rPr>
      </w:pPr>
    </w:p>
    <w:p w14:paraId="3E7B146F" w14:textId="7099F044" w:rsidR="00ED1049" w:rsidRPr="008A29FF" w:rsidRDefault="00ED1049" w:rsidP="00ED1049">
      <w:pPr>
        <w:tabs>
          <w:tab w:val="left" w:pos="6540"/>
        </w:tabs>
        <w:spacing w:line="360" w:lineRule="auto"/>
        <w:ind w:left="426"/>
        <w:rPr>
          <w:rFonts w:ascii="Arial" w:hAnsi="Arial" w:cs="Arial"/>
          <w:sz w:val="28"/>
          <w:szCs w:val="28"/>
          <w:lang w:val="en-GB"/>
        </w:rPr>
      </w:pPr>
      <w:r w:rsidRPr="008A29FF">
        <w:rPr>
          <w:rFonts w:ascii="Arial" w:hAnsi="Arial" w:cs="Arial"/>
          <w:b/>
          <w:bCs/>
          <w:sz w:val="28"/>
          <w:szCs w:val="28"/>
          <w:lang w:val="en-GB"/>
        </w:rPr>
        <w:t>Module name</w:t>
      </w:r>
      <w:r w:rsidRPr="008A29FF">
        <w:rPr>
          <w:rFonts w:ascii="Arial" w:hAnsi="Arial" w:cs="Arial"/>
          <w:sz w:val="28"/>
          <w:szCs w:val="28"/>
          <w:lang w:val="en-GB"/>
        </w:rPr>
        <w:t xml:space="preserve">: </w:t>
      </w:r>
      <w:r w:rsidR="00BC245B" w:rsidRPr="008A29FF">
        <w:rPr>
          <w:rFonts w:ascii="Arial" w:hAnsi="Arial" w:cs="Arial"/>
          <w:sz w:val="28"/>
          <w:szCs w:val="28"/>
          <w:lang w:val="en-GB"/>
        </w:rPr>
        <w:t xml:space="preserve">Psychopathological Classifications and Provisions </w:t>
      </w:r>
    </w:p>
    <w:p w14:paraId="12CBB668" w14:textId="296F9DAC" w:rsidR="00ED1049" w:rsidRDefault="00ED1049" w:rsidP="00ED1049">
      <w:pPr>
        <w:tabs>
          <w:tab w:val="left" w:pos="6540"/>
        </w:tabs>
        <w:spacing w:line="360" w:lineRule="auto"/>
        <w:ind w:left="426"/>
        <w:rPr>
          <w:rFonts w:ascii="Arial" w:hAnsi="Arial" w:cs="Arial"/>
          <w:sz w:val="28"/>
          <w:szCs w:val="28"/>
        </w:rPr>
      </w:pPr>
      <w:r w:rsidRPr="00074402">
        <w:rPr>
          <w:rFonts w:ascii="Arial" w:hAnsi="Arial" w:cs="Arial"/>
          <w:b/>
          <w:bCs/>
          <w:sz w:val="28"/>
          <w:szCs w:val="28"/>
        </w:rPr>
        <w:t>Module code</w:t>
      </w:r>
      <w:r>
        <w:rPr>
          <w:rFonts w:ascii="Arial" w:hAnsi="Arial" w:cs="Arial"/>
          <w:sz w:val="28"/>
          <w:szCs w:val="28"/>
        </w:rPr>
        <w:t>:</w:t>
      </w:r>
      <w:r w:rsidR="00BC245B">
        <w:rPr>
          <w:rFonts w:ascii="Arial" w:hAnsi="Arial" w:cs="Arial"/>
          <w:sz w:val="28"/>
          <w:szCs w:val="28"/>
        </w:rPr>
        <w:t xml:space="preserve"> </w:t>
      </w:r>
      <w:r w:rsidR="00BC245B" w:rsidRPr="00BC245B">
        <w:rPr>
          <w:rFonts w:ascii="Arial" w:hAnsi="Arial" w:cs="Arial"/>
          <w:sz w:val="28"/>
          <w:szCs w:val="28"/>
        </w:rPr>
        <w:t>(BMHP6029_LON)</w:t>
      </w:r>
    </w:p>
    <w:p w14:paraId="5EBF2B44" w14:textId="7C6DF153" w:rsidR="004D2A07" w:rsidRDefault="004D2A07" w:rsidP="00ED1049">
      <w:pPr>
        <w:tabs>
          <w:tab w:val="left" w:pos="6540"/>
        </w:tabs>
        <w:spacing w:line="360" w:lineRule="auto"/>
        <w:ind w:left="426"/>
        <w:rPr>
          <w:rFonts w:ascii="Arial" w:hAnsi="Arial" w:cs="Arial"/>
          <w:sz w:val="28"/>
          <w:szCs w:val="28"/>
        </w:rPr>
      </w:pPr>
      <w:r>
        <w:rPr>
          <w:rFonts w:ascii="Arial" w:hAnsi="Arial" w:cs="Arial"/>
          <w:b/>
          <w:bCs/>
          <w:sz w:val="28"/>
          <w:szCs w:val="28"/>
        </w:rPr>
        <w:t>Acknowledgement of the use/non-use of AI</w:t>
      </w:r>
      <w:r w:rsidRPr="004D2A07">
        <w:rPr>
          <w:rFonts w:ascii="Arial" w:hAnsi="Arial" w:cs="Arial"/>
          <w:sz w:val="28"/>
          <w:szCs w:val="28"/>
        </w:rPr>
        <w:t>:</w:t>
      </w:r>
    </w:p>
    <w:p w14:paraId="130C7AFC" w14:textId="1CA8895D" w:rsidR="00F226F9" w:rsidRPr="00F226F9" w:rsidRDefault="00CC0A8F" w:rsidP="00C46111">
      <w:r w:rsidRPr="00CC0A8F">
        <w:br w:type="page"/>
      </w:r>
    </w:p>
    <w:p w14:paraId="0BBA9687" w14:textId="704FF692" w:rsidR="00F226F9" w:rsidRPr="008A29FF" w:rsidRDefault="008A29FF" w:rsidP="004D2A07">
      <w:pPr>
        <w:spacing w:after="0"/>
        <w:jc w:val="center"/>
        <w:rPr>
          <w:rFonts w:ascii="Arial" w:hAnsi="Arial" w:cs="Arial"/>
          <w:b/>
          <w:bCs/>
          <w:sz w:val="24"/>
          <w:szCs w:val="24"/>
          <w:lang w:val="pl-PL"/>
        </w:rPr>
      </w:pPr>
      <w:r w:rsidRPr="008A29FF">
        <w:rPr>
          <w:rFonts w:ascii="Arial" w:hAnsi="Arial" w:cs="Arial"/>
          <w:b/>
          <w:bCs/>
          <w:sz w:val="24"/>
          <w:szCs w:val="24"/>
          <w:lang w:val="pl-PL"/>
        </w:rPr>
        <w:lastRenderedPageBreak/>
        <w:t xml:space="preserve">ANXIETY – PSYCHOLOGICAL RESEARCH </w:t>
      </w:r>
    </w:p>
    <w:p w14:paraId="7338B136" w14:textId="5AA24B40" w:rsidR="004D2A07" w:rsidRDefault="008A29FF" w:rsidP="00526296">
      <w:pPr>
        <w:spacing w:after="0" w:line="360" w:lineRule="auto"/>
        <w:jc w:val="center"/>
        <w:rPr>
          <w:rFonts w:ascii="Arial" w:hAnsi="Arial" w:cs="Arial"/>
          <w:b/>
          <w:bCs/>
          <w:sz w:val="24"/>
          <w:szCs w:val="24"/>
          <w:lang w:val="pl-PL"/>
        </w:rPr>
      </w:pPr>
      <w:r w:rsidRPr="00526296">
        <w:rPr>
          <w:rFonts w:ascii="Arial" w:hAnsi="Arial" w:cs="Arial"/>
          <w:b/>
          <w:bCs/>
          <w:sz w:val="24"/>
          <w:szCs w:val="24"/>
          <w:lang w:val="pl-PL"/>
        </w:rPr>
        <w:t>by K</w:t>
      </w:r>
      <w:r w:rsidR="00724DF4">
        <w:rPr>
          <w:rFonts w:ascii="Arial" w:hAnsi="Arial" w:cs="Arial"/>
          <w:b/>
          <w:bCs/>
          <w:sz w:val="24"/>
          <w:szCs w:val="24"/>
          <w:lang w:val="pl-PL"/>
        </w:rPr>
        <w:t>A</w:t>
      </w:r>
      <w:r w:rsidRPr="00526296">
        <w:rPr>
          <w:rFonts w:ascii="Arial" w:hAnsi="Arial" w:cs="Arial"/>
          <w:b/>
          <w:bCs/>
          <w:sz w:val="24"/>
          <w:szCs w:val="24"/>
          <w:lang w:val="pl-PL"/>
        </w:rPr>
        <w:t xml:space="preserve">TARZYNA GLUBA </w:t>
      </w:r>
    </w:p>
    <w:p w14:paraId="31FBCBD3" w14:textId="408D05D6" w:rsidR="003A2AA3" w:rsidRPr="00526296" w:rsidRDefault="003A2AA3" w:rsidP="00526296">
      <w:pPr>
        <w:spacing w:after="0" w:line="360" w:lineRule="auto"/>
        <w:jc w:val="center"/>
        <w:rPr>
          <w:rFonts w:ascii="Arial" w:hAnsi="Arial" w:cs="Arial"/>
          <w:b/>
          <w:bCs/>
          <w:sz w:val="24"/>
          <w:szCs w:val="24"/>
          <w:lang w:val="pl-PL"/>
        </w:rPr>
      </w:pPr>
      <w:r>
        <w:rPr>
          <w:rFonts w:ascii="Arial" w:hAnsi="Arial" w:cs="Arial"/>
          <w:b/>
          <w:bCs/>
          <w:noProof/>
          <w:sz w:val="24"/>
          <w:szCs w:val="24"/>
          <w:lang w:val="pl-PL"/>
        </w:rPr>
        <w:drawing>
          <wp:inline distT="0" distB="0" distL="0" distR="0" wp14:anchorId="7D25A92C" wp14:editId="29FD5F59">
            <wp:extent cx="2972831" cy="624840"/>
            <wp:effectExtent l="0" t="0" r="0" b="3810"/>
            <wp:docPr id="20663134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6313458" name="Picture 2066313458"/>
                    <pic:cNvPicPr/>
                  </pic:nvPicPr>
                  <pic:blipFill>
                    <a:blip r:embed="rId13">
                      <a:extLst>
                        <a:ext uri="{28A0092B-C50C-407E-A947-70E740481C1C}">
                          <a14:useLocalDpi xmlns:a14="http://schemas.microsoft.com/office/drawing/2010/main" val="0"/>
                        </a:ext>
                      </a:extLst>
                    </a:blip>
                    <a:stretch>
                      <a:fillRect/>
                    </a:stretch>
                  </pic:blipFill>
                  <pic:spPr>
                    <a:xfrm>
                      <a:off x="0" y="0"/>
                      <a:ext cx="3092251" cy="649940"/>
                    </a:xfrm>
                    <a:prstGeom prst="rect">
                      <a:avLst/>
                    </a:prstGeom>
                  </pic:spPr>
                </pic:pic>
              </a:graphicData>
            </a:graphic>
          </wp:inline>
        </w:drawing>
      </w:r>
    </w:p>
    <w:tbl>
      <w:tblPr>
        <w:tblpPr w:leftFromText="180" w:rightFromText="180" w:vertAnchor="text" w:tblpXSpec="center"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600" w:firstRow="0" w:lastRow="0" w:firstColumn="0" w:lastColumn="0" w:noHBand="1" w:noVBand="1"/>
        <w:tblDescription w:val="Layout table"/>
      </w:tblPr>
      <w:tblGrid>
        <w:gridCol w:w="4390"/>
        <w:gridCol w:w="556"/>
        <w:gridCol w:w="4497"/>
        <w:gridCol w:w="360"/>
        <w:gridCol w:w="4587"/>
      </w:tblGrid>
      <w:tr w:rsidR="00535C9F" w:rsidRPr="00526296" w14:paraId="600B3A42" w14:textId="77777777" w:rsidTr="00724DF4">
        <w:trPr>
          <w:trHeight w:val="8921"/>
        </w:trPr>
        <w:tc>
          <w:tcPr>
            <w:tcW w:w="4390" w:type="dxa"/>
            <w:tcBorders>
              <w:bottom w:val="single" w:sz="4" w:space="0" w:color="auto"/>
            </w:tcBorders>
          </w:tcPr>
          <w:p w14:paraId="40C7D0B9" w14:textId="77777777" w:rsidR="00535C9F" w:rsidRPr="00D25973" w:rsidRDefault="00535C9F" w:rsidP="00526296">
            <w:pPr>
              <w:pStyle w:val="Heading1"/>
              <w:spacing w:line="360" w:lineRule="auto"/>
              <w:rPr>
                <w:rFonts w:ascii="Arial" w:hAnsi="Arial" w:cs="Arial"/>
                <w:b/>
                <w:bCs/>
                <w:color w:val="000000" w:themeColor="text1"/>
                <w:sz w:val="24"/>
                <w:szCs w:val="24"/>
              </w:rPr>
            </w:pPr>
            <w:r w:rsidRPr="00D25973">
              <w:rPr>
                <w:rFonts w:ascii="Arial" w:hAnsi="Arial" w:cs="Arial"/>
                <w:b/>
                <w:bCs/>
                <w:color w:val="000000" w:themeColor="text1"/>
                <w:sz w:val="24"/>
                <w:szCs w:val="24"/>
              </w:rPr>
              <w:t>Introduction</w:t>
            </w:r>
          </w:p>
          <w:p w14:paraId="10FD3D7D" w14:textId="7AA7FA78" w:rsidR="00535C9F" w:rsidRPr="00526296" w:rsidRDefault="00535C9F" w:rsidP="00526296">
            <w:pPr>
              <w:pStyle w:val="Heading1"/>
              <w:spacing w:line="360" w:lineRule="auto"/>
              <w:rPr>
                <w:rFonts w:ascii="Arial" w:hAnsi="Arial" w:cs="Arial"/>
                <w:b/>
                <w:bCs/>
                <w:color w:val="000000" w:themeColor="text1"/>
                <w:sz w:val="24"/>
                <w:szCs w:val="24"/>
              </w:rPr>
            </w:pPr>
            <w:r w:rsidRPr="00526296">
              <w:rPr>
                <w:rFonts w:ascii="Arial" w:hAnsi="Arial" w:cs="Arial"/>
                <w:color w:val="000000" w:themeColor="text1"/>
                <w:sz w:val="24"/>
                <w:szCs w:val="24"/>
              </w:rPr>
              <w:t>Classification</w:t>
            </w:r>
            <w:r w:rsidRPr="00526296">
              <w:rPr>
                <w:rFonts w:ascii="Arial" w:hAnsi="Arial" w:cs="Arial"/>
                <w:color w:val="0D0D0D" w:themeColor="text1" w:themeTint="F2"/>
                <w:sz w:val="24"/>
                <w:szCs w:val="24"/>
              </w:rPr>
              <w:t>:</w:t>
            </w:r>
            <w:r w:rsidR="008A29FF" w:rsidRPr="00526296">
              <w:rPr>
                <w:rFonts w:ascii="Arial" w:hAnsi="Arial" w:cs="Arial"/>
                <w:bCs/>
                <w:noProof/>
                <w:color w:val="0D0D0D" w:themeColor="text1" w:themeTint="F2"/>
                <w:sz w:val="24"/>
                <w:szCs w:val="24"/>
                <w:lang w:val="en-GB"/>
              </w:rPr>
              <w:t xml:space="preserve"> </w:t>
            </w:r>
            <w:r w:rsidR="008A29FF" w:rsidRPr="00526296">
              <w:rPr>
                <w:rFonts w:ascii="Arial" w:hAnsi="Arial" w:cs="Arial"/>
                <w:bCs/>
                <w:noProof/>
                <w:color w:val="0D0D0D" w:themeColor="text1" w:themeTint="F2"/>
                <w:sz w:val="24"/>
                <w:szCs w:val="24"/>
              </w:rPr>
              <w:t>Anxiety disorders</w:t>
            </w:r>
          </w:p>
          <w:p w14:paraId="56135F3D" w14:textId="77777777" w:rsidR="008A29FF" w:rsidRPr="00526296" w:rsidRDefault="008A29FF" w:rsidP="00526296">
            <w:pPr>
              <w:pStyle w:val="Heading1"/>
              <w:spacing w:line="360" w:lineRule="auto"/>
              <w:rPr>
                <w:rFonts w:ascii="Arial" w:hAnsi="Arial" w:cs="Arial"/>
                <w:b/>
                <w:bCs/>
                <w:color w:val="000000" w:themeColor="text1"/>
                <w:sz w:val="24"/>
                <w:szCs w:val="24"/>
                <w:lang w:val="en-GB"/>
              </w:rPr>
            </w:pPr>
            <w:r w:rsidRPr="00526296">
              <w:rPr>
                <w:rFonts w:ascii="Arial" w:hAnsi="Arial" w:cs="Arial"/>
                <w:bCs/>
                <w:color w:val="000000" w:themeColor="text1"/>
                <w:sz w:val="24"/>
                <w:szCs w:val="24"/>
                <w:lang w:val="en-GB"/>
              </w:rPr>
              <w:t>Anxiety disorders are the most prevalent mental health condition globally.​</w:t>
            </w:r>
          </w:p>
          <w:p w14:paraId="6F6E646C" w14:textId="60C3E41F" w:rsidR="008A29FF" w:rsidRPr="00526296" w:rsidRDefault="008A29FF" w:rsidP="00526296">
            <w:pPr>
              <w:pStyle w:val="Heading1"/>
              <w:spacing w:line="360" w:lineRule="auto"/>
              <w:rPr>
                <w:rFonts w:ascii="Arial" w:hAnsi="Arial" w:cs="Arial"/>
                <w:b/>
                <w:bCs/>
                <w:color w:val="000000" w:themeColor="text1"/>
                <w:sz w:val="24"/>
                <w:szCs w:val="24"/>
                <w:lang w:val="en-GB"/>
              </w:rPr>
            </w:pPr>
            <w:r w:rsidRPr="00526296">
              <w:rPr>
                <w:rFonts w:ascii="Arial" w:hAnsi="Arial" w:cs="Arial"/>
                <w:bCs/>
                <w:color w:val="000000" w:themeColor="text1"/>
                <w:sz w:val="24"/>
                <w:szCs w:val="24"/>
                <w:lang w:val="en-GB"/>
              </w:rPr>
              <w:t>Around 4.4% of the world’s population (about 359 million people) experience an anxiety disorder at any given time.​</w:t>
            </w:r>
          </w:p>
          <w:p w14:paraId="790F66E3" w14:textId="77777777" w:rsidR="008A29FF" w:rsidRPr="00526296" w:rsidRDefault="008A29FF" w:rsidP="00526296">
            <w:pPr>
              <w:pStyle w:val="Heading1"/>
              <w:spacing w:line="360" w:lineRule="auto"/>
              <w:rPr>
                <w:rFonts w:ascii="Arial" w:hAnsi="Arial" w:cs="Arial"/>
                <w:b/>
                <w:bCs/>
                <w:color w:val="000000" w:themeColor="text1"/>
                <w:sz w:val="24"/>
                <w:szCs w:val="24"/>
                <w:lang w:val="en-GB"/>
              </w:rPr>
            </w:pPr>
            <w:r w:rsidRPr="00526296">
              <w:rPr>
                <w:rFonts w:ascii="Arial" w:hAnsi="Arial" w:cs="Arial"/>
                <w:bCs/>
                <w:color w:val="000000" w:themeColor="text1"/>
                <w:sz w:val="24"/>
                <w:szCs w:val="24"/>
                <w:lang w:val="en-GB"/>
              </w:rPr>
              <w:t>Lifetime prevalence can be as high as 33.7% in large population studies.​</w:t>
            </w:r>
          </w:p>
          <w:p w14:paraId="5EEB02C8" w14:textId="77777777" w:rsidR="008A29FF" w:rsidRPr="00526296" w:rsidRDefault="008A29FF" w:rsidP="00526296">
            <w:pPr>
              <w:pStyle w:val="Heading1"/>
              <w:spacing w:line="360" w:lineRule="auto"/>
              <w:rPr>
                <w:rFonts w:ascii="Arial" w:hAnsi="Arial" w:cs="Arial"/>
                <w:b/>
                <w:bCs/>
                <w:color w:val="000000" w:themeColor="text1"/>
                <w:sz w:val="24"/>
                <w:szCs w:val="24"/>
                <w:lang w:val="en-GB"/>
              </w:rPr>
            </w:pPr>
            <w:r w:rsidRPr="00526296">
              <w:rPr>
                <w:rFonts w:ascii="Arial" w:hAnsi="Arial" w:cs="Arial"/>
                <w:bCs/>
                <w:color w:val="000000" w:themeColor="text1"/>
                <w:sz w:val="24"/>
                <w:szCs w:val="24"/>
                <w:lang w:val="en-GB"/>
              </w:rPr>
              <w:t>In the UK, over 8 million people are estimated to be living with an anxiety disorder at any one time.​</w:t>
            </w:r>
          </w:p>
          <w:p w14:paraId="78D69748" w14:textId="77777777" w:rsidR="008A29FF" w:rsidRPr="00526296" w:rsidRDefault="008A29FF" w:rsidP="00526296">
            <w:pPr>
              <w:pStyle w:val="Heading1"/>
              <w:spacing w:line="360" w:lineRule="auto"/>
              <w:rPr>
                <w:rFonts w:ascii="Arial" w:hAnsi="Arial" w:cs="Arial"/>
                <w:b/>
                <w:bCs/>
                <w:color w:val="000000" w:themeColor="text1"/>
                <w:sz w:val="24"/>
                <w:szCs w:val="24"/>
                <w:lang w:val="en-GB"/>
              </w:rPr>
            </w:pPr>
            <w:r w:rsidRPr="00526296">
              <w:rPr>
                <w:rFonts w:ascii="Arial" w:hAnsi="Arial" w:cs="Arial"/>
                <w:bCs/>
                <w:color w:val="000000" w:themeColor="text1"/>
                <w:sz w:val="24"/>
                <w:szCs w:val="24"/>
                <w:lang w:val="en-GB"/>
              </w:rPr>
              <w:t xml:space="preserve">Generalised Anxiety Disorder (GAD) affects around 6 in 100 people weekly </w:t>
            </w:r>
            <w:r w:rsidRPr="00526296">
              <w:rPr>
                <w:rFonts w:ascii="Arial" w:hAnsi="Arial" w:cs="Arial"/>
                <w:bCs/>
                <w:color w:val="000000" w:themeColor="text1"/>
                <w:sz w:val="24"/>
                <w:szCs w:val="24"/>
                <w:lang w:val="en-GB"/>
              </w:rPr>
              <w:lastRenderedPageBreak/>
              <w:t>in England, with mixed anxiety and depression affecting 8 in 100.</w:t>
            </w:r>
          </w:p>
          <w:p w14:paraId="6BB1D1D3" w14:textId="77777777" w:rsidR="00535C9F" w:rsidRPr="00526296" w:rsidRDefault="00535C9F" w:rsidP="00526296">
            <w:pPr>
              <w:pStyle w:val="Heading1"/>
              <w:spacing w:line="360" w:lineRule="auto"/>
              <w:jc w:val="center"/>
              <w:rPr>
                <w:rFonts w:ascii="Arial" w:hAnsi="Arial" w:cs="Arial"/>
                <w:bCs/>
                <w:color w:val="000000" w:themeColor="text1"/>
                <w:sz w:val="24"/>
                <w:szCs w:val="24"/>
                <w:lang w:val="en-GB"/>
              </w:rPr>
            </w:pPr>
          </w:p>
          <w:p w14:paraId="1FCB7035" w14:textId="77777777" w:rsidR="00535C9F" w:rsidRPr="00526296" w:rsidRDefault="00535C9F" w:rsidP="00526296">
            <w:pPr>
              <w:pStyle w:val="Heading1"/>
              <w:spacing w:line="360" w:lineRule="auto"/>
              <w:jc w:val="center"/>
              <w:rPr>
                <w:rFonts w:ascii="Arial" w:hAnsi="Arial" w:cs="Arial"/>
                <w:bCs/>
                <w:color w:val="000000" w:themeColor="text1"/>
                <w:sz w:val="24"/>
                <w:szCs w:val="24"/>
                <w:lang w:val="en-GB"/>
              </w:rPr>
            </w:pPr>
            <w:r w:rsidRPr="00526296">
              <w:rPr>
                <w:rFonts w:ascii="Arial" w:hAnsi="Arial" w:cs="Arial"/>
                <w:bCs/>
                <w:color w:val="000000" w:themeColor="text1"/>
                <w:sz w:val="24"/>
                <w:szCs w:val="24"/>
                <w:lang w:val="en-GB"/>
              </w:rPr>
              <w:t>Historical perspectives and treatments</w:t>
            </w:r>
          </w:p>
          <w:p w14:paraId="1057227A" w14:textId="77777777" w:rsidR="008A29FF" w:rsidRPr="00526296" w:rsidRDefault="008A29FF" w:rsidP="00526296">
            <w:pPr>
              <w:numPr>
                <w:ilvl w:val="0"/>
                <w:numId w:val="9"/>
              </w:numPr>
              <w:spacing w:line="360" w:lineRule="auto"/>
              <w:rPr>
                <w:rFonts w:ascii="Arial" w:hAnsi="Arial" w:cs="Arial"/>
                <w:sz w:val="24"/>
                <w:szCs w:val="24"/>
                <w:lang w:val="en-GB"/>
              </w:rPr>
            </w:pPr>
            <w:r w:rsidRPr="00526296">
              <w:rPr>
                <w:rFonts w:ascii="Arial" w:hAnsi="Arial" w:cs="Arial"/>
                <w:sz w:val="24"/>
                <w:szCs w:val="24"/>
                <w:lang w:val="en-GB"/>
              </w:rPr>
              <w:t>In the past, people with anxiety were often misunderstood and stigmatized, sometimes thought to be mentally weak or possessed.​</w:t>
            </w:r>
          </w:p>
          <w:p w14:paraId="4A4F7215" w14:textId="70A53AB6" w:rsidR="008A29FF" w:rsidRPr="00526296" w:rsidRDefault="00BD6427" w:rsidP="00526296">
            <w:pPr>
              <w:numPr>
                <w:ilvl w:val="0"/>
                <w:numId w:val="9"/>
              </w:numPr>
              <w:spacing w:line="360" w:lineRule="auto"/>
              <w:rPr>
                <w:rFonts w:ascii="Arial" w:hAnsi="Arial" w:cs="Arial"/>
                <w:sz w:val="24"/>
                <w:szCs w:val="24"/>
                <w:lang w:val="en-GB"/>
              </w:rPr>
            </w:pPr>
            <w:r w:rsidRPr="00526296">
              <w:rPr>
                <w:rFonts w:ascii="Arial" w:hAnsi="Arial" w:cs="Arial"/>
                <w:sz w:val="24"/>
                <w:szCs w:val="24"/>
                <w:lang w:val="en-GB"/>
              </w:rPr>
              <w:t>Treatments in the 20</w:t>
            </w:r>
            <w:r w:rsidRPr="00526296">
              <w:rPr>
                <w:rFonts w:ascii="Arial" w:hAnsi="Arial" w:cs="Arial"/>
                <w:sz w:val="24"/>
                <w:szCs w:val="24"/>
                <w:vertAlign w:val="superscript"/>
                <w:lang w:val="en-GB"/>
              </w:rPr>
              <w:t>th</w:t>
            </w:r>
            <w:r w:rsidRPr="00526296">
              <w:rPr>
                <w:rFonts w:ascii="Arial" w:hAnsi="Arial" w:cs="Arial"/>
                <w:sz w:val="24"/>
                <w:szCs w:val="24"/>
                <w:lang w:val="en-GB"/>
              </w:rPr>
              <w:t xml:space="preserve"> century evolved from sedatives and shock therapies to modern cognitive behavioural therapy and medications like benzodiazepines and SSRIs.</w:t>
            </w:r>
          </w:p>
          <w:p w14:paraId="1C4C67F1" w14:textId="3FD87D9E" w:rsidR="00BD6427" w:rsidRPr="00526296" w:rsidRDefault="00BD6427" w:rsidP="00526296">
            <w:pPr>
              <w:numPr>
                <w:ilvl w:val="0"/>
                <w:numId w:val="9"/>
              </w:numPr>
              <w:spacing w:line="360" w:lineRule="auto"/>
              <w:rPr>
                <w:rFonts w:ascii="Arial" w:hAnsi="Arial" w:cs="Arial"/>
                <w:sz w:val="24"/>
                <w:szCs w:val="24"/>
                <w:lang w:val="en-GB"/>
              </w:rPr>
            </w:pPr>
            <w:r w:rsidRPr="00526296">
              <w:rPr>
                <w:rFonts w:ascii="Arial" w:hAnsi="Arial" w:cs="Arial"/>
                <w:sz w:val="24"/>
                <w:szCs w:val="24"/>
                <w:lang w:val="en-GB"/>
              </w:rPr>
              <w:t>Today, anxiety disorders are accepted medical conditions treated with evidence-based therapies, reducing stigma and improving recovery opportunities.</w:t>
            </w:r>
          </w:p>
          <w:p w14:paraId="42EB740F" w14:textId="77777777" w:rsidR="00535C9F" w:rsidRPr="00526296" w:rsidRDefault="00535C9F" w:rsidP="00526296">
            <w:pPr>
              <w:pStyle w:val="Heading1"/>
              <w:spacing w:line="360" w:lineRule="auto"/>
              <w:jc w:val="center"/>
              <w:rPr>
                <w:rStyle w:val="Heading1Char"/>
                <w:rFonts w:ascii="Arial" w:hAnsi="Arial" w:cs="Arial"/>
                <w:b/>
                <w:sz w:val="24"/>
                <w:szCs w:val="24"/>
              </w:rPr>
            </w:pPr>
          </w:p>
          <w:p w14:paraId="5DD02A54" w14:textId="77777777" w:rsidR="00535C9F" w:rsidRPr="00526296" w:rsidRDefault="00535C9F" w:rsidP="00526296">
            <w:pPr>
              <w:spacing w:line="360" w:lineRule="auto"/>
              <w:jc w:val="center"/>
              <w:rPr>
                <w:rFonts w:ascii="Arial" w:hAnsi="Arial" w:cs="Arial"/>
                <w:sz w:val="24"/>
                <w:szCs w:val="24"/>
              </w:rPr>
            </w:pPr>
          </w:p>
          <w:p w14:paraId="7C84B224" w14:textId="2A0F0E96" w:rsidR="00535C9F" w:rsidRPr="00526296" w:rsidRDefault="00535C9F" w:rsidP="00526296">
            <w:pPr>
              <w:spacing w:line="360" w:lineRule="auto"/>
              <w:jc w:val="center"/>
              <w:rPr>
                <w:rFonts w:ascii="Arial" w:hAnsi="Arial" w:cs="Arial"/>
                <w:noProof/>
                <w:sz w:val="24"/>
                <w:szCs w:val="24"/>
                <w:lang w:val="en-GB"/>
              </w:rPr>
            </w:pPr>
          </w:p>
        </w:tc>
        <w:tc>
          <w:tcPr>
            <w:tcW w:w="556" w:type="dxa"/>
            <w:tcBorders>
              <w:bottom w:val="single" w:sz="4" w:space="0" w:color="auto"/>
            </w:tcBorders>
          </w:tcPr>
          <w:p w14:paraId="09B2FC2D" w14:textId="77777777" w:rsidR="00535C9F" w:rsidRPr="00526296" w:rsidRDefault="00535C9F" w:rsidP="00526296">
            <w:pPr>
              <w:spacing w:line="360" w:lineRule="auto"/>
              <w:rPr>
                <w:rFonts w:ascii="Arial" w:hAnsi="Arial" w:cs="Arial"/>
                <w:noProof/>
                <w:sz w:val="24"/>
                <w:szCs w:val="24"/>
              </w:rPr>
            </w:pPr>
          </w:p>
        </w:tc>
        <w:tc>
          <w:tcPr>
            <w:tcW w:w="4497" w:type="dxa"/>
            <w:tcBorders>
              <w:bottom w:val="single" w:sz="4" w:space="0" w:color="auto"/>
            </w:tcBorders>
          </w:tcPr>
          <w:p w14:paraId="32810FCF" w14:textId="50FCC6CB" w:rsidR="00535C9F" w:rsidRPr="00D25973" w:rsidRDefault="00BD6427" w:rsidP="00526296">
            <w:pPr>
              <w:pStyle w:val="Heading1"/>
              <w:spacing w:line="360" w:lineRule="auto"/>
              <w:rPr>
                <w:rStyle w:val="Heading1Char"/>
                <w:rFonts w:ascii="Arial" w:hAnsi="Arial" w:cs="Arial"/>
                <w:b/>
                <w:bCs/>
                <w:sz w:val="24"/>
                <w:szCs w:val="24"/>
                <w:lang w:val="en-GB"/>
              </w:rPr>
            </w:pPr>
            <w:r w:rsidRPr="00D25973">
              <w:rPr>
                <w:rFonts w:ascii="Arial" w:hAnsi="Arial" w:cs="Arial"/>
                <w:b/>
                <w:bCs/>
                <w:color w:val="000000" w:themeColor="text1"/>
                <w:sz w:val="24"/>
                <w:szCs w:val="24"/>
                <w:lang w:val="en-GB"/>
              </w:rPr>
              <w:t>ANXIETY DISORDER</w:t>
            </w:r>
          </w:p>
          <w:p w14:paraId="6AE76483" w14:textId="159F8BDA" w:rsidR="00535C9F" w:rsidRPr="00AA70DF" w:rsidRDefault="00535C9F" w:rsidP="00526296">
            <w:pPr>
              <w:spacing w:line="360" w:lineRule="auto"/>
              <w:rPr>
                <w:rFonts w:ascii="Arial" w:hAnsi="Arial" w:cs="Arial"/>
                <w:b/>
                <w:bCs/>
                <w:sz w:val="24"/>
                <w:szCs w:val="24"/>
                <w:lang w:val="fr-FR"/>
              </w:rPr>
            </w:pPr>
            <w:r w:rsidRPr="00AA70DF">
              <w:rPr>
                <w:rFonts w:ascii="Arial" w:hAnsi="Arial" w:cs="Arial"/>
                <w:b/>
                <w:bCs/>
                <w:sz w:val="24"/>
                <w:szCs w:val="24"/>
                <w:lang w:val="fr-FR"/>
              </w:rPr>
              <w:t xml:space="preserve"> Definition </w:t>
            </w:r>
            <w:r w:rsidR="00AA70DF" w:rsidRPr="007118B3">
              <w:rPr>
                <w:rFonts w:ascii="Arial" w:hAnsi="Arial" w:cs="Arial"/>
                <w:color w:val="000000" w:themeColor="text1"/>
                <w:sz w:val="24"/>
                <w:szCs w:val="24"/>
                <w:lang w:val="fr-FR"/>
              </w:rPr>
              <w:t xml:space="preserve"> </w:t>
            </w:r>
            <w:r w:rsidR="00AA70DF">
              <w:rPr>
                <w:rFonts w:ascii="Arial" w:hAnsi="Arial" w:cs="Arial"/>
                <w:color w:val="000000" w:themeColor="text1"/>
                <w:sz w:val="24"/>
                <w:szCs w:val="24"/>
                <w:lang w:val="fr-FR"/>
              </w:rPr>
              <w:t>(</w:t>
            </w:r>
            <w:r w:rsidR="00AA70DF" w:rsidRPr="007118B3">
              <w:rPr>
                <w:rFonts w:ascii="Arial" w:hAnsi="Arial" w:cs="Arial"/>
                <w:color w:val="000000" w:themeColor="text1"/>
                <w:sz w:val="24"/>
                <w:szCs w:val="24"/>
                <w:lang w:val="fr-FR"/>
              </w:rPr>
              <w:t xml:space="preserve">Aquin, J.P., et al. </w:t>
            </w:r>
            <w:r w:rsidR="00AA70DF" w:rsidRPr="00AA70DF">
              <w:rPr>
                <w:rFonts w:ascii="Arial" w:hAnsi="Arial" w:cs="Arial"/>
                <w:color w:val="000000" w:themeColor="text1"/>
                <w:sz w:val="24"/>
                <w:szCs w:val="24"/>
                <w:lang w:val="fr-FR"/>
              </w:rPr>
              <w:t>2017)</w:t>
            </w:r>
          </w:p>
          <w:p w14:paraId="0FE60143" w14:textId="6EF2CA7F" w:rsidR="00535C9F" w:rsidRDefault="00B91DCE" w:rsidP="00526296">
            <w:pPr>
              <w:spacing w:line="360" w:lineRule="auto"/>
              <w:rPr>
                <w:rFonts w:ascii="Arial" w:hAnsi="Arial" w:cs="Arial"/>
                <w:b/>
                <w:bCs/>
                <w:sz w:val="24"/>
                <w:szCs w:val="24"/>
              </w:rPr>
            </w:pPr>
            <w:r w:rsidRPr="00526296">
              <w:rPr>
                <w:rFonts w:ascii="Arial" w:hAnsi="Arial" w:cs="Arial"/>
                <w:sz w:val="24"/>
                <w:szCs w:val="24"/>
              </w:rPr>
              <w:t>An anxiety disorder is a mental health condition where a person experiences intense, persistent fear or worry that interferes with daily life</w:t>
            </w:r>
            <w:r w:rsidRPr="00526296">
              <w:rPr>
                <w:rFonts w:ascii="Arial" w:hAnsi="Arial" w:cs="Arial"/>
                <w:b/>
                <w:bCs/>
                <w:sz w:val="24"/>
                <w:szCs w:val="24"/>
              </w:rPr>
              <w:t>.</w:t>
            </w:r>
          </w:p>
          <w:p w14:paraId="36A47980" w14:textId="73616182" w:rsidR="00D7268E" w:rsidRPr="00526296" w:rsidRDefault="006B0419" w:rsidP="00526296">
            <w:pPr>
              <w:spacing w:line="360" w:lineRule="auto"/>
              <w:rPr>
                <w:rFonts w:ascii="Arial" w:hAnsi="Arial" w:cs="Arial"/>
                <w:b/>
                <w:bCs/>
                <w:sz w:val="24"/>
                <w:szCs w:val="24"/>
              </w:rPr>
            </w:pPr>
            <w:r>
              <w:rPr>
                <w:rFonts w:ascii="Arial" w:hAnsi="Arial" w:cs="Arial"/>
                <w:b/>
                <w:bCs/>
                <w:noProof/>
                <w:sz w:val="24"/>
                <w:szCs w:val="24"/>
              </w:rPr>
              <w:drawing>
                <wp:inline distT="0" distB="0" distL="0" distR="0" wp14:anchorId="79E6B714" wp14:editId="69F44950">
                  <wp:extent cx="2709545" cy="1944370"/>
                  <wp:effectExtent l="0" t="0" r="0" b="0"/>
                  <wp:docPr id="1938313770" name="Picture 1" descr="A hand pointing at a word clou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313770" name="Picture 1" descr="A hand pointing at a word cloud&#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2709545" cy="1944370"/>
                          </a:xfrm>
                          <a:prstGeom prst="rect">
                            <a:avLst/>
                          </a:prstGeom>
                        </pic:spPr>
                      </pic:pic>
                    </a:graphicData>
                  </a:graphic>
                </wp:inline>
              </w:drawing>
            </w:r>
          </w:p>
          <w:p w14:paraId="5EAD949E" w14:textId="77777777" w:rsidR="00535C9F" w:rsidRPr="00526296" w:rsidRDefault="00535C9F" w:rsidP="00526296">
            <w:pPr>
              <w:spacing w:line="360" w:lineRule="auto"/>
              <w:rPr>
                <w:rFonts w:ascii="Arial" w:hAnsi="Arial" w:cs="Arial"/>
                <w:b/>
                <w:bCs/>
                <w:sz w:val="24"/>
                <w:szCs w:val="24"/>
              </w:rPr>
            </w:pPr>
          </w:p>
          <w:p w14:paraId="57CE994A" w14:textId="60BAE22B" w:rsidR="00B91DCE" w:rsidRPr="00526296" w:rsidRDefault="00B91DCE" w:rsidP="00526296">
            <w:pPr>
              <w:spacing w:line="360" w:lineRule="auto"/>
              <w:rPr>
                <w:rFonts w:ascii="Arial" w:hAnsi="Arial" w:cs="Arial"/>
                <w:b/>
                <w:bCs/>
                <w:sz w:val="24"/>
                <w:szCs w:val="24"/>
              </w:rPr>
            </w:pPr>
            <w:r w:rsidRPr="00526296">
              <w:rPr>
                <w:rFonts w:ascii="Arial" w:hAnsi="Arial" w:cs="Arial"/>
                <w:b/>
                <w:bCs/>
                <w:sz w:val="24"/>
                <w:szCs w:val="24"/>
              </w:rPr>
              <w:t>CAUSES</w:t>
            </w:r>
          </w:p>
          <w:p w14:paraId="5C02A18F" w14:textId="709AF9B0" w:rsidR="00B91DCE" w:rsidRPr="00526296" w:rsidRDefault="00B91DCE" w:rsidP="00526296">
            <w:pPr>
              <w:spacing w:line="360" w:lineRule="auto"/>
              <w:rPr>
                <w:rFonts w:ascii="Arial" w:hAnsi="Arial" w:cs="Arial"/>
                <w:sz w:val="24"/>
                <w:szCs w:val="24"/>
              </w:rPr>
            </w:pPr>
            <w:r w:rsidRPr="00526296">
              <w:rPr>
                <w:rFonts w:ascii="Arial" w:hAnsi="Arial" w:cs="Arial"/>
                <w:sz w:val="24"/>
                <w:szCs w:val="24"/>
              </w:rPr>
              <w:t xml:space="preserve">Anxiety disorders do not have a single cause but </w:t>
            </w:r>
            <w:proofErr w:type="gramStart"/>
            <w:r w:rsidRPr="00526296">
              <w:rPr>
                <w:rFonts w:ascii="Arial" w:hAnsi="Arial" w:cs="Arial"/>
                <w:sz w:val="24"/>
                <w:szCs w:val="24"/>
              </w:rPr>
              <w:t>are linked</w:t>
            </w:r>
            <w:proofErr w:type="gramEnd"/>
            <w:r w:rsidRPr="00526296">
              <w:rPr>
                <w:rFonts w:ascii="Arial" w:hAnsi="Arial" w:cs="Arial"/>
                <w:sz w:val="24"/>
                <w:szCs w:val="24"/>
              </w:rPr>
              <w:t xml:space="preserve"> to a mix of </w:t>
            </w:r>
            <w:r w:rsidRPr="00526296">
              <w:rPr>
                <w:rFonts w:ascii="Arial" w:hAnsi="Arial" w:cs="Arial"/>
                <w:sz w:val="24"/>
                <w:szCs w:val="24"/>
              </w:rPr>
              <w:lastRenderedPageBreak/>
              <w:t>genetics (family history), brain chemistry, life experiences like trauma or high stress, and certain physical health conditions. Social and environmental factors—such as ongoing stress, childhood adversity, or substance misuse—can also increase risk.</w:t>
            </w:r>
          </w:p>
          <w:p w14:paraId="4F5EED63" w14:textId="77777777" w:rsidR="00535C9F" w:rsidRPr="00526296" w:rsidRDefault="00535C9F" w:rsidP="00526296">
            <w:pPr>
              <w:spacing w:line="360" w:lineRule="auto"/>
              <w:rPr>
                <w:rFonts w:ascii="Arial" w:hAnsi="Arial" w:cs="Arial"/>
                <w:sz w:val="24"/>
                <w:szCs w:val="24"/>
              </w:rPr>
            </w:pPr>
          </w:p>
          <w:p w14:paraId="3BA0DB7F" w14:textId="77777777" w:rsidR="00B91DCE" w:rsidRPr="00526296" w:rsidRDefault="00B91DCE" w:rsidP="00526296">
            <w:pPr>
              <w:spacing w:line="360" w:lineRule="auto"/>
              <w:rPr>
                <w:rFonts w:ascii="Arial" w:hAnsi="Arial" w:cs="Arial"/>
                <w:b/>
                <w:bCs/>
                <w:sz w:val="24"/>
                <w:szCs w:val="24"/>
              </w:rPr>
            </w:pPr>
          </w:p>
          <w:p w14:paraId="2D666ABE" w14:textId="2714F856" w:rsidR="00D25973" w:rsidRPr="00D25973" w:rsidRDefault="00D25973" w:rsidP="00D25973">
            <w:pPr>
              <w:spacing w:line="360" w:lineRule="auto"/>
              <w:rPr>
                <w:rFonts w:ascii="Arial" w:hAnsi="Arial" w:cs="Arial"/>
                <w:b/>
                <w:bCs/>
                <w:sz w:val="24"/>
                <w:szCs w:val="24"/>
                <w:lang w:val="en-GB"/>
              </w:rPr>
            </w:pPr>
            <w:r w:rsidRPr="00526296">
              <w:rPr>
                <w:rFonts w:ascii="Arial" w:hAnsi="Arial" w:cs="Arial"/>
                <w:b/>
                <w:bCs/>
                <w:sz w:val="24"/>
                <w:szCs w:val="24"/>
              </w:rPr>
              <w:t>SYMPTOMS</w:t>
            </w:r>
            <w:r>
              <w:rPr>
                <w:rFonts w:ascii="Arial" w:hAnsi="Arial" w:cs="Arial"/>
                <w:b/>
                <w:bCs/>
                <w:sz w:val="24"/>
                <w:szCs w:val="24"/>
              </w:rPr>
              <w:t xml:space="preserve"> </w:t>
            </w:r>
            <w:r w:rsidRPr="00D25973">
              <w:rPr>
                <w:rFonts w:ascii="Times New Roman" w:eastAsia="Times New Roman" w:hAnsi="Times New Roman" w:cs="Times New Roman"/>
                <w:sz w:val="24"/>
                <w:szCs w:val="24"/>
                <w:lang w:val="en-GB" w:eastAsia="en-GB"/>
              </w:rPr>
              <w:t>(</w:t>
            </w:r>
            <w:r w:rsidRPr="00D25973">
              <w:rPr>
                <w:rFonts w:ascii="Arial" w:hAnsi="Arial" w:cs="Arial"/>
                <w:b/>
                <w:bCs/>
                <w:sz w:val="24"/>
                <w:szCs w:val="24"/>
                <w:lang w:val="en-GB"/>
              </w:rPr>
              <w:t>Allbaugh et al., 2025)</w:t>
            </w:r>
          </w:p>
          <w:p w14:paraId="26ACB513" w14:textId="4D19B5B1" w:rsidR="00B91DCE" w:rsidRPr="00526296" w:rsidRDefault="00B91DCE" w:rsidP="00526296">
            <w:pPr>
              <w:spacing w:line="360" w:lineRule="auto"/>
              <w:rPr>
                <w:rFonts w:ascii="Arial" w:hAnsi="Arial" w:cs="Arial"/>
                <w:b/>
                <w:bCs/>
                <w:sz w:val="24"/>
                <w:szCs w:val="24"/>
              </w:rPr>
            </w:pPr>
          </w:p>
          <w:p w14:paraId="0F9E2E66" w14:textId="2EE79AFE" w:rsidR="00B91DCE" w:rsidRDefault="00B91DCE" w:rsidP="00526296">
            <w:pPr>
              <w:spacing w:line="360" w:lineRule="auto"/>
              <w:rPr>
                <w:rFonts w:ascii="Arial" w:hAnsi="Arial" w:cs="Arial"/>
                <w:sz w:val="24"/>
                <w:szCs w:val="24"/>
              </w:rPr>
            </w:pPr>
            <w:r w:rsidRPr="00526296">
              <w:rPr>
                <w:rFonts w:ascii="Arial" w:hAnsi="Arial" w:cs="Arial"/>
                <w:sz w:val="24"/>
                <w:szCs w:val="24"/>
              </w:rPr>
              <w:t>Common symptoms of anxiety disorders include intense fear or worry, a sense of panic, rapid heartbeat, sweating, dizziness, trouble sleeping, difficulty concentrating, restlessness, stomach upset, and avoidance of stressful situations.</w:t>
            </w:r>
          </w:p>
          <w:p w14:paraId="36BFEFC2" w14:textId="32A9C1CC" w:rsidR="00AC2679" w:rsidRPr="00526296" w:rsidRDefault="00AC2679" w:rsidP="00526296">
            <w:pPr>
              <w:spacing w:line="360" w:lineRule="auto"/>
              <w:rPr>
                <w:rFonts w:ascii="Arial" w:hAnsi="Arial" w:cs="Arial"/>
                <w:sz w:val="24"/>
                <w:szCs w:val="24"/>
              </w:rPr>
            </w:pPr>
            <w:r>
              <w:rPr>
                <w:rFonts w:ascii="Arial" w:hAnsi="Arial" w:cs="Arial"/>
                <w:noProof/>
                <w:sz w:val="24"/>
                <w:szCs w:val="24"/>
              </w:rPr>
              <w:lastRenderedPageBreak/>
              <w:drawing>
                <wp:inline distT="0" distB="0" distL="0" distR="0" wp14:anchorId="357C8ABF" wp14:editId="7A18CA72">
                  <wp:extent cx="2709545" cy="1391285"/>
                  <wp:effectExtent l="0" t="0" r="0" b="0"/>
                  <wp:docPr id="733149866" name="Picture 2" descr="A close-up of wo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3149866" name="Picture 2" descr="A close-up of words&#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2709545" cy="1391285"/>
                          </a:xfrm>
                          <a:prstGeom prst="rect">
                            <a:avLst/>
                          </a:prstGeom>
                        </pic:spPr>
                      </pic:pic>
                    </a:graphicData>
                  </a:graphic>
                </wp:inline>
              </w:drawing>
            </w:r>
          </w:p>
          <w:p w14:paraId="4AFFE9A3" w14:textId="77777777" w:rsidR="00535C9F" w:rsidRPr="00526296" w:rsidRDefault="00535C9F" w:rsidP="00526296">
            <w:pPr>
              <w:spacing w:line="360" w:lineRule="auto"/>
              <w:rPr>
                <w:rFonts w:ascii="Arial" w:hAnsi="Arial" w:cs="Arial"/>
                <w:b/>
                <w:bCs/>
                <w:sz w:val="24"/>
                <w:szCs w:val="24"/>
              </w:rPr>
            </w:pPr>
          </w:p>
          <w:p w14:paraId="4F69607F" w14:textId="77777777" w:rsidR="00BD2807" w:rsidRPr="00526296" w:rsidRDefault="00BD2807" w:rsidP="00526296">
            <w:pPr>
              <w:pStyle w:val="Heading1"/>
              <w:spacing w:line="360" w:lineRule="auto"/>
              <w:rPr>
                <w:rFonts w:ascii="Arial" w:hAnsi="Arial" w:cs="Arial"/>
                <w:color w:val="000000" w:themeColor="text1"/>
                <w:sz w:val="24"/>
                <w:szCs w:val="24"/>
              </w:rPr>
            </w:pPr>
            <w:r w:rsidRPr="00526296">
              <w:rPr>
                <w:rFonts w:ascii="Arial" w:hAnsi="Arial" w:cs="Arial"/>
                <w:color w:val="000000" w:themeColor="text1"/>
                <w:sz w:val="24"/>
                <w:szCs w:val="24"/>
              </w:rPr>
              <w:t xml:space="preserve">Diagnosis </w:t>
            </w:r>
          </w:p>
          <w:p w14:paraId="3E02A300" w14:textId="527C55A4" w:rsidR="005E098A" w:rsidRPr="00526296" w:rsidRDefault="005E098A" w:rsidP="00526296">
            <w:pPr>
              <w:spacing w:line="360" w:lineRule="auto"/>
              <w:rPr>
                <w:rFonts w:ascii="Arial" w:hAnsi="Arial" w:cs="Arial"/>
                <w:sz w:val="24"/>
                <w:szCs w:val="24"/>
              </w:rPr>
            </w:pPr>
            <w:r w:rsidRPr="00526296">
              <w:rPr>
                <w:rFonts w:ascii="Arial" w:hAnsi="Arial" w:cs="Arial"/>
                <w:sz w:val="24"/>
                <w:szCs w:val="24"/>
              </w:rPr>
              <w:t xml:space="preserve">Anxiety disorders </w:t>
            </w:r>
            <w:proofErr w:type="gramStart"/>
            <w:r w:rsidRPr="00526296">
              <w:rPr>
                <w:rFonts w:ascii="Arial" w:hAnsi="Arial" w:cs="Arial"/>
                <w:sz w:val="24"/>
                <w:szCs w:val="24"/>
              </w:rPr>
              <w:t>are diagnosed</w:t>
            </w:r>
            <w:proofErr w:type="gramEnd"/>
            <w:r w:rsidRPr="00526296">
              <w:rPr>
                <w:rFonts w:ascii="Arial" w:hAnsi="Arial" w:cs="Arial"/>
                <w:sz w:val="24"/>
                <w:szCs w:val="24"/>
              </w:rPr>
              <w:t xml:space="preserve"> through a combination of a detailed clinical interview about symptoms and their impact, using standard</w:t>
            </w:r>
            <w:r w:rsidR="00274CA9" w:rsidRPr="00526296">
              <w:rPr>
                <w:rFonts w:ascii="Arial" w:hAnsi="Arial" w:cs="Arial"/>
                <w:sz w:val="24"/>
                <w:szCs w:val="24"/>
              </w:rPr>
              <w:t xml:space="preserve"> </w:t>
            </w:r>
            <w:r w:rsidRPr="00526296">
              <w:rPr>
                <w:rFonts w:ascii="Arial" w:hAnsi="Arial" w:cs="Arial"/>
                <w:sz w:val="24"/>
                <w:szCs w:val="24"/>
              </w:rPr>
              <w:t>questionnaires</w:t>
            </w:r>
            <w:r w:rsidR="00E521B4" w:rsidRPr="00526296">
              <w:rPr>
                <w:rFonts w:ascii="Arial" w:hAnsi="Arial" w:cs="Arial"/>
                <w:sz w:val="24"/>
                <w:szCs w:val="24"/>
              </w:rPr>
              <w:t>,</w:t>
            </w:r>
            <w:r w:rsidR="00E521B4" w:rsidRPr="00526296">
              <w:rPr>
                <w:rFonts w:ascii="Arial" w:hAnsi="Arial" w:cs="Arial"/>
                <w:spacing w:val="1"/>
                <w:sz w:val="24"/>
                <w:szCs w:val="24"/>
              </w:rPr>
              <w:t xml:space="preserve"> </w:t>
            </w:r>
            <w:r w:rsidR="00E521B4" w:rsidRPr="00526296">
              <w:rPr>
                <w:rFonts w:ascii="Arial" w:hAnsi="Arial" w:cs="Arial"/>
                <w:sz w:val="24"/>
                <w:szCs w:val="24"/>
              </w:rPr>
              <w:t>and by ruling out physical causes with a medical exam and tests if needed. Mental health professionals use criteria from the DSM-5 (such as duration, severity, triggers, and effect on daily functioning) to confirm a diagnosis and determine the specific type</w:t>
            </w:r>
            <w:r w:rsidR="00274CA9" w:rsidRPr="00526296">
              <w:rPr>
                <w:rFonts w:ascii="Arial" w:hAnsi="Arial" w:cs="Arial"/>
                <w:sz w:val="24"/>
                <w:szCs w:val="24"/>
              </w:rPr>
              <w:t>.</w:t>
            </w:r>
          </w:p>
          <w:p w14:paraId="26FD1EF2" w14:textId="77777777" w:rsidR="00535C9F" w:rsidRPr="00526296" w:rsidRDefault="00535C9F" w:rsidP="00526296">
            <w:pPr>
              <w:spacing w:line="360" w:lineRule="auto"/>
              <w:rPr>
                <w:rFonts w:ascii="Arial" w:hAnsi="Arial" w:cs="Arial"/>
                <w:b/>
                <w:bCs/>
                <w:sz w:val="24"/>
                <w:szCs w:val="24"/>
                <w:lang w:val="en-GB"/>
              </w:rPr>
            </w:pPr>
          </w:p>
          <w:p w14:paraId="1EE231F5" w14:textId="77777777" w:rsidR="00535C9F" w:rsidRPr="00526296" w:rsidRDefault="00535C9F" w:rsidP="00526296">
            <w:pPr>
              <w:spacing w:line="360" w:lineRule="auto"/>
              <w:rPr>
                <w:rFonts w:ascii="Arial" w:hAnsi="Arial" w:cs="Arial"/>
                <w:b/>
                <w:bCs/>
                <w:sz w:val="24"/>
                <w:szCs w:val="24"/>
              </w:rPr>
            </w:pPr>
          </w:p>
          <w:p w14:paraId="646D5584" w14:textId="277E1CBA" w:rsidR="00535C9F" w:rsidRPr="00526296" w:rsidRDefault="00535C9F" w:rsidP="00526296">
            <w:pPr>
              <w:spacing w:line="360" w:lineRule="auto"/>
              <w:rPr>
                <w:rFonts w:ascii="Arial" w:hAnsi="Arial" w:cs="Arial"/>
                <w:b/>
                <w:bCs/>
                <w:sz w:val="24"/>
                <w:szCs w:val="24"/>
              </w:rPr>
            </w:pPr>
          </w:p>
        </w:tc>
        <w:tc>
          <w:tcPr>
            <w:tcW w:w="360" w:type="dxa"/>
            <w:tcBorders>
              <w:bottom w:val="single" w:sz="4" w:space="0" w:color="auto"/>
            </w:tcBorders>
          </w:tcPr>
          <w:p w14:paraId="51769EE4" w14:textId="77777777" w:rsidR="00535C9F" w:rsidRPr="00526296" w:rsidRDefault="00535C9F" w:rsidP="00526296">
            <w:pPr>
              <w:spacing w:line="360" w:lineRule="auto"/>
              <w:rPr>
                <w:rFonts w:ascii="Arial" w:hAnsi="Arial" w:cs="Arial"/>
                <w:noProof/>
                <w:sz w:val="24"/>
                <w:szCs w:val="24"/>
              </w:rPr>
            </w:pPr>
          </w:p>
        </w:tc>
        <w:tc>
          <w:tcPr>
            <w:tcW w:w="4587" w:type="dxa"/>
            <w:tcBorders>
              <w:bottom w:val="single" w:sz="4" w:space="0" w:color="auto"/>
            </w:tcBorders>
            <w:vAlign w:val="center"/>
          </w:tcPr>
          <w:p w14:paraId="116CE2F0" w14:textId="77777777" w:rsidR="00535C9F" w:rsidRPr="00D25973" w:rsidRDefault="00535C9F" w:rsidP="00526296">
            <w:pPr>
              <w:pStyle w:val="Heading1"/>
              <w:spacing w:line="360" w:lineRule="auto"/>
              <w:rPr>
                <w:rFonts w:ascii="Arial" w:hAnsi="Arial" w:cs="Arial"/>
                <w:b/>
                <w:color w:val="000000" w:themeColor="text1"/>
                <w:sz w:val="24"/>
                <w:szCs w:val="24"/>
                <w:lang w:val="en-GB"/>
              </w:rPr>
            </w:pPr>
            <w:r w:rsidRPr="00D25973">
              <w:rPr>
                <w:rFonts w:ascii="Arial" w:hAnsi="Arial" w:cs="Arial"/>
                <w:b/>
                <w:color w:val="000000" w:themeColor="text1"/>
                <w:sz w:val="24"/>
                <w:szCs w:val="24"/>
                <w:lang w:val="en-GB"/>
              </w:rPr>
              <w:t xml:space="preserve">Current services and treatments </w:t>
            </w:r>
          </w:p>
          <w:p w14:paraId="65760915" w14:textId="77777777" w:rsidR="009A5168" w:rsidRPr="00526296" w:rsidRDefault="009A5168" w:rsidP="00526296">
            <w:pPr>
              <w:numPr>
                <w:ilvl w:val="0"/>
                <w:numId w:val="12"/>
              </w:numPr>
              <w:spacing w:line="360" w:lineRule="auto"/>
              <w:rPr>
                <w:rFonts w:ascii="Arial" w:hAnsi="Arial" w:cs="Arial"/>
                <w:noProof/>
                <w:sz w:val="24"/>
                <w:szCs w:val="24"/>
                <w:lang w:val="en-GB"/>
              </w:rPr>
            </w:pPr>
            <w:r w:rsidRPr="00526296">
              <w:rPr>
                <w:rFonts w:ascii="Arial" w:hAnsi="Arial" w:cs="Arial"/>
                <w:noProof/>
                <w:sz w:val="24"/>
                <w:szCs w:val="24"/>
                <w:lang w:val="en-GB"/>
              </w:rPr>
              <w:t>Talking therapies: Cognitive behavioural therapy (CBT) and other psychological interventions are available through the NHS and privately; these help people learn coping skills and change unhelpful thinking.​</w:t>
            </w:r>
          </w:p>
          <w:p w14:paraId="7C476116" w14:textId="77777777" w:rsidR="009A5168" w:rsidRDefault="009A5168" w:rsidP="00526296">
            <w:pPr>
              <w:numPr>
                <w:ilvl w:val="0"/>
                <w:numId w:val="12"/>
              </w:numPr>
              <w:spacing w:line="360" w:lineRule="auto"/>
              <w:rPr>
                <w:rFonts w:ascii="Arial" w:hAnsi="Arial" w:cs="Arial"/>
                <w:noProof/>
                <w:sz w:val="24"/>
                <w:szCs w:val="24"/>
                <w:lang w:val="en-GB"/>
              </w:rPr>
            </w:pPr>
            <w:r w:rsidRPr="00526296">
              <w:rPr>
                <w:rFonts w:ascii="Arial" w:hAnsi="Arial" w:cs="Arial"/>
                <w:noProof/>
                <w:sz w:val="24"/>
                <w:szCs w:val="24"/>
                <w:lang w:val="en-GB"/>
              </w:rPr>
              <w:t>Medication: Antidepressants, mainly selective serotonin reuptake inhibitors (SSRIs), are often prescribed; benzodiazepines or beta-blockers may be used in some cases.</w:t>
            </w:r>
          </w:p>
          <w:p w14:paraId="464A48F4" w14:textId="290FC907" w:rsidR="00BE3439" w:rsidRPr="00526296" w:rsidRDefault="00F93B13" w:rsidP="00F93B13">
            <w:pPr>
              <w:spacing w:line="360" w:lineRule="auto"/>
              <w:rPr>
                <w:rFonts w:ascii="Arial" w:hAnsi="Arial" w:cs="Arial"/>
                <w:noProof/>
                <w:sz w:val="24"/>
                <w:szCs w:val="24"/>
                <w:lang w:val="en-GB"/>
              </w:rPr>
            </w:pPr>
            <w:r>
              <w:rPr>
                <w:rFonts w:ascii="Arial" w:hAnsi="Arial" w:cs="Arial"/>
                <w:noProof/>
                <w:sz w:val="24"/>
                <w:szCs w:val="24"/>
                <w:lang w:val="en-GB"/>
              </w:rPr>
              <w:lastRenderedPageBreak/>
              <w:drawing>
                <wp:inline distT="0" distB="0" distL="0" distR="0" wp14:anchorId="5D9FE204" wp14:editId="7A379216">
                  <wp:extent cx="2766695" cy="1511935"/>
                  <wp:effectExtent l="0" t="0" r="0" b="0"/>
                  <wp:docPr id="1534864896" name="Picture 3" descr="A close-up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4864896" name="Picture 3" descr="A close-up of a person&#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2766695" cy="1511935"/>
                          </a:xfrm>
                          <a:prstGeom prst="rect">
                            <a:avLst/>
                          </a:prstGeom>
                        </pic:spPr>
                      </pic:pic>
                    </a:graphicData>
                  </a:graphic>
                </wp:inline>
              </w:drawing>
            </w:r>
          </w:p>
          <w:p w14:paraId="7F66F8A3" w14:textId="77777777" w:rsidR="00535C9F" w:rsidRPr="00526296" w:rsidRDefault="00535C9F" w:rsidP="00526296">
            <w:pPr>
              <w:spacing w:line="360" w:lineRule="auto"/>
              <w:rPr>
                <w:rFonts w:ascii="Arial" w:hAnsi="Arial" w:cs="Arial"/>
                <w:noProof/>
                <w:sz w:val="24"/>
                <w:szCs w:val="24"/>
                <w:lang w:val="en-GB"/>
              </w:rPr>
            </w:pPr>
          </w:p>
          <w:p w14:paraId="2A9C82C2" w14:textId="77777777" w:rsidR="00535C9F" w:rsidRPr="00526296" w:rsidRDefault="00535C9F" w:rsidP="00526296">
            <w:pPr>
              <w:spacing w:line="360" w:lineRule="auto"/>
              <w:rPr>
                <w:rFonts w:ascii="Arial" w:hAnsi="Arial" w:cs="Arial"/>
                <w:noProof/>
                <w:sz w:val="24"/>
                <w:szCs w:val="24"/>
              </w:rPr>
            </w:pPr>
          </w:p>
          <w:p w14:paraId="656FC1DD" w14:textId="77777777" w:rsidR="00535C9F" w:rsidRPr="00D25973" w:rsidRDefault="00535C9F" w:rsidP="00526296">
            <w:pPr>
              <w:pStyle w:val="Heading1"/>
              <w:spacing w:line="360" w:lineRule="auto"/>
              <w:rPr>
                <w:rStyle w:val="Heading1Char"/>
                <w:rFonts w:ascii="Arial" w:hAnsi="Arial" w:cs="Arial"/>
                <w:b/>
                <w:color w:val="000000" w:themeColor="text1"/>
                <w:sz w:val="24"/>
                <w:szCs w:val="24"/>
              </w:rPr>
            </w:pPr>
            <w:r w:rsidRPr="00D25973">
              <w:rPr>
                <w:rFonts w:ascii="Arial" w:hAnsi="Arial" w:cs="Arial"/>
                <w:b/>
                <w:color w:val="000000" w:themeColor="text1"/>
                <w:sz w:val="24"/>
                <w:szCs w:val="24"/>
              </w:rPr>
              <w:t>Recommendations</w:t>
            </w:r>
          </w:p>
          <w:p w14:paraId="3BA20AA1" w14:textId="77777777" w:rsidR="009A5168" w:rsidRPr="00526296" w:rsidRDefault="009A5168" w:rsidP="00526296">
            <w:pPr>
              <w:numPr>
                <w:ilvl w:val="0"/>
                <w:numId w:val="13"/>
              </w:numPr>
              <w:spacing w:line="360" w:lineRule="auto"/>
              <w:rPr>
                <w:rFonts w:ascii="Arial" w:hAnsi="Arial" w:cs="Arial"/>
                <w:sz w:val="24"/>
                <w:szCs w:val="24"/>
                <w:lang w:val="en-GB"/>
              </w:rPr>
            </w:pPr>
            <w:r w:rsidRPr="00526296">
              <w:rPr>
                <w:rFonts w:ascii="Arial" w:hAnsi="Arial" w:cs="Arial"/>
                <w:sz w:val="24"/>
                <w:szCs w:val="24"/>
                <w:lang w:val="en-GB"/>
              </w:rPr>
              <w:t>Raise public awareness and reduce stigma so individuals feel safe seeking help early.​</w:t>
            </w:r>
          </w:p>
          <w:p w14:paraId="527EA6AB" w14:textId="77777777" w:rsidR="009A5168" w:rsidRPr="00526296" w:rsidRDefault="009A5168" w:rsidP="00526296">
            <w:pPr>
              <w:numPr>
                <w:ilvl w:val="0"/>
                <w:numId w:val="13"/>
              </w:numPr>
              <w:spacing w:line="360" w:lineRule="auto"/>
              <w:rPr>
                <w:rFonts w:ascii="Arial" w:hAnsi="Arial" w:cs="Arial"/>
                <w:sz w:val="24"/>
                <w:szCs w:val="24"/>
                <w:lang w:val="en-GB"/>
              </w:rPr>
            </w:pPr>
            <w:r w:rsidRPr="00526296">
              <w:rPr>
                <w:rFonts w:ascii="Arial" w:hAnsi="Arial" w:cs="Arial"/>
                <w:sz w:val="24"/>
                <w:szCs w:val="24"/>
                <w:lang w:val="en-GB"/>
              </w:rPr>
              <w:t>Expand access to talking therapies and evidence-based psychological treatments such as CBT through health services and digital platforms</w:t>
            </w:r>
          </w:p>
          <w:p w14:paraId="78875C78" w14:textId="77777777" w:rsidR="00535C9F" w:rsidRPr="00526296" w:rsidRDefault="00535C9F" w:rsidP="00526296">
            <w:pPr>
              <w:spacing w:line="360" w:lineRule="auto"/>
              <w:rPr>
                <w:rFonts w:ascii="Arial" w:hAnsi="Arial" w:cs="Arial"/>
                <w:sz w:val="24"/>
                <w:szCs w:val="24"/>
                <w:lang w:val="en-GB"/>
              </w:rPr>
            </w:pPr>
          </w:p>
          <w:p w14:paraId="7BF34D58" w14:textId="77777777" w:rsidR="00535C9F" w:rsidRPr="00526296" w:rsidRDefault="00535C9F" w:rsidP="00526296">
            <w:pPr>
              <w:spacing w:line="360" w:lineRule="auto"/>
              <w:rPr>
                <w:rFonts w:ascii="Arial" w:hAnsi="Arial" w:cs="Arial"/>
                <w:sz w:val="24"/>
                <w:szCs w:val="24"/>
              </w:rPr>
            </w:pPr>
          </w:p>
          <w:p w14:paraId="3FEB1C6F" w14:textId="77777777" w:rsidR="00535C9F" w:rsidRPr="00526296" w:rsidRDefault="00535C9F" w:rsidP="00526296">
            <w:pPr>
              <w:spacing w:line="360" w:lineRule="auto"/>
              <w:rPr>
                <w:rFonts w:ascii="Arial" w:hAnsi="Arial" w:cs="Arial"/>
                <w:sz w:val="24"/>
                <w:szCs w:val="24"/>
              </w:rPr>
            </w:pPr>
          </w:p>
          <w:p w14:paraId="39AEA4B8" w14:textId="77777777" w:rsidR="00535C9F" w:rsidRPr="00526296" w:rsidRDefault="00535C9F" w:rsidP="00526296">
            <w:pPr>
              <w:spacing w:line="360" w:lineRule="auto"/>
              <w:rPr>
                <w:rFonts w:ascii="Arial" w:hAnsi="Arial" w:cs="Arial"/>
                <w:sz w:val="24"/>
                <w:szCs w:val="24"/>
              </w:rPr>
            </w:pPr>
          </w:p>
          <w:p w14:paraId="7BF1EAE0" w14:textId="77777777" w:rsidR="00535C9F" w:rsidRPr="00D25973" w:rsidRDefault="00535C9F" w:rsidP="00526296">
            <w:pPr>
              <w:pStyle w:val="Heading1"/>
              <w:spacing w:line="360" w:lineRule="auto"/>
              <w:rPr>
                <w:rStyle w:val="Heading1Char"/>
                <w:rFonts w:ascii="Arial" w:hAnsi="Arial" w:cs="Arial"/>
                <w:b/>
                <w:bCs/>
                <w:color w:val="000000" w:themeColor="text1"/>
                <w:sz w:val="24"/>
                <w:szCs w:val="24"/>
              </w:rPr>
            </w:pPr>
            <w:r w:rsidRPr="00D25973">
              <w:rPr>
                <w:rFonts w:ascii="Arial" w:hAnsi="Arial" w:cs="Arial"/>
                <w:b/>
                <w:bCs/>
                <w:color w:val="000000" w:themeColor="text1"/>
                <w:sz w:val="24"/>
                <w:szCs w:val="24"/>
              </w:rPr>
              <w:lastRenderedPageBreak/>
              <w:t>Conclusions</w:t>
            </w:r>
          </w:p>
          <w:p w14:paraId="0ACC90E2" w14:textId="3C219258" w:rsidR="00535C9F" w:rsidRPr="00526296" w:rsidRDefault="009A5168" w:rsidP="00526296">
            <w:pPr>
              <w:spacing w:line="360" w:lineRule="auto"/>
              <w:rPr>
                <w:rFonts w:ascii="Arial" w:hAnsi="Arial" w:cs="Arial"/>
                <w:sz w:val="24"/>
                <w:szCs w:val="24"/>
              </w:rPr>
            </w:pPr>
            <w:r w:rsidRPr="00526296">
              <w:rPr>
                <w:rFonts w:ascii="Arial" w:hAnsi="Arial" w:cs="Arial"/>
                <w:sz w:val="24"/>
                <w:szCs w:val="24"/>
              </w:rPr>
              <w:t>Based on current research and best practice guidance, anxiety disorders are common but highly treatable with the right support. The most effective approaches combine cognitive behavioral therapy (CBT), evidence-based medication when needed (such as SSRIs), and lifestyle interventions like exercise or mindfulness. Early intervention, public awareness, and access to quality care can improve outcomes and quality of life for those affected.</w:t>
            </w:r>
          </w:p>
          <w:p w14:paraId="4EBA66EC" w14:textId="6DC1DF64" w:rsidR="00535C9F" w:rsidRPr="00526296" w:rsidRDefault="00535C9F" w:rsidP="00526296">
            <w:pPr>
              <w:spacing w:line="360" w:lineRule="auto"/>
              <w:rPr>
                <w:rFonts w:ascii="Arial" w:hAnsi="Arial" w:cs="Arial"/>
                <w:noProof/>
                <w:sz w:val="24"/>
                <w:szCs w:val="24"/>
              </w:rPr>
            </w:pPr>
          </w:p>
        </w:tc>
      </w:tr>
    </w:tbl>
    <w:p w14:paraId="142A48D3" w14:textId="73815D11" w:rsidR="00BD6427" w:rsidRDefault="00BD6427" w:rsidP="00C46111">
      <w:pPr>
        <w:rPr>
          <w:rFonts w:ascii="Arial" w:hAnsi="Arial" w:cs="Arial"/>
          <w:b/>
          <w:bCs/>
          <w:sz w:val="24"/>
          <w:szCs w:val="24"/>
        </w:rPr>
      </w:pPr>
    </w:p>
    <w:p w14:paraId="489BBCE1" w14:textId="483F46C1" w:rsidR="00ED1049" w:rsidRPr="004D2A07" w:rsidRDefault="00ED1049" w:rsidP="00C46111">
      <w:pPr>
        <w:rPr>
          <w:rFonts w:ascii="Arial" w:hAnsi="Arial" w:cs="Arial"/>
          <w:b/>
          <w:bCs/>
          <w:sz w:val="24"/>
          <w:szCs w:val="24"/>
        </w:rPr>
      </w:pPr>
      <w:r w:rsidRPr="004D2A07">
        <w:rPr>
          <w:rFonts w:ascii="Arial" w:hAnsi="Arial" w:cs="Arial"/>
          <w:b/>
          <w:bCs/>
          <w:sz w:val="24"/>
          <w:szCs w:val="24"/>
        </w:rPr>
        <w:t>References</w:t>
      </w:r>
    </w:p>
    <w:p w14:paraId="68DD1C09" w14:textId="77777777" w:rsidR="000C2BDE" w:rsidRPr="007118B3" w:rsidRDefault="00EB6F36" w:rsidP="000C2BDE">
      <w:pPr>
        <w:numPr>
          <w:ilvl w:val="0"/>
          <w:numId w:val="14"/>
        </w:numPr>
        <w:rPr>
          <w:rFonts w:ascii="Arial" w:hAnsi="Arial" w:cs="Arial"/>
          <w:color w:val="000000" w:themeColor="text1"/>
          <w:sz w:val="24"/>
          <w:szCs w:val="24"/>
          <w:lang w:val="en-GB"/>
        </w:rPr>
      </w:pPr>
      <w:r w:rsidRPr="007118B3">
        <w:rPr>
          <w:rFonts w:ascii="Arial" w:hAnsi="Arial" w:cs="Arial"/>
          <w:color w:val="000000" w:themeColor="text1"/>
          <w:sz w:val="24"/>
          <w:szCs w:val="24"/>
          <w:lang w:val="fr-FR"/>
        </w:rPr>
        <w:t xml:space="preserve">  </w:t>
      </w:r>
      <w:r w:rsidR="000C2BDE" w:rsidRPr="007118B3">
        <w:rPr>
          <w:rFonts w:ascii="Arial" w:hAnsi="Arial" w:cs="Arial"/>
          <w:color w:val="000000" w:themeColor="text1"/>
          <w:sz w:val="24"/>
          <w:szCs w:val="24"/>
          <w:lang w:val="fr-FR"/>
        </w:rPr>
        <w:t xml:space="preserve">Aquin, J.P., et al. </w:t>
      </w:r>
      <w:r w:rsidR="000C2BDE" w:rsidRPr="007118B3">
        <w:rPr>
          <w:rFonts w:ascii="Arial" w:hAnsi="Arial" w:cs="Arial"/>
          <w:color w:val="000000" w:themeColor="text1"/>
          <w:sz w:val="24"/>
          <w:szCs w:val="24"/>
          <w:lang w:val="en-GB"/>
        </w:rPr>
        <w:t>(2017) '</w:t>
      </w:r>
      <w:proofErr w:type="gramStart"/>
      <w:r w:rsidR="000C2BDE" w:rsidRPr="007118B3">
        <w:rPr>
          <w:rFonts w:ascii="Arial" w:hAnsi="Arial" w:cs="Arial"/>
          <w:color w:val="000000" w:themeColor="text1"/>
          <w:sz w:val="24"/>
          <w:szCs w:val="24"/>
          <w:lang w:val="en-GB"/>
        </w:rPr>
        <w:t>Anxiety Disorders</w:t>
      </w:r>
      <w:proofErr w:type="gramEnd"/>
      <w:r w:rsidR="000C2BDE" w:rsidRPr="007118B3">
        <w:rPr>
          <w:rFonts w:ascii="Arial" w:hAnsi="Arial" w:cs="Arial"/>
          <w:color w:val="000000" w:themeColor="text1"/>
          <w:sz w:val="24"/>
          <w:szCs w:val="24"/>
          <w:lang w:val="en-GB"/>
        </w:rPr>
        <w:t xml:space="preserve"> and General Medical Conditions', </w:t>
      </w:r>
      <w:r w:rsidR="000C2BDE" w:rsidRPr="007118B3">
        <w:rPr>
          <w:rFonts w:ascii="Arial" w:hAnsi="Arial" w:cs="Arial"/>
          <w:i/>
          <w:iCs/>
          <w:color w:val="000000" w:themeColor="text1"/>
          <w:sz w:val="24"/>
          <w:szCs w:val="24"/>
          <w:lang w:val="en-GB"/>
        </w:rPr>
        <w:t>Psychiatry Investigation</w:t>
      </w:r>
      <w:r w:rsidR="000C2BDE" w:rsidRPr="007118B3">
        <w:rPr>
          <w:rFonts w:ascii="Arial" w:hAnsi="Arial" w:cs="Arial"/>
          <w:color w:val="000000" w:themeColor="text1"/>
          <w:sz w:val="24"/>
          <w:szCs w:val="24"/>
          <w:lang w:val="en-GB"/>
        </w:rPr>
        <w:t>, 14(2), pp. 173–182. Available at: </w:t>
      </w:r>
      <w:hyperlink r:id="rId17" w:tgtFrame="_blank" w:history="1">
        <w:r w:rsidR="000C2BDE" w:rsidRPr="007118B3">
          <w:rPr>
            <w:rStyle w:val="Hyperlink"/>
            <w:rFonts w:ascii="Arial" w:hAnsi="Arial" w:cs="Arial"/>
            <w:b/>
            <w:bCs/>
            <w:color w:val="000000" w:themeColor="text1"/>
            <w:sz w:val="24"/>
            <w:szCs w:val="24"/>
            <w:lang w:val="en-GB"/>
          </w:rPr>
          <w:t>https://pmc.ncbi.nlm.nih.gov/articles/PMC6526963/</w:t>
        </w:r>
      </w:hyperlink>
      <w:r w:rsidR="000C2BDE" w:rsidRPr="007118B3">
        <w:rPr>
          <w:rFonts w:ascii="Arial" w:hAnsi="Arial" w:cs="Arial"/>
          <w:color w:val="000000" w:themeColor="text1"/>
          <w:sz w:val="24"/>
          <w:szCs w:val="24"/>
          <w:lang w:val="en-GB"/>
        </w:rPr>
        <w:t> [Accessed 22 November 2025].​</w:t>
      </w:r>
    </w:p>
    <w:p w14:paraId="0589742B" w14:textId="77777777" w:rsidR="000C2BDE" w:rsidRPr="000C2BDE" w:rsidRDefault="000C2BDE" w:rsidP="000C2BDE">
      <w:pPr>
        <w:numPr>
          <w:ilvl w:val="0"/>
          <w:numId w:val="14"/>
        </w:numPr>
        <w:rPr>
          <w:rFonts w:ascii="Arial" w:hAnsi="Arial" w:cs="Arial"/>
          <w:color w:val="000000" w:themeColor="text1"/>
          <w:sz w:val="24"/>
          <w:szCs w:val="24"/>
          <w:lang w:val="en-GB"/>
        </w:rPr>
      </w:pPr>
      <w:r w:rsidRPr="000C2BDE">
        <w:rPr>
          <w:rFonts w:ascii="Arial" w:hAnsi="Arial" w:cs="Arial"/>
          <w:color w:val="000000" w:themeColor="text1"/>
          <w:sz w:val="24"/>
          <w:szCs w:val="24"/>
          <w:lang w:val="en-GB"/>
        </w:rPr>
        <w:t>National Institute for Health and Care Excellence (NICE) (2020) 'Generalised anxiety disorder and panic disorder in adults: management (CG113)', NICE Clinical Guideline. Available at: </w:t>
      </w:r>
      <w:hyperlink r:id="rId18" w:tgtFrame="_blank" w:history="1">
        <w:r w:rsidRPr="000C2BDE">
          <w:rPr>
            <w:rStyle w:val="Hyperlink"/>
            <w:rFonts w:ascii="Arial" w:hAnsi="Arial" w:cs="Arial"/>
            <w:b/>
            <w:bCs/>
            <w:color w:val="000000" w:themeColor="text1"/>
            <w:sz w:val="24"/>
            <w:szCs w:val="24"/>
            <w:lang w:val="en-GB"/>
          </w:rPr>
          <w:t>https://www.nice.org.uk/guidance/cg113</w:t>
        </w:r>
      </w:hyperlink>
      <w:r w:rsidRPr="000C2BDE">
        <w:rPr>
          <w:rFonts w:ascii="Arial" w:hAnsi="Arial" w:cs="Arial"/>
          <w:color w:val="000000" w:themeColor="text1"/>
          <w:sz w:val="24"/>
          <w:szCs w:val="24"/>
          <w:lang w:val="en-GB"/>
        </w:rPr>
        <w:t> [Accessed 22 November 2025].​</w:t>
      </w:r>
    </w:p>
    <w:p w14:paraId="053A4282" w14:textId="77777777" w:rsidR="000C2BDE" w:rsidRPr="000C2BDE" w:rsidRDefault="000C2BDE" w:rsidP="000C2BDE">
      <w:pPr>
        <w:numPr>
          <w:ilvl w:val="0"/>
          <w:numId w:val="14"/>
        </w:numPr>
        <w:rPr>
          <w:rFonts w:ascii="Arial" w:hAnsi="Arial" w:cs="Arial"/>
          <w:color w:val="000000" w:themeColor="text1"/>
          <w:sz w:val="24"/>
          <w:szCs w:val="24"/>
          <w:lang w:val="en-GB"/>
        </w:rPr>
      </w:pPr>
      <w:r w:rsidRPr="000C2BDE">
        <w:rPr>
          <w:rFonts w:ascii="Arial" w:hAnsi="Arial" w:cs="Arial"/>
          <w:color w:val="000000" w:themeColor="text1"/>
          <w:sz w:val="24"/>
          <w:szCs w:val="24"/>
          <w:lang w:val="en-GB"/>
        </w:rPr>
        <w:t xml:space="preserve">Chen, A., Metzger, E., Lee, S., &amp; </w:t>
      </w:r>
      <w:proofErr w:type="spellStart"/>
      <w:r w:rsidRPr="000C2BDE">
        <w:rPr>
          <w:rFonts w:ascii="Arial" w:hAnsi="Arial" w:cs="Arial"/>
          <w:color w:val="000000" w:themeColor="text1"/>
          <w:sz w:val="24"/>
          <w:szCs w:val="24"/>
          <w:lang w:val="en-GB"/>
        </w:rPr>
        <w:t>Osser</w:t>
      </w:r>
      <w:proofErr w:type="spellEnd"/>
      <w:r w:rsidRPr="000C2BDE">
        <w:rPr>
          <w:rFonts w:ascii="Arial" w:hAnsi="Arial" w:cs="Arial"/>
          <w:color w:val="000000" w:themeColor="text1"/>
          <w:sz w:val="24"/>
          <w:szCs w:val="24"/>
          <w:lang w:val="en-GB"/>
        </w:rPr>
        <w:t>, D. (2025) 'A Proposed Algorithm for the Pharmacological Treatment of Generalized Anxiety Disorder in the Older Patient', </w:t>
      </w:r>
      <w:r w:rsidRPr="000C2BDE">
        <w:rPr>
          <w:rFonts w:ascii="Arial" w:hAnsi="Arial" w:cs="Arial"/>
          <w:i/>
          <w:iCs/>
          <w:color w:val="000000" w:themeColor="text1"/>
          <w:sz w:val="24"/>
          <w:szCs w:val="24"/>
          <w:lang w:val="en-GB"/>
        </w:rPr>
        <w:t>Journal of Geriatric Psychiatry and Neurology</w:t>
      </w:r>
      <w:r w:rsidRPr="000C2BDE">
        <w:rPr>
          <w:rFonts w:ascii="Arial" w:hAnsi="Arial" w:cs="Arial"/>
          <w:color w:val="000000" w:themeColor="text1"/>
          <w:sz w:val="24"/>
          <w:szCs w:val="24"/>
          <w:lang w:val="en-GB"/>
        </w:rPr>
        <w:t>, 38(3), pp. 195–204. Available at: </w:t>
      </w:r>
      <w:hyperlink r:id="rId19" w:tgtFrame="_blank" w:history="1">
        <w:r w:rsidRPr="000C2BDE">
          <w:rPr>
            <w:rStyle w:val="Hyperlink"/>
            <w:rFonts w:ascii="Arial" w:hAnsi="Arial" w:cs="Arial"/>
            <w:b/>
            <w:bCs/>
            <w:color w:val="000000" w:themeColor="text1"/>
            <w:sz w:val="24"/>
            <w:szCs w:val="24"/>
            <w:lang w:val="en-GB"/>
          </w:rPr>
          <w:t>https://journals.sagepub.com/doi/10.1177/08919887241289533</w:t>
        </w:r>
      </w:hyperlink>
      <w:r w:rsidRPr="000C2BDE">
        <w:rPr>
          <w:rFonts w:ascii="Arial" w:hAnsi="Arial" w:cs="Arial"/>
          <w:color w:val="000000" w:themeColor="text1"/>
          <w:sz w:val="24"/>
          <w:szCs w:val="24"/>
          <w:lang w:val="en-GB"/>
        </w:rPr>
        <w:t> [Accessed 22 November 2025].​</w:t>
      </w:r>
    </w:p>
    <w:p w14:paraId="27162123" w14:textId="77777777" w:rsidR="000C2BDE" w:rsidRPr="000C2BDE" w:rsidRDefault="000C2BDE" w:rsidP="000C2BDE">
      <w:pPr>
        <w:numPr>
          <w:ilvl w:val="0"/>
          <w:numId w:val="14"/>
        </w:numPr>
        <w:rPr>
          <w:rFonts w:ascii="Arial" w:hAnsi="Arial" w:cs="Arial"/>
          <w:color w:val="000000" w:themeColor="text1"/>
          <w:sz w:val="24"/>
          <w:szCs w:val="24"/>
          <w:lang w:val="en-GB"/>
        </w:rPr>
      </w:pPr>
      <w:r w:rsidRPr="000C2BDE">
        <w:rPr>
          <w:rFonts w:ascii="Arial" w:hAnsi="Arial" w:cs="Arial"/>
          <w:color w:val="000000" w:themeColor="text1"/>
          <w:sz w:val="24"/>
          <w:szCs w:val="24"/>
          <w:lang w:val="en-GB"/>
        </w:rPr>
        <w:t>Rodrigues, F.A.A. (2025) 'Generalized Anxiety Disorder (GAD) and its Relationship with Panic Syndrome and Depression', </w:t>
      </w:r>
      <w:r w:rsidRPr="000C2BDE">
        <w:rPr>
          <w:rFonts w:ascii="Arial" w:hAnsi="Arial" w:cs="Arial"/>
          <w:i/>
          <w:iCs/>
          <w:color w:val="000000" w:themeColor="text1"/>
          <w:sz w:val="24"/>
          <w:szCs w:val="24"/>
          <w:lang w:val="en-GB"/>
        </w:rPr>
        <w:t>Healthcare Bulletin</w:t>
      </w:r>
      <w:r w:rsidRPr="000C2BDE">
        <w:rPr>
          <w:rFonts w:ascii="Arial" w:hAnsi="Arial" w:cs="Arial"/>
          <w:color w:val="000000" w:themeColor="text1"/>
          <w:sz w:val="24"/>
          <w:szCs w:val="24"/>
          <w:lang w:val="en-GB"/>
        </w:rPr>
        <w:t xml:space="preserve">, 33(1), pp. 45–59. </w:t>
      </w:r>
      <w:r w:rsidRPr="000C2BDE">
        <w:rPr>
          <w:rFonts w:ascii="Arial" w:hAnsi="Arial" w:cs="Arial"/>
          <w:color w:val="000000" w:themeColor="text1"/>
          <w:sz w:val="24"/>
          <w:szCs w:val="24"/>
          <w:lang w:val="fr-FR"/>
        </w:rPr>
        <w:t>Available at: </w:t>
      </w:r>
      <w:r w:rsidRPr="000C2BDE">
        <w:rPr>
          <w:rFonts w:ascii="Arial" w:hAnsi="Arial" w:cs="Arial"/>
          <w:color w:val="000000" w:themeColor="text1"/>
          <w:sz w:val="24"/>
          <w:szCs w:val="24"/>
          <w:lang w:val="en-GB"/>
        </w:rPr>
        <w:fldChar w:fldCharType="begin"/>
      </w:r>
      <w:r w:rsidRPr="000C2BDE">
        <w:rPr>
          <w:rFonts w:ascii="Arial" w:hAnsi="Arial" w:cs="Arial"/>
          <w:color w:val="000000" w:themeColor="text1"/>
          <w:sz w:val="24"/>
          <w:szCs w:val="24"/>
          <w:lang w:val="fr-FR"/>
        </w:rPr>
        <w:instrText>HYPERLINK "https://healthcare-bulletin.co.uk/article/generalized-anxiety-disorder-gad-and-its-relationship-with-panic-syndrome-and-depressi" \t "_blank"</w:instrText>
      </w:r>
      <w:r w:rsidRPr="000C2BDE">
        <w:rPr>
          <w:rFonts w:ascii="Arial" w:hAnsi="Arial" w:cs="Arial"/>
          <w:color w:val="000000" w:themeColor="text1"/>
          <w:sz w:val="24"/>
          <w:szCs w:val="24"/>
          <w:lang w:val="en-GB"/>
        </w:rPr>
      </w:r>
      <w:r w:rsidRPr="000C2BDE">
        <w:rPr>
          <w:rFonts w:ascii="Arial" w:hAnsi="Arial" w:cs="Arial"/>
          <w:color w:val="000000" w:themeColor="text1"/>
          <w:sz w:val="24"/>
          <w:szCs w:val="24"/>
          <w:lang w:val="en-GB"/>
        </w:rPr>
        <w:fldChar w:fldCharType="separate"/>
      </w:r>
      <w:r w:rsidRPr="000C2BDE">
        <w:rPr>
          <w:rStyle w:val="Hyperlink"/>
          <w:rFonts w:ascii="Arial" w:hAnsi="Arial" w:cs="Arial"/>
          <w:b/>
          <w:bCs/>
          <w:color w:val="000000" w:themeColor="text1"/>
          <w:sz w:val="24"/>
          <w:szCs w:val="24"/>
          <w:lang w:val="fr-FR"/>
        </w:rPr>
        <w:t>https://healthcare-bulletin.co.uk/article/generalized-anxiety-disorder-gad-and-its-relationship-with-panic-syndrome-and-depressi</w:t>
      </w:r>
      <w:r w:rsidRPr="000C2BDE">
        <w:rPr>
          <w:rFonts w:ascii="Arial" w:hAnsi="Arial" w:cs="Arial"/>
          <w:color w:val="000000" w:themeColor="text1"/>
          <w:sz w:val="24"/>
          <w:szCs w:val="24"/>
        </w:rPr>
        <w:fldChar w:fldCharType="end"/>
      </w:r>
      <w:r w:rsidRPr="000C2BDE">
        <w:rPr>
          <w:rFonts w:ascii="Arial" w:hAnsi="Arial" w:cs="Arial"/>
          <w:color w:val="000000" w:themeColor="text1"/>
          <w:sz w:val="24"/>
          <w:szCs w:val="24"/>
          <w:lang w:val="fr-FR"/>
        </w:rPr>
        <w:t xml:space="preserve">... </w:t>
      </w:r>
      <w:r w:rsidRPr="000C2BDE">
        <w:rPr>
          <w:rFonts w:ascii="Arial" w:hAnsi="Arial" w:cs="Arial"/>
          <w:color w:val="000000" w:themeColor="text1"/>
          <w:sz w:val="24"/>
          <w:szCs w:val="24"/>
          <w:lang w:val="en-GB"/>
        </w:rPr>
        <w:t>[Accessed 22 November 2025].​</w:t>
      </w:r>
    </w:p>
    <w:p w14:paraId="17020021" w14:textId="77777777" w:rsidR="000C2BDE" w:rsidRPr="000C2BDE" w:rsidRDefault="000C2BDE" w:rsidP="000C2BDE">
      <w:pPr>
        <w:numPr>
          <w:ilvl w:val="0"/>
          <w:numId w:val="14"/>
        </w:numPr>
        <w:rPr>
          <w:rFonts w:ascii="Arial" w:hAnsi="Arial" w:cs="Arial"/>
          <w:color w:val="000000" w:themeColor="text1"/>
          <w:sz w:val="24"/>
          <w:szCs w:val="24"/>
          <w:lang w:val="en-GB"/>
        </w:rPr>
      </w:pPr>
      <w:r w:rsidRPr="000C2BDE">
        <w:rPr>
          <w:rFonts w:ascii="Arial" w:hAnsi="Arial" w:cs="Arial"/>
          <w:color w:val="000000" w:themeColor="text1"/>
          <w:sz w:val="24"/>
          <w:szCs w:val="24"/>
          <w:lang w:val="en-GB"/>
        </w:rPr>
        <w:t>Harvard Medical School (2025) 'Crossing line between good and bad anxiety', </w:t>
      </w:r>
      <w:r w:rsidRPr="000C2BDE">
        <w:rPr>
          <w:rFonts w:ascii="Arial" w:hAnsi="Arial" w:cs="Arial"/>
          <w:i/>
          <w:iCs/>
          <w:color w:val="000000" w:themeColor="text1"/>
          <w:sz w:val="24"/>
          <w:szCs w:val="24"/>
          <w:lang w:val="en-GB"/>
        </w:rPr>
        <w:t>The Harvard Gazette</w:t>
      </w:r>
      <w:r w:rsidRPr="000C2BDE">
        <w:rPr>
          <w:rFonts w:ascii="Arial" w:hAnsi="Arial" w:cs="Arial"/>
          <w:color w:val="000000" w:themeColor="text1"/>
          <w:sz w:val="24"/>
          <w:szCs w:val="24"/>
          <w:lang w:val="en-GB"/>
        </w:rPr>
        <w:t>, 30 September. Available at: </w:t>
      </w:r>
      <w:hyperlink r:id="rId20" w:tgtFrame="_blank" w:history="1">
        <w:r w:rsidRPr="000C2BDE">
          <w:rPr>
            <w:rStyle w:val="Hyperlink"/>
            <w:rFonts w:ascii="Arial" w:hAnsi="Arial" w:cs="Arial"/>
            <w:b/>
            <w:bCs/>
            <w:color w:val="000000" w:themeColor="text1"/>
            <w:sz w:val="24"/>
            <w:szCs w:val="24"/>
            <w:lang w:val="en-GB"/>
          </w:rPr>
          <w:t>https://news.harvard.edu/gazette/story/2025/09/crossing-line-between-good-and-bad-anxiety/</w:t>
        </w:r>
      </w:hyperlink>
      <w:r w:rsidRPr="000C2BDE">
        <w:rPr>
          <w:rFonts w:ascii="Arial" w:hAnsi="Arial" w:cs="Arial"/>
          <w:color w:val="000000" w:themeColor="text1"/>
          <w:sz w:val="24"/>
          <w:szCs w:val="24"/>
          <w:lang w:val="en-GB"/>
        </w:rPr>
        <w:t> [Accessed 22 November 2025].​</w:t>
      </w:r>
    </w:p>
    <w:p w14:paraId="42CB9F3F" w14:textId="77777777" w:rsidR="000C2BDE" w:rsidRPr="000C2BDE" w:rsidRDefault="000C2BDE" w:rsidP="000C2BDE">
      <w:pPr>
        <w:numPr>
          <w:ilvl w:val="0"/>
          <w:numId w:val="14"/>
        </w:numPr>
        <w:rPr>
          <w:rFonts w:ascii="Arial" w:hAnsi="Arial" w:cs="Arial"/>
          <w:color w:val="000000" w:themeColor="text1"/>
          <w:sz w:val="24"/>
          <w:szCs w:val="24"/>
          <w:lang w:val="en-GB"/>
        </w:rPr>
      </w:pPr>
      <w:r w:rsidRPr="000C2BDE">
        <w:rPr>
          <w:rFonts w:ascii="Arial" w:hAnsi="Arial" w:cs="Arial"/>
          <w:color w:val="000000" w:themeColor="text1"/>
          <w:sz w:val="24"/>
          <w:szCs w:val="24"/>
          <w:lang w:val="nl-NL"/>
        </w:rPr>
        <w:t xml:space="preserve">Allbaugh, L.J. et al. </w:t>
      </w:r>
      <w:r w:rsidRPr="000C2BDE">
        <w:rPr>
          <w:rFonts w:ascii="Arial" w:hAnsi="Arial" w:cs="Arial"/>
          <w:color w:val="000000" w:themeColor="text1"/>
          <w:sz w:val="24"/>
          <w:szCs w:val="24"/>
          <w:lang w:val="en-GB"/>
        </w:rPr>
        <w:t>(2025) 'Understanding emotion dysregulation in PTSD – GAD comorbidity', </w:t>
      </w:r>
      <w:r w:rsidRPr="000C2BDE">
        <w:rPr>
          <w:rFonts w:ascii="Arial" w:hAnsi="Arial" w:cs="Arial"/>
          <w:i/>
          <w:iCs/>
          <w:color w:val="000000" w:themeColor="text1"/>
          <w:sz w:val="24"/>
          <w:szCs w:val="24"/>
          <w:lang w:val="en-GB"/>
        </w:rPr>
        <w:t>Journal of Anxiety Disorders</w:t>
      </w:r>
      <w:r w:rsidRPr="000C2BDE">
        <w:rPr>
          <w:rFonts w:ascii="Arial" w:hAnsi="Arial" w:cs="Arial"/>
          <w:color w:val="000000" w:themeColor="text1"/>
          <w:sz w:val="24"/>
          <w:szCs w:val="24"/>
          <w:lang w:val="en-GB"/>
        </w:rPr>
        <w:t>, 75, 102491. Available at: </w:t>
      </w:r>
      <w:hyperlink r:id="rId21" w:tgtFrame="_blank" w:history="1">
        <w:r w:rsidRPr="000C2BDE">
          <w:rPr>
            <w:rStyle w:val="Hyperlink"/>
            <w:rFonts w:ascii="Arial" w:hAnsi="Arial" w:cs="Arial"/>
            <w:b/>
            <w:bCs/>
            <w:color w:val="000000" w:themeColor="text1"/>
            <w:sz w:val="24"/>
            <w:szCs w:val="24"/>
            <w:lang w:val="en-GB"/>
          </w:rPr>
          <w:t>https://www.sciencedirect.com/science/article/pii/S0887618525000210</w:t>
        </w:r>
      </w:hyperlink>
      <w:r w:rsidRPr="000C2BDE">
        <w:rPr>
          <w:rFonts w:ascii="Arial" w:hAnsi="Arial" w:cs="Arial"/>
          <w:color w:val="000000" w:themeColor="text1"/>
          <w:sz w:val="24"/>
          <w:szCs w:val="24"/>
          <w:lang w:val="en-GB"/>
        </w:rPr>
        <w:t> [Accessed 22 November 2025].​</w:t>
      </w:r>
    </w:p>
    <w:p w14:paraId="18A902A4" w14:textId="77777777" w:rsidR="000C2BDE" w:rsidRPr="000C2BDE" w:rsidRDefault="000C2BDE" w:rsidP="000C2BDE">
      <w:pPr>
        <w:numPr>
          <w:ilvl w:val="0"/>
          <w:numId w:val="14"/>
        </w:numPr>
        <w:rPr>
          <w:rFonts w:ascii="Arial" w:hAnsi="Arial" w:cs="Arial"/>
          <w:color w:val="000000" w:themeColor="text1"/>
          <w:sz w:val="24"/>
          <w:szCs w:val="24"/>
          <w:lang w:val="en-GB"/>
        </w:rPr>
      </w:pPr>
      <w:r w:rsidRPr="000C2BDE">
        <w:rPr>
          <w:rFonts w:ascii="Arial" w:hAnsi="Arial" w:cs="Arial"/>
          <w:color w:val="000000" w:themeColor="text1"/>
          <w:sz w:val="24"/>
          <w:szCs w:val="24"/>
          <w:lang w:val="en-GB"/>
        </w:rPr>
        <w:t>HARP-II Investigators (2012) 'The Harvard/Brown Anxiety Research Project – Phase II (HARP-II)', </w:t>
      </w:r>
      <w:r w:rsidRPr="000C2BDE">
        <w:rPr>
          <w:rFonts w:ascii="Arial" w:hAnsi="Arial" w:cs="Arial"/>
          <w:i/>
          <w:iCs/>
          <w:color w:val="000000" w:themeColor="text1"/>
          <w:sz w:val="24"/>
          <w:szCs w:val="24"/>
          <w:lang w:val="en-GB"/>
        </w:rPr>
        <w:t>Journal of Anxiety Disorders</w:t>
      </w:r>
      <w:r w:rsidRPr="000C2BDE">
        <w:rPr>
          <w:rFonts w:ascii="Arial" w:hAnsi="Arial" w:cs="Arial"/>
          <w:color w:val="000000" w:themeColor="text1"/>
          <w:sz w:val="24"/>
          <w:szCs w:val="24"/>
          <w:lang w:val="en-GB"/>
        </w:rPr>
        <w:t>, 26(2), pp. 203–212. Available at: </w:t>
      </w:r>
      <w:hyperlink r:id="rId22" w:tgtFrame="_blank" w:history="1">
        <w:r w:rsidRPr="000C2BDE">
          <w:rPr>
            <w:rStyle w:val="Hyperlink"/>
            <w:rFonts w:ascii="Arial" w:hAnsi="Arial" w:cs="Arial"/>
            <w:b/>
            <w:bCs/>
            <w:color w:val="000000" w:themeColor="text1"/>
            <w:sz w:val="24"/>
            <w:szCs w:val="24"/>
            <w:lang w:val="en-GB"/>
          </w:rPr>
          <w:t>https://pmc.ncbi.nlm.nih.gov/articles/PMC3319242/</w:t>
        </w:r>
      </w:hyperlink>
      <w:r w:rsidRPr="000C2BDE">
        <w:rPr>
          <w:rFonts w:ascii="Arial" w:hAnsi="Arial" w:cs="Arial"/>
          <w:color w:val="000000" w:themeColor="text1"/>
          <w:sz w:val="24"/>
          <w:szCs w:val="24"/>
          <w:lang w:val="en-GB"/>
        </w:rPr>
        <w:t> [Accessed 22 November 2025].​</w:t>
      </w:r>
    </w:p>
    <w:p w14:paraId="26D6FD62" w14:textId="77777777" w:rsidR="000C2BDE" w:rsidRPr="000C2BDE" w:rsidRDefault="000C2BDE" w:rsidP="000C2BDE">
      <w:pPr>
        <w:numPr>
          <w:ilvl w:val="0"/>
          <w:numId w:val="14"/>
        </w:numPr>
        <w:rPr>
          <w:rFonts w:ascii="Arial" w:hAnsi="Arial" w:cs="Arial"/>
          <w:color w:val="000000" w:themeColor="text1"/>
          <w:sz w:val="24"/>
          <w:szCs w:val="24"/>
          <w:lang w:val="en-GB"/>
        </w:rPr>
      </w:pPr>
      <w:r w:rsidRPr="000C2BDE">
        <w:rPr>
          <w:rFonts w:ascii="Arial" w:hAnsi="Arial" w:cs="Arial"/>
          <w:color w:val="000000" w:themeColor="text1"/>
          <w:sz w:val="24"/>
          <w:szCs w:val="24"/>
          <w:lang w:val="en-GB"/>
        </w:rPr>
        <w:t>JAMA Psychiatry (2024) 'Psychotherapies for Generalized Anxiety Disorder in Adults: A systematic review and network meta-analysis', </w:t>
      </w:r>
      <w:r w:rsidRPr="000C2BDE">
        <w:rPr>
          <w:rFonts w:ascii="Arial" w:hAnsi="Arial" w:cs="Arial"/>
          <w:i/>
          <w:iCs/>
          <w:color w:val="000000" w:themeColor="text1"/>
          <w:sz w:val="24"/>
          <w:szCs w:val="24"/>
          <w:lang w:val="en-GB"/>
        </w:rPr>
        <w:t>JAMA Psychiatry</w:t>
      </w:r>
      <w:r w:rsidRPr="000C2BDE">
        <w:rPr>
          <w:rFonts w:ascii="Arial" w:hAnsi="Arial" w:cs="Arial"/>
          <w:color w:val="000000" w:themeColor="text1"/>
          <w:sz w:val="24"/>
          <w:szCs w:val="24"/>
          <w:lang w:val="en-GB"/>
        </w:rPr>
        <w:t>, 81(3), pp. 215–229. Available at: </w:t>
      </w:r>
      <w:hyperlink r:id="rId23" w:tgtFrame="_blank" w:history="1">
        <w:r w:rsidRPr="000C2BDE">
          <w:rPr>
            <w:rStyle w:val="Hyperlink"/>
            <w:rFonts w:ascii="Arial" w:hAnsi="Arial" w:cs="Arial"/>
            <w:b/>
            <w:bCs/>
            <w:color w:val="000000" w:themeColor="text1"/>
            <w:sz w:val="24"/>
            <w:szCs w:val="24"/>
            <w:lang w:val="en-GB"/>
          </w:rPr>
          <w:t>https://jamanetwork.com/journals/jamapsychiatry/fullarticle/2810866</w:t>
        </w:r>
      </w:hyperlink>
      <w:r w:rsidRPr="000C2BDE">
        <w:rPr>
          <w:rFonts w:ascii="Arial" w:hAnsi="Arial" w:cs="Arial"/>
          <w:color w:val="000000" w:themeColor="text1"/>
          <w:sz w:val="24"/>
          <w:szCs w:val="24"/>
          <w:lang w:val="en-GB"/>
        </w:rPr>
        <w:t> [Accessed 22 November 2025].​</w:t>
      </w:r>
    </w:p>
    <w:p w14:paraId="18F81072" w14:textId="77777777" w:rsidR="007C31B4" w:rsidRPr="007118B3" w:rsidRDefault="000C2BDE" w:rsidP="007C31B4">
      <w:pPr>
        <w:numPr>
          <w:ilvl w:val="0"/>
          <w:numId w:val="14"/>
        </w:numPr>
        <w:rPr>
          <w:rFonts w:ascii="Arial" w:hAnsi="Arial" w:cs="Arial"/>
          <w:color w:val="000000" w:themeColor="text1"/>
          <w:sz w:val="24"/>
          <w:szCs w:val="24"/>
          <w:lang w:val="en-GB"/>
        </w:rPr>
      </w:pPr>
      <w:r w:rsidRPr="000C2BDE">
        <w:rPr>
          <w:rFonts w:ascii="Arial" w:hAnsi="Arial" w:cs="Arial"/>
          <w:color w:val="000000" w:themeColor="text1"/>
          <w:sz w:val="24"/>
          <w:szCs w:val="24"/>
          <w:lang w:val="en-GB"/>
        </w:rPr>
        <w:t>Nature Reviews Disease Primers (2017) '</w:t>
      </w:r>
      <w:proofErr w:type="gramStart"/>
      <w:r w:rsidRPr="000C2BDE">
        <w:rPr>
          <w:rFonts w:ascii="Arial" w:hAnsi="Arial" w:cs="Arial"/>
          <w:color w:val="000000" w:themeColor="text1"/>
          <w:sz w:val="24"/>
          <w:szCs w:val="24"/>
          <w:lang w:val="en-GB"/>
        </w:rPr>
        <w:t>Anxiety disorders</w:t>
      </w:r>
      <w:proofErr w:type="gramEnd"/>
      <w:r w:rsidRPr="000C2BDE">
        <w:rPr>
          <w:rFonts w:ascii="Arial" w:hAnsi="Arial" w:cs="Arial"/>
          <w:color w:val="000000" w:themeColor="text1"/>
          <w:sz w:val="24"/>
          <w:szCs w:val="24"/>
          <w:lang w:val="en-GB"/>
        </w:rPr>
        <w:t>', </w:t>
      </w:r>
      <w:r w:rsidRPr="000C2BDE">
        <w:rPr>
          <w:rFonts w:ascii="Arial" w:hAnsi="Arial" w:cs="Arial"/>
          <w:i/>
          <w:iCs/>
          <w:color w:val="000000" w:themeColor="text1"/>
          <w:sz w:val="24"/>
          <w:szCs w:val="24"/>
          <w:lang w:val="en-GB"/>
        </w:rPr>
        <w:t>Nature Reviews Disease Primers</w:t>
      </w:r>
      <w:r w:rsidRPr="000C2BDE">
        <w:rPr>
          <w:rFonts w:ascii="Arial" w:hAnsi="Arial" w:cs="Arial"/>
          <w:color w:val="000000" w:themeColor="text1"/>
          <w:sz w:val="24"/>
          <w:szCs w:val="24"/>
          <w:lang w:val="en-GB"/>
        </w:rPr>
        <w:t>, 3, 17024. Available at: </w:t>
      </w:r>
      <w:hyperlink r:id="rId24" w:tgtFrame="_blank" w:history="1">
        <w:r w:rsidRPr="000C2BDE">
          <w:rPr>
            <w:rStyle w:val="Hyperlink"/>
            <w:rFonts w:ascii="Arial" w:hAnsi="Arial" w:cs="Arial"/>
            <w:b/>
            <w:bCs/>
            <w:color w:val="000000" w:themeColor="text1"/>
            <w:sz w:val="24"/>
            <w:szCs w:val="24"/>
            <w:lang w:val="en-GB"/>
          </w:rPr>
          <w:t>https://www.nature.com/articles/nrdp201724</w:t>
        </w:r>
      </w:hyperlink>
      <w:r w:rsidRPr="000C2BDE">
        <w:rPr>
          <w:rFonts w:ascii="Arial" w:hAnsi="Arial" w:cs="Arial"/>
          <w:color w:val="000000" w:themeColor="text1"/>
          <w:sz w:val="24"/>
          <w:szCs w:val="24"/>
          <w:lang w:val="en-GB"/>
        </w:rPr>
        <w:t> [Accessed 22 November 2025].​</w:t>
      </w:r>
    </w:p>
    <w:p w14:paraId="0463723A" w14:textId="5DA6CD3E" w:rsidR="000C2BDE" w:rsidRPr="000C2BDE" w:rsidRDefault="007C31B4" w:rsidP="007C31B4">
      <w:pPr>
        <w:numPr>
          <w:ilvl w:val="0"/>
          <w:numId w:val="14"/>
        </w:numPr>
        <w:rPr>
          <w:rFonts w:ascii="Arial" w:hAnsi="Arial" w:cs="Arial"/>
          <w:color w:val="000000" w:themeColor="text1"/>
          <w:sz w:val="24"/>
          <w:szCs w:val="24"/>
          <w:lang w:val="en-GB"/>
        </w:rPr>
      </w:pPr>
      <w:r w:rsidRPr="007118B3">
        <w:rPr>
          <w:rFonts w:ascii="Arial" w:hAnsi="Arial" w:cs="Arial"/>
          <w:color w:val="000000" w:themeColor="text1"/>
          <w:sz w:val="24"/>
          <w:szCs w:val="24"/>
        </w:rPr>
        <w:lastRenderedPageBreak/>
        <w:t>National Institute for Health and Care Excellence (NICE) (2020) '</w:t>
      </w:r>
      <w:proofErr w:type="spellStart"/>
      <w:r w:rsidRPr="007118B3">
        <w:rPr>
          <w:rFonts w:ascii="Arial" w:hAnsi="Arial" w:cs="Arial"/>
          <w:color w:val="000000" w:themeColor="text1"/>
          <w:sz w:val="24"/>
          <w:szCs w:val="24"/>
        </w:rPr>
        <w:t>Generalised</w:t>
      </w:r>
      <w:proofErr w:type="spellEnd"/>
      <w:r w:rsidRPr="007118B3">
        <w:rPr>
          <w:rFonts w:ascii="Arial" w:hAnsi="Arial" w:cs="Arial"/>
          <w:color w:val="000000" w:themeColor="text1"/>
          <w:sz w:val="24"/>
          <w:szCs w:val="24"/>
        </w:rPr>
        <w:t xml:space="preserve"> anxiety disorder and panic disorder in adults: management (CG113)', NICE Clinical Guideline. Available at: </w:t>
      </w:r>
      <w:hyperlink r:id="rId25" w:tgtFrame="_blank" w:history="1">
        <w:r w:rsidRPr="007118B3">
          <w:rPr>
            <w:rStyle w:val="Hyperlink"/>
            <w:rFonts w:ascii="Arial" w:hAnsi="Arial" w:cs="Arial"/>
            <w:b/>
            <w:bCs/>
            <w:color w:val="000000" w:themeColor="text1"/>
            <w:sz w:val="24"/>
            <w:szCs w:val="24"/>
          </w:rPr>
          <w:t>https://www.nice.org.uk/guidance/cg113</w:t>
        </w:r>
      </w:hyperlink>
      <w:r w:rsidRPr="007118B3">
        <w:rPr>
          <w:rFonts w:ascii="Arial" w:hAnsi="Arial" w:cs="Arial"/>
          <w:color w:val="000000" w:themeColor="text1"/>
          <w:sz w:val="24"/>
          <w:szCs w:val="24"/>
        </w:rPr>
        <w:t> [Accessed 22 November 2025].</w:t>
      </w:r>
      <w:r w:rsidR="000C2BDE" w:rsidRPr="000C2BDE">
        <w:rPr>
          <w:rFonts w:ascii="Arial" w:hAnsi="Arial" w:cs="Arial"/>
          <w:color w:val="000000" w:themeColor="text1"/>
          <w:sz w:val="24"/>
          <w:szCs w:val="24"/>
          <w:lang w:val="en-GB"/>
        </w:rPr>
        <w:t>​</w:t>
      </w:r>
    </w:p>
    <w:p w14:paraId="364E780A" w14:textId="7621D6EF" w:rsidR="00EB6F36" w:rsidRDefault="00EB6F36" w:rsidP="00C46111">
      <w:pPr>
        <w:rPr>
          <w:rFonts w:ascii="Arial" w:hAnsi="Arial" w:cs="Arial"/>
          <w:color w:val="EE0000"/>
          <w:sz w:val="24"/>
          <w:szCs w:val="24"/>
        </w:rPr>
      </w:pPr>
    </w:p>
    <w:p w14:paraId="382276FA" w14:textId="77777777" w:rsidR="00BD6427" w:rsidRDefault="00BD6427" w:rsidP="00C46111">
      <w:pPr>
        <w:rPr>
          <w:rFonts w:ascii="Arial" w:hAnsi="Arial" w:cs="Arial"/>
          <w:color w:val="EE0000"/>
          <w:sz w:val="24"/>
          <w:szCs w:val="24"/>
        </w:rPr>
      </w:pPr>
    </w:p>
    <w:p w14:paraId="3A1442E9" w14:textId="77777777" w:rsidR="00BD6427" w:rsidRDefault="00BD6427" w:rsidP="00C46111">
      <w:pPr>
        <w:rPr>
          <w:rFonts w:ascii="Arial" w:hAnsi="Arial" w:cs="Arial"/>
          <w:color w:val="EE0000"/>
          <w:sz w:val="24"/>
          <w:szCs w:val="24"/>
        </w:rPr>
      </w:pPr>
    </w:p>
    <w:p w14:paraId="5C3C8EDC" w14:textId="77777777" w:rsidR="00BD6427" w:rsidRDefault="00BD6427" w:rsidP="00C46111">
      <w:pPr>
        <w:rPr>
          <w:rFonts w:ascii="Arial" w:hAnsi="Arial" w:cs="Arial"/>
          <w:color w:val="EE0000"/>
          <w:sz w:val="24"/>
          <w:szCs w:val="24"/>
        </w:rPr>
      </w:pPr>
    </w:p>
    <w:p w14:paraId="5C361E7E" w14:textId="77777777" w:rsidR="00BD6427" w:rsidRDefault="00BD6427" w:rsidP="00C46111">
      <w:pPr>
        <w:rPr>
          <w:rFonts w:ascii="Arial" w:hAnsi="Arial" w:cs="Arial"/>
          <w:color w:val="EE0000"/>
          <w:sz w:val="24"/>
          <w:szCs w:val="24"/>
        </w:rPr>
      </w:pPr>
    </w:p>
    <w:p w14:paraId="674D5E80" w14:textId="77777777" w:rsidR="00BD6427" w:rsidRDefault="00BD6427" w:rsidP="00C46111">
      <w:pPr>
        <w:rPr>
          <w:rFonts w:ascii="Arial" w:hAnsi="Arial" w:cs="Arial"/>
          <w:color w:val="EE0000"/>
          <w:sz w:val="24"/>
          <w:szCs w:val="24"/>
        </w:rPr>
      </w:pPr>
    </w:p>
    <w:p w14:paraId="14C0BDE2" w14:textId="77777777" w:rsidR="00BD6427" w:rsidRDefault="00BD6427" w:rsidP="00C46111">
      <w:pPr>
        <w:rPr>
          <w:rFonts w:ascii="Arial" w:hAnsi="Arial" w:cs="Arial"/>
          <w:color w:val="EE0000"/>
          <w:sz w:val="24"/>
          <w:szCs w:val="24"/>
        </w:rPr>
      </w:pPr>
    </w:p>
    <w:p w14:paraId="7DB919B6" w14:textId="77777777" w:rsidR="00BD6427" w:rsidRDefault="00BD6427" w:rsidP="00C46111">
      <w:pPr>
        <w:rPr>
          <w:rFonts w:ascii="Arial" w:hAnsi="Arial" w:cs="Arial"/>
          <w:color w:val="EE0000"/>
          <w:sz w:val="24"/>
          <w:szCs w:val="24"/>
        </w:rPr>
      </w:pPr>
    </w:p>
    <w:p w14:paraId="771EF396" w14:textId="77777777" w:rsidR="00BD6427" w:rsidRDefault="00BD6427" w:rsidP="00C46111">
      <w:pPr>
        <w:rPr>
          <w:rFonts w:ascii="Arial" w:hAnsi="Arial" w:cs="Arial"/>
          <w:color w:val="EE0000"/>
          <w:sz w:val="24"/>
          <w:szCs w:val="24"/>
        </w:rPr>
      </w:pPr>
    </w:p>
    <w:p w14:paraId="67118FE6" w14:textId="77777777" w:rsidR="00BD6427" w:rsidRDefault="00BD6427" w:rsidP="00C46111">
      <w:pPr>
        <w:rPr>
          <w:rFonts w:ascii="Arial" w:hAnsi="Arial" w:cs="Arial"/>
          <w:color w:val="EE0000"/>
          <w:sz w:val="24"/>
          <w:szCs w:val="24"/>
        </w:rPr>
      </w:pPr>
    </w:p>
    <w:p w14:paraId="161623B6" w14:textId="77777777" w:rsidR="00BD6427" w:rsidRDefault="00BD6427" w:rsidP="00C46111">
      <w:pPr>
        <w:rPr>
          <w:rFonts w:ascii="Arial" w:hAnsi="Arial" w:cs="Arial"/>
          <w:color w:val="EE0000"/>
          <w:sz w:val="24"/>
          <w:szCs w:val="24"/>
        </w:rPr>
      </w:pPr>
    </w:p>
    <w:p w14:paraId="3489C0E0" w14:textId="77777777" w:rsidR="00BD6427" w:rsidRDefault="00BD6427" w:rsidP="00C46111">
      <w:pPr>
        <w:rPr>
          <w:rFonts w:ascii="Arial" w:hAnsi="Arial" w:cs="Arial"/>
          <w:color w:val="EE0000"/>
          <w:sz w:val="24"/>
          <w:szCs w:val="24"/>
        </w:rPr>
      </w:pPr>
    </w:p>
    <w:p w14:paraId="0DDEDB25" w14:textId="77777777" w:rsidR="00BD6427" w:rsidRDefault="00BD6427" w:rsidP="00C46111">
      <w:pPr>
        <w:rPr>
          <w:rFonts w:ascii="Arial" w:hAnsi="Arial" w:cs="Arial"/>
          <w:color w:val="EE0000"/>
          <w:sz w:val="24"/>
          <w:szCs w:val="24"/>
        </w:rPr>
      </w:pPr>
    </w:p>
    <w:p w14:paraId="765745EB" w14:textId="77777777" w:rsidR="00BD6427" w:rsidRDefault="00BD6427" w:rsidP="00C46111">
      <w:pPr>
        <w:rPr>
          <w:rFonts w:ascii="Arial" w:hAnsi="Arial" w:cs="Arial"/>
          <w:color w:val="EE0000"/>
          <w:sz w:val="24"/>
          <w:szCs w:val="24"/>
        </w:rPr>
      </w:pPr>
    </w:p>
    <w:p w14:paraId="787D732E" w14:textId="77777777" w:rsidR="00BD6427" w:rsidRDefault="00BD6427" w:rsidP="00C46111">
      <w:pPr>
        <w:rPr>
          <w:rFonts w:ascii="Arial" w:hAnsi="Arial" w:cs="Arial"/>
          <w:color w:val="EE0000"/>
          <w:sz w:val="24"/>
          <w:szCs w:val="24"/>
        </w:rPr>
      </w:pPr>
    </w:p>
    <w:p w14:paraId="682CBE69" w14:textId="77777777" w:rsidR="00BD6427" w:rsidRDefault="00BD6427" w:rsidP="00C46111">
      <w:pPr>
        <w:rPr>
          <w:rFonts w:ascii="Arial" w:hAnsi="Arial" w:cs="Arial"/>
          <w:color w:val="EE0000"/>
          <w:sz w:val="24"/>
          <w:szCs w:val="24"/>
        </w:rPr>
      </w:pPr>
    </w:p>
    <w:p w14:paraId="48A3DE03" w14:textId="77777777" w:rsidR="00BD6427" w:rsidRDefault="00BD6427" w:rsidP="00C46111">
      <w:pPr>
        <w:rPr>
          <w:rFonts w:ascii="Arial" w:hAnsi="Arial" w:cs="Arial"/>
          <w:color w:val="EE0000"/>
          <w:sz w:val="24"/>
          <w:szCs w:val="24"/>
        </w:rPr>
      </w:pPr>
    </w:p>
    <w:p w14:paraId="0CE53142" w14:textId="77777777" w:rsidR="00BD6427" w:rsidRPr="00535C9F" w:rsidRDefault="00BD6427" w:rsidP="00C46111">
      <w:pPr>
        <w:rPr>
          <w:rFonts w:ascii="Arial" w:hAnsi="Arial" w:cs="Arial"/>
          <w:color w:val="EE0000"/>
          <w:sz w:val="24"/>
          <w:szCs w:val="24"/>
        </w:rPr>
      </w:pPr>
    </w:p>
    <w:p w14:paraId="787444DC" w14:textId="77777777" w:rsidR="00EB6F36" w:rsidRDefault="00EB6F36" w:rsidP="00C46111">
      <w:pPr>
        <w:rPr>
          <w:rFonts w:ascii="Arial" w:hAnsi="Arial" w:cs="Arial"/>
          <w:sz w:val="24"/>
          <w:szCs w:val="24"/>
        </w:rPr>
      </w:pPr>
    </w:p>
    <w:p w14:paraId="725FE163" w14:textId="77777777" w:rsidR="00EB6F36" w:rsidRPr="00EB6F36" w:rsidRDefault="00EB6F36" w:rsidP="00C46111">
      <w:pPr>
        <w:rPr>
          <w:rFonts w:ascii="Arial" w:hAnsi="Arial" w:cs="Arial"/>
          <w:sz w:val="24"/>
          <w:szCs w:val="24"/>
        </w:rPr>
      </w:pPr>
    </w:p>
    <w:sectPr w:rsidR="00EB6F36" w:rsidRPr="00EB6F36" w:rsidSect="00C46111">
      <w:headerReference w:type="default" r:id="rId26"/>
      <w:pgSz w:w="15840" w:h="12240" w:orient="landscape" w:code="1"/>
      <w:pgMar w:top="720" w:right="720" w:bottom="576" w:left="720" w:header="432"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1C92D4" w14:textId="77777777" w:rsidR="004C7305" w:rsidRDefault="004C7305" w:rsidP="00D210FA">
      <w:pPr>
        <w:spacing w:after="0"/>
      </w:pPr>
      <w:r>
        <w:separator/>
      </w:r>
    </w:p>
  </w:endnote>
  <w:endnote w:type="continuationSeparator" w:id="0">
    <w:p w14:paraId="08B7944E" w14:textId="77777777" w:rsidR="004C7305" w:rsidRDefault="004C7305" w:rsidP="00D210F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97E42C" w14:textId="77777777" w:rsidR="004C7305" w:rsidRDefault="004C7305" w:rsidP="00D210FA">
      <w:pPr>
        <w:spacing w:after="0"/>
      </w:pPr>
      <w:r>
        <w:separator/>
      </w:r>
    </w:p>
  </w:footnote>
  <w:footnote w:type="continuationSeparator" w:id="0">
    <w:p w14:paraId="7EB54007" w14:textId="77777777" w:rsidR="004C7305" w:rsidRDefault="004C7305" w:rsidP="00D210F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20CB3" w14:textId="707AC385" w:rsidR="00CC0A8F" w:rsidRDefault="00346FFA">
    <w:pPr>
      <w:pStyle w:val="Header"/>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B74585"/>
    <w:multiLevelType w:val="multilevel"/>
    <w:tmpl w:val="7C3682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E8706C"/>
    <w:multiLevelType w:val="multilevel"/>
    <w:tmpl w:val="59DA5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352C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1C74428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7D24C04"/>
    <w:multiLevelType w:val="multilevel"/>
    <w:tmpl w:val="F7FE6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AE53E2F"/>
    <w:multiLevelType w:val="multilevel"/>
    <w:tmpl w:val="52A4F67A"/>
    <w:lvl w:ilvl="0">
      <w:start w:val="1"/>
      <w:numFmt w:val="bullet"/>
      <w:lvlText w:val=""/>
      <w:lvlJc w:val="left"/>
      <w:pPr>
        <w:ind w:left="720" w:hanging="360"/>
      </w:pPr>
      <w:rPr>
        <w:rFonts w:ascii="Wingdings" w:hAnsi="Wingdings" w:hint="default"/>
        <w:color w:val="335B74"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325701C9"/>
    <w:multiLevelType w:val="multilevel"/>
    <w:tmpl w:val="37AC3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46E2CFD"/>
    <w:multiLevelType w:val="hybridMultilevel"/>
    <w:tmpl w:val="52A4F6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1A4455C"/>
    <w:multiLevelType w:val="multilevel"/>
    <w:tmpl w:val="24E25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AB81C4B"/>
    <w:multiLevelType w:val="multilevel"/>
    <w:tmpl w:val="5C2C9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11B1704"/>
    <w:multiLevelType w:val="multilevel"/>
    <w:tmpl w:val="52A4F67A"/>
    <w:lvl w:ilvl="0">
      <w:start w:val="1"/>
      <w:numFmt w:val="bullet"/>
      <w:lvlText w:val=""/>
      <w:lvlJc w:val="left"/>
      <w:pPr>
        <w:ind w:left="720" w:hanging="360"/>
      </w:pPr>
      <w:rPr>
        <w:rFonts w:ascii="Wingdings" w:hAnsi="Wingdings" w:hint="default"/>
        <w:color w:val="335B74"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747920C9"/>
    <w:multiLevelType w:val="multilevel"/>
    <w:tmpl w:val="F4B0B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E1D6E3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7FDE3617"/>
    <w:multiLevelType w:val="hybridMultilevel"/>
    <w:tmpl w:val="BC3AB0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77359420">
    <w:abstractNumId w:val="3"/>
  </w:num>
  <w:num w:numId="2" w16cid:durableId="66732129">
    <w:abstractNumId w:val="2"/>
  </w:num>
  <w:num w:numId="3" w16cid:durableId="1791968620">
    <w:abstractNumId w:val="12"/>
  </w:num>
  <w:num w:numId="4" w16cid:durableId="67852329">
    <w:abstractNumId w:val="13"/>
  </w:num>
  <w:num w:numId="5" w16cid:durableId="825783799">
    <w:abstractNumId w:val="7"/>
  </w:num>
  <w:num w:numId="6" w16cid:durableId="1203637911">
    <w:abstractNumId w:val="5"/>
  </w:num>
  <w:num w:numId="7" w16cid:durableId="1393117886">
    <w:abstractNumId w:val="10"/>
  </w:num>
  <w:num w:numId="8" w16cid:durableId="2047558576">
    <w:abstractNumId w:val="9"/>
  </w:num>
  <w:num w:numId="9" w16cid:durableId="643584508">
    <w:abstractNumId w:val="11"/>
  </w:num>
  <w:num w:numId="10" w16cid:durableId="2051957621">
    <w:abstractNumId w:val="1"/>
  </w:num>
  <w:num w:numId="11" w16cid:durableId="1196233858">
    <w:abstractNumId w:val="6"/>
  </w:num>
  <w:num w:numId="12" w16cid:durableId="1310356619">
    <w:abstractNumId w:val="8"/>
  </w:num>
  <w:num w:numId="13" w16cid:durableId="469061269">
    <w:abstractNumId w:val="4"/>
  </w:num>
  <w:num w:numId="14" w16cid:durableId="13011528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drawingGridHorizontalSpacing w:val="105"/>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C19"/>
    <w:rsid w:val="00001BDB"/>
    <w:rsid w:val="00002366"/>
    <w:rsid w:val="00023293"/>
    <w:rsid w:val="00061977"/>
    <w:rsid w:val="0008782A"/>
    <w:rsid w:val="000A065A"/>
    <w:rsid w:val="000C2BDE"/>
    <w:rsid w:val="0010659E"/>
    <w:rsid w:val="00106FC5"/>
    <w:rsid w:val="00120DEC"/>
    <w:rsid w:val="00123C19"/>
    <w:rsid w:val="0017361F"/>
    <w:rsid w:val="001B4A21"/>
    <w:rsid w:val="001C55B6"/>
    <w:rsid w:val="001D6CC4"/>
    <w:rsid w:val="00206405"/>
    <w:rsid w:val="00253267"/>
    <w:rsid w:val="00274CA9"/>
    <w:rsid w:val="002823CD"/>
    <w:rsid w:val="00287787"/>
    <w:rsid w:val="00291685"/>
    <w:rsid w:val="002B0A3D"/>
    <w:rsid w:val="002C0EAA"/>
    <w:rsid w:val="002F79F8"/>
    <w:rsid w:val="003007A7"/>
    <w:rsid w:val="003257E1"/>
    <w:rsid w:val="00325DEC"/>
    <w:rsid w:val="00346FFA"/>
    <w:rsid w:val="003A2AA3"/>
    <w:rsid w:val="003A3069"/>
    <w:rsid w:val="003B2D67"/>
    <w:rsid w:val="003C20B5"/>
    <w:rsid w:val="003E545F"/>
    <w:rsid w:val="003F03D2"/>
    <w:rsid w:val="003F1E1A"/>
    <w:rsid w:val="004045E5"/>
    <w:rsid w:val="00405F9E"/>
    <w:rsid w:val="004117AC"/>
    <w:rsid w:val="00421496"/>
    <w:rsid w:val="00422C27"/>
    <w:rsid w:val="0044367C"/>
    <w:rsid w:val="004642F0"/>
    <w:rsid w:val="004C7305"/>
    <w:rsid w:val="004D2A07"/>
    <w:rsid w:val="00500564"/>
    <w:rsid w:val="0051102B"/>
    <w:rsid w:val="005115B0"/>
    <w:rsid w:val="00526296"/>
    <w:rsid w:val="00535C9F"/>
    <w:rsid w:val="005838BC"/>
    <w:rsid w:val="005B57E1"/>
    <w:rsid w:val="005C67D6"/>
    <w:rsid w:val="005E098A"/>
    <w:rsid w:val="005E61E0"/>
    <w:rsid w:val="005F0F31"/>
    <w:rsid w:val="005F72FB"/>
    <w:rsid w:val="006024ED"/>
    <w:rsid w:val="0061793F"/>
    <w:rsid w:val="0062123A"/>
    <w:rsid w:val="006605F8"/>
    <w:rsid w:val="006676A1"/>
    <w:rsid w:val="006833BD"/>
    <w:rsid w:val="006B0419"/>
    <w:rsid w:val="006D2642"/>
    <w:rsid w:val="006E2D42"/>
    <w:rsid w:val="007118B3"/>
    <w:rsid w:val="00720FEE"/>
    <w:rsid w:val="00722388"/>
    <w:rsid w:val="00724DF4"/>
    <w:rsid w:val="00764B6F"/>
    <w:rsid w:val="007735E9"/>
    <w:rsid w:val="007C31B4"/>
    <w:rsid w:val="007C7319"/>
    <w:rsid w:val="007D43B3"/>
    <w:rsid w:val="007D4811"/>
    <w:rsid w:val="007F20B4"/>
    <w:rsid w:val="007F525E"/>
    <w:rsid w:val="00817634"/>
    <w:rsid w:val="0082695D"/>
    <w:rsid w:val="00827FCD"/>
    <w:rsid w:val="0083044C"/>
    <w:rsid w:val="0085182D"/>
    <w:rsid w:val="00867E5F"/>
    <w:rsid w:val="008709F5"/>
    <w:rsid w:val="00877A91"/>
    <w:rsid w:val="00884E86"/>
    <w:rsid w:val="008927FF"/>
    <w:rsid w:val="008A29FF"/>
    <w:rsid w:val="008B0F18"/>
    <w:rsid w:val="008E3921"/>
    <w:rsid w:val="008E5827"/>
    <w:rsid w:val="0090027B"/>
    <w:rsid w:val="00905238"/>
    <w:rsid w:val="00907901"/>
    <w:rsid w:val="0094702A"/>
    <w:rsid w:val="00967DAB"/>
    <w:rsid w:val="00990E76"/>
    <w:rsid w:val="00991A53"/>
    <w:rsid w:val="00996F4E"/>
    <w:rsid w:val="009A5168"/>
    <w:rsid w:val="009C3482"/>
    <w:rsid w:val="009C5387"/>
    <w:rsid w:val="009F71FE"/>
    <w:rsid w:val="00A31F33"/>
    <w:rsid w:val="00A70A62"/>
    <w:rsid w:val="00A71DA8"/>
    <w:rsid w:val="00AA70DF"/>
    <w:rsid w:val="00AB1210"/>
    <w:rsid w:val="00AB770D"/>
    <w:rsid w:val="00AC2679"/>
    <w:rsid w:val="00AF2088"/>
    <w:rsid w:val="00AF5FB0"/>
    <w:rsid w:val="00B0080A"/>
    <w:rsid w:val="00B0538C"/>
    <w:rsid w:val="00B30376"/>
    <w:rsid w:val="00B37AB8"/>
    <w:rsid w:val="00B418DE"/>
    <w:rsid w:val="00B47EF1"/>
    <w:rsid w:val="00B47FE7"/>
    <w:rsid w:val="00B67824"/>
    <w:rsid w:val="00B91DCE"/>
    <w:rsid w:val="00B923DA"/>
    <w:rsid w:val="00BB01A4"/>
    <w:rsid w:val="00BC245B"/>
    <w:rsid w:val="00BD2807"/>
    <w:rsid w:val="00BD6427"/>
    <w:rsid w:val="00BE15BA"/>
    <w:rsid w:val="00BE3439"/>
    <w:rsid w:val="00C0557E"/>
    <w:rsid w:val="00C20ED0"/>
    <w:rsid w:val="00C348A8"/>
    <w:rsid w:val="00C46111"/>
    <w:rsid w:val="00C523E2"/>
    <w:rsid w:val="00C83332"/>
    <w:rsid w:val="00C8648D"/>
    <w:rsid w:val="00C95E04"/>
    <w:rsid w:val="00CA41F0"/>
    <w:rsid w:val="00CC0A8F"/>
    <w:rsid w:val="00CC24B6"/>
    <w:rsid w:val="00CD3A64"/>
    <w:rsid w:val="00CD49FB"/>
    <w:rsid w:val="00CE08CD"/>
    <w:rsid w:val="00D0664A"/>
    <w:rsid w:val="00D210FA"/>
    <w:rsid w:val="00D25973"/>
    <w:rsid w:val="00D30E01"/>
    <w:rsid w:val="00D30F1D"/>
    <w:rsid w:val="00D57231"/>
    <w:rsid w:val="00D7268E"/>
    <w:rsid w:val="00D76056"/>
    <w:rsid w:val="00D87B48"/>
    <w:rsid w:val="00D900D2"/>
    <w:rsid w:val="00D91203"/>
    <w:rsid w:val="00D94FD1"/>
    <w:rsid w:val="00E41692"/>
    <w:rsid w:val="00E521B4"/>
    <w:rsid w:val="00E55D74"/>
    <w:rsid w:val="00E81234"/>
    <w:rsid w:val="00E9037E"/>
    <w:rsid w:val="00E934D2"/>
    <w:rsid w:val="00EA120D"/>
    <w:rsid w:val="00EA2DAE"/>
    <w:rsid w:val="00EA49C3"/>
    <w:rsid w:val="00EB5E14"/>
    <w:rsid w:val="00EB6F36"/>
    <w:rsid w:val="00ED1049"/>
    <w:rsid w:val="00EE19D9"/>
    <w:rsid w:val="00EF26FC"/>
    <w:rsid w:val="00F00D8C"/>
    <w:rsid w:val="00F226F9"/>
    <w:rsid w:val="00F37523"/>
    <w:rsid w:val="00F50168"/>
    <w:rsid w:val="00F50D34"/>
    <w:rsid w:val="00F61360"/>
    <w:rsid w:val="00F93B13"/>
    <w:rsid w:val="00FC538A"/>
    <w:rsid w:val="00FD7AE4"/>
    <w:rsid w:val="00FE2B9F"/>
    <w:rsid w:val="00FF3C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970E4F"/>
  <w14:defaultImageDpi w14:val="32767"/>
  <w15:chartTrackingRefBased/>
  <w15:docId w15:val="{FF339B4E-7992-42E7-95F7-D6706ECC63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US"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qFormat="1"/>
    <w:lsdException w:name="heading 4" w:semiHidden="1" w:uiPriority="9"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qFormat="1"/>
    <w:lsdException w:name="Subtle Reference" w:uiPriority="31" w:qFormat="1"/>
    <w:lsdException w:name="Intense Reference"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17361F"/>
  </w:style>
  <w:style w:type="paragraph" w:styleId="Heading1">
    <w:name w:val="heading 1"/>
    <w:basedOn w:val="Normal"/>
    <w:next w:val="Normal"/>
    <w:link w:val="Heading1Char"/>
    <w:uiPriority w:val="9"/>
    <w:qFormat/>
    <w:rsid w:val="0017361F"/>
    <w:pPr>
      <w:keepNext/>
      <w:keepLines/>
      <w:spacing w:before="360" w:after="40" w:line="240" w:lineRule="auto"/>
      <w:outlineLvl w:val="0"/>
    </w:pPr>
    <w:rPr>
      <w:rFonts w:asciiTheme="majorHAnsi" w:eastAsiaTheme="majorEastAsia" w:hAnsiTheme="majorHAnsi" w:cstheme="majorBidi"/>
      <w:color w:val="487B77" w:themeColor="accent6" w:themeShade="BF"/>
      <w:sz w:val="40"/>
      <w:szCs w:val="40"/>
    </w:rPr>
  </w:style>
  <w:style w:type="paragraph" w:styleId="Heading2">
    <w:name w:val="heading 2"/>
    <w:basedOn w:val="Normal"/>
    <w:next w:val="Normal"/>
    <w:link w:val="Heading2Char"/>
    <w:uiPriority w:val="9"/>
    <w:unhideWhenUsed/>
    <w:qFormat/>
    <w:rsid w:val="0017361F"/>
    <w:pPr>
      <w:keepNext/>
      <w:keepLines/>
      <w:spacing w:before="80" w:after="0" w:line="240" w:lineRule="auto"/>
      <w:outlineLvl w:val="1"/>
    </w:pPr>
    <w:rPr>
      <w:rFonts w:asciiTheme="majorHAnsi" w:eastAsiaTheme="majorEastAsia" w:hAnsiTheme="majorHAnsi" w:cstheme="majorBidi"/>
      <w:color w:val="487B77" w:themeColor="accent6" w:themeShade="BF"/>
      <w:sz w:val="28"/>
      <w:szCs w:val="28"/>
    </w:rPr>
  </w:style>
  <w:style w:type="paragraph" w:styleId="Heading3">
    <w:name w:val="heading 3"/>
    <w:basedOn w:val="Normal"/>
    <w:next w:val="Normal"/>
    <w:link w:val="Heading3Char"/>
    <w:uiPriority w:val="9"/>
    <w:semiHidden/>
    <w:unhideWhenUsed/>
    <w:qFormat/>
    <w:rsid w:val="0017361F"/>
    <w:pPr>
      <w:keepNext/>
      <w:keepLines/>
      <w:spacing w:before="80" w:after="0" w:line="240" w:lineRule="auto"/>
      <w:outlineLvl w:val="2"/>
    </w:pPr>
    <w:rPr>
      <w:rFonts w:asciiTheme="majorHAnsi" w:eastAsiaTheme="majorEastAsia" w:hAnsiTheme="majorHAnsi" w:cstheme="majorBidi"/>
      <w:color w:val="487B77" w:themeColor="accent6" w:themeShade="BF"/>
      <w:sz w:val="24"/>
      <w:szCs w:val="24"/>
    </w:rPr>
  </w:style>
  <w:style w:type="paragraph" w:styleId="Heading4">
    <w:name w:val="heading 4"/>
    <w:basedOn w:val="Normal"/>
    <w:next w:val="Normal"/>
    <w:link w:val="Heading4Char"/>
    <w:uiPriority w:val="9"/>
    <w:semiHidden/>
    <w:unhideWhenUsed/>
    <w:qFormat/>
    <w:rsid w:val="0017361F"/>
    <w:pPr>
      <w:keepNext/>
      <w:keepLines/>
      <w:spacing w:before="80" w:after="0"/>
      <w:outlineLvl w:val="3"/>
    </w:pPr>
    <w:rPr>
      <w:rFonts w:asciiTheme="majorHAnsi" w:eastAsiaTheme="majorEastAsia" w:hAnsiTheme="majorHAnsi" w:cstheme="majorBidi"/>
      <w:color w:val="62A39F" w:themeColor="accent6"/>
      <w:sz w:val="22"/>
      <w:szCs w:val="22"/>
    </w:rPr>
  </w:style>
  <w:style w:type="paragraph" w:styleId="Heading5">
    <w:name w:val="heading 5"/>
    <w:basedOn w:val="Normal"/>
    <w:next w:val="Normal"/>
    <w:link w:val="Heading5Char"/>
    <w:uiPriority w:val="9"/>
    <w:semiHidden/>
    <w:unhideWhenUsed/>
    <w:qFormat/>
    <w:rsid w:val="0017361F"/>
    <w:pPr>
      <w:keepNext/>
      <w:keepLines/>
      <w:spacing w:before="40" w:after="0"/>
      <w:outlineLvl w:val="4"/>
    </w:pPr>
    <w:rPr>
      <w:rFonts w:asciiTheme="majorHAnsi" w:eastAsiaTheme="majorEastAsia" w:hAnsiTheme="majorHAnsi" w:cstheme="majorBidi"/>
      <w:i/>
      <w:iCs/>
      <w:color w:val="62A39F" w:themeColor="accent6"/>
      <w:sz w:val="22"/>
      <w:szCs w:val="22"/>
    </w:rPr>
  </w:style>
  <w:style w:type="paragraph" w:styleId="Heading6">
    <w:name w:val="heading 6"/>
    <w:basedOn w:val="Normal"/>
    <w:next w:val="Normal"/>
    <w:link w:val="Heading6Char"/>
    <w:uiPriority w:val="9"/>
    <w:semiHidden/>
    <w:unhideWhenUsed/>
    <w:qFormat/>
    <w:rsid w:val="0017361F"/>
    <w:pPr>
      <w:keepNext/>
      <w:keepLines/>
      <w:spacing w:before="40" w:after="0"/>
      <w:outlineLvl w:val="5"/>
    </w:pPr>
    <w:rPr>
      <w:rFonts w:asciiTheme="majorHAnsi" w:eastAsiaTheme="majorEastAsia" w:hAnsiTheme="majorHAnsi" w:cstheme="majorBidi"/>
      <w:color w:val="62A39F" w:themeColor="accent6"/>
    </w:rPr>
  </w:style>
  <w:style w:type="paragraph" w:styleId="Heading7">
    <w:name w:val="heading 7"/>
    <w:basedOn w:val="Normal"/>
    <w:next w:val="Normal"/>
    <w:link w:val="Heading7Char"/>
    <w:uiPriority w:val="9"/>
    <w:semiHidden/>
    <w:unhideWhenUsed/>
    <w:qFormat/>
    <w:rsid w:val="0017361F"/>
    <w:pPr>
      <w:keepNext/>
      <w:keepLines/>
      <w:spacing w:before="40" w:after="0"/>
      <w:outlineLvl w:val="6"/>
    </w:pPr>
    <w:rPr>
      <w:rFonts w:asciiTheme="majorHAnsi" w:eastAsiaTheme="majorEastAsia" w:hAnsiTheme="majorHAnsi" w:cstheme="majorBidi"/>
      <w:b/>
      <w:bCs/>
      <w:color w:val="62A39F" w:themeColor="accent6"/>
    </w:rPr>
  </w:style>
  <w:style w:type="paragraph" w:styleId="Heading8">
    <w:name w:val="heading 8"/>
    <w:basedOn w:val="Normal"/>
    <w:next w:val="Normal"/>
    <w:link w:val="Heading8Char"/>
    <w:uiPriority w:val="9"/>
    <w:semiHidden/>
    <w:unhideWhenUsed/>
    <w:qFormat/>
    <w:rsid w:val="0017361F"/>
    <w:pPr>
      <w:keepNext/>
      <w:keepLines/>
      <w:spacing w:before="40" w:after="0"/>
      <w:outlineLvl w:val="7"/>
    </w:pPr>
    <w:rPr>
      <w:rFonts w:asciiTheme="majorHAnsi" w:eastAsiaTheme="majorEastAsia" w:hAnsiTheme="majorHAnsi" w:cstheme="majorBidi"/>
      <w:b/>
      <w:bCs/>
      <w:i/>
      <w:iCs/>
      <w:color w:val="62A39F" w:themeColor="accent6"/>
      <w:sz w:val="20"/>
      <w:szCs w:val="20"/>
    </w:rPr>
  </w:style>
  <w:style w:type="paragraph" w:styleId="Heading9">
    <w:name w:val="heading 9"/>
    <w:basedOn w:val="Normal"/>
    <w:next w:val="Normal"/>
    <w:link w:val="Heading9Char"/>
    <w:uiPriority w:val="9"/>
    <w:semiHidden/>
    <w:unhideWhenUsed/>
    <w:qFormat/>
    <w:rsid w:val="0017361F"/>
    <w:pPr>
      <w:keepNext/>
      <w:keepLines/>
      <w:spacing w:before="40" w:after="0"/>
      <w:outlineLvl w:val="8"/>
    </w:pPr>
    <w:rPr>
      <w:rFonts w:asciiTheme="majorHAnsi" w:eastAsiaTheme="majorEastAsia" w:hAnsiTheme="majorHAnsi" w:cstheme="majorBidi"/>
      <w:i/>
      <w:iCs/>
      <w:color w:val="62A39F" w:themeColor="accent6"/>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6C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17361F"/>
    <w:rPr>
      <w:rFonts w:asciiTheme="majorHAnsi" w:eastAsiaTheme="majorEastAsia" w:hAnsiTheme="majorHAnsi" w:cstheme="majorBidi"/>
      <w:color w:val="62A39F" w:themeColor="accent6"/>
      <w:sz w:val="22"/>
      <w:szCs w:val="22"/>
    </w:rPr>
  </w:style>
  <w:style w:type="paragraph" w:styleId="Title">
    <w:name w:val="Title"/>
    <w:basedOn w:val="Normal"/>
    <w:next w:val="Normal"/>
    <w:link w:val="TitleChar"/>
    <w:uiPriority w:val="10"/>
    <w:qFormat/>
    <w:rsid w:val="0017361F"/>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17361F"/>
    <w:rPr>
      <w:rFonts w:asciiTheme="majorHAnsi" w:eastAsiaTheme="majorEastAsia" w:hAnsiTheme="majorHAnsi" w:cstheme="majorBidi"/>
      <w:color w:val="262626" w:themeColor="text1" w:themeTint="D9"/>
      <w:spacing w:val="-15"/>
      <w:sz w:val="96"/>
      <w:szCs w:val="96"/>
    </w:rPr>
  </w:style>
  <w:style w:type="paragraph" w:styleId="ListParagraph">
    <w:name w:val="List Paragraph"/>
    <w:basedOn w:val="Normal"/>
    <w:uiPriority w:val="34"/>
    <w:qFormat/>
    <w:rsid w:val="00877A91"/>
    <w:pPr>
      <w:ind w:left="720"/>
      <w:contextualSpacing/>
    </w:pPr>
  </w:style>
  <w:style w:type="character" w:styleId="Strong">
    <w:name w:val="Strong"/>
    <w:basedOn w:val="DefaultParagraphFont"/>
    <w:uiPriority w:val="22"/>
    <w:qFormat/>
    <w:rsid w:val="0017361F"/>
    <w:rPr>
      <w:b/>
      <w:bCs/>
    </w:rPr>
  </w:style>
  <w:style w:type="character" w:customStyle="1" w:styleId="Heading1Char">
    <w:name w:val="Heading 1 Char"/>
    <w:basedOn w:val="DefaultParagraphFont"/>
    <w:link w:val="Heading1"/>
    <w:uiPriority w:val="9"/>
    <w:rsid w:val="0017361F"/>
    <w:rPr>
      <w:rFonts w:asciiTheme="majorHAnsi" w:eastAsiaTheme="majorEastAsia" w:hAnsiTheme="majorHAnsi" w:cstheme="majorBidi"/>
      <w:color w:val="487B77" w:themeColor="accent6" w:themeShade="BF"/>
      <w:sz w:val="40"/>
      <w:szCs w:val="40"/>
    </w:rPr>
  </w:style>
  <w:style w:type="character" w:styleId="Hashtag">
    <w:name w:val="Hashtag"/>
    <w:basedOn w:val="DefaultParagraphFont"/>
    <w:uiPriority w:val="99"/>
    <w:semiHidden/>
    <w:rsid w:val="00967DAB"/>
    <w:rPr>
      <w:color w:val="2B579A"/>
      <w:shd w:val="clear" w:color="auto" w:fill="E6E6E6"/>
    </w:rPr>
  </w:style>
  <w:style w:type="character" w:styleId="IntenseEmphasis">
    <w:name w:val="Intense Emphasis"/>
    <w:basedOn w:val="DefaultParagraphFont"/>
    <w:uiPriority w:val="21"/>
    <w:qFormat/>
    <w:rsid w:val="0017361F"/>
    <w:rPr>
      <w:b/>
      <w:bCs/>
      <w:i/>
      <w:iCs/>
    </w:rPr>
  </w:style>
  <w:style w:type="paragraph" w:styleId="IntenseQuote">
    <w:name w:val="Intense Quote"/>
    <w:basedOn w:val="Normal"/>
    <w:next w:val="Normal"/>
    <w:link w:val="IntenseQuoteChar"/>
    <w:uiPriority w:val="30"/>
    <w:qFormat/>
    <w:rsid w:val="0017361F"/>
    <w:pPr>
      <w:spacing w:before="160" w:after="160" w:line="264" w:lineRule="auto"/>
      <w:ind w:left="720" w:right="720"/>
      <w:jc w:val="center"/>
    </w:pPr>
    <w:rPr>
      <w:rFonts w:asciiTheme="majorHAnsi" w:eastAsiaTheme="majorEastAsia" w:hAnsiTheme="majorHAnsi" w:cstheme="majorBidi"/>
      <w:i/>
      <w:iCs/>
      <w:color w:val="62A39F" w:themeColor="accent6"/>
      <w:sz w:val="32"/>
      <w:szCs w:val="32"/>
    </w:rPr>
  </w:style>
  <w:style w:type="character" w:customStyle="1" w:styleId="IntenseQuoteChar">
    <w:name w:val="Intense Quote Char"/>
    <w:basedOn w:val="DefaultParagraphFont"/>
    <w:link w:val="IntenseQuote"/>
    <w:uiPriority w:val="30"/>
    <w:rsid w:val="0017361F"/>
    <w:rPr>
      <w:rFonts w:asciiTheme="majorHAnsi" w:eastAsiaTheme="majorEastAsia" w:hAnsiTheme="majorHAnsi" w:cstheme="majorBidi"/>
      <w:i/>
      <w:iCs/>
      <w:color w:val="62A39F" w:themeColor="accent6"/>
      <w:sz w:val="32"/>
      <w:szCs w:val="32"/>
    </w:rPr>
  </w:style>
  <w:style w:type="character" w:styleId="IntenseReference">
    <w:name w:val="Intense Reference"/>
    <w:basedOn w:val="DefaultParagraphFont"/>
    <w:uiPriority w:val="32"/>
    <w:qFormat/>
    <w:rsid w:val="0017361F"/>
    <w:rPr>
      <w:b/>
      <w:bCs/>
      <w:smallCaps/>
      <w:color w:val="62A39F" w:themeColor="accent6"/>
    </w:rPr>
  </w:style>
  <w:style w:type="character" w:styleId="SubtleReference">
    <w:name w:val="Subtle Reference"/>
    <w:basedOn w:val="DefaultParagraphFont"/>
    <w:uiPriority w:val="31"/>
    <w:qFormat/>
    <w:rsid w:val="0017361F"/>
    <w:rPr>
      <w:smallCaps/>
      <w:color w:val="595959" w:themeColor="text1" w:themeTint="A6"/>
    </w:rPr>
  </w:style>
  <w:style w:type="character" w:styleId="UnresolvedMention">
    <w:name w:val="Unresolved Mention"/>
    <w:basedOn w:val="DefaultParagraphFont"/>
    <w:uiPriority w:val="99"/>
    <w:semiHidden/>
    <w:rsid w:val="00967DAB"/>
    <w:rPr>
      <w:color w:val="808080"/>
      <w:shd w:val="clear" w:color="auto" w:fill="E6E6E6"/>
    </w:rPr>
  </w:style>
  <w:style w:type="character" w:customStyle="1" w:styleId="Heading2Char">
    <w:name w:val="Heading 2 Char"/>
    <w:basedOn w:val="DefaultParagraphFont"/>
    <w:link w:val="Heading2"/>
    <w:uiPriority w:val="9"/>
    <w:rsid w:val="0017361F"/>
    <w:rPr>
      <w:rFonts w:asciiTheme="majorHAnsi" w:eastAsiaTheme="majorEastAsia" w:hAnsiTheme="majorHAnsi" w:cstheme="majorBidi"/>
      <w:color w:val="487B77" w:themeColor="accent6" w:themeShade="BF"/>
      <w:sz w:val="28"/>
      <w:szCs w:val="28"/>
    </w:rPr>
  </w:style>
  <w:style w:type="paragraph" w:customStyle="1" w:styleId="NormalTextDarkBackground">
    <w:name w:val="Normal Text Dark Background"/>
    <w:basedOn w:val="Normal"/>
    <w:rsid w:val="00990E76"/>
    <w:rPr>
      <w:color w:val="FFFFFF" w:themeColor="background1"/>
    </w:rPr>
  </w:style>
  <w:style w:type="paragraph" w:styleId="Header">
    <w:name w:val="header"/>
    <w:basedOn w:val="Normal"/>
    <w:link w:val="HeaderChar"/>
    <w:uiPriority w:val="99"/>
    <w:rsid w:val="00C46111"/>
    <w:pPr>
      <w:spacing w:after="0"/>
    </w:pPr>
  </w:style>
  <w:style w:type="character" w:customStyle="1" w:styleId="HeaderChar">
    <w:name w:val="Header Char"/>
    <w:basedOn w:val="DefaultParagraphFont"/>
    <w:link w:val="Header"/>
    <w:uiPriority w:val="99"/>
    <w:rsid w:val="00C46111"/>
  </w:style>
  <w:style w:type="paragraph" w:styleId="Footer">
    <w:name w:val="footer"/>
    <w:basedOn w:val="Normal"/>
    <w:link w:val="FooterChar"/>
    <w:uiPriority w:val="99"/>
    <w:semiHidden/>
    <w:rsid w:val="00C46111"/>
    <w:pPr>
      <w:spacing w:after="0"/>
    </w:pPr>
  </w:style>
  <w:style w:type="character" w:customStyle="1" w:styleId="FooterChar">
    <w:name w:val="Footer Char"/>
    <w:basedOn w:val="DefaultParagraphFont"/>
    <w:link w:val="Footer"/>
    <w:uiPriority w:val="99"/>
    <w:semiHidden/>
    <w:rsid w:val="00C46111"/>
  </w:style>
  <w:style w:type="paragraph" w:styleId="NoSpacing">
    <w:name w:val="No Spacing"/>
    <w:uiPriority w:val="1"/>
    <w:qFormat/>
    <w:rsid w:val="0017361F"/>
    <w:pPr>
      <w:spacing w:after="0" w:line="240" w:lineRule="auto"/>
    </w:pPr>
  </w:style>
  <w:style w:type="character" w:styleId="PlaceholderText">
    <w:name w:val="Placeholder Text"/>
    <w:basedOn w:val="DefaultParagraphFont"/>
    <w:uiPriority w:val="99"/>
    <w:semiHidden/>
    <w:rsid w:val="00206405"/>
    <w:rPr>
      <w:color w:val="808080"/>
    </w:rPr>
  </w:style>
  <w:style w:type="paragraph" w:styleId="Quote">
    <w:name w:val="Quote"/>
    <w:basedOn w:val="Normal"/>
    <w:next w:val="Normal"/>
    <w:link w:val="QuoteChar"/>
    <w:uiPriority w:val="29"/>
    <w:qFormat/>
    <w:rsid w:val="0017361F"/>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17361F"/>
    <w:rPr>
      <w:i/>
      <w:iCs/>
      <w:color w:val="262626" w:themeColor="text1" w:themeTint="D9"/>
    </w:rPr>
  </w:style>
  <w:style w:type="paragraph" w:styleId="NormalWeb">
    <w:name w:val="Normal (Web)"/>
    <w:basedOn w:val="Normal"/>
    <w:uiPriority w:val="99"/>
    <w:semiHidden/>
    <w:unhideWhenUsed/>
    <w:rsid w:val="00907901"/>
    <w:pPr>
      <w:spacing w:before="100" w:beforeAutospacing="1" w:after="100" w:afterAutospacing="1"/>
    </w:pPr>
    <w:rPr>
      <w:rFonts w:ascii="Times New Roman" w:eastAsia="Times New Roman" w:hAnsi="Times New Roman" w:cs="Times New Roman"/>
      <w:sz w:val="24"/>
      <w:szCs w:val="24"/>
      <w:lang w:val="en-GB" w:eastAsia="zh-CN"/>
    </w:rPr>
  </w:style>
  <w:style w:type="paragraph" w:customStyle="1" w:styleId="my-2">
    <w:name w:val="my-2"/>
    <w:basedOn w:val="Normal"/>
    <w:rsid w:val="008A29FF"/>
    <w:pPr>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Heading3Char">
    <w:name w:val="Heading 3 Char"/>
    <w:basedOn w:val="DefaultParagraphFont"/>
    <w:link w:val="Heading3"/>
    <w:uiPriority w:val="9"/>
    <w:semiHidden/>
    <w:rsid w:val="0017361F"/>
    <w:rPr>
      <w:rFonts w:asciiTheme="majorHAnsi" w:eastAsiaTheme="majorEastAsia" w:hAnsiTheme="majorHAnsi" w:cstheme="majorBidi"/>
      <w:color w:val="487B77" w:themeColor="accent6" w:themeShade="BF"/>
      <w:sz w:val="24"/>
      <w:szCs w:val="24"/>
    </w:rPr>
  </w:style>
  <w:style w:type="character" w:customStyle="1" w:styleId="Heading5Char">
    <w:name w:val="Heading 5 Char"/>
    <w:basedOn w:val="DefaultParagraphFont"/>
    <w:link w:val="Heading5"/>
    <w:uiPriority w:val="9"/>
    <w:semiHidden/>
    <w:rsid w:val="0017361F"/>
    <w:rPr>
      <w:rFonts w:asciiTheme="majorHAnsi" w:eastAsiaTheme="majorEastAsia" w:hAnsiTheme="majorHAnsi" w:cstheme="majorBidi"/>
      <w:i/>
      <w:iCs/>
      <w:color w:val="62A39F" w:themeColor="accent6"/>
      <w:sz w:val="22"/>
      <w:szCs w:val="22"/>
    </w:rPr>
  </w:style>
  <w:style w:type="character" w:customStyle="1" w:styleId="Heading6Char">
    <w:name w:val="Heading 6 Char"/>
    <w:basedOn w:val="DefaultParagraphFont"/>
    <w:link w:val="Heading6"/>
    <w:uiPriority w:val="9"/>
    <w:semiHidden/>
    <w:rsid w:val="0017361F"/>
    <w:rPr>
      <w:rFonts w:asciiTheme="majorHAnsi" w:eastAsiaTheme="majorEastAsia" w:hAnsiTheme="majorHAnsi" w:cstheme="majorBidi"/>
      <w:color w:val="62A39F" w:themeColor="accent6"/>
    </w:rPr>
  </w:style>
  <w:style w:type="character" w:customStyle="1" w:styleId="Heading7Char">
    <w:name w:val="Heading 7 Char"/>
    <w:basedOn w:val="DefaultParagraphFont"/>
    <w:link w:val="Heading7"/>
    <w:uiPriority w:val="9"/>
    <w:semiHidden/>
    <w:rsid w:val="0017361F"/>
    <w:rPr>
      <w:rFonts w:asciiTheme="majorHAnsi" w:eastAsiaTheme="majorEastAsia" w:hAnsiTheme="majorHAnsi" w:cstheme="majorBidi"/>
      <w:b/>
      <w:bCs/>
      <w:color w:val="62A39F" w:themeColor="accent6"/>
    </w:rPr>
  </w:style>
  <w:style w:type="character" w:customStyle="1" w:styleId="Heading8Char">
    <w:name w:val="Heading 8 Char"/>
    <w:basedOn w:val="DefaultParagraphFont"/>
    <w:link w:val="Heading8"/>
    <w:uiPriority w:val="9"/>
    <w:semiHidden/>
    <w:rsid w:val="0017361F"/>
    <w:rPr>
      <w:rFonts w:asciiTheme="majorHAnsi" w:eastAsiaTheme="majorEastAsia" w:hAnsiTheme="majorHAnsi" w:cstheme="majorBidi"/>
      <w:b/>
      <w:bCs/>
      <w:i/>
      <w:iCs/>
      <w:color w:val="62A39F" w:themeColor="accent6"/>
      <w:sz w:val="20"/>
      <w:szCs w:val="20"/>
    </w:rPr>
  </w:style>
  <w:style w:type="character" w:customStyle="1" w:styleId="Heading9Char">
    <w:name w:val="Heading 9 Char"/>
    <w:basedOn w:val="DefaultParagraphFont"/>
    <w:link w:val="Heading9"/>
    <w:uiPriority w:val="9"/>
    <w:semiHidden/>
    <w:rsid w:val="0017361F"/>
    <w:rPr>
      <w:rFonts w:asciiTheme="majorHAnsi" w:eastAsiaTheme="majorEastAsia" w:hAnsiTheme="majorHAnsi" w:cstheme="majorBidi"/>
      <w:i/>
      <w:iCs/>
      <w:color w:val="62A39F" w:themeColor="accent6"/>
      <w:sz w:val="20"/>
      <w:szCs w:val="20"/>
    </w:rPr>
  </w:style>
  <w:style w:type="paragraph" w:styleId="Caption">
    <w:name w:val="caption"/>
    <w:basedOn w:val="Normal"/>
    <w:next w:val="Normal"/>
    <w:uiPriority w:val="35"/>
    <w:semiHidden/>
    <w:unhideWhenUsed/>
    <w:qFormat/>
    <w:rsid w:val="0017361F"/>
    <w:pPr>
      <w:spacing w:line="240" w:lineRule="auto"/>
    </w:pPr>
    <w:rPr>
      <w:b/>
      <w:bCs/>
      <w:smallCaps/>
      <w:color w:val="595959" w:themeColor="text1" w:themeTint="A6"/>
    </w:rPr>
  </w:style>
  <w:style w:type="paragraph" w:styleId="Subtitle">
    <w:name w:val="Subtitle"/>
    <w:basedOn w:val="Normal"/>
    <w:next w:val="Normal"/>
    <w:link w:val="SubtitleChar"/>
    <w:uiPriority w:val="11"/>
    <w:qFormat/>
    <w:rsid w:val="0017361F"/>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17361F"/>
    <w:rPr>
      <w:rFonts w:asciiTheme="majorHAnsi" w:eastAsiaTheme="majorEastAsia" w:hAnsiTheme="majorHAnsi" w:cstheme="majorBidi"/>
      <w:sz w:val="30"/>
      <w:szCs w:val="30"/>
    </w:rPr>
  </w:style>
  <w:style w:type="character" w:styleId="Emphasis">
    <w:name w:val="Emphasis"/>
    <w:basedOn w:val="DefaultParagraphFont"/>
    <w:uiPriority w:val="20"/>
    <w:qFormat/>
    <w:rsid w:val="0017361F"/>
    <w:rPr>
      <w:i/>
      <w:iCs/>
      <w:color w:val="62A39F" w:themeColor="accent6"/>
    </w:rPr>
  </w:style>
  <w:style w:type="character" w:styleId="SubtleEmphasis">
    <w:name w:val="Subtle Emphasis"/>
    <w:basedOn w:val="DefaultParagraphFont"/>
    <w:uiPriority w:val="19"/>
    <w:qFormat/>
    <w:rsid w:val="0017361F"/>
    <w:rPr>
      <w:i/>
      <w:iCs/>
    </w:rPr>
  </w:style>
  <w:style w:type="character" w:styleId="BookTitle">
    <w:name w:val="Book Title"/>
    <w:basedOn w:val="DefaultParagraphFont"/>
    <w:uiPriority w:val="33"/>
    <w:qFormat/>
    <w:rsid w:val="0017361F"/>
    <w:rPr>
      <w:b/>
      <w:bCs/>
      <w:caps w:val="0"/>
      <w:smallCaps/>
      <w:spacing w:val="7"/>
      <w:sz w:val="21"/>
      <w:szCs w:val="21"/>
    </w:rPr>
  </w:style>
  <w:style w:type="paragraph" w:styleId="TOCHeading">
    <w:name w:val="TOC Heading"/>
    <w:basedOn w:val="Heading1"/>
    <w:next w:val="Normal"/>
    <w:uiPriority w:val="39"/>
    <w:semiHidden/>
    <w:unhideWhenUsed/>
    <w:qFormat/>
    <w:rsid w:val="0017361F"/>
    <w:pPr>
      <w:outlineLvl w:val="9"/>
    </w:pPr>
  </w:style>
  <w:style w:type="character" w:styleId="Hyperlink">
    <w:name w:val="Hyperlink"/>
    <w:basedOn w:val="DefaultParagraphFont"/>
    <w:uiPriority w:val="99"/>
    <w:unhideWhenUsed/>
    <w:rsid w:val="000C2BDE"/>
    <w:rPr>
      <w:color w:val="6EAC1C" w:themeColor="hyperlink"/>
      <w:u w:val="single"/>
    </w:rPr>
  </w:style>
  <w:style w:type="character" w:styleId="FollowedHyperlink">
    <w:name w:val="FollowedHyperlink"/>
    <w:basedOn w:val="DefaultParagraphFont"/>
    <w:uiPriority w:val="99"/>
    <w:semiHidden/>
    <w:unhideWhenUsed/>
    <w:rsid w:val="00D25973"/>
    <w:rPr>
      <w:color w:val="B26B0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9122877">
      <w:bodyDiv w:val="1"/>
      <w:marLeft w:val="0"/>
      <w:marRight w:val="0"/>
      <w:marTop w:val="0"/>
      <w:marBottom w:val="0"/>
      <w:divBdr>
        <w:top w:val="none" w:sz="0" w:space="0" w:color="auto"/>
        <w:left w:val="none" w:sz="0" w:space="0" w:color="auto"/>
        <w:bottom w:val="none" w:sz="0" w:space="0" w:color="auto"/>
        <w:right w:val="none" w:sz="0" w:space="0" w:color="auto"/>
      </w:divBdr>
    </w:div>
    <w:div w:id="796067947">
      <w:bodyDiv w:val="1"/>
      <w:marLeft w:val="0"/>
      <w:marRight w:val="0"/>
      <w:marTop w:val="0"/>
      <w:marBottom w:val="0"/>
      <w:divBdr>
        <w:top w:val="none" w:sz="0" w:space="0" w:color="auto"/>
        <w:left w:val="none" w:sz="0" w:space="0" w:color="auto"/>
        <w:bottom w:val="none" w:sz="0" w:space="0" w:color="auto"/>
        <w:right w:val="none" w:sz="0" w:space="0" w:color="auto"/>
      </w:divBdr>
    </w:div>
    <w:div w:id="1019040468">
      <w:bodyDiv w:val="1"/>
      <w:marLeft w:val="0"/>
      <w:marRight w:val="0"/>
      <w:marTop w:val="0"/>
      <w:marBottom w:val="0"/>
      <w:divBdr>
        <w:top w:val="none" w:sz="0" w:space="0" w:color="auto"/>
        <w:left w:val="none" w:sz="0" w:space="0" w:color="auto"/>
        <w:bottom w:val="none" w:sz="0" w:space="0" w:color="auto"/>
        <w:right w:val="none" w:sz="0" w:space="0" w:color="auto"/>
      </w:divBdr>
    </w:div>
    <w:div w:id="1298877983">
      <w:bodyDiv w:val="1"/>
      <w:marLeft w:val="0"/>
      <w:marRight w:val="0"/>
      <w:marTop w:val="0"/>
      <w:marBottom w:val="0"/>
      <w:divBdr>
        <w:top w:val="none" w:sz="0" w:space="0" w:color="auto"/>
        <w:left w:val="none" w:sz="0" w:space="0" w:color="auto"/>
        <w:bottom w:val="none" w:sz="0" w:space="0" w:color="auto"/>
        <w:right w:val="none" w:sz="0" w:space="0" w:color="auto"/>
      </w:divBdr>
    </w:div>
    <w:div w:id="1672946260">
      <w:bodyDiv w:val="1"/>
      <w:marLeft w:val="0"/>
      <w:marRight w:val="0"/>
      <w:marTop w:val="0"/>
      <w:marBottom w:val="0"/>
      <w:divBdr>
        <w:top w:val="none" w:sz="0" w:space="0" w:color="auto"/>
        <w:left w:val="none" w:sz="0" w:space="0" w:color="auto"/>
        <w:bottom w:val="none" w:sz="0" w:space="0" w:color="auto"/>
        <w:right w:val="none" w:sz="0" w:space="0" w:color="auto"/>
      </w:divBdr>
    </w:div>
    <w:div w:id="1816484700">
      <w:bodyDiv w:val="1"/>
      <w:marLeft w:val="0"/>
      <w:marRight w:val="0"/>
      <w:marTop w:val="0"/>
      <w:marBottom w:val="0"/>
      <w:divBdr>
        <w:top w:val="none" w:sz="0" w:space="0" w:color="auto"/>
        <w:left w:val="none" w:sz="0" w:space="0" w:color="auto"/>
        <w:bottom w:val="none" w:sz="0" w:space="0" w:color="auto"/>
        <w:right w:val="none" w:sz="0" w:space="0" w:color="auto"/>
      </w:divBdr>
    </w:div>
    <w:div w:id="2002928634">
      <w:bodyDiv w:val="1"/>
      <w:marLeft w:val="0"/>
      <w:marRight w:val="0"/>
      <w:marTop w:val="0"/>
      <w:marBottom w:val="0"/>
      <w:divBdr>
        <w:top w:val="none" w:sz="0" w:space="0" w:color="auto"/>
        <w:left w:val="none" w:sz="0" w:space="0" w:color="auto"/>
        <w:bottom w:val="none" w:sz="0" w:space="0" w:color="auto"/>
        <w:right w:val="none" w:sz="0" w:space="0" w:color="auto"/>
      </w:divBdr>
    </w:div>
    <w:div w:id="205680998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https://www.nice.org.uk/guidance/cg113"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www.sciencedirect.com/science/article/pii/S0887618525000210" TargetMode="Externa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hyperlink" Target="https://pmc.ncbi.nlm.nih.gov/articles/PMC6526963/" TargetMode="External"/><Relationship Id="rId25" Type="http://schemas.openxmlformats.org/officeDocument/2006/relationships/hyperlink" Target="https://www.nice.org.uk/guidance/cg113" TargetMode="Externa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yperlink" Target="https://news.harvard.edu/gazette/story/2025/09/crossing-line-between-good-and-bad-anxiety/"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nature.com/articles/nrdp201724" TargetMode="Externa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hyperlink" Target="https://jamanetwork.com/journals/jamapsychiatry/fullarticle/2810866"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journals.sagepub.com/doi/10.1177/08919887241289533"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yperlink" Target="https://pmc.ncbi.nlm.nih.gov/articles/PMC3319242/" TargetMode="Externa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koutsogeorgou\AppData\Roaming\Microsoft\Templates\Education%20brochure.dotx" TargetMode="External"/></Relationships>
</file>

<file path=word/theme/theme1.xml><?xml version="1.0" encoding="utf-8"?>
<a:theme xmlns:a="http://schemas.openxmlformats.org/drawingml/2006/main" name="Office Theme">
  <a:themeElements>
    <a:clrScheme name="Blue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Custom 6">
      <a:majorFont>
        <a:latin typeface="Century Schoolbook"/>
        <a:ea typeface=""/>
        <a:cs typeface=""/>
      </a:majorFont>
      <a:minorFont>
        <a:latin typeface="Century School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3" ma:contentTypeDescription="Create a new document." ma:contentTypeScope="" ma:versionID="978751c253a78ee0d4d175c5829e9bab">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269933a953bab8a17e448067e319af92"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Props1.xml><?xml version="1.0" encoding="utf-8"?>
<ds:datastoreItem xmlns:ds="http://schemas.openxmlformats.org/officeDocument/2006/customXml" ds:itemID="{232B06B9-27AB-40FB-B977-14D6FC8A98CC}">
  <ds:schemaRefs>
    <ds:schemaRef ds:uri="http://schemas.openxmlformats.org/officeDocument/2006/bibliography"/>
  </ds:schemaRefs>
</ds:datastoreItem>
</file>

<file path=customXml/itemProps2.xml><?xml version="1.0" encoding="utf-8"?>
<ds:datastoreItem xmlns:ds="http://schemas.openxmlformats.org/officeDocument/2006/customXml" ds:itemID="{FFA9BDFA-A1B5-4F38-8B5A-3C85B1433FEA}">
  <ds:schemaRefs>
    <ds:schemaRef ds:uri="http://schemas.microsoft.com/sharepoint/v3/contenttype/forms"/>
  </ds:schemaRefs>
</ds:datastoreItem>
</file>

<file path=customXml/itemProps3.xml><?xml version="1.0" encoding="utf-8"?>
<ds:datastoreItem xmlns:ds="http://schemas.openxmlformats.org/officeDocument/2006/customXml" ds:itemID="{BED99D7A-2E6B-4ADB-90B0-3858F7BC70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176C48E-4C0F-468C-B5F5-074B2EE9B9EF}">
  <ds:schemaRefs>
    <ds:schemaRef ds:uri="http://schemas.microsoft.com/office/2006/metadata/properties"/>
    <ds:schemaRef ds:uri="http://schemas.microsoft.com/office/infopath/2007/PartnerControls"/>
    <ds:schemaRef ds:uri="0ebdf10f-b5a3-45b6-acdb-7dc1eb398785"/>
  </ds:schemaRefs>
</ds:datastoreItem>
</file>

<file path=docProps/app.xml><?xml version="1.0" encoding="utf-8"?>
<Properties xmlns="http://schemas.openxmlformats.org/officeDocument/2006/extended-properties" xmlns:vt="http://schemas.openxmlformats.org/officeDocument/2006/docPropsVTypes">
  <Template>Education brochure</Template>
  <TotalTime>81</TotalTime>
  <Pages>7</Pages>
  <Words>1069</Words>
  <Characters>6097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Katarzyna Gluba (2316845)</cp:lastModifiedBy>
  <cp:revision>39</cp:revision>
  <dcterms:created xsi:type="dcterms:W3CDTF">2025-11-17T12:33:00Z</dcterms:created>
  <dcterms:modified xsi:type="dcterms:W3CDTF">2025-11-22T12:46:00Z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