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5CF589" w14:textId="77777777" w:rsidR="003A18B4" w:rsidRPr="00F35D50" w:rsidRDefault="00357B72" w:rsidP="00F30EEB">
      <w:pPr>
        <w:spacing w:line="480" w:lineRule="auto"/>
        <w:rPr>
          <w:rFonts w:ascii="Adobe Caslon Pro" w:hAnsi="Adobe Caslon Pro"/>
        </w:rPr>
      </w:pPr>
      <w:r w:rsidRPr="00F35D50">
        <w:rPr>
          <w:rFonts w:ascii="Adobe Caslon Pro" w:hAnsi="Adobe Caslon Pro"/>
        </w:rPr>
        <w:t xml:space="preserve">Student Name: </w:t>
      </w:r>
    </w:p>
    <w:p w14:paraId="18446C21" w14:textId="77777777" w:rsidR="00357B72" w:rsidRPr="00F35D50" w:rsidRDefault="00357B72" w:rsidP="00F30EEB">
      <w:pPr>
        <w:spacing w:line="480" w:lineRule="auto"/>
        <w:rPr>
          <w:rFonts w:ascii="Adobe Caslon Pro" w:hAnsi="Adobe Caslon Pro"/>
        </w:rPr>
      </w:pPr>
      <w:r w:rsidRPr="00F35D50">
        <w:rPr>
          <w:rFonts w:ascii="Adobe Caslon Pro" w:hAnsi="Adobe Caslon Pro"/>
        </w:rPr>
        <w:t>P Number:</w:t>
      </w:r>
    </w:p>
    <w:p w14:paraId="13F4DBEC" w14:textId="77777777" w:rsidR="00357B72" w:rsidRPr="00F35D50" w:rsidRDefault="00357B72" w:rsidP="00F30EEB">
      <w:pPr>
        <w:spacing w:line="480" w:lineRule="auto"/>
        <w:rPr>
          <w:rFonts w:ascii="Adobe Caslon Pro" w:hAnsi="Adobe Caslon Pro"/>
        </w:rPr>
      </w:pPr>
      <w:r w:rsidRPr="00F35D50">
        <w:rPr>
          <w:rFonts w:ascii="Adobe Caslon Pro" w:hAnsi="Adobe Caslon Pro"/>
        </w:rPr>
        <w:t>Programme of Study:</w:t>
      </w:r>
    </w:p>
    <w:p w14:paraId="33A5AD79" w14:textId="77777777" w:rsidR="00357B72" w:rsidRDefault="00357B72" w:rsidP="00F30EEB">
      <w:pPr>
        <w:spacing w:line="480" w:lineRule="auto"/>
        <w:rPr>
          <w:rFonts w:ascii="Adobe Caslon Pro" w:hAnsi="Adobe Caslon Pro"/>
        </w:rPr>
      </w:pPr>
      <w:r w:rsidRPr="00F35D50">
        <w:rPr>
          <w:rFonts w:ascii="Adobe Caslon Pro" w:hAnsi="Adobe Caslon Pro"/>
        </w:rPr>
        <w:t>Module: M4X01560</w:t>
      </w:r>
    </w:p>
    <w:p w14:paraId="43377E01" w14:textId="77777777" w:rsidR="001101A1" w:rsidRDefault="001101A1" w:rsidP="00F30EEB">
      <w:pPr>
        <w:spacing w:line="480" w:lineRule="auto"/>
        <w:rPr>
          <w:rFonts w:ascii="Adobe Caslon Pro" w:hAnsi="Adobe Caslon Pro"/>
        </w:rPr>
      </w:pPr>
    </w:p>
    <w:p w14:paraId="56DD641F" w14:textId="2BC86E2D" w:rsidR="003A18B4" w:rsidRDefault="001101A1" w:rsidP="00F30EEB">
      <w:pPr>
        <w:spacing w:line="480" w:lineRule="auto"/>
        <w:rPr>
          <w:rFonts w:ascii="Adobe Caslon Pro" w:hAnsi="Adobe Caslon Pro"/>
        </w:rPr>
      </w:pPr>
      <w:r>
        <w:rPr>
          <w:rFonts w:ascii="Adobe Caslon Pro" w:hAnsi="Adobe Caslon Pro"/>
        </w:rPr>
        <w:t xml:space="preserve">Tasks in the order I received them: </w:t>
      </w:r>
    </w:p>
    <w:p w14:paraId="4CC7D44A" w14:textId="18BEBF5F" w:rsidR="003A18B4" w:rsidRDefault="003A18B4" w:rsidP="003A18B4">
      <w:pPr>
        <w:spacing w:line="480" w:lineRule="auto"/>
        <w:rPr>
          <w:rFonts w:ascii="Adobe Caslon Pro" w:hAnsi="Adobe Caslon Pro"/>
        </w:rPr>
      </w:pPr>
      <w:r>
        <w:rPr>
          <w:rFonts w:ascii="Adobe Caslon Pro" w:hAnsi="Adobe Caslon Pro"/>
        </w:rPr>
        <w:t>Tas</w:t>
      </w:r>
      <w:r w:rsidR="00505D60">
        <w:rPr>
          <w:rFonts w:ascii="Adobe Caslon Pro" w:hAnsi="Adobe Caslon Pro"/>
        </w:rPr>
        <w:t>k One: Semiotic Analysis (Ryan</w:t>
      </w:r>
      <w:r>
        <w:rPr>
          <w:rFonts w:ascii="Adobe Caslon Pro" w:hAnsi="Adobe Caslon Pro"/>
        </w:rPr>
        <w:t xml:space="preserve"> task) = 519 words</w:t>
      </w:r>
    </w:p>
    <w:p w14:paraId="3E857C89" w14:textId="4F3FC2AD" w:rsidR="003A18B4" w:rsidRDefault="003A18B4" w:rsidP="003A18B4">
      <w:p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t>Task Two: Manifesto</w:t>
      </w:r>
      <w:r w:rsidR="00505D60">
        <w:rPr>
          <w:rFonts w:ascii="Adobe Caslon Pro" w:eastAsia="Times New Roman" w:hAnsi="Adobe Caslon Pro" w:cs="Times New Roman"/>
          <w:color w:val="000000"/>
          <w:lang w:eastAsia="en-GB"/>
        </w:rPr>
        <w:t xml:space="preserve"> (Julia</w:t>
      </w:r>
      <w:r>
        <w:rPr>
          <w:rFonts w:ascii="Adobe Caslon Pro" w:eastAsia="Times New Roman" w:hAnsi="Adobe Caslon Pro" w:cs="Times New Roman"/>
          <w:color w:val="000000"/>
          <w:lang w:eastAsia="en-GB"/>
        </w:rPr>
        <w:t xml:space="preserve"> Task) = 481 </w:t>
      </w:r>
      <w:r>
        <w:rPr>
          <w:rFonts w:ascii="Adobe Caslon Pro" w:hAnsi="Adobe Caslon Pro"/>
        </w:rPr>
        <w:t>words</w:t>
      </w:r>
    </w:p>
    <w:p w14:paraId="5F124622" w14:textId="744754B1" w:rsidR="003A18B4" w:rsidRPr="00CE3A2B" w:rsidRDefault="003A18B4" w:rsidP="003A18B4">
      <w:pPr>
        <w:spacing w:line="480" w:lineRule="auto"/>
        <w:rPr>
          <w:rFonts w:ascii="Adobe Caslon Pro" w:hAnsi="Adobe Caslon Pro"/>
        </w:rPr>
      </w:pPr>
      <w:r w:rsidRPr="00CE3A2B">
        <w:rPr>
          <w:rFonts w:ascii="Adobe Caslon Pro" w:hAnsi="Adobe Caslon Pro"/>
        </w:rPr>
        <w:t>Task Three.</w:t>
      </w:r>
      <w:r w:rsidR="004655F6">
        <w:rPr>
          <w:rFonts w:ascii="Adobe Caslon Pro" w:hAnsi="Adobe Caslon Pro"/>
        </w:rPr>
        <w:t xml:space="preserve"> (Jon</w:t>
      </w:r>
      <w:r>
        <w:rPr>
          <w:rFonts w:ascii="Adobe Caslon Pro" w:hAnsi="Adobe Caslon Pro"/>
        </w:rPr>
        <w:t xml:space="preserve"> Task) = </w:t>
      </w:r>
      <w:r w:rsidR="00FE602C">
        <w:rPr>
          <w:rFonts w:ascii="Adobe Caslon Pro" w:hAnsi="Adobe Caslon Pro"/>
        </w:rPr>
        <w:t>501</w:t>
      </w:r>
      <w:r>
        <w:rPr>
          <w:rFonts w:ascii="Adobe Caslon Pro" w:hAnsi="Adobe Caslon Pro"/>
        </w:rPr>
        <w:t xml:space="preserve"> words</w:t>
      </w:r>
    </w:p>
    <w:p w14:paraId="25C704DD" w14:textId="77777777" w:rsidR="003A18B4" w:rsidRDefault="003A18B4" w:rsidP="003A18B4">
      <w:pPr>
        <w:spacing w:line="480" w:lineRule="auto"/>
        <w:rPr>
          <w:rFonts w:ascii="Adobe Caslon Pro" w:eastAsia="Times New Roman" w:hAnsi="Adobe Caslon Pro" w:cs="Times New Roman"/>
          <w:color w:val="000000"/>
          <w:lang w:eastAsia="en-GB"/>
        </w:rPr>
      </w:pPr>
    </w:p>
    <w:p w14:paraId="297311FA" w14:textId="77777777" w:rsidR="003A18B4" w:rsidRDefault="003A18B4" w:rsidP="003A18B4">
      <w:pPr>
        <w:spacing w:line="480" w:lineRule="auto"/>
        <w:rPr>
          <w:rFonts w:ascii="Adobe Caslon Pro" w:hAnsi="Adobe Caslon Pro"/>
        </w:rPr>
      </w:pPr>
    </w:p>
    <w:p w14:paraId="0656D8CD" w14:textId="77777777" w:rsidR="003A18B4" w:rsidRPr="00F35D50" w:rsidRDefault="003A18B4" w:rsidP="00F30EEB">
      <w:pPr>
        <w:spacing w:line="480" w:lineRule="auto"/>
        <w:rPr>
          <w:rFonts w:ascii="Adobe Caslon Pro" w:hAnsi="Adobe Caslon Pro"/>
        </w:rPr>
      </w:pPr>
    </w:p>
    <w:p w14:paraId="75FCD265" w14:textId="77777777" w:rsidR="00357B72" w:rsidRPr="00F35D50" w:rsidRDefault="00357B72" w:rsidP="00F30EEB">
      <w:pPr>
        <w:spacing w:line="480" w:lineRule="auto"/>
        <w:rPr>
          <w:rFonts w:ascii="Adobe Caslon Pro" w:hAnsi="Adobe Caslon Pro"/>
        </w:rPr>
      </w:pPr>
    </w:p>
    <w:p w14:paraId="7F206BEB" w14:textId="77777777" w:rsidR="00357B72" w:rsidRPr="00F35D50" w:rsidRDefault="00357B72" w:rsidP="00F30EEB">
      <w:pPr>
        <w:spacing w:line="480" w:lineRule="auto"/>
        <w:rPr>
          <w:rFonts w:ascii="Adobe Caslon Pro" w:hAnsi="Adobe Caslon Pro"/>
        </w:rPr>
      </w:pPr>
    </w:p>
    <w:p w14:paraId="19D900B2" w14:textId="77777777" w:rsidR="00357B72" w:rsidRPr="00F35D50" w:rsidRDefault="00357B72" w:rsidP="00F30EEB">
      <w:pPr>
        <w:spacing w:line="480" w:lineRule="auto"/>
        <w:rPr>
          <w:rFonts w:ascii="Adobe Caslon Pro" w:hAnsi="Adobe Caslon Pro"/>
        </w:rPr>
      </w:pPr>
    </w:p>
    <w:p w14:paraId="34FC7CEA" w14:textId="77777777" w:rsidR="00357B72" w:rsidRPr="00F35D50" w:rsidRDefault="00357B72" w:rsidP="00F30EEB">
      <w:pPr>
        <w:spacing w:line="480" w:lineRule="auto"/>
        <w:rPr>
          <w:rFonts w:ascii="Adobe Caslon Pro" w:hAnsi="Adobe Caslon Pro"/>
        </w:rPr>
      </w:pPr>
    </w:p>
    <w:p w14:paraId="5550E516" w14:textId="77777777" w:rsidR="00357B72" w:rsidRPr="00F35D50" w:rsidRDefault="00357B72" w:rsidP="00F30EEB">
      <w:pPr>
        <w:spacing w:line="480" w:lineRule="auto"/>
        <w:rPr>
          <w:rFonts w:ascii="Adobe Caslon Pro" w:hAnsi="Adobe Caslon Pro"/>
        </w:rPr>
      </w:pPr>
    </w:p>
    <w:p w14:paraId="1B717328" w14:textId="77777777" w:rsidR="00357B72" w:rsidRPr="00F35D50" w:rsidRDefault="00357B72" w:rsidP="00F30EEB">
      <w:pPr>
        <w:spacing w:line="480" w:lineRule="auto"/>
        <w:rPr>
          <w:rFonts w:ascii="Adobe Caslon Pro" w:hAnsi="Adobe Caslon Pro"/>
        </w:rPr>
      </w:pPr>
    </w:p>
    <w:p w14:paraId="6A5B8A2A" w14:textId="77777777" w:rsidR="00357B72" w:rsidRPr="00F35D50" w:rsidRDefault="00357B72" w:rsidP="00F30EEB">
      <w:pPr>
        <w:spacing w:line="480" w:lineRule="auto"/>
        <w:rPr>
          <w:rFonts w:ascii="Adobe Caslon Pro" w:hAnsi="Adobe Caslon Pro"/>
        </w:rPr>
      </w:pPr>
    </w:p>
    <w:p w14:paraId="54D055C8" w14:textId="77777777" w:rsidR="00357B72" w:rsidRPr="00F35D50" w:rsidRDefault="00357B72" w:rsidP="00F30EEB">
      <w:pPr>
        <w:spacing w:line="480" w:lineRule="auto"/>
        <w:rPr>
          <w:rFonts w:ascii="Adobe Caslon Pro" w:hAnsi="Adobe Caslon Pro"/>
        </w:rPr>
      </w:pPr>
    </w:p>
    <w:p w14:paraId="5777C268" w14:textId="77777777" w:rsidR="00357B72" w:rsidRPr="00F35D50" w:rsidRDefault="00357B72" w:rsidP="00F30EEB">
      <w:pPr>
        <w:spacing w:line="480" w:lineRule="auto"/>
        <w:rPr>
          <w:rFonts w:ascii="Adobe Caslon Pro" w:hAnsi="Adobe Caslon Pro"/>
        </w:rPr>
      </w:pPr>
    </w:p>
    <w:p w14:paraId="2869E713" w14:textId="77777777" w:rsidR="00357B72" w:rsidRPr="00F35D50" w:rsidRDefault="00357B72" w:rsidP="00F30EEB">
      <w:pPr>
        <w:spacing w:line="480" w:lineRule="auto"/>
        <w:rPr>
          <w:rFonts w:ascii="Adobe Caslon Pro" w:hAnsi="Adobe Caslon Pro"/>
        </w:rPr>
      </w:pPr>
    </w:p>
    <w:p w14:paraId="78A01D5A" w14:textId="4BF0D7AD" w:rsidR="00357B72" w:rsidRPr="00BB61D5" w:rsidRDefault="005B3713" w:rsidP="00F30EEB">
      <w:pPr>
        <w:spacing w:line="480" w:lineRule="auto"/>
        <w:rPr>
          <w:rFonts w:ascii="Adobe Caslon Pro" w:hAnsi="Adobe Caslon Pro"/>
          <w:b/>
        </w:rPr>
      </w:pPr>
      <w:r w:rsidRPr="00BB61D5">
        <w:rPr>
          <w:rFonts w:ascii="Adobe Caslon Pro" w:hAnsi="Adobe Caslon Pro"/>
          <w:b/>
        </w:rPr>
        <w:lastRenderedPageBreak/>
        <w:t>Task One: Semiotic Analysis (Ryan’s task)</w:t>
      </w:r>
    </w:p>
    <w:p w14:paraId="3192F44A" w14:textId="77777777" w:rsidR="00F35D50" w:rsidRPr="00F35D50" w:rsidRDefault="00F35D50" w:rsidP="00F30EEB">
      <w:pPr>
        <w:spacing w:line="480" w:lineRule="auto"/>
        <w:rPr>
          <w:rFonts w:ascii="Adobe Caslon Pro" w:hAnsi="Adobe Caslon Pro"/>
        </w:rPr>
      </w:pPr>
    </w:p>
    <w:p w14:paraId="6DB2989E" w14:textId="140A0C86" w:rsidR="00A3165A" w:rsidRPr="00F35D50" w:rsidRDefault="00357B72" w:rsidP="00F30EEB">
      <w:pPr>
        <w:spacing w:line="480" w:lineRule="auto"/>
        <w:rPr>
          <w:rFonts w:ascii="Adobe Caslon Pro" w:hAnsi="Adobe Caslon Pro"/>
        </w:rPr>
      </w:pPr>
      <w:r w:rsidRPr="00F35D50">
        <w:rPr>
          <w:rFonts w:ascii="Adobe Caslon Pro" w:hAnsi="Adobe Caslon Pro"/>
        </w:rPr>
        <w:t xml:space="preserve">In an age defined by </w:t>
      </w:r>
      <w:r w:rsidR="008B50B4" w:rsidRPr="00F35D50">
        <w:rPr>
          <w:rFonts w:ascii="Adobe Caslon Pro" w:hAnsi="Adobe Caslon Pro"/>
        </w:rPr>
        <w:t xml:space="preserve">the </w:t>
      </w:r>
      <w:r w:rsidRPr="00F35D50">
        <w:rPr>
          <w:rFonts w:ascii="Adobe Caslon Pro" w:hAnsi="Adobe Caslon Pro"/>
        </w:rPr>
        <w:t xml:space="preserve">production </w:t>
      </w:r>
      <w:r w:rsidR="008B50B4" w:rsidRPr="00F35D50">
        <w:rPr>
          <w:rFonts w:ascii="Adobe Caslon Pro" w:hAnsi="Adobe Caslon Pro"/>
        </w:rPr>
        <w:t>of ‘false narratives’</w:t>
      </w:r>
      <w:r w:rsidR="00B5326D">
        <w:rPr>
          <w:rFonts w:ascii="Adobe Caslon Pro" w:hAnsi="Adobe Caslon Pro"/>
        </w:rPr>
        <w:t xml:space="preserve"> (Phillips, 2018)</w:t>
      </w:r>
      <w:r w:rsidR="008B50B4" w:rsidRPr="00F35D50">
        <w:rPr>
          <w:rFonts w:ascii="Adobe Caslon Pro" w:hAnsi="Adobe Caslon Pro"/>
        </w:rPr>
        <w:t>, ‘fake news’</w:t>
      </w:r>
      <w:r w:rsidR="00E40472">
        <w:rPr>
          <w:rFonts w:ascii="Adobe Caslon Pro" w:hAnsi="Adobe Caslon Pro"/>
        </w:rPr>
        <w:t xml:space="preserve"> (Carson, 2018)</w:t>
      </w:r>
      <w:r w:rsidR="008B50B4" w:rsidRPr="00F35D50">
        <w:rPr>
          <w:rFonts w:ascii="Adobe Caslon Pro" w:hAnsi="Adobe Caslon Pro"/>
        </w:rPr>
        <w:t xml:space="preserve"> and ‘alternative facts’</w:t>
      </w:r>
      <w:r w:rsidR="00EF206E">
        <w:rPr>
          <w:rFonts w:ascii="Adobe Caslon Pro" w:hAnsi="Adobe Caslon Pro"/>
        </w:rPr>
        <w:t xml:space="preserve"> (Blake, 2017)</w:t>
      </w:r>
      <w:r w:rsidR="006A6D18" w:rsidRPr="00F35D50">
        <w:rPr>
          <w:rFonts w:ascii="Adobe Caslon Pro" w:hAnsi="Adobe Caslon Pro"/>
        </w:rPr>
        <w:t xml:space="preserve">, where </w:t>
      </w:r>
      <w:r w:rsidR="008B50B4" w:rsidRPr="00F35D50">
        <w:rPr>
          <w:rFonts w:ascii="Adobe Caslon Pro" w:hAnsi="Adobe Caslon Pro"/>
        </w:rPr>
        <w:t>does this leave our ability to read images,</w:t>
      </w:r>
      <w:r w:rsidR="006A6D18" w:rsidRPr="00F35D50">
        <w:rPr>
          <w:rFonts w:ascii="Adobe Caslon Pro" w:hAnsi="Adobe Caslon Pro"/>
        </w:rPr>
        <w:t xml:space="preserve"> when images deceive as much as reveal? More </w:t>
      </w:r>
      <w:r w:rsidR="008B50B4" w:rsidRPr="00F35D50">
        <w:rPr>
          <w:rFonts w:ascii="Adobe Caslon Pro" w:hAnsi="Adobe Caslon Pro"/>
        </w:rPr>
        <w:t xml:space="preserve">importantly, </w:t>
      </w:r>
      <w:r w:rsidR="006A6D18" w:rsidRPr="00F35D50">
        <w:rPr>
          <w:rFonts w:ascii="Adobe Caslon Pro" w:hAnsi="Adobe Caslon Pro"/>
        </w:rPr>
        <w:t xml:space="preserve">how can we </w:t>
      </w:r>
      <w:r w:rsidR="008B50B4" w:rsidRPr="00F35D50">
        <w:rPr>
          <w:rFonts w:ascii="Adobe Caslon Pro" w:hAnsi="Adobe Caslon Pro"/>
        </w:rPr>
        <w:t xml:space="preserve">deconstruct the underlying production of </w:t>
      </w:r>
      <w:r w:rsidR="006A6D18" w:rsidRPr="00F35D50">
        <w:rPr>
          <w:rFonts w:ascii="Adobe Caslon Pro" w:hAnsi="Adobe Caslon Pro"/>
        </w:rPr>
        <w:t>these false narratives?</w:t>
      </w:r>
      <w:r w:rsidR="008B50B4" w:rsidRPr="00F35D50">
        <w:rPr>
          <w:rFonts w:ascii="Adobe Caslon Pro" w:hAnsi="Adobe Caslon Pro"/>
        </w:rPr>
        <w:t xml:space="preserve"> This first task will deconstruct a popular, contem</w:t>
      </w:r>
      <w:r w:rsidR="00597904" w:rsidRPr="00F35D50">
        <w:rPr>
          <w:rFonts w:ascii="Adobe Caslon Pro" w:hAnsi="Adobe Caslon Pro"/>
        </w:rPr>
        <w:t>porary advertising campaign, whilst</w:t>
      </w:r>
      <w:r w:rsidR="00A3165A" w:rsidRPr="00F35D50">
        <w:rPr>
          <w:rFonts w:ascii="Adobe Caslon Pro" w:hAnsi="Adobe Caslon Pro"/>
        </w:rPr>
        <w:t xml:space="preserve"> making reference to theories of semiotics </w:t>
      </w:r>
      <w:r w:rsidR="006A6D18" w:rsidRPr="00F35D50">
        <w:rPr>
          <w:rFonts w:ascii="Adobe Caslon Pro" w:hAnsi="Adobe Caslon Pro"/>
        </w:rPr>
        <w:t>and advertising</w:t>
      </w:r>
      <w:r w:rsidR="00F30EEB" w:rsidRPr="00F35D50">
        <w:rPr>
          <w:rFonts w:ascii="Adobe Caslon Pro" w:hAnsi="Adobe Caslon Pro"/>
        </w:rPr>
        <w:t>,</w:t>
      </w:r>
      <w:r w:rsidR="006A6D18" w:rsidRPr="00F35D50">
        <w:rPr>
          <w:rFonts w:ascii="Adobe Caslon Pro" w:hAnsi="Adobe Caslon Pro"/>
        </w:rPr>
        <w:t xml:space="preserve"> in an attempt to offer new ways of seeing.</w:t>
      </w:r>
    </w:p>
    <w:p w14:paraId="7795C827" w14:textId="77777777" w:rsidR="00F30EEB" w:rsidRPr="00F35D50" w:rsidRDefault="00F30EEB" w:rsidP="00F30EEB">
      <w:pPr>
        <w:spacing w:line="480" w:lineRule="auto"/>
        <w:rPr>
          <w:rFonts w:ascii="Adobe Caslon Pro" w:hAnsi="Adobe Caslon Pro"/>
        </w:rPr>
      </w:pPr>
    </w:p>
    <w:p w14:paraId="482C6998" w14:textId="0C8FCFA3" w:rsidR="00B82CA5" w:rsidRPr="00F35D50" w:rsidRDefault="00597904" w:rsidP="00F30EEB">
      <w:pPr>
        <w:spacing w:line="480" w:lineRule="auto"/>
        <w:rPr>
          <w:rFonts w:ascii="Adobe Caslon Pro" w:hAnsi="Adobe Caslon Pro"/>
        </w:rPr>
      </w:pPr>
      <w:r w:rsidRPr="00F35D50">
        <w:rPr>
          <w:rFonts w:ascii="Adobe Caslon Pro" w:hAnsi="Adobe Caslon Pro"/>
        </w:rPr>
        <w:t xml:space="preserve">From </w:t>
      </w:r>
      <w:r w:rsidR="00BD3098" w:rsidRPr="00F35D50">
        <w:rPr>
          <w:rFonts w:ascii="Adobe Caslon Pro" w:hAnsi="Adobe Caslon Pro"/>
        </w:rPr>
        <w:t>birth,</w:t>
      </w:r>
      <w:r w:rsidRPr="00F35D50">
        <w:rPr>
          <w:rFonts w:ascii="Adobe Caslon Pro" w:hAnsi="Adobe Caslon Pro"/>
        </w:rPr>
        <w:t xml:space="preserve"> we are taught</w:t>
      </w:r>
      <w:r w:rsidR="00B570A6" w:rsidRPr="00F35D50">
        <w:rPr>
          <w:rFonts w:ascii="Adobe Caslon Pro" w:hAnsi="Adobe Caslon Pro"/>
        </w:rPr>
        <w:t xml:space="preserve"> how to read sig</w:t>
      </w:r>
      <w:r w:rsidR="00C34B08" w:rsidRPr="00F35D50">
        <w:rPr>
          <w:rFonts w:ascii="Adobe Caslon Pro" w:hAnsi="Adobe Caslon Pro"/>
        </w:rPr>
        <w:t>ns and symbols</w:t>
      </w:r>
      <w:r w:rsidR="00DC37B6">
        <w:rPr>
          <w:rFonts w:ascii="Adobe Caslon Pro" w:hAnsi="Adobe Caslon Pro"/>
        </w:rPr>
        <w:t xml:space="preserve"> (Berger, 1972)</w:t>
      </w:r>
      <w:r w:rsidR="00C34B08" w:rsidRPr="00F35D50">
        <w:rPr>
          <w:rFonts w:ascii="Adobe Caslon Pro" w:hAnsi="Adobe Caslon Pro"/>
        </w:rPr>
        <w:t xml:space="preserve">. </w:t>
      </w:r>
      <w:r w:rsidR="0057021A" w:rsidRPr="00F35D50">
        <w:rPr>
          <w:rFonts w:ascii="Adobe Caslon Pro" w:hAnsi="Adobe Caslon Pro"/>
        </w:rPr>
        <w:t xml:space="preserve">We are taught the arbitrary relationship </w:t>
      </w:r>
      <w:r w:rsidR="006215FA" w:rsidRPr="00F35D50">
        <w:rPr>
          <w:rFonts w:ascii="Adobe Caslon Pro" w:hAnsi="Adobe Caslon Pro"/>
        </w:rPr>
        <w:t xml:space="preserve">between language (the </w:t>
      </w:r>
      <w:r w:rsidR="006215FA" w:rsidRPr="00F35D50">
        <w:rPr>
          <w:rFonts w:ascii="Adobe Caslon Pro" w:hAnsi="Adobe Caslon Pro"/>
          <w:i/>
        </w:rPr>
        <w:t>signifier</w:t>
      </w:r>
      <w:r w:rsidR="006215FA" w:rsidRPr="00F35D50">
        <w:rPr>
          <w:rFonts w:ascii="Adobe Caslon Pro" w:hAnsi="Adobe Caslon Pro"/>
        </w:rPr>
        <w:t xml:space="preserve"> of meaning), and their concepts (the </w:t>
      </w:r>
      <w:r w:rsidR="006215FA" w:rsidRPr="00F35D50">
        <w:rPr>
          <w:rFonts w:ascii="Adobe Caslon Pro" w:hAnsi="Adobe Caslon Pro"/>
          <w:i/>
        </w:rPr>
        <w:t xml:space="preserve">signified </w:t>
      </w:r>
      <w:r w:rsidR="006215FA" w:rsidRPr="00F35D50">
        <w:rPr>
          <w:rFonts w:ascii="Adobe Caslon Pro" w:hAnsi="Adobe Caslon Pro"/>
        </w:rPr>
        <w:t>meaning)</w:t>
      </w:r>
      <w:r w:rsidR="00DC37B6">
        <w:rPr>
          <w:rFonts w:ascii="Adobe Caslon Pro" w:hAnsi="Adobe Caslon Pro"/>
        </w:rPr>
        <w:t xml:space="preserve"> (Barthes, 1977)</w:t>
      </w:r>
      <w:r w:rsidR="006215FA" w:rsidRPr="00F35D50">
        <w:rPr>
          <w:rFonts w:ascii="Adobe Caslon Pro" w:hAnsi="Adobe Caslon Pro"/>
        </w:rPr>
        <w:t>.</w:t>
      </w:r>
      <w:r w:rsidR="00AF09A1" w:rsidRPr="00F35D50">
        <w:rPr>
          <w:rFonts w:ascii="Adobe Caslon Pro" w:hAnsi="Adobe Caslon Pro"/>
        </w:rPr>
        <w:t xml:space="preserve"> The colour red means ‘stop’</w:t>
      </w:r>
      <w:r w:rsidR="006A6D18" w:rsidRPr="00F35D50">
        <w:rPr>
          <w:rFonts w:ascii="Adobe Caslon Pro" w:hAnsi="Adobe Caslon Pro"/>
        </w:rPr>
        <w:t>,</w:t>
      </w:r>
      <w:r w:rsidR="00AF09A1" w:rsidRPr="00F35D50">
        <w:rPr>
          <w:rFonts w:ascii="Adobe Caslon Pro" w:hAnsi="Adobe Caslon Pro"/>
        </w:rPr>
        <w:t xml:space="preserve"> the colour green means ‘go’</w:t>
      </w:r>
      <w:r w:rsidR="00B82CA5" w:rsidRPr="00F35D50">
        <w:rPr>
          <w:rFonts w:ascii="Adobe Caslon Pro" w:hAnsi="Adobe Caslon Pro"/>
        </w:rPr>
        <w:t>. The word ‘cat’ relates to the fu</w:t>
      </w:r>
      <w:r w:rsidR="00F30EEB" w:rsidRPr="00F35D50">
        <w:rPr>
          <w:rFonts w:ascii="Adobe Caslon Pro" w:hAnsi="Adobe Caslon Pro"/>
        </w:rPr>
        <w:t>r</w:t>
      </w:r>
      <w:r w:rsidR="00B82CA5" w:rsidRPr="00F35D50">
        <w:rPr>
          <w:rFonts w:ascii="Adobe Caslon Pro" w:hAnsi="Adobe Caslon Pro"/>
        </w:rPr>
        <w:t xml:space="preserve">ry creature we physically know as being a cat. </w:t>
      </w:r>
      <w:r w:rsidR="00E00355" w:rsidRPr="00F35D50">
        <w:rPr>
          <w:rFonts w:ascii="Adobe Caslon Pro" w:hAnsi="Adobe Caslon Pro"/>
        </w:rPr>
        <w:t>How words</w:t>
      </w:r>
      <w:r w:rsidR="00BD3098" w:rsidRPr="00F35D50">
        <w:rPr>
          <w:rFonts w:ascii="Adobe Caslon Pro" w:hAnsi="Adobe Caslon Pro"/>
        </w:rPr>
        <w:t xml:space="preserve"> and signs</w:t>
      </w:r>
      <w:r w:rsidR="00E00355" w:rsidRPr="00F35D50">
        <w:rPr>
          <w:rFonts w:ascii="Adobe Caslon Pro" w:hAnsi="Adobe Caslon Pro"/>
        </w:rPr>
        <w:t xml:space="preserve"> generate concepts is the basis of semiotic analysis. Semiotics lays forth how we know how we know</w:t>
      </w:r>
      <w:r w:rsidR="00B82CA5" w:rsidRPr="00F35D50">
        <w:rPr>
          <w:rFonts w:ascii="Adobe Caslon Pro" w:hAnsi="Adobe Caslon Pro"/>
        </w:rPr>
        <w:t xml:space="preserve">. Signs can take the form of words, images, sounds, smells, taste or </w:t>
      </w:r>
      <w:r w:rsidR="00A370CF" w:rsidRPr="00F35D50">
        <w:rPr>
          <w:rFonts w:ascii="Adobe Caslon Pro" w:hAnsi="Adobe Caslon Pro"/>
        </w:rPr>
        <w:t>objects, but t</w:t>
      </w:r>
      <w:r w:rsidR="00B82CA5" w:rsidRPr="00F35D50">
        <w:rPr>
          <w:rFonts w:ascii="Adobe Caslon Pro" w:hAnsi="Adobe Caslon Pro"/>
        </w:rPr>
        <w:t xml:space="preserve">hese signs are empty vessels until we invest them with meaning. As the forefather of semiotics, Charles Peirce Sanders states, ‘Nothing is a sign unless it is interpreted as a sign’ (1931: 58). </w:t>
      </w:r>
    </w:p>
    <w:p w14:paraId="6ADBB592" w14:textId="77777777" w:rsidR="00B82CA5" w:rsidRPr="00F35D50" w:rsidRDefault="00B82CA5" w:rsidP="00F30EEB">
      <w:pPr>
        <w:spacing w:line="480" w:lineRule="auto"/>
        <w:rPr>
          <w:rFonts w:ascii="Adobe Caslon Pro" w:hAnsi="Adobe Caslon Pro"/>
        </w:rPr>
      </w:pPr>
    </w:p>
    <w:p w14:paraId="09D19B94" w14:textId="4C8E6C56" w:rsidR="00E00355" w:rsidRPr="00F35D50" w:rsidRDefault="00E00355" w:rsidP="00F30EEB">
      <w:pPr>
        <w:spacing w:line="480" w:lineRule="auto"/>
        <w:rPr>
          <w:rFonts w:ascii="Adobe Caslon Pro" w:hAnsi="Adobe Caslon Pro"/>
        </w:rPr>
      </w:pPr>
      <w:r w:rsidRPr="00F35D50">
        <w:rPr>
          <w:rFonts w:ascii="Adobe Caslon Pro" w:hAnsi="Adobe Caslon Pro"/>
        </w:rPr>
        <w:lastRenderedPageBreak/>
        <w:t xml:space="preserve">In </w:t>
      </w:r>
      <w:r w:rsidR="00AF09A1" w:rsidRPr="00F35D50">
        <w:rPr>
          <w:rFonts w:ascii="Adobe Caslon Pro" w:hAnsi="Adobe Caslon Pro"/>
        </w:rPr>
        <w:t xml:space="preserve">Roland Barthes seminal publication, </w:t>
      </w:r>
      <w:r w:rsidR="00C34B08" w:rsidRPr="00F35D50">
        <w:rPr>
          <w:rFonts w:ascii="Adobe Caslon Pro" w:hAnsi="Adobe Caslon Pro"/>
          <w:i/>
        </w:rPr>
        <w:t xml:space="preserve">Image, Music, Text </w:t>
      </w:r>
      <w:r w:rsidR="00C34B08" w:rsidRPr="00F35D50">
        <w:rPr>
          <w:rFonts w:ascii="Adobe Caslon Pro" w:hAnsi="Adobe Caslon Pro"/>
        </w:rPr>
        <w:t xml:space="preserve">(1977), </w:t>
      </w:r>
      <w:r w:rsidR="00A370CF" w:rsidRPr="00F35D50">
        <w:rPr>
          <w:rFonts w:ascii="Adobe Caslon Pro" w:hAnsi="Adobe Caslon Pro"/>
        </w:rPr>
        <w:t>Barthes</w:t>
      </w:r>
      <w:r w:rsidR="00AF09A1" w:rsidRPr="00F35D50">
        <w:rPr>
          <w:rFonts w:ascii="Adobe Caslon Pro" w:hAnsi="Adobe Caslon Pro"/>
        </w:rPr>
        <w:t xml:space="preserve"> proposes to set out a basic semiotic model for communication. </w:t>
      </w:r>
      <w:r w:rsidR="00B82CA5" w:rsidRPr="00F35D50">
        <w:rPr>
          <w:rFonts w:ascii="Adobe Caslon Pro" w:hAnsi="Adobe Caslon Pro"/>
        </w:rPr>
        <w:t xml:space="preserve"> </w:t>
      </w:r>
      <w:r w:rsidR="00BD3098" w:rsidRPr="00F35D50">
        <w:rPr>
          <w:rFonts w:ascii="Adobe Caslon Pro" w:hAnsi="Adobe Caslon Pro"/>
        </w:rPr>
        <w:t>F</w:t>
      </w:r>
      <w:r w:rsidR="00B82CA5" w:rsidRPr="00F35D50">
        <w:rPr>
          <w:rFonts w:ascii="Adobe Caslon Pro" w:hAnsi="Adobe Caslon Pro"/>
        </w:rPr>
        <w:t>ollowing on from the founders of semiotics,</w:t>
      </w:r>
      <w:r w:rsidR="00AF09A1" w:rsidRPr="00F35D50">
        <w:rPr>
          <w:rFonts w:ascii="Adobe Caslon Pro" w:hAnsi="Adobe Caslon Pro"/>
        </w:rPr>
        <w:t xml:space="preserve"> </w:t>
      </w:r>
      <w:r w:rsidR="00BD3098" w:rsidRPr="00F35D50">
        <w:rPr>
          <w:rFonts w:ascii="Adobe Caslon Pro" w:hAnsi="Adobe Caslon Pro"/>
        </w:rPr>
        <w:t xml:space="preserve">Barthes </w:t>
      </w:r>
      <w:r w:rsidR="00AF09A1" w:rsidRPr="00F35D50">
        <w:rPr>
          <w:rFonts w:ascii="Adobe Caslon Pro" w:hAnsi="Adobe Caslon Pro"/>
        </w:rPr>
        <w:t>makes distinctions between t</w:t>
      </w:r>
      <w:r w:rsidR="00B82CA5" w:rsidRPr="00F35D50">
        <w:rPr>
          <w:rFonts w:ascii="Adobe Caslon Pro" w:hAnsi="Adobe Caslon Pro"/>
        </w:rPr>
        <w:t xml:space="preserve">he </w:t>
      </w:r>
      <w:r w:rsidR="00A370CF" w:rsidRPr="00F35D50">
        <w:rPr>
          <w:rFonts w:ascii="Adobe Caslon Pro" w:hAnsi="Adobe Caslon Pro"/>
        </w:rPr>
        <w:t>‘</w:t>
      </w:r>
      <w:r w:rsidR="00B82CA5" w:rsidRPr="00F35D50">
        <w:rPr>
          <w:rFonts w:ascii="Adobe Caslon Pro" w:hAnsi="Adobe Caslon Pro"/>
        </w:rPr>
        <w:t>denoted</w:t>
      </w:r>
      <w:r w:rsidR="00A370CF" w:rsidRPr="00F35D50">
        <w:rPr>
          <w:rFonts w:ascii="Adobe Caslon Pro" w:hAnsi="Adobe Caslon Pro"/>
        </w:rPr>
        <w:t>’</w:t>
      </w:r>
      <w:r w:rsidR="00B82CA5" w:rsidRPr="00F35D50">
        <w:rPr>
          <w:rFonts w:ascii="Adobe Caslon Pro" w:hAnsi="Adobe Caslon Pro"/>
        </w:rPr>
        <w:t xml:space="preserve">, or literal reading of a sign, </w:t>
      </w:r>
      <w:r w:rsidR="00AF09A1" w:rsidRPr="00F35D50">
        <w:rPr>
          <w:rFonts w:ascii="Adobe Caslon Pro" w:hAnsi="Adobe Caslon Pro"/>
        </w:rPr>
        <w:t xml:space="preserve">and </w:t>
      </w:r>
      <w:r w:rsidR="00B82CA5" w:rsidRPr="00F35D50">
        <w:rPr>
          <w:rFonts w:ascii="Adobe Caslon Pro" w:hAnsi="Adobe Caslon Pro"/>
        </w:rPr>
        <w:t xml:space="preserve">the </w:t>
      </w:r>
      <w:r w:rsidR="00A370CF" w:rsidRPr="00F35D50">
        <w:rPr>
          <w:rFonts w:ascii="Adobe Caslon Pro" w:hAnsi="Adobe Caslon Pro"/>
        </w:rPr>
        <w:t>‘</w:t>
      </w:r>
      <w:r w:rsidR="00AF09A1" w:rsidRPr="00F35D50">
        <w:rPr>
          <w:rFonts w:ascii="Adobe Caslon Pro" w:hAnsi="Adobe Caslon Pro"/>
        </w:rPr>
        <w:t>connoted</w:t>
      </w:r>
      <w:r w:rsidR="00A370CF" w:rsidRPr="00F35D50">
        <w:rPr>
          <w:rFonts w:ascii="Adobe Caslon Pro" w:hAnsi="Adobe Caslon Pro"/>
        </w:rPr>
        <w:t>’</w:t>
      </w:r>
      <w:r w:rsidR="00AF09A1" w:rsidRPr="00F35D50">
        <w:rPr>
          <w:rFonts w:ascii="Adobe Caslon Pro" w:hAnsi="Adobe Caslon Pro"/>
        </w:rPr>
        <w:t>,</w:t>
      </w:r>
      <w:r w:rsidR="00A370CF" w:rsidRPr="00F35D50">
        <w:rPr>
          <w:rFonts w:ascii="Adobe Caslon Pro" w:hAnsi="Adobe Caslon Pro"/>
        </w:rPr>
        <w:t xml:space="preserve"> its</w:t>
      </w:r>
      <w:r w:rsidR="00AF09A1" w:rsidRPr="00F35D50">
        <w:rPr>
          <w:rFonts w:ascii="Adobe Caslon Pro" w:hAnsi="Adobe Caslon Pro"/>
        </w:rPr>
        <w:t xml:space="preserve"> </w:t>
      </w:r>
      <w:r w:rsidR="00742160" w:rsidRPr="00F35D50">
        <w:rPr>
          <w:rFonts w:ascii="Adobe Caslon Pro" w:hAnsi="Adobe Caslon Pro"/>
        </w:rPr>
        <w:t>i</w:t>
      </w:r>
      <w:r w:rsidR="00AF09A1" w:rsidRPr="00F35D50">
        <w:rPr>
          <w:rFonts w:ascii="Adobe Caslon Pro" w:hAnsi="Adobe Caslon Pro"/>
        </w:rPr>
        <w:t xml:space="preserve">mplied meaning. </w:t>
      </w:r>
      <w:r w:rsidR="007F389A" w:rsidRPr="00F35D50">
        <w:rPr>
          <w:rFonts w:ascii="Adobe Caslon Pro" w:hAnsi="Adobe Caslon Pro"/>
        </w:rPr>
        <w:t xml:space="preserve"> </w:t>
      </w:r>
      <w:r w:rsidR="008D180E" w:rsidRPr="00F35D50">
        <w:rPr>
          <w:rFonts w:ascii="Adobe Caslon Pro" w:hAnsi="Adobe Caslon Pro"/>
        </w:rPr>
        <w:t xml:space="preserve">He introduces the concept of </w:t>
      </w:r>
      <w:r w:rsidR="008D180E" w:rsidRPr="00F35D50">
        <w:rPr>
          <w:rFonts w:ascii="Adobe Caslon Pro" w:hAnsi="Adobe Caslon Pro"/>
          <w:i/>
        </w:rPr>
        <w:t xml:space="preserve">Photographic Paradox, </w:t>
      </w:r>
      <w:r w:rsidR="008D180E" w:rsidRPr="00F35D50">
        <w:rPr>
          <w:rFonts w:ascii="Adobe Caslon Pro" w:hAnsi="Adobe Caslon Pro"/>
        </w:rPr>
        <w:t xml:space="preserve">which ‘breaks the photographic image into two’ (1977:88), on one side, the objective, on the other the symbolic. </w:t>
      </w:r>
      <w:r w:rsidRPr="00F35D50">
        <w:rPr>
          <w:rFonts w:ascii="Adobe Caslon Pro" w:hAnsi="Adobe Caslon Pro"/>
        </w:rPr>
        <w:t>Beyond this basic level of the ‘denoted’ and ‘connoted’</w:t>
      </w:r>
      <w:r w:rsidR="00F30EEB" w:rsidRPr="00F35D50">
        <w:rPr>
          <w:rFonts w:ascii="Adobe Caslon Pro" w:hAnsi="Adobe Caslon Pro"/>
        </w:rPr>
        <w:t>,</w:t>
      </w:r>
      <w:r w:rsidRPr="00F35D50">
        <w:rPr>
          <w:rFonts w:ascii="Adobe Caslon Pro" w:hAnsi="Adobe Caslon Pro"/>
        </w:rPr>
        <w:t xml:space="preserve"> lie further signifying chains. </w:t>
      </w:r>
      <w:r w:rsidR="007F389A" w:rsidRPr="00F35D50">
        <w:rPr>
          <w:rFonts w:ascii="Adobe Caslon Pro" w:hAnsi="Adobe Caslon Pro"/>
        </w:rPr>
        <w:t xml:space="preserve">In order to discuss these further signifying chains, we will introduce a recent Tesco advertising campaign. </w:t>
      </w:r>
    </w:p>
    <w:p w14:paraId="494A21DB" w14:textId="77777777" w:rsidR="007F389A" w:rsidRPr="00F35D50" w:rsidRDefault="007F389A" w:rsidP="00F30EEB">
      <w:pPr>
        <w:spacing w:line="480" w:lineRule="auto"/>
        <w:rPr>
          <w:rFonts w:ascii="Adobe Caslon Pro" w:hAnsi="Adobe Caslon Pro"/>
        </w:rPr>
      </w:pPr>
    </w:p>
    <w:p w14:paraId="3C01A507" w14:textId="408C7A4E" w:rsidR="00DD6BF8" w:rsidRPr="00F35D50" w:rsidRDefault="007F389A" w:rsidP="00F30EEB">
      <w:pPr>
        <w:spacing w:line="480" w:lineRule="auto"/>
        <w:rPr>
          <w:rFonts w:ascii="Adobe Caslon Pro" w:hAnsi="Adobe Caslon Pro"/>
        </w:rPr>
      </w:pPr>
      <w:r w:rsidRPr="00F35D50">
        <w:rPr>
          <w:rFonts w:ascii="Adobe Caslon Pro" w:hAnsi="Adobe Caslon Pro"/>
        </w:rPr>
        <w:t xml:space="preserve">In January 2017, the supermarket </w:t>
      </w:r>
      <w:r w:rsidRPr="00505D60">
        <w:rPr>
          <w:rFonts w:ascii="Adobe Caslon Pro" w:hAnsi="Adobe Caslon Pro"/>
          <w:i/>
        </w:rPr>
        <w:t>Tesco</w:t>
      </w:r>
      <w:r w:rsidRPr="00F35D50">
        <w:rPr>
          <w:rFonts w:ascii="Adobe Caslon Pro" w:hAnsi="Adobe Caslon Pro"/>
        </w:rPr>
        <w:t xml:space="preserve"> launched, </w:t>
      </w:r>
      <w:r w:rsidRPr="00F35D50">
        <w:rPr>
          <w:rFonts w:ascii="Adobe Caslon Pro" w:hAnsi="Adobe Caslon Pro"/>
          <w:i/>
        </w:rPr>
        <w:t>Food Love Stories brought to you by Tesco.</w:t>
      </w:r>
      <w:r w:rsidR="00DD6BF8" w:rsidRPr="00F35D50">
        <w:rPr>
          <w:rFonts w:ascii="Adobe Caslon Pro" w:hAnsi="Adobe Caslon Pro"/>
        </w:rPr>
        <w:t xml:space="preserve"> The campaign focuses on the narratives of ‘everyday’ people. Whereas our identification of models in advertising campaigns normally relies on glamour to sell a concept of idealisation, as proposed by John Berger in </w:t>
      </w:r>
      <w:r w:rsidR="00DD6BF8" w:rsidRPr="00F35D50">
        <w:rPr>
          <w:rFonts w:ascii="Adobe Caslon Pro" w:hAnsi="Adobe Caslon Pro"/>
          <w:i/>
        </w:rPr>
        <w:t>Ways of Seein</w:t>
      </w:r>
      <w:r w:rsidR="008D180E" w:rsidRPr="00F35D50">
        <w:rPr>
          <w:rFonts w:ascii="Adobe Caslon Pro" w:hAnsi="Adobe Caslon Pro"/>
          <w:i/>
        </w:rPr>
        <w:t xml:space="preserve">g </w:t>
      </w:r>
      <w:r w:rsidR="008D180E" w:rsidRPr="00F35D50">
        <w:rPr>
          <w:rFonts w:ascii="Adobe Caslon Pro" w:hAnsi="Adobe Caslon Pro"/>
        </w:rPr>
        <w:t>(1972),</w:t>
      </w:r>
      <w:r w:rsidR="00DD6BF8" w:rsidRPr="00F35D50">
        <w:rPr>
          <w:rFonts w:ascii="Adobe Caslon Pro" w:hAnsi="Adobe Caslon Pro"/>
          <w:i/>
        </w:rPr>
        <w:t xml:space="preserve"> </w:t>
      </w:r>
      <w:r w:rsidR="00DD6BF8" w:rsidRPr="00F35D50">
        <w:rPr>
          <w:rFonts w:ascii="Adobe Caslon Pro" w:hAnsi="Adobe Caslon Pro"/>
        </w:rPr>
        <w:t xml:space="preserve">here we are confronted with what Barthes terms as ‘Naturalism’ (1977:67). </w:t>
      </w:r>
      <w:r w:rsidR="00BD3098" w:rsidRPr="00F35D50">
        <w:rPr>
          <w:rFonts w:ascii="Adobe Caslon Pro" w:hAnsi="Adobe Caslon Pro"/>
        </w:rPr>
        <w:t>Naturalism functions on the connection between an audience and a product</w:t>
      </w:r>
      <w:r w:rsidR="008D180E" w:rsidRPr="00F35D50">
        <w:rPr>
          <w:rFonts w:ascii="Adobe Caslon Pro" w:hAnsi="Adobe Caslon Pro"/>
        </w:rPr>
        <w:t>,</w:t>
      </w:r>
      <w:r w:rsidR="00BD3098" w:rsidRPr="00F35D50">
        <w:rPr>
          <w:rFonts w:ascii="Adobe Caslon Pro" w:hAnsi="Adobe Caslon Pro"/>
        </w:rPr>
        <w:t xml:space="preserve"> and here, the concept of naturalism is compounded by the choice of models, who represent multiple ethnicities and genders. The message is clear that anyone can </w:t>
      </w:r>
      <w:r w:rsidR="008D180E" w:rsidRPr="00F35D50">
        <w:rPr>
          <w:rFonts w:ascii="Adobe Caslon Pro" w:hAnsi="Adobe Caslon Pro"/>
        </w:rPr>
        <w:t xml:space="preserve">identify with the models. </w:t>
      </w:r>
    </w:p>
    <w:p w14:paraId="2624C88C" w14:textId="77777777" w:rsidR="00BD3098" w:rsidRPr="00F35D50" w:rsidRDefault="00F30EEB" w:rsidP="00F30EEB">
      <w:pPr>
        <w:spacing w:line="480" w:lineRule="auto"/>
        <w:rPr>
          <w:rFonts w:ascii="Adobe Caslon Pro" w:hAnsi="Adobe Caslon Pro"/>
        </w:rPr>
      </w:pPr>
      <w:r w:rsidRPr="00F35D50">
        <w:rPr>
          <w:rFonts w:ascii="Adobe Caslon Pro" w:hAnsi="Adobe Caslon Pro"/>
          <w:i/>
          <w:noProof/>
          <w:lang w:val="en-US"/>
        </w:rPr>
        <w:drawing>
          <wp:anchor distT="0" distB="0" distL="114300" distR="114300" simplePos="0" relativeHeight="251658240" behindDoc="1" locked="0" layoutInCell="1" allowOverlap="1" wp14:anchorId="24974AE4" wp14:editId="5B20E5B1">
            <wp:simplePos x="0" y="0"/>
            <wp:positionH relativeFrom="column">
              <wp:posOffset>51435</wp:posOffset>
            </wp:positionH>
            <wp:positionV relativeFrom="paragraph">
              <wp:posOffset>24578</wp:posOffset>
            </wp:positionV>
            <wp:extent cx="5727700" cy="2540988"/>
            <wp:effectExtent l="0" t="0" r="0" b="0"/>
            <wp:wrapNone/>
            <wp:docPr id="1" name="Picture 1" descr="/Users/art-rm/Desktop/plc_banner_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rt-rm/Desktop/plc_banner_p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5409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2E75E1" w14:textId="77777777" w:rsidR="00F30EEB" w:rsidRPr="00F35D50" w:rsidRDefault="00F30EEB" w:rsidP="00F30EEB">
      <w:pPr>
        <w:spacing w:line="480" w:lineRule="auto"/>
        <w:rPr>
          <w:rFonts w:ascii="Adobe Caslon Pro" w:hAnsi="Adobe Caslon Pro"/>
        </w:rPr>
      </w:pPr>
    </w:p>
    <w:p w14:paraId="4D6D1C78" w14:textId="77777777" w:rsidR="00F30EEB" w:rsidRPr="00F35D50" w:rsidRDefault="00F30EEB" w:rsidP="00F30EEB">
      <w:pPr>
        <w:spacing w:line="480" w:lineRule="auto"/>
        <w:rPr>
          <w:rFonts w:ascii="Adobe Caslon Pro" w:hAnsi="Adobe Caslon Pro"/>
        </w:rPr>
      </w:pPr>
    </w:p>
    <w:p w14:paraId="6DE9F870" w14:textId="77777777" w:rsidR="00F30EEB" w:rsidRPr="00F35D50" w:rsidRDefault="00F30EEB" w:rsidP="00F30EEB">
      <w:pPr>
        <w:spacing w:line="480" w:lineRule="auto"/>
        <w:rPr>
          <w:rFonts w:ascii="Adobe Caslon Pro" w:hAnsi="Adobe Caslon Pro"/>
        </w:rPr>
      </w:pPr>
    </w:p>
    <w:p w14:paraId="117B02F9" w14:textId="77777777" w:rsidR="00F30EEB" w:rsidRDefault="00F30EEB" w:rsidP="00F35D50">
      <w:pPr>
        <w:spacing w:line="480" w:lineRule="auto"/>
        <w:jc w:val="right"/>
        <w:rPr>
          <w:rFonts w:ascii="Adobe Caslon Pro" w:hAnsi="Adobe Caslon Pro"/>
        </w:rPr>
      </w:pPr>
      <w:r w:rsidRPr="00F35D50">
        <w:rPr>
          <w:rFonts w:ascii="Adobe Caslon Pro" w:hAnsi="Adobe Caslon Pro"/>
          <w:i/>
        </w:rPr>
        <w:lastRenderedPageBreak/>
        <w:t>Food Love Stories</w:t>
      </w:r>
      <w:r w:rsidRPr="00F35D50">
        <w:rPr>
          <w:rFonts w:ascii="Adobe Caslon Pro" w:hAnsi="Adobe Caslon Pro"/>
        </w:rPr>
        <w:t>, Tesco Advertising Campaign, 2017</w:t>
      </w:r>
    </w:p>
    <w:p w14:paraId="372DD024" w14:textId="77777777" w:rsidR="00F35D50" w:rsidRPr="00F35D50" w:rsidRDefault="00F35D50" w:rsidP="00F35D50">
      <w:pPr>
        <w:spacing w:line="480" w:lineRule="auto"/>
        <w:jc w:val="right"/>
        <w:rPr>
          <w:rFonts w:ascii="Adobe Caslon Pro" w:hAnsi="Adobe Caslon Pro"/>
        </w:rPr>
      </w:pPr>
    </w:p>
    <w:p w14:paraId="7396CC11" w14:textId="5F6496D9" w:rsidR="00BD3098" w:rsidRPr="00F35D50" w:rsidRDefault="00227A90" w:rsidP="00F30EEB">
      <w:pPr>
        <w:spacing w:line="480" w:lineRule="auto"/>
        <w:rPr>
          <w:rFonts w:ascii="Adobe Caslon Pro" w:hAnsi="Adobe Caslon Pro"/>
        </w:rPr>
      </w:pPr>
      <w:r>
        <w:rPr>
          <w:rFonts w:ascii="Adobe Caslon Pro" w:hAnsi="Adobe Caslon Pro"/>
        </w:rPr>
        <w:t>In recent years, brand logo</w:t>
      </w:r>
      <w:r w:rsidR="00BD3098" w:rsidRPr="00F35D50">
        <w:rPr>
          <w:rFonts w:ascii="Adobe Caslon Pro" w:hAnsi="Adobe Caslon Pro"/>
        </w:rPr>
        <w:t xml:space="preserve">s have taken a </w:t>
      </w:r>
      <w:r w:rsidR="008D180E" w:rsidRPr="00F35D50">
        <w:rPr>
          <w:rFonts w:ascii="Adobe Caslon Pro" w:hAnsi="Adobe Caslon Pro"/>
        </w:rPr>
        <w:t>secondary position to ideological narrative</w:t>
      </w:r>
      <w:r w:rsidR="00BD3098" w:rsidRPr="00F35D50">
        <w:rPr>
          <w:rFonts w:ascii="Adobe Caslon Pro" w:hAnsi="Adobe Caslon Pro"/>
        </w:rPr>
        <w:t>. The narrative as promoted in the title of this campaign</w:t>
      </w:r>
      <w:r w:rsidR="008D180E" w:rsidRPr="00F35D50">
        <w:rPr>
          <w:rFonts w:ascii="Adobe Caslon Pro" w:hAnsi="Adobe Caslon Pro"/>
        </w:rPr>
        <w:t xml:space="preserve">, </w:t>
      </w:r>
      <w:r w:rsidR="008D180E" w:rsidRPr="00F35D50">
        <w:rPr>
          <w:rFonts w:ascii="Adobe Caslon Pro" w:hAnsi="Adobe Caslon Pro"/>
          <w:i/>
        </w:rPr>
        <w:t>Food Love Stories,</w:t>
      </w:r>
      <w:r w:rsidR="00BD3098" w:rsidRPr="00F35D50">
        <w:rPr>
          <w:rFonts w:ascii="Adobe Caslon Pro" w:hAnsi="Adobe Caslon Pro"/>
        </w:rPr>
        <w:t xml:space="preserve"> </w:t>
      </w:r>
      <w:r w:rsidR="008D180E" w:rsidRPr="00F35D50">
        <w:rPr>
          <w:rFonts w:ascii="Adobe Caslon Pro" w:hAnsi="Adobe Caslon Pro"/>
        </w:rPr>
        <w:t>uses words as metaphors for emotional connection. Through associative connection with the concept of home cooking</w:t>
      </w:r>
      <w:r w:rsidR="00505D60">
        <w:rPr>
          <w:rFonts w:ascii="Adobe Caslon Pro" w:hAnsi="Adobe Caslon Pro"/>
        </w:rPr>
        <w:t>, we get to;</w:t>
      </w:r>
      <w:r w:rsidR="00F30EEB" w:rsidRPr="00F35D50">
        <w:rPr>
          <w:rFonts w:ascii="Adobe Caslon Pro" w:hAnsi="Adobe Caslon Pro"/>
        </w:rPr>
        <w:t xml:space="preserve"> nostalgia, comfort, warmth, </w:t>
      </w:r>
      <w:r w:rsidR="008D180E" w:rsidRPr="00F35D50">
        <w:rPr>
          <w:rFonts w:ascii="Adobe Caslon Pro" w:hAnsi="Adobe Caslon Pro"/>
        </w:rPr>
        <w:t xml:space="preserve">safety. The cultural code and vision behind this campaign then is the selling of </w:t>
      </w:r>
      <w:r w:rsidR="00446AA1">
        <w:rPr>
          <w:rFonts w:ascii="Adobe Caslon Pro" w:hAnsi="Adobe Caslon Pro"/>
        </w:rPr>
        <w:t>the idea of ‘</w:t>
      </w:r>
      <w:r w:rsidR="008D180E" w:rsidRPr="00F35D50">
        <w:rPr>
          <w:rFonts w:ascii="Adobe Caslon Pro" w:hAnsi="Adobe Caslon Pro"/>
        </w:rPr>
        <w:t>comfort</w:t>
      </w:r>
      <w:r w:rsidR="00446AA1">
        <w:rPr>
          <w:rFonts w:ascii="Adobe Caslon Pro" w:hAnsi="Adobe Caslon Pro"/>
        </w:rPr>
        <w:t>’</w:t>
      </w:r>
      <w:r w:rsidR="008D180E" w:rsidRPr="00F35D50">
        <w:rPr>
          <w:rFonts w:ascii="Adobe Caslon Pro" w:hAnsi="Adobe Caslon Pro"/>
        </w:rPr>
        <w:t xml:space="preserve">. </w:t>
      </w:r>
    </w:p>
    <w:p w14:paraId="7B1FA3F4" w14:textId="77777777" w:rsidR="00F30EEB" w:rsidRPr="00F35D50" w:rsidRDefault="00F30EEB" w:rsidP="00F30EEB">
      <w:pPr>
        <w:spacing w:line="480" w:lineRule="auto"/>
        <w:rPr>
          <w:rFonts w:ascii="Adobe Caslon Pro" w:hAnsi="Adobe Caslon Pro"/>
        </w:rPr>
      </w:pPr>
    </w:p>
    <w:p w14:paraId="07E1CA8B" w14:textId="6FB0E101" w:rsidR="00F30EEB" w:rsidRPr="00F35D50" w:rsidRDefault="00F30EEB" w:rsidP="00F30EEB">
      <w:pPr>
        <w:spacing w:line="480" w:lineRule="auto"/>
        <w:rPr>
          <w:rFonts w:ascii="Adobe Caslon Pro" w:hAnsi="Adobe Caslon Pro"/>
          <w:i/>
        </w:rPr>
      </w:pPr>
      <w:r w:rsidRPr="00F35D50">
        <w:rPr>
          <w:rFonts w:ascii="Adobe Caslon Pro" w:hAnsi="Adobe Caslon Pro"/>
        </w:rPr>
        <w:t xml:space="preserve">This basic semiotic analysis of images can be applied to any form of sign. An understanding of </w:t>
      </w:r>
      <w:r w:rsidR="00445D6D">
        <w:rPr>
          <w:rFonts w:ascii="Adobe Caslon Pro" w:hAnsi="Adobe Caslon Pro"/>
        </w:rPr>
        <w:t>semiotics can help the audience</w:t>
      </w:r>
      <w:r w:rsidRPr="00F35D50">
        <w:rPr>
          <w:rFonts w:ascii="Adobe Caslon Pro" w:hAnsi="Adobe Caslon Pro"/>
        </w:rPr>
        <w:t xml:space="preserve"> to deconstruct the metaphoric, intertextual or metonymic construction of meaning, which is often presented in the false narratives we find ourselves surrounded by on a daily basis. </w:t>
      </w:r>
    </w:p>
    <w:p w14:paraId="7C23F68E" w14:textId="77777777" w:rsidR="00DD6BF8" w:rsidRPr="00F35D50" w:rsidRDefault="00DD6BF8" w:rsidP="00F30EEB">
      <w:pPr>
        <w:spacing w:line="480" w:lineRule="auto"/>
        <w:rPr>
          <w:rFonts w:ascii="Adobe Caslon Pro" w:hAnsi="Adobe Caslon Pro"/>
          <w:i/>
        </w:rPr>
      </w:pPr>
    </w:p>
    <w:p w14:paraId="0AB6B168" w14:textId="604DA880" w:rsidR="00357B72" w:rsidRPr="00BB61D5" w:rsidRDefault="00BB61D5" w:rsidP="00BB61D5">
      <w:pPr>
        <w:spacing w:line="480" w:lineRule="auto"/>
        <w:jc w:val="center"/>
        <w:rPr>
          <w:rFonts w:ascii="Adobe Caslon Pro" w:hAnsi="Adobe Caslon Pro"/>
          <w:b/>
          <w:u w:val="single"/>
        </w:rPr>
      </w:pPr>
      <w:r w:rsidRPr="00BB61D5">
        <w:rPr>
          <w:rFonts w:ascii="Adobe Caslon Pro" w:hAnsi="Adobe Caslon Pro"/>
          <w:b/>
          <w:u w:val="single"/>
        </w:rPr>
        <w:t>Bibliograp</w:t>
      </w:r>
      <w:r w:rsidR="00F30EEB" w:rsidRPr="00BB61D5">
        <w:rPr>
          <w:rFonts w:ascii="Adobe Caslon Pro" w:hAnsi="Adobe Caslon Pro"/>
          <w:b/>
          <w:u w:val="single"/>
        </w:rPr>
        <w:t>hy</w:t>
      </w:r>
    </w:p>
    <w:p w14:paraId="1DC09429" w14:textId="77777777" w:rsidR="007A4119" w:rsidRPr="00F35D50" w:rsidRDefault="007A4119" w:rsidP="00B426CA">
      <w:pPr>
        <w:rPr>
          <w:rFonts w:ascii="Adobe Caslon Pro" w:hAnsi="Adobe Caslon Pro"/>
          <w:i/>
        </w:rPr>
      </w:pPr>
    </w:p>
    <w:p w14:paraId="3683ABC2" w14:textId="69A24AE1" w:rsidR="00F35D50" w:rsidRPr="00DC37B6" w:rsidRDefault="00BB61D5"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t>Barthes, R.</w:t>
      </w:r>
      <w:r w:rsidR="007A4119" w:rsidRPr="00DC37B6">
        <w:rPr>
          <w:rFonts w:ascii="Adobe Caslon Pro" w:hAnsi="Adobe Caslon Pro"/>
          <w:color w:val="000000" w:themeColor="text1"/>
        </w:rPr>
        <w:t xml:space="preserve"> (1977) </w:t>
      </w:r>
      <w:r w:rsidR="007A4119" w:rsidRPr="00DC37B6">
        <w:rPr>
          <w:rFonts w:ascii="Adobe Caslon Pro" w:hAnsi="Adobe Caslon Pro"/>
          <w:i/>
          <w:color w:val="000000" w:themeColor="text1"/>
        </w:rPr>
        <w:t xml:space="preserve">Image, Music, Text. </w:t>
      </w:r>
      <w:r w:rsidRPr="00DC37B6">
        <w:rPr>
          <w:rFonts w:ascii="Adobe Caslon Pro" w:hAnsi="Adobe Caslon Pro"/>
          <w:color w:val="000000" w:themeColor="text1"/>
        </w:rPr>
        <w:t>London, Fontana Press</w:t>
      </w:r>
      <w:r w:rsidR="00F35D50" w:rsidRPr="00DC37B6">
        <w:rPr>
          <w:rFonts w:ascii="Adobe Caslon Pro" w:hAnsi="Adobe Caslon Pro"/>
          <w:color w:val="000000" w:themeColor="text1"/>
        </w:rPr>
        <w:t>.</w:t>
      </w:r>
    </w:p>
    <w:p w14:paraId="46AC0809" w14:textId="121F7767" w:rsidR="00F35D50" w:rsidRPr="00DC37B6" w:rsidRDefault="00BB61D5"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t>Berger, J.</w:t>
      </w:r>
      <w:r w:rsidR="00F35D50" w:rsidRPr="00DC37B6">
        <w:rPr>
          <w:rFonts w:ascii="Adobe Caslon Pro" w:hAnsi="Adobe Caslon Pro"/>
          <w:color w:val="000000" w:themeColor="text1"/>
        </w:rPr>
        <w:t xml:space="preserve"> (1972) </w:t>
      </w:r>
      <w:r w:rsidR="00F35D50" w:rsidRPr="00DC37B6">
        <w:rPr>
          <w:rFonts w:ascii="Adobe Caslon Pro" w:hAnsi="Adobe Caslon Pro"/>
          <w:i/>
          <w:color w:val="000000" w:themeColor="text1"/>
        </w:rPr>
        <w:t>Ways of Seeing.</w:t>
      </w:r>
      <w:r w:rsidR="00F35D50" w:rsidRPr="00DC37B6">
        <w:rPr>
          <w:rFonts w:ascii="Adobe Caslon Pro" w:hAnsi="Adobe Caslon Pro"/>
          <w:color w:val="000000" w:themeColor="text1"/>
        </w:rPr>
        <w:t xml:space="preserve"> </w:t>
      </w:r>
      <w:r w:rsidRPr="00DC37B6">
        <w:rPr>
          <w:rFonts w:ascii="Adobe Caslon Pro" w:hAnsi="Adobe Caslon Pro"/>
          <w:color w:val="000000" w:themeColor="text1"/>
        </w:rPr>
        <w:t>London, Penguin</w:t>
      </w:r>
      <w:r w:rsidR="00F35D50" w:rsidRPr="00DC37B6">
        <w:rPr>
          <w:rFonts w:ascii="Adobe Caslon Pro" w:hAnsi="Adobe Caslon Pro"/>
          <w:color w:val="000000" w:themeColor="text1"/>
        </w:rPr>
        <w:t>.</w:t>
      </w:r>
    </w:p>
    <w:p w14:paraId="7167764C" w14:textId="48B25BB5" w:rsidR="00EF206E" w:rsidRPr="00DC37B6" w:rsidRDefault="00EF206E"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t>Blake, A. (2017). </w:t>
      </w:r>
      <w:hyperlink r:id="rId7" w:history="1">
        <w:r w:rsidRPr="00DC37B6">
          <w:rPr>
            <w:rStyle w:val="Hyperlink"/>
            <w:rFonts w:ascii="Adobe Caslon Pro" w:hAnsi="Adobe Caslon Pro"/>
            <w:color w:val="000000" w:themeColor="text1"/>
            <w:u w:val="none"/>
          </w:rPr>
          <w:t>"Kellyanne Conway says Donald Trump's team has 'alternative facts.' Which pretty much says it all"</w:t>
        </w:r>
      </w:hyperlink>
      <w:r w:rsidRPr="00DC37B6">
        <w:rPr>
          <w:rFonts w:ascii="Adobe Caslon Pro" w:hAnsi="Adobe Caslon Pro"/>
          <w:color w:val="000000" w:themeColor="text1"/>
        </w:rPr>
        <w:t>. </w:t>
      </w:r>
      <w:r w:rsidRPr="00DC37B6">
        <w:rPr>
          <w:rFonts w:ascii="Adobe Caslon Pro" w:hAnsi="Adobe Caslon Pro"/>
          <w:i/>
          <w:iCs/>
          <w:color w:val="000000" w:themeColor="text1"/>
        </w:rPr>
        <w:t>The Washington Post</w:t>
      </w:r>
      <w:r w:rsidRPr="00DC37B6">
        <w:rPr>
          <w:rFonts w:ascii="Adobe Caslon Pro" w:hAnsi="Adobe Caslon Pro"/>
          <w:color w:val="000000" w:themeColor="text1"/>
        </w:rPr>
        <w:t>, 22</w:t>
      </w:r>
      <w:r w:rsidRPr="00DC37B6">
        <w:rPr>
          <w:rFonts w:ascii="Adobe Caslon Pro" w:hAnsi="Adobe Caslon Pro"/>
          <w:color w:val="000000" w:themeColor="text1"/>
          <w:vertAlign w:val="superscript"/>
        </w:rPr>
        <w:t>nd</w:t>
      </w:r>
      <w:r w:rsidRPr="00DC37B6">
        <w:rPr>
          <w:rFonts w:ascii="Adobe Caslon Pro" w:hAnsi="Adobe Caslon Pro"/>
          <w:color w:val="000000" w:themeColor="text1"/>
        </w:rPr>
        <w:t xml:space="preserve"> January. </w:t>
      </w:r>
      <w:r w:rsidR="00DC37B6" w:rsidRPr="00DC37B6">
        <w:rPr>
          <w:rFonts w:ascii="Adobe Caslon Pro" w:hAnsi="Adobe Caslon Pro"/>
          <w:color w:val="000000" w:themeColor="text1"/>
        </w:rPr>
        <w:t>Available at https://www.washingtonpost.com/news/the-fix/wp/2017/01/22/kellyanne-conway-says-donald-trumps-team-has-alternate-facts-which-pretty-much-says-it-all/?noredirect=on&amp;utm_term=.c3dc92148083</w:t>
      </w:r>
      <w:r w:rsidRPr="00DC37B6">
        <w:rPr>
          <w:rFonts w:ascii="Adobe Caslon Pro" w:hAnsi="Adobe Caslon Pro"/>
          <w:color w:val="000000" w:themeColor="text1"/>
        </w:rPr>
        <w:t xml:space="preserve"> </w:t>
      </w:r>
      <w:r w:rsidRPr="00DC37B6">
        <w:rPr>
          <w:rFonts w:ascii="Adobe Caslon Pro" w:eastAsia="Times New Roman" w:hAnsi="Adobe Caslon Pro" w:cs="Times New Roman"/>
          <w:color w:val="000000"/>
          <w:lang w:eastAsia="en-GB"/>
        </w:rPr>
        <w:t>(Accessed 15th October 2018)</w:t>
      </w:r>
    </w:p>
    <w:p w14:paraId="034626B1" w14:textId="2A51904B" w:rsidR="00E40472" w:rsidRPr="00DC37B6" w:rsidRDefault="00E40472" w:rsidP="00B426CA">
      <w:pPr>
        <w:spacing w:after="120"/>
        <w:ind w:left="720" w:hanging="720"/>
        <w:rPr>
          <w:rFonts w:ascii="Adobe Caslon Pro" w:eastAsia="Times New Roman" w:hAnsi="Adobe Caslon Pro" w:cs="Times New Roman"/>
          <w:color w:val="000000"/>
          <w:lang w:eastAsia="en-GB"/>
        </w:rPr>
      </w:pPr>
      <w:r w:rsidRPr="00DC37B6">
        <w:rPr>
          <w:rFonts w:ascii="Adobe Caslon Pro" w:hAnsi="Adobe Caslon Pro"/>
          <w:color w:val="000000" w:themeColor="text1"/>
        </w:rPr>
        <w:t xml:space="preserve">Carson, J. (2018) </w:t>
      </w:r>
      <w:r w:rsidRPr="00DC37B6">
        <w:rPr>
          <w:rFonts w:ascii="Adobe Caslon Pro" w:eastAsia="Times New Roman" w:hAnsi="Adobe Caslon Pro"/>
          <w:color w:val="000000" w:themeColor="text1"/>
          <w:spacing w:val="9"/>
        </w:rPr>
        <w:t>Fake news: What exactly is it – and how can you spot it?</w:t>
      </w:r>
      <w:r w:rsidRPr="00DC37B6">
        <w:rPr>
          <w:rFonts w:ascii="Adobe Caslon Pro" w:eastAsia="Times New Roman" w:hAnsi="Adobe Caslon Pro"/>
          <w:bCs/>
          <w:i/>
          <w:color w:val="000000" w:themeColor="text1"/>
          <w:spacing w:val="9"/>
        </w:rPr>
        <w:t xml:space="preserve"> </w:t>
      </w:r>
      <w:r w:rsidRPr="00DC37B6">
        <w:rPr>
          <w:rFonts w:ascii="Adobe Caslon Pro" w:hAnsi="Adobe Caslon Pro"/>
          <w:i/>
          <w:color w:val="000000" w:themeColor="text1"/>
        </w:rPr>
        <w:t>The Telegraph,</w:t>
      </w:r>
      <w:r w:rsidRPr="00DC37B6">
        <w:rPr>
          <w:rFonts w:ascii="Adobe Caslon Pro" w:hAnsi="Adobe Caslon Pro"/>
          <w:color w:val="000000" w:themeColor="text1"/>
        </w:rPr>
        <w:t xml:space="preserve"> 28</w:t>
      </w:r>
      <w:r w:rsidRPr="00DC37B6">
        <w:rPr>
          <w:rFonts w:ascii="Adobe Caslon Pro" w:hAnsi="Adobe Caslon Pro"/>
          <w:color w:val="000000" w:themeColor="text1"/>
          <w:vertAlign w:val="superscript"/>
        </w:rPr>
        <w:t>th</w:t>
      </w:r>
      <w:r w:rsidRPr="00DC37B6">
        <w:rPr>
          <w:rFonts w:ascii="Adobe Caslon Pro" w:hAnsi="Adobe Caslon Pro"/>
          <w:color w:val="000000" w:themeColor="text1"/>
        </w:rPr>
        <w:t xml:space="preserve"> September. Available at https://www.telegraph.co.uk/technology/0/fake-news-exactly-has-really-had-influence/ </w:t>
      </w:r>
      <w:r w:rsidRPr="00DC37B6">
        <w:rPr>
          <w:rFonts w:ascii="Adobe Caslon Pro" w:eastAsia="Times New Roman" w:hAnsi="Adobe Caslon Pro" w:cs="Times New Roman"/>
          <w:color w:val="000000"/>
          <w:lang w:eastAsia="en-GB"/>
        </w:rPr>
        <w:t>(Accessed 15th October 2018)</w:t>
      </w:r>
    </w:p>
    <w:p w14:paraId="50BD1F01" w14:textId="499B65EE" w:rsidR="00B82CA5" w:rsidRPr="00DC37B6" w:rsidRDefault="00BB61D5" w:rsidP="00B426CA">
      <w:pPr>
        <w:spacing w:after="120"/>
        <w:ind w:left="720" w:hanging="720"/>
        <w:rPr>
          <w:rFonts w:ascii="Adobe Caslon Pro" w:eastAsia="Times New Roman" w:hAnsi="Adobe Caslon Pro" w:cs="Times New Roman"/>
          <w:color w:val="000000" w:themeColor="text1"/>
          <w:lang w:eastAsia="en-GB"/>
        </w:rPr>
      </w:pPr>
      <w:r w:rsidRPr="00DC37B6">
        <w:rPr>
          <w:rFonts w:ascii="Adobe Caslon Pro" w:eastAsia="Times New Roman" w:hAnsi="Adobe Caslon Pro" w:cs="Times New Roman"/>
          <w:color w:val="000000" w:themeColor="text1"/>
          <w:lang w:eastAsia="en-GB"/>
        </w:rPr>
        <w:lastRenderedPageBreak/>
        <w:t>Peirce, C. S.</w:t>
      </w:r>
      <w:r w:rsidR="007A4119" w:rsidRPr="00DC37B6">
        <w:rPr>
          <w:rFonts w:ascii="Adobe Caslon Pro" w:eastAsia="Times New Roman" w:hAnsi="Adobe Caslon Pro" w:cs="Times New Roman"/>
          <w:color w:val="000000" w:themeColor="text1"/>
          <w:lang w:eastAsia="en-GB"/>
        </w:rPr>
        <w:t xml:space="preserve"> (1931</w:t>
      </w:r>
      <w:r w:rsidR="00B82CA5" w:rsidRPr="00DC37B6">
        <w:rPr>
          <w:rFonts w:ascii="Adobe Caslon Pro" w:eastAsia="Times New Roman" w:hAnsi="Adobe Caslon Pro" w:cs="Times New Roman"/>
          <w:color w:val="000000" w:themeColor="text1"/>
          <w:lang w:eastAsia="en-GB"/>
        </w:rPr>
        <w:t>): </w:t>
      </w:r>
      <w:r w:rsidR="00B82CA5" w:rsidRPr="00DC37B6">
        <w:rPr>
          <w:rFonts w:ascii="Adobe Caslon Pro" w:eastAsia="Times New Roman" w:hAnsi="Adobe Caslon Pro" w:cs="Times New Roman"/>
          <w:i/>
          <w:iCs/>
          <w:color w:val="000000" w:themeColor="text1"/>
          <w:lang w:eastAsia="en-GB"/>
        </w:rPr>
        <w:t>Collected Writings</w:t>
      </w:r>
      <w:r w:rsidR="00B82CA5" w:rsidRPr="00DC37B6">
        <w:rPr>
          <w:rFonts w:ascii="Adobe Caslon Pro" w:eastAsia="Times New Roman" w:hAnsi="Adobe Caslon Pro" w:cs="Times New Roman"/>
          <w:color w:val="000000" w:themeColor="text1"/>
          <w:lang w:eastAsia="en-GB"/>
        </w:rPr>
        <w:t> </w:t>
      </w:r>
      <w:r w:rsidRPr="00DC37B6">
        <w:rPr>
          <w:rFonts w:ascii="Adobe Caslon Pro" w:eastAsia="Times New Roman" w:hAnsi="Adobe Caslon Pro" w:cs="Times New Roman"/>
          <w:color w:val="000000" w:themeColor="text1"/>
          <w:lang w:eastAsia="en-GB"/>
        </w:rPr>
        <w:t>(8 Vols.)</w:t>
      </w:r>
      <w:r w:rsidR="00B82CA5" w:rsidRPr="00DC37B6">
        <w:rPr>
          <w:rFonts w:ascii="Adobe Caslon Pro" w:eastAsia="Times New Roman" w:hAnsi="Adobe Caslon Pro" w:cs="Times New Roman"/>
          <w:color w:val="000000" w:themeColor="text1"/>
          <w:lang w:eastAsia="en-GB"/>
        </w:rPr>
        <w:t xml:space="preserve"> </w:t>
      </w:r>
      <w:r w:rsidRPr="00DC37B6">
        <w:rPr>
          <w:rFonts w:ascii="Adobe Caslon Pro" w:eastAsia="Times New Roman" w:hAnsi="Adobe Caslon Pro" w:cs="Times New Roman"/>
          <w:color w:val="000000" w:themeColor="text1"/>
          <w:lang w:eastAsia="en-GB"/>
        </w:rPr>
        <w:t xml:space="preserve">in </w:t>
      </w:r>
      <w:r w:rsidR="00B82CA5" w:rsidRPr="00DC37B6">
        <w:rPr>
          <w:rFonts w:ascii="Adobe Caslon Pro" w:eastAsia="Times New Roman" w:hAnsi="Adobe Caslon Pro" w:cs="Times New Roman"/>
          <w:color w:val="000000" w:themeColor="text1"/>
          <w:lang w:eastAsia="en-GB"/>
        </w:rPr>
        <w:t>Charles Hartshorne, Paul Weiss &amp; Arthur W Burks</w:t>
      </w:r>
      <w:r w:rsidRPr="00DC37B6">
        <w:rPr>
          <w:rFonts w:ascii="Adobe Caslon Pro" w:eastAsia="Times New Roman" w:hAnsi="Adobe Caslon Pro" w:cs="Times New Roman"/>
          <w:color w:val="000000" w:themeColor="text1"/>
          <w:lang w:eastAsia="en-GB"/>
        </w:rPr>
        <w:t xml:space="preserve"> [Eds.]</w:t>
      </w:r>
      <w:r w:rsidR="00B82CA5" w:rsidRPr="00DC37B6">
        <w:rPr>
          <w:rFonts w:ascii="Adobe Caslon Pro" w:eastAsia="Times New Roman" w:hAnsi="Adobe Caslon Pro" w:cs="Times New Roman"/>
          <w:color w:val="000000" w:themeColor="text1"/>
          <w:lang w:eastAsia="en-GB"/>
        </w:rPr>
        <w:t>. Cambrid</w:t>
      </w:r>
      <w:r w:rsidR="007A4119" w:rsidRPr="00DC37B6">
        <w:rPr>
          <w:rFonts w:ascii="Adobe Caslon Pro" w:eastAsia="Times New Roman" w:hAnsi="Adobe Caslon Pro" w:cs="Times New Roman"/>
          <w:color w:val="000000" w:themeColor="text1"/>
          <w:lang w:eastAsia="en-GB"/>
        </w:rPr>
        <w:t>ge, MA: Harvard University Press.</w:t>
      </w:r>
    </w:p>
    <w:p w14:paraId="667D1DB6" w14:textId="6A232286" w:rsidR="003260A8" w:rsidRPr="00DC37B6" w:rsidRDefault="003260A8" w:rsidP="00B426CA">
      <w:pPr>
        <w:spacing w:after="120"/>
        <w:ind w:left="720" w:hanging="720"/>
        <w:rPr>
          <w:rFonts w:ascii="Adobe Caslon Pro" w:eastAsia="Times New Roman" w:hAnsi="Adobe Caslon Pro" w:cs="Times New Roman"/>
          <w:color w:val="000000"/>
          <w:lang w:eastAsia="en-GB"/>
        </w:rPr>
      </w:pPr>
      <w:r w:rsidRPr="00DC37B6">
        <w:rPr>
          <w:rFonts w:ascii="Adobe Caslon Pro" w:eastAsia="Times New Roman" w:hAnsi="Adobe Caslon Pro" w:cs="Times New Roman"/>
          <w:color w:val="000000" w:themeColor="text1"/>
          <w:lang w:eastAsia="en-GB"/>
        </w:rPr>
        <w:t xml:space="preserve">Phillips, M. (2018) How </w:t>
      </w:r>
      <w:r w:rsidRPr="00DC37B6">
        <w:rPr>
          <w:rFonts w:ascii="Adobe Caslon Pro" w:eastAsia="Times New Roman" w:hAnsi="Adobe Caslon Pro" w:cs="Times New Roman"/>
          <w:color w:val="000000"/>
          <w:lang w:eastAsia="en-GB"/>
        </w:rPr>
        <w:t>Journalists should not cover an online conspiracy theory</w:t>
      </w:r>
      <w:r w:rsidR="00CE0451" w:rsidRPr="00DC37B6">
        <w:rPr>
          <w:rFonts w:ascii="Adobe Caslon Pro" w:eastAsia="Times New Roman" w:hAnsi="Adobe Caslon Pro" w:cs="Times New Roman"/>
          <w:color w:val="000000"/>
          <w:lang w:eastAsia="en-GB"/>
        </w:rPr>
        <w:t>.</w:t>
      </w:r>
      <w:r w:rsidRPr="00DC37B6">
        <w:rPr>
          <w:rFonts w:ascii="Adobe Caslon Pro" w:eastAsia="Times New Roman" w:hAnsi="Adobe Caslon Pro" w:cs="Times New Roman"/>
          <w:color w:val="000000"/>
          <w:lang w:eastAsia="en-GB"/>
        </w:rPr>
        <w:t xml:space="preserve"> </w:t>
      </w:r>
      <w:r w:rsidR="00CE0451" w:rsidRPr="00DC37B6">
        <w:rPr>
          <w:rFonts w:ascii="Adobe Caslon Pro" w:eastAsia="Times New Roman" w:hAnsi="Adobe Caslon Pro" w:cs="Times New Roman"/>
          <w:i/>
          <w:color w:val="000000"/>
          <w:lang w:eastAsia="en-GB"/>
        </w:rPr>
        <w:t>The Guardian</w:t>
      </w:r>
      <w:r w:rsidR="00CE0451" w:rsidRPr="00DC37B6">
        <w:rPr>
          <w:rFonts w:ascii="Adobe Caslon Pro" w:eastAsia="Times New Roman" w:hAnsi="Adobe Caslon Pro" w:cs="Times New Roman"/>
          <w:color w:val="000000"/>
          <w:lang w:eastAsia="en-GB"/>
        </w:rPr>
        <w:t xml:space="preserve">, </w:t>
      </w:r>
      <w:r w:rsidRPr="00DC37B6">
        <w:rPr>
          <w:rFonts w:ascii="Adobe Caslon Pro" w:eastAsia="Times New Roman" w:hAnsi="Adobe Caslon Pro" w:cs="Times New Roman"/>
          <w:color w:val="000000"/>
          <w:lang w:eastAsia="en-GB"/>
        </w:rPr>
        <w:t>6</w:t>
      </w:r>
      <w:r w:rsidRPr="00DC37B6">
        <w:rPr>
          <w:rFonts w:ascii="Adobe Caslon Pro" w:eastAsia="Times New Roman" w:hAnsi="Adobe Caslon Pro" w:cs="Times New Roman"/>
          <w:color w:val="000000"/>
          <w:vertAlign w:val="superscript"/>
          <w:lang w:eastAsia="en-GB"/>
        </w:rPr>
        <w:t>th</w:t>
      </w:r>
      <w:r w:rsidRPr="00DC37B6">
        <w:rPr>
          <w:rFonts w:ascii="Adobe Caslon Pro" w:eastAsia="Times New Roman" w:hAnsi="Adobe Caslon Pro" w:cs="Times New Roman"/>
          <w:color w:val="000000"/>
          <w:lang w:eastAsia="en-GB"/>
        </w:rPr>
        <w:t xml:space="preserve"> August</w:t>
      </w:r>
      <w:r w:rsidR="00CE0451" w:rsidRPr="00DC37B6">
        <w:rPr>
          <w:rFonts w:ascii="Adobe Caslon Pro" w:eastAsia="Times New Roman" w:hAnsi="Adobe Caslon Pro" w:cs="Times New Roman"/>
          <w:color w:val="000000"/>
          <w:lang w:eastAsia="en-GB"/>
        </w:rPr>
        <w:t>.</w:t>
      </w:r>
      <w:r w:rsidRPr="00DC37B6">
        <w:rPr>
          <w:rFonts w:ascii="Adobe Caslon Pro" w:eastAsia="Times New Roman" w:hAnsi="Adobe Caslon Pro" w:cs="Times New Roman"/>
          <w:color w:val="000000"/>
          <w:lang w:eastAsia="en-GB"/>
        </w:rPr>
        <w:t xml:space="preserve"> </w:t>
      </w:r>
      <w:r w:rsidR="00CE0451" w:rsidRPr="00DC37B6">
        <w:rPr>
          <w:rFonts w:ascii="Adobe Caslon Pro" w:eastAsia="Times New Roman" w:hAnsi="Adobe Caslon Pro" w:cs="Times New Roman"/>
          <w:color w:val="000000"/>
          <w:lang w:eastAsia="en-GB"/>
        </w:rPr>
        <w:t>Available at</w:t>
      </w:r>
      <w:r w:rsidRPr="00DC37B6">
        <w:rPr>
          <w:rFonts w:ascii="Adobe Caslon Pro" w:eastAsia="Times New Roman" w:hAnsi="Adobe Caslon Pro" w:cs="Times New Roman"/>
          <w:color w:val="000000"/>
          <w:lang w:eastAsia="en-GB"/>
        </w:rPr>
        <w:t xml:space="preserve">: </w:t>
      </w:r>
      <w:hyperlink r:id="rId8" w:history="1">
        <w:r w:rsidR="00CE0451" w:rsidRPr="00DC37B6">
          <w:rPr>
            <w:rStyle w:val="Hyperlink"/>
            <w:rFonts w:ascii="Adobe Caslon Pro" w:eastAsia="Times New Roman" w:hAnsi="Adobe Caslon Pro" w:cs="Times New Roman"/>
            <w:color w:val="000000" w:themeColor="text1"/>
            <w:u w:val="none"/>
            <w:lang w:eastAsia="en-GB"/>
          </w:rPr>
          <w:t>https://www.theguardian.com/commentisfree/2018/aug/06/online-conspiracy-theory-journalism-qanon</w:t>
        </w:r>
      </w:hyperlink>
      <w:r w:rsidR="00CE0451" w:rsidRPr="00DC37B6">
        <w:rPr>
          <w:rFonts w:ascii="Adobe Caslon Pro" w:eastAsia="Times New Roman" w:hAnsi="Adobe Caslon Pro" w:cs="Times New Roman"/>
          <w:color w:val="000000" w:themeColor="text1"/>
          <w:lang w:eastAsia="en-GB"/>
        </w:rPr>
        <w:t xml:space="preserve"> </w:t>
      </w:r>
      <w:r w:rsidR="00CE0451" w:rsidRPr="00DC37B6">
        <w:rPr>
          <w:rFonts w:ascii="Adobe Caslon Pro" w:eastAsia="Times New Roman" w:hAnsi="Adobe Caslon Pro" w:cs="Times New Roman"/>
          <w:color w:val="000000"/>
          <w:lang w:eastAsia="en-GB"/>
        </w:rPr>
        <w:t>(Accessed 15th October 2018)</w:t>
      </w:r>
    </w:p>
    <w:p w14:paraId="480548C2" w14:textId="77777777" w:rsidR="00505D60" w:rsidRDefault="00505D60" w:rsidP="00B426CA">
      <w:pPr>
        <w:rPr>
          <w:rFonts w:ascii="Adobe Caslon Pro" w:eastAsia="Times New Roman" w:hAnsi="Adobe Caslon Pro" w:cs="Times New Roman"/>
          <w:color w:val="000000"/>
          <w:lang w:eastAsia="en-GB"/>
        </w:rPr>
      </w:pPr>
    </w:p>
    <w:p w14:paraId="23CB3C08" w14:textId="7FD3D993" w:rsidR="00BB61D5" w:rsidRDefault="00BB61D5" w:rsidP="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(NB. There are only three books here, but your bibliography should include all relevant research for this task. The bibliography will inform your reader/ marker of the breadth of your research. </w:t>
      </w:r>
      <w:r w:rsidRPr="00BB61D5">
        <w:rPr>
          <w:rFonts w:ascii="Adobe Caslon Pro" w:eastAsia="Times New Roman" w:hAnsi="Adobe Caslon Pro" w:cs="Times New Roman"/>
          <w:b/>
          <w:color w:val="000000"/>
          <w:lang w:eastAsia="en-GB"/>
        </w:rPr>
        <w:t>Check Harvard referencing</w:t>
      </w:r>
      <w:r>
        <w:rPr>
          <w:rFonts w:ascii="Adobe Caslon Pro" w:eastAsia="Times New Roman" w:hAnsi="Adobe Caslon Pro" w:cs="Times New Roman"/>
          <w:color w:val="000000"/>
          <w:lang w:eastAsia="en-GB"/>
        </w:rPr>
        <w:t xml:space="preserve">: </w:t>
      </w:r>
      <w:r w:rsidRPr="00BB61D5">
        <w:rPr>
          <w:rFonts w:ascii="Adobe Caslon Pro" w:eastAsia="Times New Roman" w:hAnsi="Adobe Caslon Pro" w:cs="Times New Roman"/>
          <w:color w:val="000000"/>
          <w:lang w:eastAsia="en-GB"/>
        </w:rPr>
        <w:t>https://www.uwtsd.ac.uk/media/uwtsd-website/style-assets/content-assets/documents/library-and-learning-resources/Harvard-eng.PDF</w:t>
      </w:r>
      <w:r>
        <w:rPr>
          <w:rFonts w:ascii="Adobe Caslon Pro" w:eastAsia="Times New Roman" w:hAnsi="Adobe Caslon Pro" w:cs="Times New Roman"/>
          <w:color w:val="000000"/>
          <w:lang w:eastAsia="en-GB"/>
        </w:rPr>
        <w:t>)</w:t>
      </w:r>
    </w:p>
    <w:p w14:paraId="2EDD4C36" w14:textId="77777777" w:rsidR="00F35D50" w:rsidRDefault="00F35D50" w:rsidP="00F35D50">
      <w:pPr>
        <w:spacing w:line="480" w:lineRule="auto"/>
        <w:rPr>
          <w:rFonts w:ascii="Adobe Caslon Pro" w:eastAsia="Times New Roman" w:hAnsi="Adobe Caslon Pro" w:cs="Times New Roman"/>
          <w:color w:val="000000"/>
          <w:lang w:eastAsia="en-GB"/>
        </w:rPr>
      </w:pPr>
    </w:p>
    <w:p w14:paraId="2A98E34F" w14:textId="77777777" w:rsidR="00B426CA" w:rsidRDefault="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br w:type="page"/>
      </w:r>
    </w:p>
    <w:p w14:paraId="7AC18BF4" w14:textId="7E94B962" w:rsidR="00F35D50" w:rsidRDefault="00F35D50" w:rsidP="00F35D50">
      <w:p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lastRenderedPageBreak/>
        <w:t>Task Two: Manifesto</w:t>
      </w:r>
      <w:r w:rsidR="005B3713">
        <w:rPr>
          <w:rFonts w:ascii="Adobe Caslon Pro" w:eastAsia="Times New Roman" w:hAnsi="Adobe Caslon Pro" w:cs="Times New Roman"/>
          <w:color w:val="000000"/>
          <w:lang w:eastAsia="en-GB"/>
        </w:rPr>
        <w:t xml:space="preserve"> (Julia’s Task)</w:t>
      </w:r>
    </w:p>
    <w:p w14:paraId="6E2315C3" w14:textId="77777777" w:rsidR="004A7DB6" w:rsidRP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t>Burn newspapers that propagate anti-Semitic viewpoints.</w:t>
      </w:r>
    </w:p>
    <w:p w14:paraId="5306B913"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In the so-called era of ‘post truth’ and ‘alt. facts’, we must strive to question, </w:t>
      </w:r>
      <w:r w:rsidR="008B24D9">
        <w:rPr>
          <w:rFonts w:ascii="Adobe Caslon Pro" w:eastAsia="Times New Roman" w:hAnsi="Adobe Caslon Pro" w:cs="Times New Roman"/>
          <w:color w:val="000000"/>
          <w:lang w:eastAsia="en-GB"/>
        </w:rPr>
        <w:t>subvert</w:t>
      </w:r>
      <w:r>
        <w:rPr>
          <w:rFonts w:ascii="Adobe Caslon Pro" w:eastAsia="Times New Roman" w:hAnsi="Adobe Caslon Pro" w:cs="Times New Roman"/>
          <w:color w:val="000000"/>
          <w:lang w:eastAsia="en-GB"/>
        </w:rPr>
        <w:t xml:space="preserve"> and challenge the mediation of images. We reassert the role of deconstruction in understanding the production of false narratives and meanings.</w:t>
      </w:r>
    </w:p>
    <w:p w14:paraId="43F6E2A5" w14:textId="29EAF7F8"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Always make an effort to ‘be in the world’ </w:t>
      </w:r>
      <w:r w:rsidR="00505D60">
        <w:rPr>
          <w:rFonts w:ascii="Adobe Caslon Pro" w:eastAsia="Times New Roman" w:hAnsi="Adobe Caslon Pro" w:cs="Times New Roman"/>
          <w:color w:val="000000"/>
          <w:lang w:eastAsia="en-GB"/>
        </w:rPr>
        <w:t>instead of being somewhere else (virtually).</w:t>
      </w:r>
    </w:p>
    <w:p w14:paraId="7161BE7D" w14:textId="131D8E94"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role of art and design in the commodity age is to make things visible. In order to break habitual ways of seeing/</w:t>
      </w:r>
      <w:r w:rsidR="00505D60">
        <w:rPr>
          <w:rFonts w:ascii="Adobe Caslon Pro" w:eastAsia="Times New Roman" w:hAnsi="Adobe Caslon Pro" w:cs="Times New Roman"/>
          <w:color w:val="000000"/>
          <w:lang w:eastAsia="en-GB"/>
        </w:rPr>
        <w:t>creating</w:t>
      </w:r>
      <w:r>
        <w:rPr>
          <w:rFonts w:ascii="Adobe Caslon Pro" w:eastAsia="Times New Roman" w:hAnsi="Adobe Caslon Pro" w:cs="Times New Roman"/>
          <w:color w:val="000000"/>
          <w:lang w:eastAsia="en-GB"/>
        </w:rPr>
        <w:t>/making, we have to give ourselves time to stop ‘using’ and start ‘contemplating’ the world and how we inhabit it.</w:t>
      </w:r>
    </w:p>
    <w:p w14:paraId="4DD5A67D"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Do not use Facebook as a means to ask questions or get answers. Go direct to the source. Rumours fly. Truth prevails. </w:t>
      </w:r>
    </w:p>
    <w:p w14:paraId="1860E49A"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We must recognise that all categories of knowledge can change according to time, place, and use. Meaning oscillates. </w:t>
      </w:r>
    </w:p>
    <w:p w14:paraId="582E9D98" w14:textId="77777777" w:rsidR="004A7DB6" w:rsidRDefault="008B24D9"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You don’t need prior knowledge when ‘reading’ an artwork. Emotional response is a valid response. </w:t>
      </w:r>
    </w:p>
    <w:p w14:paraId="0F60AC29" w14:textId="77777777" w:rsidR="004A7DB6" w:rsidRPr="00F35D50" w:rsidRDefault="008B24D9" w:rsidP="008B24D9">
      <w:pPr>
        <w:pStyle w:val="ListParagraph"/>
        <w:numPr>
          <w:ilvl w:val="0"/>
          <w:numId w:val="2"/>
        </w:numPr>
        <w:spacing w:line="480" w:lineRule="auto"/>
        <w:rPr>
          <w:rFonts w:ascii="Adobe Caslon Pro" w:hAnsi="Adobe Caslon Pro"/>
        </w:rPr>
      </w:pPr>
      <w:r>
        <w:rPr>
          <w:rFonts w:ascii="Adobe Caslon Pro" w:eastAsia="Times New Roman" w:hAnsi="Adobe Caslon Pro" w:cs="Times New Roman"/>
          <w:color w:val="000000"/>
          <w:lang w:eastAsia="en-GB"/>
        </w:rPr>
        <w:t>Passivity has no place here.</w:t>
      </w:r>
    </w:p>
    <w:p w14:paraId="0AB94F81" w14:textId="77777777" w:rsidR="00357B72" w:rsidRDefault="00357B72" w:rsidP="00F30EEB">
      <w:pPr>
        <w:spacing w:line="480" w:lineRule="auto"/>
        <w:rPr>
          <w:rFonts w:ascii="Adobe Caslon Pro" w:hAnsi="Adobe Caslon Pro"/>
        </w:rPr>
      </w:pPr>
    </w:p>
    <w:p w14:paraId="022BBA98" w14:textId="77777777" w:rsidR="00C3456B" w:rsidRDefault="00C3456B" w:rsidP="00F30EEB">
      <w:pPr>
        <w:spacing w:line="480" w:lineRule="auto"/>
        <w:rPr>
          <w:rFonts w:ascii="Adobe Caslon Pro" w:hAnsi="Adobe Caslon Pro"/>
        </w:rPr>
      </w:pPr>
    </w:p>
    <w:p w14:paraId="62A20B92" w14:textId="77777777" w:rsidR="00C3456B" w:rsidRDefault="00C3456B" w:rsidP="00F30EEB">
      <w:pPr>
        <w:spacing w:line="480" w:lineRule="auto"/>
        <w:rPr>
          <w:rFonts w:ascii="Adobe Caslon Pro" w:hAnsi="Adobe Caslon Pro"/>
        </w:rPr>
      </w:pPr>
    </w:p>
    <w:p w14:paraId="286839CC" w14:textId="77777777" w:rsidR="00357B72" w:rsidRDefault="008B24D9" w:rsidP="00F30EEB">
      <w:pPr>
        <w:spacing w:line="480" w:lineRule="auto"/>
        <w:rPr>
          <w:rFonts w:ascii="Adobe Caslon Pro" w:hAnsi="Adobe Caslon Pro"/>
        </w:rPr>
      </w:pPr>
      <w:r>
        <w:rPr>
          <w:rFonts w:ascii="Adobe Caslon Pro" w:hAnsi="Adobe Caslon Pro"/>
        </w:rPr>
        <w:lastRenderedPageBreak/>
        <w:t>Keywords</w:t>
      </w:r>
      <w:r w:rsidR="007E620F">
        <w:rPr>
          <w:rFonts w:ascii="Adobe Caslon Pro" w:hAnsi="Adobe Caslon Pro"/>
        </w:rPr>
        <w:t xml:space="preserve"> &amp; Images</w:t>
      </w:r>
    </w:p>
    <w:p w14:paraId="417E17CF" w14:textId="77777777" w:rsidR="00C3456B" w:rsidRDefault="00C3456B" w:rsidP="00F30EEB">
      <w:pPr>
        <w:spacing w:line="480" w:lineRule="auto"/>
        <w:rPr>
          <w:rFonts w:ascii="Adobe Caslon Pro" w:hAnsi="Adobe Caslon Pro"/>
        </w:rPr>
      </w:pPr>
      <w:r>
        <w:rPr>
          <w:rFonts w:ascii="Adobe Caslon Pro" w:hAnsi="Adobe Caslon Pro"/>
          <w:noProof/>
          <w:lang w:val="en-US"/>
        </w:rPr>
        <w:drawing>
          <wp:anchor distT="0" distB="0" distL="114300" distR="114300" simplePos="0" relativeHeight="251659264" behindDoc="1" locked="0" layoutInCell="1" allowOverlap="1" wp14:anchorId="1818A17A" wp14:editId="03F78790">
            <wp:simplePos x="0" y="0"/>
            <wp:positionH relativeFrom="column">
              <wp:posOffset>0</wp:posOffset>
            </wp:positionH>
            <wp:positionV relativeFrom="paragraph">
              <wp:posOffset>237864</wp:posOffset>
            </wp:positionV>
            <wp:extent cx="5728335" cy="4088130"/>
            <wp:effectExtent l="0" t="0" r="12065" b="1270"/>
            <wp:wrapNone/>
            <wp:docPr id="2" name="Picture 2" descr="/Users/art-rm/Desktop/531210424-the-vote-leave-battle-bus-stops-in-portsmouth-on-may-13_1.jpg.CROP.promo-xlar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rt-rm/Desktop/531210424-the-vote-leave-battle-bus-stops-in-portsmouth-on-may-13_1.jpg.CROP.promo-xlarge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8335" cy="4088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dobe Caslon Pro" w:hAnsi="Adobe Caslon Pro"/>
        </w:rPr>
        <w:t>Post Truth</w:t>
      </w:r>
    </w:p>
    <w:p w14:paraId="1D642BBB" w14:textId="77777777" w:rsidR="007E620F" w:rsidRPr="00F35D50" w:rsidRDefault="007E620F" w:rsidP="00F30EEB">
      <w:pPr>
        <w:spacing w:line="480" w:lineRule="auto"/>
        <w:rPr>
          <w:rFonts w:ascii="Adobe Caslon Pro" w:hAnsi="Adobe Caslon Pro"/>
        </w:rPr>
      </w:pPr>
    </w:p>
    <w:p w14:paraId="26EE5C02" w14:textId="77777777" w:rsidR="00357B72" w:rsidRDefault="00357B72" w:rsidP="00F30EEB">
      <w:pPr>
        <w:spacing w:line="480" w:lineRule="auto"/>
        <w:rPr>
          <w:rFonts w:ascii="Adobe Caslon Pro" w:hAnsi="Adobe Caslon Pro"/>
        </w:rPr>
      </w:pPr>
    </w:p>
    <w:p w14:paraId="214C7F9C" w14:textId="77777777" w:rsidR="00C3456B" w:rsidRDefault="00C3456B" w:rsidP="00F30EEB">
      <w:pPr>
        <w:spacing w:line="480" w:lineRule="auto"/>
        <w:rPr>
          <w:rFonts w:ascii="Adobe Caslon Pro" w:hAnsi="Adobe Caslon Pro"/>
        </w:rPr>
      </w:pPr>
    </w:p>
    <w:p w14:paraId="0EC85712" w14:textId="77777777" w:rsidR="00C3456B" w:rsidRDefault="00C3456B" w:rsidP="00F30EEB">
      <w:pPr>
        <w:spacing w:line="480" w:lineRule="auto"/>
        <w:rPr>
          <w:rFonts w:ascii="Adobe Caslon Pro" w:hAnsi="Adobe Caslon Pro"/>
        </w:rPr>
      </w:pPr>
    </w:p>
    <w:p w14:paraId="36C10762" w14:textId="77777777" w:rsidR="00C3456B" w:rsidRDefault="00C3456B" w:rsidP="00F30EEB">
      <w:pPr>
        <w:spacing w:line="480" w:lineRule="auto"/>
        <w:rPr>
          <w:rFonts w:ascii="Adobe Caslon Pro" w:hAnsi="Adobe Caslon Pro"/>
        </w:rPr>
      </w:pPr>
    </w:p>
    <w:p w14:paraId="26451D22" w14:textId="77777777" w:rsidR="00C3456B" w:rsidRDefault="00C3456B" w:rsidP="00F30EEB">
      <w:pPr>
        <w:spacing w:line="480" w:lineRule="auto"/>
        <w:rPr>
          <w:rFonts w:ascii="Adobe Caslon Pro" w:hAnsi="Adobe Caslon Pro"/>
        </w:rPr>
      </w:pPr>
    </w:p>
    <w:p w14:paraId="447B75B9" w14:textId="77777777" w:rsidR="00C3456B" w:rsidRDefault="00C3456B" w:rsidP="00F30EEB">
      <w:pPr>
        <w:spacing w:line="480" w:lineRule="auto"/>
        <w:rPr>
          <w:rFonts w:ascii="Adobe Caslon Pro" w:hAnsi="Adobe Caslon Pro"/>
        </w:rPr>
      </w:pPr>
    </w:p>
    <w:p w14:paraId="4F6001EA" w14:textId="77777777" w:rsidR="00C3456B" w:rsidRDefault="00C3456B" w:rsidP="00F30EEB">
      <w:pPr>
        <w:spacing w:line="480" w:lineRule="auto"/>
        <w:rPr>
          <w:rFonts w:ascii="Adobe Caslon Pro" w:hAnsi="Adobe Caslon Pro"/>
        </w:rPr>
      </w:pPr>
    </w:p>
    <w:p w14:paraId="31364154" w14:textId="77777777" w:rsidR="00C3456B" w:rsidRDefault="00C3456B" w:rsidP="00F30EEB">
      <w:pPr>
        <w:spacing w:line="480" w:lineRule="auto"/>
        <w:rPr>
          <w:rFonts w:ascii="Adobe Caslon Pro" w:hAnsi="Adobe Caslon Pro"/>
        </w:rPr>
      </w:pPr>
    </w:p>
    <w:p w14:paraId="09750CC2" w14:textId="77777777" w:rsidR="00C3456B" w:rsidRDefault="00C3456B" w:rsidP="00F30EEB">
      <w:pPr>
        <w:spacing w:line="480" w:lineRule="auto"/>
        <w:rPr>
          <w:rFonts w:ascii="Adobe Caslon Pro" w:hAnsi="Adobe Caslon Pro"/>
        </w:rPr>
      </w:pPr>
    </w:p>
    <w:p w14:paraId="6A772EC3" w14:textId="77777777" w:rsidR="00C3456B" w:rsidRDefault="00C3456B" w:rsidP="00F30EEB">
      <w:pPr>
        <w:spacing w:line="480" w:lineRule="auto"/>
        <w:rPr>
          <w:rFonts w:ascii="Adobe Caslon Pro" w:hAnsi="Adobe Caslon Pro"/>
        </w:rPr>
      </w:pPr>
    </w:p>
    <w:p w14:paraId="7949E932" w14:textId="77777777" w:rsidR="00C3456B" w:rsidRDefault="00C3456B" w:rsidP="00C3456B">
      <w:pPr>
        <w:spacing w:line="480" w:lineRule="auto"/>
        <w:jc w:val="right"/>
        <w:rPr>
          <w:rFonts w:ascii="Adobe Caslon Pro" w:hAnsi="Adobe Caslon Pro"/>
        </w:rPr>
      </w:pPr>
      <w:r>
        <w:rPr>
          <w:rFonts w:ascii="Adobe Caslon Pro" w:hAnsi="Adobe Caslon Pro"/>
        </w:rPr>
        <w:t>Vote Leave Bus, 2016.</w:t>
      </w:r>
    </w:p>
    <w:p w14:paraId="238414C2" w14:textId="77777777" w:rsidR="00C16E06" w:rsidRDefault="00C16E06" w:rsidP="00C16E06">
      <w:pPr>
        <w:pStyle w:val="ListParagraph"/>
        <w:spacing w:line="480" w:lineRule="auto"/>
        <w:rPr>
          <w:rFonts w:ascii="Adobe Caslon Pro" w:eastAsia="Times New Roman" w:hAnsi="Adobe Caslon Pro" w:cs="Times New Roman"/>
          <w:color w:val="000000"/>
          <w:lang w:eastAsia="en-GB"/>
        </w:rPr>
      </w:pPr>
      <w:r>
        <w:rPr>
          <w:rFonts w:ascii="Adobe Caslon Pro" w:hAnsi="Adobe Caslon Pro"/>
        </w:rPr>
        <w:t xml:space="preserve">2. </w:t>
      </w:r>
      <w:r>
        <w:rPr>
          <w:rFonts w:ascii="Adobe Caslon Pro" w:eastAsia="Times New Roman" w:hAnsi="Adobe Caslon Pro" w:cs="Times New Roman"/>
          <w:color w:val="000000"/>
          <w:lang w:eastAsia="en-GB"/>
        </w:rPr>
        <w:t>In the so-called era of ‘post truth’ and ‘alt. facts’, we must strive to question, subvert and challenge the mediation of images. We reassert the role of deconstruction in understanding the production of false narratives and meanings.</w:t>
      </w:r>
    </w:p>
    <w:p w14:paraId="1D1D180B" w14:textId="77777777" w:rsidR="008A0E7D" w:rsidRDefault="008A0E7D" w:rsidP="00C16E06">
      <w:pPr>
        <w:pStyle w:val="ListParagraph"/>
        <w:spacing w:line="480" w:lineRule="auto"/>
        <w:rPr>
          <w:rFonts w:ascii="Adobe Caslon Pro" w:eastAsia="Times New Roman" w:hAnsi="Adobe Caslon Pro" w:cs="Times New Roman"/>
          <w:color w:val="000000"/>
          <w:lang w:eastAsia="en-GB"/>
        </w:rPr>
      </w:pPr>
    </w:p>
    <w:p w14:paraId="6EE309B3" w14:textId="6795BDF9" w:rsidR="00895F56" w:rsidRDefault="008A0E7D" w:rsidP="009E0945">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Oxford English Dictionary announced their 2016 word of the year as ‘Post-truth’</w:t>
      </w:r>
      <w:r w:rsidR="002C7CC6">
        <w:rPr>
          <w:rFonts w:ascii="Adobe Caslon Pro" w:eastAsia="Times New Roman" w:hAnsi="Adobe Caslon Pro" w:cs="Times New Roman"/>
          <w:color w:val="000000"/>
          <w:lang w:eastAsia="en-GB"/>
        </w:rPr>
        <w:t xml:space="preserve"> (Midgely, 2016)</w:t>
      </w:r>
      <w:r>
        <w:rPr>
          <w:rFonts w:ascii="Adobe Caslon Pro" w:eastAsia="Times New Roman" w:hAnsi="Adobe Caslon Pro" w:cs="Times New Roman"/>
          <w:color w:val="000000"/>
          <w:lang w:eastAsia="en-GB"/>
        </w:rPr>
        <w:t>. Brought to the fore by the UK’s ‘in out referendum’ to leave the European Union</w:t>
      </w:r>
      <w:r w:rsidR="001A65EC">
        <w:rPr>
          <w:rFonts w:ascii="Adobe Caslon Pro" w:eastAsia="Times New Roman" w:hAnsi="Adobe Caslon Pro" w:cs="Times New Roman"/>
          <w:color w:val="000000"/>
          <w:lang w:eastAsia="en-GB"/>
        </w:rPr>
        <w:t>,</w:t>
      </w:r>
      <w:r>
        <w:rPr>
          <w:rFonts w:ascii="Adobe Caslon Pro" w:eastAsia="Times New Roman" w:hAnsi="Adobe Caslon Pro" w:cs="Times New Roman"/>
          <w:color w:val="000000"/>
          <w:lang w:eastAsia="en-GB"/>
        </w:rPr>
        <w:t xml:space="preserve"> and the United States Presidential election between </w:t>
      </w:r>
      <w:r w:rsidR="001A65EC">
        <w:rPr>
          <w:rFonts w:ascii="Adobe Caslon Pro" w:eastAsia="Times New Roman" w:hAnsi="Adobe Caslon Pro" w:cs="Times New Roman"/>
          <w:color w:val="000000"/>
          <w:lang w:eastAsia="en-GB"/>
        </w:rPr>
        <w:t xml:space="preserve">Hilary Clinton </w:t>
      </w:r>
      <w:r w:rsidR="001A65EC">
        <w:rPr>
          <w:rFonts w:ascii="Adobe Caslon Pro" w:eastAsia="Times New Roman" w:hAnsi="Adobe Caslon Pro" w:cs="Times New Roman"/>
          <w:color w:val="000000"/>
          <w:lang w:eastAsia="en-GB"/>
        </w:rPr>
        <w:lastRenderedPageBreak/>
        <w:t>and Donald Trump. O</w:t>
      </w:r>
      <w:r>
        <w:rPr>
          <w:rFonts w:ascii="Adobe Caslon Pro" w:eastAsia="Times New Roman" w:hAnsi="Adobe Caslon Pro" w:cs="Times New Roman"/>
          <w:color w:val="000000"/>
          <w:lang w:eastAsia="en-GB"/>
        </w:rPr>
        <w:t>ur relationship to notions of truth have become contested a</w:t>
      </w:r>
      <w:r w:rsidR="00405662">
        <w:rPr>
          <w:rFonts w:ascii="Adobe Caslon Pro" w:eastAsia="Times New Roman" w:hAnsi="Adobe Caslon Pro" w:cs="Times New Roman"/>
          <w:color w:val="000000"/>
          <w:lang w:eastAsia="en-GB"/>
        </w:rPr>
        <w:t>nd pushed to their limit. Where</w:t>
      </w:r>
      <w:r w:rsidR="00742CAE">
        <w:rPr>
          <w:rFonts w:ascii="Adobe Caslon Pro" w:eastAsia="Times New Roman" w:hAnsi="Adobe Caslon Pro" w:cs="Times New Roman"/>
          <w:color w:val="000000"/>
          <w:lang w:eastAsia="en-GB"/>
        </w:rPr>
        <w:t xml:space="preserve">as </w:t>
      </w:r>
      <w:r>
        <w:rPr>
          <w:rFonts w:ascii="Adobe Caslon Pro" w:eastAsia="Times New Roman" w:hAnsi="Adobe Caslon Pro" w:cs="Times New Roman"/>
          <w:color w:val="000000"/>
          <w:lang w:eastAsia="en-GB"/>
        </w:rPr>
        <w:t xml:space="preserve">modernity favours the universal, postmodernism savours the singular and idiosyncratic. As discussed in </w:t>
      </w:r>
      <w:r w:rsidR="00742CAE">
        <w:rPr>
          <w:rFonts w:ascii="Adobe Caslon Pro" w:eastAsia="Times New Roman" w:hAnsi="Adobe Caslon Pro" w:cs="Times New Roman"/>
          <w:color w:val="000000"/>
          <w:lang w:eastAsia="en-GB"/>
        </w:rPr>
        <w:t>in John D</w:t>
      </w:r>
      <w:r w:rsidR="0097541A">
        <w:rPr>
          <w:rFonts w:ascii="Adobe Caslon Pro" w:eastAsia="Times New Roman" w:hAnsi="Adobe Caslon Pro" w:cs="Times New Roman"/>
          <w:color w:val="000000"/>
          <w:lang w:eastAsia="en-GB"/>
        </w:rPr>
        <w:t>.</w:t>
      </w:r>
      <w:r w:rsidR="00742CAE">
        <w:rPr>
          <w:rFonts w:ascii="Adobe Caslon Pro" w:eastAsia="Times New Roman" w:hAnsi="Adobe Caslon Pro" w:cs="Times New Roman"/>
          <w:color w:val="000000"/>
          <w:lang w:eastAsia="en-GB"/>
        </w:rPr>
        <w:t xml:space="preserve"> Caputo’</w:t>
      </w:r>
      <w:r w:rsidR="00852A17">
        <w:rPr>
          <w:rFonts w:ascii="Adobe Caslon Pro" w:eastAsia="Times New Roman" w:hAnsi="Adobe Caslon Pro" w:cs="Times New Roman"/>
          <w:color w:val="000000"/>
          <w:lang w:eastAsia="en-GB"/>
        </w:rPr>
        <w:t xml:space="preserve">s book, </w:t>
      </w:r>
      <w:r w:rsidR="00852A17">
        <w:rPr>
          <w:rFonts w:ascii="Adobe Caslon Pro" w:eastAsia="Times New Roman" w:hAnsi="Adobe Caslon Pro" w:cs="Times New Roman"/>
          <w:i/>
          <w:color w:val="000000"/>
          <w:lang w:eastAsia="en-GB"/>
        </w:rPr>
        <w:t>Truth</w:t>
      </w:r>
      <w:r w:rsidR="00852A17">
        <w:rPr>
          <w:rFonts w:ascii="Adobe Caslon Pro" w:eastAsia="Times New Roman" w:hAnsi="Adobe Caslon Pro" w:cs="Times New Roman"/>
          <w:color w:val="000000"/>
          <w:lang w:eastAsia="en-GB"/>
        </w:rPr>
        <w:t xml:space="preserve"> (2013)</w:t>
      </w:r>
      <w:r w:rsidR="001819BC">
        <w:rPr>
          <w:rFonts w:ascii="Adobe Caslon Pro" w:eastAsia="Times New Roman" w:hAnsi="Adobe Caslon Pro" w:cs="Times New Roman"/>
          <w:color w:val="000000"/>
          <w:lang w:eastAsia="en-GB"/>
        </w:rPr>
        <w:t>, “</w:t>
      </w:r>
      <w:r w:rsidR="00895F56">
        <w:rPr>
          <w:rFonts w:ascii="Adobe Caslon Pro" w:eastAsia="Times New Roman" w:hAnsi="Adobe Caslon Pro" w:cs="Times New Roman"/>
          <w:color w:val="000000"/>
          <w:lang w:eastAsia="en-GB"/>
        </w:rPr>
        <w:t>If you ask a postmodernist, ‘what is truth’ they are likely to squint and say, ‘It depends’</w:t>
      </w:r>
      <w:r w:rsidR="001819BC">
        <w:rPr>
          <w:rFonts w:ascii="Adobe Caslon Pro" w:eastAsia="Times New Roman" w:hAnsi="Adobe Caslon Pro" w:cs="Times New Roman"/>
          <w:color w:val="000000"/>
          <w:lang w:eastAsia="en-GB"/>
        </w:rPr>
        <w:t>”</w:t>
      </w:r>
      <w:r w:rsidR="00895F56">
        <w:rPr>
          <w:rFonts w:ascii="Adobe Caslon Pro" w:eastAsia="Times New Roman" w:hAnsi="Adobe Caslon Pro" w:cs="Times New Roman"/>
          <w:color w:val="000000"/>
          <w:lang w:eastAsia="en-GB"/>
        </w:rPr>
        <w:t xml:space="preserve">. </w:t>
      </w:r>
      <w:r w:rsidR="001819BC">
        <w:rPr>
          <w:rFonts w:ascii="Adobe Caslon Pro" w:eastAsia="Times New Roman" w:hAnsi="Adobe Caslon Pro" w:cs="Times New Roman"/>
          <w:color w:val="000000"/>
          <w:lang w:eastAsia="en-GB"/>
        </w:rPr>
        <w:t xml:space="preserve">(2013: 34). Our relationship to the truth is never </w:t>
      </w:r>
      <w:r w:rsidR="000C23B9">
        <w:rPr>
          <w:rFonts w:ascii="Adobe Caslon Pro" w:eastAsia="Times New Roman" w:hAnsi="Adobe Caslon Pro" w:cs="Times New Roman"/>
          <w:color w:val="000000"/>
          <w:lang w:eastAsia="en-GB"/>
        </w:rPr>
        <w:t xml:space="preserve">a given, meaning oscillates. Our contemporary world has taken this to new extremes. </w:t>
      </w:r>
    </w:p>
    <w:p w14:paraId="26E60020" w14:textId="77777777" w:rsidR="000C23B9" w:rsidRDefault="000C23B9" w:rsidP="009E0945">
      <w:pPr>
        <w:spacing w:line="480" w:lineRule="auto"/>
        <w:rPr>
          <w:rFonts w:ascii="Adobe Caslon Pro" w:eastAsia="Times New Roman" w:hAnsi="Adobe Caslon Pro" w:cs="Times New Roman"/>
          <w:color w:val="000000"/>
          <w:lang w:eastAsia="en-GB"/>
        </w:rPr>
      </w:pPr>
    </w:p>
    <w:p w14:paraId="659BEEEC" w14:textId="64D57440" w:rsidR="000C23B9" w:rsidRDefault="000C23B9" w:rsidP="009E0945">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Keyword: Making Visible</w:t>
      </w:r>
    </w:p>
    <w:p w14:paraId="24B23CDB" w14:textId="77777777" w:rsidR="000C23B9" w:rsidRDefault="000C23B9" w:rsidP="009E0945">
      <w:pPr>
        <w:spacing w:line="480" w:lineRule="auto"/>
        <w:rPr>
          <w:rFonts w:ascii="Adobe Caslon Pro" w:eastAsia="Times New Roman" w:hAnsi="Adobe Caslon Pro" w:cs="Times New Roman"/>
          <w:color w:val="000000"/>
          <w:lang w:eastAsia="en-GB"/>
        </w:rPr>
      </w:pPr>
    </w:p>
    <w:p w14:paraId="34C7862C" w14:textId="77777777" w:rsidR="000C23B9" w:rsidRDefault="000C23B9" w:rsidP="000C23B9">
      <w:pPr>
        <w:pStyle w:val="ListParagraph"/>
        <w:numPr>
          <w:ilvl w:val="0"/>
          <w:numId w:val="4"/>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role of art and design in the commodity age is to make things visible. In order to break habitual ways of seeing/</w:t>
      </w:r>
      <w:proofErr w:type="spellStart"/>
      <w:r>
        <w:rPr>
          <w:rFonts w:ascii="Adobe Caslon Pro" w:eastAsia="Times New Roman" w:hAnsi="Adobe Caslon Pro" w:cs="Times New Roman"/>
          <w:color w:val="000000"/>
          <w:lang w:eastAsia="en-GB"/>
        </w:rPr>
        <w:t>creativing</w:t>
      </w:r>
      <w:proofErr w:type="spellEnd"/>
      <w:r>
        <w:rPr>
          <w:rFonts w:ascii="Adobe Caslon Pro" w:eastAsia="Times New Roman" w:hAnsi="Adobe Caslon Pro" w:cs="Times New Roman"/>
          <w:color w:val="000000"/>
          <w:lang w:eastAsia="en-GB"/>
        </w:rPr>
        <w:t>/making, we have to give ourselves time to stop ‘using’ and start ‘contemplating’ the world and how we inhabit it.</w:t>
      </w:r>
    </w:p>
    <w:p w14:paraId="2A29B1C5" w14:textId="77777777" w:rsidR="000C23B9" w:rsidRPr="00852A17" w:rsidRDefault="000C23B9" w:rsidP="009E0945">
      <w:pPr>
        <w:spacing w:line="480" w:lineRule="auto"/>
        <w:rPr>
          <w:rFonts w:ascii="Adobe Caslon Pro" w:eastAsia="Times New Roman" w:hAnsi="Adobe Caslon Pro" w:cs="Times New Roman"/>
          <w:color w:val="000000"/>
          <w:lang w:eastAsia="en-GB"/>
        </w:rPr>
      </w:pPr>
    </w:p>
    <w:p w14:paraId="4EBC44E5" w14:textId="6F5CC93C" w:rsidR="00C3456B" w:rsidRDefault="007D1791" w:rsidP="00F30EEB">
      <w:pPr>
        <w:spacing w:line="480" w:lineRule="auto"/>
        <w:rPr>
          <w:rFonts w:ascii="Adobe Caslon Pro" w:hAnsi="Adobe Caslon Pro"/>
        </w:rPr>
      </w:pPr>
      <w:r>
        <w:rPr>
          <w:rFonts w:ascii="Adobe Caslon Pro" w:hAnsi="Adobe Caslon Pro"/>
          <w:noProof/>
          <w:lang w:val="en-US"/>
        </w:rPr>
        <w:drawing>
          <wp:anchor distT="0" distB="0" distL="114300" distR="114300" simplePos="0" relativeHeight="251660288" behindDoc="1" locked="0" layoutInCell="1" allowOverlap="1" wp14:anchorId="55A101A6" wp14:editId="4C4A53A2">
            <wp:simplePos x="0" y="0"/>
            <wp:positionH relativeFrom="column">
              <wp:posOffset>0</wp:posOffset>
            </wp:positionH>
            <wp:positionV relativeFrom="paragraph">
              <wp:posOffset>3175</wp:posOffset>
            </wp:positionV>
            <wp:extent cx="5728335" cy="3818890"/>
            <wp:effectExtent l="0" t="0" r="12065" b="0"/>
            <wp:wrapNone/>
            <wp:docPr id="3" name="Picture 3" descr="05-alfredo-jaar-kias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5-alfredo-jaar-kiasm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8335" cy="381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99B28" w14:textId="77777777" w:rsidR="000C23B9" w:rsidRDefault="000C23B9" w:rsidP="00F30EEB">
      <w:pPr>
        <w:spacing w:line="480" w:lineRule="auto"/>
        <w:rPr>
          <w:rFonts w:ascii="Adobe Caslon Pro" w:hAnsi="Adobe Caslon Pro"/>
        </w:rPr>
      </w:pPr>
    </w:p>
    <w:p w14:paraId="16223A8E" w14:textId="77777777" w:rsidR="000C23B9" w:rsidRDefault="000C23B9" w:rsidP="00F30EEB">
      <w:pPr>
        <w:spacing w:line="480" w:lineRule="auto"/>
        <w:rPr>
          <w:rFonts w:ascii="Adobe Caslon Pro" w:hAnsi="Adobe Caslon Pro"/>
        </w:rPr>
      </w:pPr>
    </w:p>
    <w:p w14:paraId="5A774B10" w14:textId="77777777" w:rsidR="007D1791" w:rsidRDefault="007D1791" w:rsidP="00F30EEB">
      <w:pPr>
        <w:spacing w:line="480" w:lineRule="auto"/>
        <w:rPr>
          <w:rFonts w:ascii="Adobe Caslon Pro" w:hAnsi="Adobe Caslon Pro"/>
        </w:rPr>
      </w:pPr>
    </w:p>
    <w:p w14:paraId="2D877D28" w14:textId="77777777" w:rsidR="007D1791" w:rsidRDefault="007D1791" w:rsidP="00F30EEB">
      <w:pPr>
        <w:spacing w:line="480" w:lineRule="auto"/>
        <w:rPr>
          <w:rFonts w:ascii="Adobe Caslon Pro" w:hAnsi="Adobe Caslon Pro"/>
        </w:rPr>
      </w:pPr>
    </w:p>
    <w:p w14:paraId="41D920ED" w14:textId="77777777" w:rsidR="007D1791" w:rsidRDefault="007D1791" w:rsidP="00F30EEB">
      <w:pPr>
        <w:spacing w:line="480" w:lineRule="auto"/>
        <w:rPr>
          <w:rFonts w:ascii="Adobe Caslon Pro" w:hAnsi="Adobe Caslon Pro"/>
        </w:rPr>
      </w:pPr>
    </w:p>
    <w:p w14:paraId="41D1032F" w14:textId="77777777" w:rsidR="007D1791" w:rsidRDefault="007D1791" w:rsidP="00F30EEB">
      <w:pPr>
        <w:spacing w:line="480" w:lineRule="auto"/>
        <w:rPr>
          <w:rFonts w:ascii="Adobe Caslon Pro" w:hAnsi="Adobe Caslon Pro"/>
        </w:rPr>
      </w:pPr>
    </w:p>
    <w:p w14:paraId="0A73E8CF" w14:textId="77777777" w:rsidR="007D1791" w:rsidRDefault="007D1791" w:rsidP="00F30EEB">
      <w:pPr>
        <w:spacing w:line="480" w:lineRule="auto"/>
        <w:rPr>
          <w:rFonts w:ascii="Adobe Caslon Pro" w:hAnsi="Adobe Caslon Pro"/>
        </w:rPr>
      </w:pPr>
    </w:p>
    <w:p w14:paraId="2CBB5AB6" w14:textId="19BAE0D4" w:rsidR="007D1791" w:rsidRDefault="001E4231" w:rsidP="002F464D">
      <w:pPr>
        <w:spacing w:line="480" w:lineRule="auto"/>
        <w:jc w:val="right"/>
        <w:rPr>
          <w:rFonts w:ascii="Adobe Caslon Pro" w:hAnsi="Adobe Caslon Pro"/>
        </w:rPr>
      </w:pPr>
      <w:r>
        <w:rPr>
          <w:rFonts w:ascii="Adobe Caslon Pro" w:hAnsi="Adobe Caslon Pro"/>
          <w:i/>
        </w:rPr>
        <w:lastRenderedPageBreak/>
        <w:t xml:space="preserve">The Eyes of </w:t>
      </w:r>
      <w:proofErr w:type="spellStart"/>
      <w:r>
        <w:rPr>
          <w:rFonts w:ascii="Adobe Caslon Pro" w:hAnsi="Adobe Caslon Pro"/>
          <w:i/>
        </w:rPr>
        <w:t>Gutete</w:t>
      </w:r>
      <w:proofErr w:type="spellEnd"/>
      <w:r>
        <w:rPr>
          <w:rFonts w:ascii="Adobe Caslon Pro" w:hAnsi="Adobe Caslon Pro"/>
          <w:i/>
        </w:rPr>
        <w:t xml:space="preserve"> Emerita, </w:t>
      </w:r>
      <w:r w:rsidR="002F464D">
        <w:rPr>
          <w:rFonts w:ascii="Adobe Caslon Pro" w:hAnsi="Adobe Caslon Pro"/>
        </w:rPr>
        <w:t xml:space="preserve">Alfredo </w:t>
      </w:r>
      <w:proofErr w:type="spellStart"/>
      <w:r w:rsidR="002F464D">
        <w:rPr>
          <w:rFonts w:ascii="Adobe Caslon Pro" w:hAnsi="Adobe Caslon Pro"/>
        </w:rPr>
        <w:t>Jaar</w:t>
      </w:r>
      <w:proofErr w:type="spellEnd"/>
    </w:p>
    <w:p w14:paraId="1E861AB2" w14:textId="77777777" w:rsidR="002F464D" w:rsidRDefault="002F464D" w:rsidP="002F464D">
      <w:pPr>
        <w:spacing w:line="480" w:lineRule="auto"/>
        <w:jc w:val="right"/>
        <w:rPr>
          <w:rFonts w:ascii="Adobe Caslon Pro" w:hAnsi="Adobe Caslon Pro"/>
        </w:rPr>
      </w:pPr>
    </w:p>
    <w:p w14:paraId="7D31DB17" w14:textId="0DB6013A" w:rsidR="0082025B" w:rsidRDefault="002F464D" w:rsidP="002F464D">
      <w:pPr>
        <w:spacing w:line="480" w:lineRule="auto"/>
        <w:rPr>
          <w:rFonts w:ascii="Adobe Caslon Pro" w:hAnsi="Adobe Caslon Pro"/>
        </w:rPr>
      </w:pPr>
      <w:r>
        <w:rPr>
          <w:rFonts w:ascii="Adobe Caslon Pro" w:hAnsi="Adobe Caslon Pro"/>
        </w:rPr>
        <w:t xml:space="preserve">In an age </w:t>
      </w:r>
      <w:r w:rsidR="00C7773E">
        <w:rPr>
          <w:rFonts w:ascii="Adobe Caslon Pro" w:hAnsi="Adobe Caslon Pro"/>
        </w:rPr>
        <w:t>that often feels defined by division, compounded by unfair representati</w:t>
      </w:r>
      <w:r w:rsidR="00405662">
        <w:rPr>
          <w:rFonts w:ascii="Adobe Caslon Pro" w:hAnsi="Adobe Caslon Pro"/>
        </w:rPr>
        <w:t>ons of ‘otherness’ (Channel 4’s</w:t>
      </w:r>
      <w:r w:rsidR="00C7773E">
        <w:rPr>
          <w:rFonts w:ascii="Adobe Caslon Pro" w:hAnsi="Adobe Caslon Pro"/>
        </w:rPr>
        <w:t xml:space="preserve">, Poverty Street, Donald Trump retweeting far right hate group ‘Britain first’), representation is cruelly used to make rhetorical points that have nothing to do with anyone’s ethnic or cultural background. </w:t>
      </w:r>
      <w:r w:rsidR="0082025B">
        <w:rPr>
          <w:rFonts w:ascii="Adobe Caslon Pro" w:hAnsi="Adobe Caslon Pro"/>
        </w:rPr>
        <w:t xml:space="preserve">Photojournalists often attempt to tell stories about the lives of others, but in Alfredo </w:t>
      </w:r>
      <w:proofErr w:type="spellStart"/>
      <w:r w:rsidR="0082025B">
        <w:rPr>
          <w:rFonts w:ascii="Adobe Caslon Pro" w:hAnsi="Adobe Caslon Pro"/>
        </w:rPr>
        <w:t>Jaar’s</w:t>
      </w:r>
      <w:proofErr w:type="spellEnd"/>
      <w:r w:rsidR="0082025B">
        <w:rPr>
          <w:rFonts w:ascii="Adobe Caslon Pro" w:hAnsi="Adobe Caslon Pro"/>
        </w:rPr>
        <w:t xml:space="preserve"> </w:t>
      </w:r>
      <w:r w:rsidR="00405662">
        <w:rPr>
          <w:rFonts w:ascii="Adobe Caslon Pro" w:hAnsi="Adobe Caslon Pro"/>
        </w:rPr>
        <w:t xml:space="preserve">(2004) </w:t>
      </w:r>
      <w:r w:rsidR="0082025B">
        <w:rPr>
          <w:rFonts w:ascii="Adobe Caslon Pro" w:hAnsi="Adobe Caslon Pro"/>
          <w:i/>
        </w:rPr>
        <w:t xml:space="preserve">The Eyes of </w:t>
      </w:r>
      <w:proofErr w:type="spellStart"/>
      <w:r w:rsidR="0082025B">
        <w:rPr>
          <w:rFonts w:ascii="Adobe Caslon Pro" w:hAnsi="Adobe Caslon Pro"/>
          <w:i/>
        </w:rPr>
        <w:t>Gutete</w:t>
      </w:r>
      <w:proofErr w:type="spellEnd"/>
      <w:r w:rsidR="0082025B">
        <w:rPr>
          <w:rFonts w:ascii="Adobe Caslon Pro" w:hAnsi="Adobe Caslon Pro"/>
          <w:i/>
        </w:rPr>
        <w:t xml:space="preserve"> Emerita,</w:t>
      </w:r>
      <w:r w:rsidR="0082025B">
        <w:rPr>
          <w:rFonts w:ascii="Adobe Caslon Pro" w:hAnsi="Adobe Caslon Pro"/>
        </w:rPr>
        <w:t xml:space="preserve"> </w:t>
      </w:r>
      <w:proofErr w:type="spellStart"/>
      <w:r w:rsidR="0082025B">
        <w:rPr>
          <w:rFonts w:ascii="Adobe Caslon Pro" w:hAnsi="Adobe Caslon Pro"/>
        </w:rPr>
        <w:t>Jaar</w:t>
      </w:r>
      <w:proofErr w:type="spellEnd"/>
      <w:r w:rsidR="0082025B">
        <w:rPr>
          <w:rFonts w:ascii="Adobe Caslon Pro" w:hAnsi="Adobe Caslon Pro"/>
          <w:i/>
        </w:rPr>
        <w:t xml:space="preserve"> </w:t>
      </w:r>
      <w:r w:rsidR="0082025B">
        <w:rPr>
          <w:rFonts w:ascii="Adobe Caslon Pro" w:hAnsi="Adobe Caslon Pro"/>
        </w:rPr>
        <w:t xml:space="preserve">doesn’t make atrocity into a spectacle, instead </w:t>
      </w:r>
      <w:proofErr w:type="spellStart"/>
      <w:r w:rsidR="0082025B">
        <w:rPr>
          <w:rFonts w:ascii="Adobe Caslon Pro" w:hAnsi="Adobe Caslon Pro"/>
        </w:rPr>
        <w:t>Jaar</w:t>
      </w:r>
      <w:proofErr w:type="spellEnd"/>
      <w:r w:rsidR="0082025B">
        <w:rPr>
          <w:rFonts w:ascii="Adobe Caslon Pro" w:hAnsi="Adobe Caslon Pro"/>
        </w:rPr>
        <w:t xml:space="preserve"> uses representation to completely overthrow how we speak for others. Over a five month period in 1994, more than one million Rwandans, mostly members of the Tutsi minority, were systematically slaughtered as the world closed its eyes to genocide. </w:t>
      </w:r>
      <w:r w:rsidR="004E2C12">
        <w:rPr>
          <w:rFonts w:ascii="Adobe Caslon Pro" w:hAnsi="Adobe Caslon Pro"/>
        </w:rPr>
        <w:t xml:space="preserve">Here, </w:t>
      </w:r>
      <w:proofErr w:type="spellStart"/>
      <w:r w:rsidR="004E2C12">
        <w:rPr>
          <w:rFonts w:ascii="Adobe Caslon Pro" w:hAnsi="Adobe Caslon Pro"/>
        </w:rPr>
        <w:t>Jaar</w:t>
      </w:r>
      <w:proofErr w:type="spellEnd"/>
      <w:r w:rsidR="004E2C12">
        <w:rPr>
          <w:rFonts w:ascii="Adobe Caslon Pro" w:hAnsi="Adobe Caslon Pro"/>
        </w:rPr>
        <w:t xml:space="preserve"> tells the story of 30 year old Rwandan, </w:t>
      </w:r>
      <w:proofErr w:type="spellStart"/>
      <w:r w:rsidR="004E2C12">
        <w:rPr>
          <w:rFonts w:ascii="Adobe Caslon Pro" w:hAnsi="Adobe Caslon Pro"/>
        </w:rPr>
        <w:t>Gutete</w:t>
      </w:r>
      <w:proofErr w:type="spellEnd"/>
      <w:r w:rsidR="004E2C12">
        <w:rPr>
          <w:rFonts w:ascii="Adobe Caslon Pro" w:hAnsi="Adobe Caslon Pro"/>
        </w:rPr>
        <w:t xml:space="preserve"> Emerita, who was attending mass with her family when a massacre began, </w:t>
      </w:r>
      <w:proofErr w:type="spellStart"/>
      <w:r w:rsidR="004E2C12">
        <w:rPr>
          <w:rFonts w:ascii="Adobe Caslon Pro" w:hAnsi="Adobe Caslon Pro"/>
        </w:rPr>
        <w:t>Gutete’s</w:t>
      </w:r>
      <w:proofErr w:type="spellEnd"/>
      <w:r w:rsidR="004E2C12">
        <w:rPr>
          <w:rFonts w:ascii="Adobe Caslon Pro" w:hAnsi="Adobe Caslon Pro"/>
        </w:rPr>
        <w:t xml:space="preserve"> husband and two sons were killed before her eyes. Somehow, </w:t>
      </w:r>
      <w:proofErr w:type="spellStart"/>
      <w:r w:rsidR="004E2C12">
        <w:rPr>
          <w:rFonts w:ascii="Adobe Caslon Pro" w:hAnsi="Adobe Caslon Pro"/>
        </w:rPr>
        <w:t>Gutete</w:t>
      </w:r>
      <w:proofErr w:type="spellEnd"/>
      <w:r w:rsidR="004E2C12">
        <w:rPr>
          <w:rFonts w:ascii="Adobe Caslon Pro" w:hAnsi="Adobe Caslon Pro"/>
        </w:rPr>
        <w:t xml:space="preserve"> was able to escape. Here </w:t>
      </w:r>
      <w:proofErr w:type="spellStart"/>
      <w:r w:rsidR="004E2C12">
        <w:rPr>
          <w:rFonts w:ascii="Adobe Caslon Pro" w:hAnsi="Adobe Caslon Pro"/>
        </w:rPr>
        <w:t>Jaar</w:t>
      </w:r>
      <w:proofErr w:type="spellEnd"/>
      <w:r w:rsidR="004E2C12">
        <w:rPr>
          <w:rFonts w:ascii="Adobe Caslon Pro" w:hAnsi="Adobe Caslon Pro"/>
        </w:rPr>
        <w:t>, instead of attemptin</w:t>
      </w:r>
      <w:r w:rsidR="008D02DF">
        <w:rPr>
          <w:rFonts w:ascii="Adobe Caslon Pro" w:hAnsi="Adobe Caslon Pro"/>
        </w:rPr>
        <w:t>g to depict such atrocity</w:t>
      </w:r>
      <w:r w:rsidR="005B3713">
        <w:rPr>
          <w:rFonts w:ascii="Adobe Caslon Pro" w:hAnsi="Adobe Caslon Pro"/>
        </w:rPr>
        <w:t xml:space="preserve"> that </w:t>
      </w:r>
      <w:proofErr w:type="spellStart"/>
      <w:r w:rsidR="005B3713">
        <w:rPr>
          <w:rFonts w:ascii="Adobe Caslon Pro" w:hAnsi="Adobe Caslon Pro"/>
        </w:rPr>
        <w:t>Gutete</w:t>
      </w:r>
      <w:proofErr w:type="spellEnd"/>
      <w:r w:rsidR="005B3713">
        <w:rPr>
          <w:rFonts w:ascii="Adobe Caslon Pro" w:hAnsi="Adobe Caslon Pro"/>
        </w:rPr>
        <w:t xml:space="preserve"> witnessed</w:t>
      </w:r>
      <w:r w:rsidR="008D02DF">
        <w:rPr>
          <w:rFonts w:ascii="Adobe Caslon Pro" w:hAnsi="Adobe Caslon Pro"/>
        </w:rPr>
        <w:t xml:space="preserve">, </w:t>
      </w:r>
      <w:r w:rsidR="004E2C12">
        <w:rPr>
          <w:rFonts w:ascii="Adobe Caslon Pro" w:hAnsi="Adobe Caslon Pro"/>
        </w:rPr>
        <w:t xml:space="preserve">takes one image of </w:t>
      </w:r>
      <w:proofErr w:type="spellStart"/>
      <w:r w:rsidR="004E2C12">
        <w:rPr>
          <w:rFonts w:ascii="Adobe Caslon Pro" w:hAnsi="Adobe Caslon Pro"/>
        </w:rPr>
        <w:t>Gutete’s</w:t>
      </w:r>
      <w:proofErr w:type="spellEnd"/>
      <w:r w:rsidR="004E2C12">
        <w:rPr>
          <w:rFonts w:ascii="Adobe Caslon Pro" w:hAnsi="Adobe Caslon Pro"/>
        </w:rPr>
        <w:t xml:space="preserve"> eyes, which are repeated to the same number of deaths she witnessed. A subversive work of art. </w:t>
      </w:r>
    </w:p>
    <w:p w14:paraId="45EEC702" w14:textId="77777777" w:rsidR="00321AD3" w:rsidRDefault="00321AD3" w:rsidP="002F464D">
      <w:pPr>
        <w:spacing w:line="480" w:lineRule="auto"/>
        <w:rPr>
          <w:rFonts w:ascii="Adobe Caslon Pro" w:hAnsi="Adobe Caslon Pro"/>
        </w:rPr>
      </w:pPr>
    </w:p>
    <w:p w14:paraId="1CE475B1" w14:textId="77777777" w:rsidR="007834F5" w:rsidRDefault="007834F5" w:rsidP="002F464D">
      <w:pPr>
        <w:spacing w:line="480" w:lineRule="auto"/>
        <w:rPr>
          <w:rFonts w:ascii="Adobe Caslon Pro" w:hAnsi="Adobe Caslon Pro"/>
        </w:rPr>
      </w:pPr>
    </w:p>
    <w:p w14:paraId="0383CCC3" w14:textId="77777777" w:rsidR="007834F5" w:rsidRDefault="007834F5" w:rsidP="002F464D">
      <w:pPr>
        <w:spacing w:line="480" w:lineRule="auto"/>
        <w:rPr>
          <w:rFonts w:ascii="Adobe Caslon Pro" w:hAnsi="Adobe Caslon Pro"/>
        </w:rPr>
      </w:pPr>
    </w:p>
    <w:p w14:paraId="725316ED" w14:textId="77777777" w:rsidR="007834F5" w:rsidRDefault="007834F5" w:rsidP="002F464D">
      <w:pPr>
        <w:spacing w:line="480" w:lineRule="auto"/>
        <w:rPr>
          <w:rFonts w:ascii="Adobe Caslon Pro" w:hAnsi="Adobe Caslon Pro"/>
        </w:rPr>
      </w:pPr>
    </w:p>
    <w:p w14:paraId="78A363E0" w14:textId="77777777" w:rsidR="007834F5" w:rsidRDefault="007834F5" w:rsidP="002F464D">
      <w:pPr>
        <w:spacing w:line="480" w:lineRule="auto"/>
        <w:rPr>
          <w:rFonts w:ascii="Adobe Caslon Pro" w:hAnsi="Adobe Caslon Pro"/>
        </w:rPr>
      </w:pPr>
    </w:p>
    <w:p w14:paraId="317DBFB1" w14:textId="0FD90F32" w:rsidR="00321AD3" w:rsidRDefault="007504B2" w:rsidP="002F464D">
      <w:pPr>
        <w:spacing w:line="480" w:lineRule="auto"/>
        <w:rPr>
          <w:rFonts w:ascii="Adobe Caslon Pro" w:hAnsi="Adobe Caslon Pro"/>
        </w:rPr>
      </w:pPr>
      <w:r>
        <w:rPr>
          <w:rFonts w:ascii="Adobe Caslon Pro" w:hAnsi="Adobe Caslon Pro"/>
        </w:rPr>
        <w:lastRenderedPageBreak/>
        <w:t>Keywords: Emotional Response</w:t>
      </w:r>
    </w:p>
    <w:p w14:paraId="4319B76D" w14:textId="15F05267" w:rsidR="007504B2" w:rsidRDefault="00321AD3" w:rsidP="007834F5">
      <w:pPr>
        <w:pStyle w:val="ListParagraph"/>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You don’t need prior knowledge when ‘reading’ an artwork. Emotional response is a valid response. </w:t>
      </w:r>
    </w:p>
    <w:p w14:paraId="0CC109C1" w14:textId="3F960086" w:rsidR="007834F5" w:rsidRDefault="007834F5" w:rsidP="007834F5">
      <w:pPr>
        <w:pStyle w:val="ListParagraph"/>
        <w:spacing w:line="480" w:lineRule="auto"/>
        <w:rPr>
          <w:rFonts w:ascii="Adobe Caslon Pro" w:eastAsia="Times New Roman" w:hAnsi="Adobe Caslon Pro" w:cs="Times New Roman"/>
          <w:color w:val="000000"/>
          <w:lang w:eastAsia="en-GB"/>
        </w:rPr>
      </w:pPr>
      <w:r>
        <w:rPr>
          <w:rFonts w:ascii="Adobe Caslon Pro" w:hAnsi="Adobe Caslon Pro"/>
          <w:noProof/>
          <w:lang w:val="en-US"/>
        </w:rPr>
        <w:drawing>
          <wp:anchor distT="0" distB="0" distL="114300" distR="114300" simplePos="0" relativeHeight="251661312" behindDoc="1" locked="0" layoutInCell="1" allowOverlap="1" wp14:anchorId="6178A21C" wp14:editId="394C6A62">
            <wp:simplePos x="0" y="0"/>
            <wp:positionH relativeFrom="column">
              <wp:posOffset>1394497</wp:posOffset>
            </wp:positionH>
            <wp:positionV relativeFrom="paragraph">
              <wp:posOffset>258445</wp:posOffset>
            </wp:positionV>
            <wp:extent cx="3110865" cy="4055110"/>
            <wp:effectExtent l="0" t="0" r="0" b="8890"/>
            <wp:wrapNone/>
            <wp:docPr id="5" name="Picture 5" descr="Serra-Fernando-Pesso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ra-Fernando-Pessoa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0865" cy="4055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95B2D"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41BBAB3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57A4E720"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6C4397A8"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81DEA7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2EB98AF6"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1F14D935"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DDD97E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391A387D"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3DF5E1B6"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1CE0D5D7"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87860F5" w14:textId="48451967" w:rsidR="007834F5" w:rsidRDefault="007834F5" w:rsidP="007834F5">
      <w:pPr>
        <w:pStyle w:val="ListParagraph"/>
        <w:spacing w:line="480" w:lineRule="auto"/>
        <w:jc w:val="center"/>
        <w:rPr>
          <w:rFonts w:ascii="Adobe Caslon Pro" w:eastAsia="Times New Roman" w:hAnsi="Adobe Caslon Pro" w:cs="Times New Roman"/>
          <w:color w:val="000000"/>
          <w:lang w:eastAsia="en-GB"/>
        </w:rPr>
      </w:pPr>
      <w:proofErr w:type="spellStart"/>
      <w:r w:rsidRPr="007834F5">
        <w:rPr>
          <w:rFonts w:ascii="Adobe Caslon Pro" w:eastAsia="Times New Roman" w:hAnsi="Adobe Caslon Pro" w:cs="Times New Roman"/>
          <w:i/>
          <w:color w:val="000000"/>
          <w:lang w:eastAsia="en-GB"/>
        </w:rPr>
        <w:t>Fernado</w:t>
      </w:r>
      <w:proofErr w:type="spellEnd"/>
      <w:r w:rsidRPr="007834F5">
        <w:rPr>
          <w:rFonts w:ascii="Adobe Caslon Pro" w:eastAsia="Times New Roman" w:hAnsi="Adobe Caslon Pro" w:cs="Times New Roman"/>
          <w:i/>
          <w:color w:val="000000"/>
          <w:lang w:eastAsia="en-GB"/>
        </w:rPr>
        <w:t xml:space="preserve"> Pessoa</w:t>
      </w:r>
      <w:r>
        <w:rPr>
          <w:rFonts w:ascii="Adobe Caslon Pro" w:eastAsia="Times New Roman" w:hAnsi="Adobe Caslon Pro" w:cs="Times New Roman"/>
          <w:color w:val="000000"/>
          <w:lang w:eastAsia="en-GB"/>
        </w:rPr>
        <w:t>, Richard Serra, 2007-8</w:t>
      </w:r>
    </w:p>
    <w:p w14:paraId="0AF8A54A" w14:textId="393DF652" w:rsidR="00471378" w:rsidRPr="00CE3A2B" w:rsidRDefault="00A92100" w:rsidP="00CE3A2B">
      <w:pPr>
        <w:spacing w:line="480" w:lineRule="auto"/>
        <w:rPr>
          <w:rFonts w:ascii="Adobe Caslon Pro" w:hAnsi="Adobe Caslon Pro"/>
        </w:rPr>
      </w:pPr>
      <w:r w:rsidRPr="00CE3A2B">
        <w:rPr>
          <w:rFonts w:ascii="Adobe Caslon Pro" w:hAnsi="Adobe Caslon Pro"/>
        </w:rPr>
        <w:t>En</w:t>
      </w:r>
      <w:r w:rsidR="007567F4" w:rsidRPr="00CE3A2B">
        <w:rPr>
          <w:rFonts w:ascii="Adobe Caslon Pro" w:hAnsi="Adobe Caslon Pro"/>
        </w:rPr>
        <w:t xml:space="preserve">counters with art do not always go as well as they might. We are likely to leave highly respected museums and </w:t>
      </w:r>
      <w:r w:rsidR="001A57FE" w:rsidRPr="00CE3A2B">
        <w:rPr>
          <w:rFonts w:ascii="Adobe Caslon Pro" w:hAnsi="Adobe Caslon Pro"/>
        </w:rPr>
        <w:t>exhibitions</w:t>
      </w:r>
      <w:r w:rsidR="007567F4" w:rsidRPr="00CE3A2B">
        <w:rPr>
          <w:rFonts w:ascii="Adobe Caslon Pro" w:hAnsi="Adobe Caslon Pro"/>
        </w:rPr>
        <w:t xml:space="preserve"> feeling underwhelmed, or even bewildered and inadequate, wondering why the transformational experience we had anticipated did not occur. It is natural to blame oneself, to assume that the problem must come down to a failure of knowledge or capacity for feeling. </w:t>
      </w:r>
      <w:r w:rsidR="009554E4" w:rsidRPr="00CE3A2B">
        <w:rPr>
          <w:rFonts w:ascii="Adobe Caslon Pro" w:hAnsi="Adobe Caslon Pro"/>
        </w:rPr>
        <w:t xml:space="preserve">As Alain de </w:t>
      </w:r>
      <w:proofErr w:type="spellStart"/>
      <w:r w:rsidR="009554E4" w:rsidRPr="00CE3A2B">
        <w:rPr>
          <w:rFonts w:ascii="Adobe Caslon Pro" w:hAnsi="Adobe Caslon Pro"/>
        </w:rPr>
        <w:t>Botton</w:t>
      </w:r>
      <w:proofErr w:type="spellEnd"/>
      <w:r w:rsidR="009554E4" w:rsidRPr="00CE3A2B">
        <w:rPr>
          <w:rFonts w:ascii="Adobe Caslon Pro" w:hAnsi="Adobe Caslon Pro"/>
        </w:rPr>
        <w:t xml:space="preserve"> points out in his book, </w:t>
      </w:r>
      <w:r w:rsidR="009554E4" w:rsidRPr="00CE3A2B">
        <w:rPr>
          <w:rFonts w:ascii="Adobe Caslon Pro" w:hAnsi="Adobe Caslon Pro"/>
          <w:i/>
        </w:rPr>
        <w:t xml:space="preserve">Art As Therapy </w:t>
      </w:r>
      <w:r w:rsidR="009554E4" w:rsidRPr="00CE3A2B">
        <w:rPr>
          <w:rFonts w:ascii="Adobe Caslon Pro" w:hAnsi="Adobe Caslon Pro"/>
        </w:rPr>
        <w:t>(</w:t>
      </w:r>
      <w:r w:rsidR="00DF3A77" w:rsidRPr="00CE3A2B">
        <w:rPr>
          <w:rFonts w:ascii="Adobe Caslon Pro" w:hAnsi="Adobe Caslon Pro"/>
        </w:rPr>
        <w:t xml:space="preserve">2013); ‘it lies in the way that art is </w:t>
      </w:r>
      <w:r w:rsidR="00DF3A77" w:rsidRPr="00CE3A2B">
        <w:rPr>
          <w:rFonts w:ascii="Adobe Caslon Pro" w:hAnsi="Adobe Caslon Pro"/>
        </w:rPr>
        <w:lastRenderedPageBreak/>
        <w:t>taught, sold and presented by the art establishment. Since the begi</w:t>
      </w:r>
      <w:r w:rsidR="00E5427B" w:rsidRPr="00CE3A2B">
        <w:rPr>
          <w:rFonts w:ascii="Adobe Caslon Pro" w:hAnsi="Adobe Caslon Pro"/>
        </w:rPr>
        <w:t xml:space="preserve">nning of the twentieth century, our relationship to art has been weakened by a profound institutional reluctance to address the question of what art is for.’ (2013: 4). In Richard Serra’s </w:t>
      </w:r>
      <w:r w:rsidR="00E5427B" w:rsidRPr="00CE3A2B">
        <w:rPr>
          <w:rFonts w:ascii="Adobe Caslon Pro" w:hAnsi="Adobe Caslon Pro"/>
          <w:i/>
        </w:rPr>
        <w:t>Fernando Pessoa</w:t>
      </w:r>
      <w:r w:rsidR="00E5427B" w:rsidRPr="00CE3A2B">
        <w:rPr>
          <w:rFonts w:ascii="Adobe Caslon Pro" w:hAnsi="Adobe Caslon Pro"/>
        </w:rPr>
        <w:t>, a profound sense of sadness is present. In a world that oft</w:t>
      </w:r>
      <w:r w:rsidR="005B3713">
        <w:rPr>
          <w:rFonts w:ascii="Adobe Caslon Pro" w:hAnsi="Adobe Caslon Pro"/>
        </w:rPr>
        <w:t xml:space="preserve">en suggests we should be happy, </w:t>
      </w:r>
      <w:r w:rsidR="00E5427B" w:rsidRPr="00CE3A2B">
        <w:rPr>
          <w:rFonts w:ascii="Adobe Caslon Pro" w:hAnsi="Adobe Caslon Pro"/>
        </w:rPr>
        <w:t xml:space="preserve">all the time (#happiness), Serra’s work does not deny our troubles. It tells us, through its materials and form, that sorrow is written into the contract of life. This art work is accepting. </w:t>
      </w:r>
    </w:p>
    <w:p w14:paraId="0593984C" w14:textId="77777777" w:rsidR="007834F5" w:rsidRDefault="007834F5" w:rsidP="007834F5">
      <w:pPr>
        <w:pStyle w:val="ListParagraph"/>
        <w:spacing w:line="480" w:lineRule="auto"/>
        <w:rPr>
          <w:rFonts w:ascii="Adobe Caslon Pro" w:hAnsi="Adobe Caslon Pro"/>
        </w:rPr>
      </w:pPr>
    </w:p>
    <w:p w14:paraId="5F8B890D" w14:textId="77777777" w:rsidR="00E5427B" w:rsidRDefault="00E5427B" w:rsidP="007834F5">
      <w:pPr>
        <w:pStyle w:val="ListParagraph"/>
        <w:spacing w:line="480" w:lineRule="auto"/>
        <w:rPr>
          <w:rFonts w:ascii="Adobe Caslon Pro" w:hAnsi="Adobe Caslon Pro"/>
        </w:rPr>
      </w:pPr>
    </w:p>
    <w:p w14:paraId="635E1D63" w14:textId="26B185AF" w:rsidR="00E5427B" w:rsidRPr="00B426CA" w:rsidRDefault="00BB61D5" w:rsidP="00B426CA">
      <w:pPr>
        <w:spacing w:line="480" w:lineRule="auto"/>
        <w:jc w:val="center"/>
        <w:rPr>
          <w:rFonts w:ascii="Adobe Caslon Pro" w:hAnsi="Adobe Caslon Pro"/>
          <w:b/>
          <w:u w:val="single"/>
        </w:rPr>
      </w:pPr>
      <w:r w:rsidRPr="00BB61D5">
        <w:rPr>
          <w:rFonts w:ascii="Adobe Caslon Pro" w:hAnsi="Adobe Caslon Pro"/>
          <w:b/>
          <w:u w:val="single"/>
        </w:rPr>
        <w:t>Bibliography</w:t>
      </w:r>
    </w:p>
    <w:p w14:paraId="33C9E547" w14:textId="4F1425A9" w:rsidR="00E5427B" w:rsidRPr="00CE3A2B" w:rsidRDefault="00BB61D5" w:rsidP="00B426CA">
      <w:pPr>
        <w:spacing w:after="120"/>
        <w:ind w:left="720" w:hanging="720"/>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Caputo, J.</w:t>
      </w:r>
      <w:r w:rsidR="008C65D9" w:rsidRPr="00CE3A2B">
        <w:rPr>
          <w:rFonts w:ascii="Adobe Caslon Pro" w:eastAsia="Times New Roman" w:hAnsi="Adobe Caslon Pro" w:cs="Times New Roman"/>
          <w:color w:val="000000"/>
          <w:lang w:eastAsia="en-GB"/>
        </w:rPr>
        <w:t xml:space="preserve"> D</w:t>
      </w:r>
      <w:r>
        <w:rPr>
          <w:rFonts w:ascii="Adobe Caslon Pro" w:eastAsia="Times New Roman" w:hAnsi="Adobe Caslon Pro" w:cs="Times New Roman"/>
          <w:color w:val="000000"/>
          <w:lang w:eastAsia="en-GB"/>
        </w:rPr>
        <w:t>.</w:t>
      </w:r>
      <w:r w:rsidR="000D464A" w:rsidRPr="00CE3A2B">
        <w:rPr>
          <w:rFonts w:ascii="Adobe Caslon Pro" w:eastAsia="Times New Roman" w:hAnsi="Adobe Caslon Pro" w:cs="Times New Roman"/>
          <w:color w:val="000000"/>
          <w:lang w:eastAsia="en-GB"/>
        </w:rPr>
        <w:t xml:space="preserve"> (2013)</w:t>
      </w:r>
      <w:r w:rsidR="008C65D9" w:rsidRPr="00CE3A2B">
        <w:rPr>
          <w:rFonts w:ascii="Adobe Caslon Pro" w:eastAsia="Times New Roman" w:hAnsi="Adobe Caslon Pro" w:cs="Times New Roman"/>
          <w:color w:val="000000"/>
          <w:lang w:eastAsia="en-GB"/>
        </w:rPr>
        <w:t xml:space="preserve">. </w:t>
      </w:r>
      <w:r w:rsidR="008C65D9" w:rsidRPr="00CE3A2B">
        <w:rPr>
          <w:rFonts w:ascii="Adobe Caslon Pro" w:eastAsia="Times New Roman" w:hAnsi="Adobe Caslon Pro" w:cs="Times New Roman"/>
          <w:i/>
          <w:color w:val="000000"/>
          <w:lang w:eastAsia="en-GB"/>
        </w:rPr>
        <w:t>Truth; Philosophy in Transit.</w:t>
      </w:r>
      <w:r w:rsidR="000D464A" w:rsidRPr="00CE3A2B">
        <w:rPr>
          <w:rFonts w:ascii="Adobe Caslon Pro" w:eastAsia="Times New Roman" w:hAnsi="Adobe Caslon Pro" w:cs="Times New Roman"/>
          <w:i/>
          <w:color w:val="000000"/>
          <w:lang w:eastAsia="en-GB"/>
        </w:rPr>
        <w:t xml:space="preserve"> </w:t>
      </w:r>
      <w:r w:rsidR="00CE78E5" w:rsidRPr="00CE3A2B">
        <w:rPr>
          <w:rFonts w:ascii="Adobe Caslon Pro" w:eastAsia="Times New Roman" w:hAnsi="Adobe Caslon Pro" w:cs="Times New Roman"/>
          <w:color w:val="000000"/>
          <w:lang w:eastAsia="en-GB"/>
        </w:rPr>
        <w:t>London</w:t>
      </w:r>
      <w:r w:rsidR="00CE78E5">
        <w:rPr>
          <w:rFonts w:ascii="Adobe Caslon Pro" w:eastAsia="Times New Roman" w:hAnsi="Adobe Caslon Pro" w:cs="Times New Roman"/>
          <w:color w:val="000000"/>
          <w:lang w:eastAsia="en-GB"/>
        </w:rPr>
        <w:t>,</w:t>
      </w:r>
      <w:r w:rsidR="00CE78E5" w:rsidRPr="00CE3A2B">
        <w:rPr>
          <w:rFonts w:ascii="Adobe Caslon Pro" w:eastAsia="Times New Roman" w:hAnsi="Adobe Caslon Pro" w:cs="Times New Roman"/>
          <w:color w:val="000000"/>
          <w:lang w:eastAsia="en-GB"/>
        </w:rPr>
        <w:t xml:space="preserve"> </w:t>
      </w:r>
      <w:r w:rsidR="00CE78E5">
        <w:rPr>
          <w:rFonts w:ascii="Adobe Caslon Pro" w:eastAsia="Times New Roman" w:hAnsi="Adobe Caslon Pro" w:cs="Times New Roman"/>
          <w:color w:val="000000"/>
          <w:lang w:eastAsia="en-GB"/>
        </w:rPr>
        <w:t>Penguin</w:t>
      </w:r>
      <w:r w:rsidR="000D464A" w:rsidRPr="00CE3A2B">
        <w:rPr>
          <w:rFonts w:ascii="Adobe Caslon Pro" w:eastAsia="Times New Roman" w:hAnsi="Adobe Caslon Pro" w:cs="Times New Roman"/>
          <w:color w:val="000000"/>
          <w:lang w:eastAsia="en-GB"/>
        </w:rPr>
        <w:t>.</w:t>
      </w:r>
    </w:p>
    <w:p w14:paraId="7CDA60A9" w14:textId="3584A14B" w:rsidR="000D464A" w:rsidRPr="00CE3A2B" w:rsidRDefault="00BB61D5" w:rsidP="00B426CA">
      <w:pPr>
        <w:spacing w:after="120"/>
        <w:ind w:left="720" w:hanging="720"/>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De </w:t>
      </w:r>
      <w:proofErr w:type="spellStart"/>
      <w:r>
        <w:rPr>
          <w:rFonts w:ascii="Adobe Caslon Pro" w:eastAsia="Times New Roman" w:hAnsi="Adobe Caslon Pro" w:cs="Times New Roman"/>
          <w:color w:val="000000"/>
          <w:lang w:eastAsia="en-GB"/>
        </w:rPr>
        <w:t>Botton</w:t>
      </w:r>
      <w:proofErr w:type="spellEnd"/>
      <w:r>
        <w:rPr>
          <w:rFonts w:ascii="Adobe Caslon Pro" w:eastAsia="Times New Roman" w:hAnsi="Adobe Caslon Pro" w:cs="Times New Roman"/>
          <w:color w:val="000000"/>
          <w:lang w:eastAsia="en-GB"/>
        </w:rPr>
        <w:t>, A.</w:t>
      </w:r>
      <w:r w:rsidR="000D464A" w:rsidRPr="00CE3A2B">
        <w:rPr>
          <w:rFonts w:ascii="Adobe Caslon Pro" w:eastAsia="Times New Roman" w:hAnsi="Adobe Caslon Pro" w:cs="Times New Roman"/>
          <w:color w:val="000000"/>
          <w:lang w:eastAsia="en-GB"/>
        </w:rPr>
        <w:t xml:space="preserve"> (2013). </w:t>
      </w:r>
      <w:r w:rsidR="000D464A" w:rsidRPr="00CE3A2B">
        <w:rPr>
          <w:rFonts w:ascii="Adobe Caslon Pro" w:eastAsia="Times New Roman" w:hAnsi="Adobe Caslon Pro" w:cs="Times New Roman"/>
          <w:i/>
          <w:color w:val="000000"/>
          <w:lang w:eastAsia="en-GB"/>
        </w:rPr>
        <w:t>Art as Therapy</w:t>
      </w:r>
      <w:r w:rsidR="000D464A" w:rsidRPr="00CE3A2B">
        <w:rPr>
          <w:rFonts w:ascii="Adobe Caslon Pro" w:eastAsia="Times New Roman" w:hAnsi="Adobe Caslon Pro" w:cs="Times New Roman"/>
          <w:color w:val="000000"/>
          <w:lang w:eastAsia="en-GB"/>
        </w:rPr>
        <w:t xml:space="preserve">. </w:t>
      </w:r>
      <w:r w:rsidRPr="00CE3A2B">
        <w:rPr>
          <w:rFonts w:ascii="Adobe Caslon Pro" w:eastAsia="Times New Roman" w:hAnsi="Adobe Caslon Pro" w:cs="Times New Roman"/>
          <w:color w:val="000000"/>
          <w:lang w:eastAsia="en-GB"/>
        </w:rPr>
        <w:t>London</w:t>
      </w:r>
      <w:r>
        <w:rPr>
          <w:rFonts w:ascii="Adobe Caslon Pro" w:eastAsia="Times New Roman" w:hAnsi="Adobe Caslon Pro" w:cs="Times New Roman"/>
          <w:color w:val="000000"/>
          <w:lang w:eastAsia="en-GB"/>
        </w:rPr>
        <w:t>,</w:t>
      </w:r>
      <w:r w:rsidRPr="00CE3A2B">
        <w:rPr>
          <w:rFonts w:ascii="Adobe Caslon Pro" w:eastAsia="Times New Roman" w:hAnsi="Adobe Caslon Pro" w:cs="Times New Roman"/>
          <w:color w:val="000000"/>
          <w:lang w:eastAsia="en-GB"/>
        </w:rPr>
        <w:t xml:space="preserve"> </w:t>
      </w:r>
      <w:proofErr w:type="spellStart"/>
      <w:r>
        <w:rPr>
          <w:rFonts w:ascii="Adobe Caslon Pro" w:eastAsia="Times New Roman" w:hAnsi="Adobe Caslon Pro" w:cs="Times New Roman"/>
          <w:color w:val="000000"/>
          <w:lang w:eastAsia="en-GB"/>
        </w:rPr>
        <w:t>Phaidon</w:t>
      </w:r>
      <w:proofErr w:type="spellEnd"/>
      <w:r w:rsidR="000D464A" w:rsidRPr="00CE3A2B">
        <w:rPr>
          <w:rFonts w:ascii="Adobe Caslon Pro" w:eastAsia="Times New Roman" w:hAnsi="Adobe Caslon Pro" w:cs="Times New Roman"/>
          <w:color w:val="000000"/>
          <w:lang w:eastAsia="en-GB"/>
        </w:rPr>
        <w:t>.</w:t>
      </w:r>
    </w:p>
    <w:p w14:paraId="7B0F3EDD" w14:textId="168D1268" w:rsidR="000D464A" w:rsidRPr="00CE3A2B" w:rsidRDefault="00BB61D5" w:rsidP="00B426CA">
      <w:pPr>
        <w:spacing w:after="120"/>
        <w:ind w:left="720" w:hanging="720"/>
        <w:rPr>
          <w:rFonts w:ascii="Adobe Caslon Pro" w:hAnsi="Adobe Caslon Pro"/>
        </w:rPr>
      </w:pPr>
      <w:proofErr w:type="spellStart"/>
      <w:r>
        <w:rPr>
          <w:rFonts w:ascii="Adobe Caslon Pro" w:eastAsia="Times New Roman" w:hAnsi="Adobe Caslon Pro" w:cs="Times New Roman"/>
          <w:color w:val="000000"/>
          <w:lang w:eastAsia="en-GB"/>
        </w:rPr>
        <w:t>Jaar</w:t>
      </w:r>
      <w:proofErr w:type="spellEnd"/>
      <w:r>
        <w:rPr>
          <w:rFonts w:ascii="Adobe Caslon Pro" w:eastAsia="Times New Roman" w:hAnsi="Adobe Caslon Pro" w:cs="Times New Roman"/>
          <w:color w:val="000000"/>
          <w:lang w:eastAsia="en-GB"/>
        </w:rPr>
        <w:t>, A.</w:t>
      </w:r>
      <w:r w:rsidR="000D464A" w:rsidRPr="00CE3A2B">
        <w:rPr>
          <w:rFonts w:ascii="Adobe Caslon Pro" w:eastAsia="Times New Roman" w:hAnsi="Adobe Caslon Pro" w:cs="Times New Roman"/>
          <w:color w:val="000000"/>
          <w:lang w:eastAsia="en-GB"/>
        </w:rPr>
        <w:t xml:space="preserve"> (2004). </w:t>
      </w:r>
      <w:r w:rsidR="000D464A" w:rsidRPr="00CE3A2B">
        <w:rPr>
          <w:rFonts w:ascii="Adobe Caslon Pro" w:hAnsi="Adobe Caslon Pro"/>
          <w:i/>
        </w:rPr>
        <w:t xml:space="preserve">The Eyes of </w:t>
      </w:r>
      <w:proofErr w:type="spellStart"/>
      <w:r w:rsidR="000D464A" w:rsidRPr="00CE3A2B">
        <w:rPr>
          <w:rFonts w:ascii="Adobe Caslon Pro" w:hAnsi="Adobe Caslon Pro"/>
          <w:i/>
        </w:rPr>
        <w:t>Gutete</w:t>
      </w:r>
      <w:proofErr w:type="spellEnd"/>
      <w:r w:rsidR="000D464A" w:rsidRPr="00CE3A2B">
        <w:rPr>
          <w:rFonts w:ascii="Adobe Caslon Pro" w:hAnsi="Adobe Caslon Pro"/>
          <w:i/>
        </w:rPr>
        <w:t xml:space="preserve"> Emerita. </w:t>
      </w:r>
      <w:r w:rsidRPr="00CE3A2B">
        <w:rPr>
          <w:rFonts w:ascii="Adobe Caslon Pro" w:hAnsi="Adobe Caslon Pro"/>
        </w:rPr>
        <w:t>New York</w:t>
      </w:r>
      <w:r>
        <w:rPr>
          <w:rFonts w:ascii="Adobe Caslon Pro" w:hAnsi="Adobe Caslon Pro"/>
        </w:rPr>
        <w:t>,</w:t>
      </w:r>
      <w:r w:rsidRPr="00CE3A2B">
        <w:rPr>
          <w:rFonts w:ascii="Adobe Caslon Pro" w:hAnsi="Adobe Caslon Pro"/>
        </w:rPr>
        <w:t xml:space="preserve"> </w:t>
      </w:r>
      <w:r>
        <w:rPr>
          <w:rFonts w:ascii="Adobe Caslon Pro" w:hAnsi="Adobe Caslon Pro"/>
        </w:rPr>
        <w:t>Foil</w:t>
      </w:r>
      <w:r w:rsidR="000D464A" w:rsidRPr="00CE3A2B">
        <w:rPr>
          <w:rFonts w:ascii="Adobe Caslon Pro" w:hAnsi="Adobe Caslon Pro"/>
        </w:rPr>
        <w:t>.</w:t>
      </w:r>
    </w:p>
    <w:p w14:paraId="1BBD71D6" w14:textId="67153652" w:rsidR="000D464A" w:rsidRDefault="002C7CC6" w:rsidP="00B426CA">
      <w:pPr>
        <w:pStyle w:val="ListParagraph"/>
        <w:spacing w:after="120"/>
        <w:ind w:hanging="720"/>
        <w:rPr>
          <w:rFonts w:ascii="Adobe Caslon Pro" w:hAnsi="Adobe Caslon Pro"/>
        </w:rPr>
      </w:pPr>
      <w:proofErr w:type="spellStart"/>
      <w:r>
        <w:rPr>
          <w:rFonts w:ascii="Adobe Caslon Pro" w:hAnsi="Adobe Caslon Pro"/>
        </w:rPr>
        <w:t>Midgeley</w:t>
      </w:r>
      <w:proofErr w:type="spellEnd"/>
      <w:r>
        <w:rPr>
          <w:rFonts w:ascii="Adobe Caslon Pro" w:hAnsi="Adobe Caslon Pro"/>
        </w:rPr>
        <w:t xml:space="preserve">, N. (2016) The word of the year 2016 is… </w:t>
      </w:r>
      <w:r w:rsidRPr="002C7CC6">
        <w:rPr>
          <w:rFonts w:ascii="Adobe Caslon Pro" w:hAnsi="Adobe Caslon Pro"/>
          <w:i/>
        </w:rPr>
        <w:t xml:space="preserve">Oxford </w:t>
      </w:r>
      <w:r w:rsidR="0049203C">
        <w:rPr>
          <w:rFonts w:ascii="Adobe Caslon Pro" w:hAnsi="Adobe Caslon Pro"/>
          <w:i/>
        </w:rPr>
        <w:t xml:space="preserve">Living </w:t>
      </w:r>
      <w:r w:rsidRPr="002C7CC6">
        <w:rPr>
          <w:rFonts w:ascii="Adobe Caslon Pro" w:hAnsi="Adobe Caslon Pro"/>
          <w:i/>
        </w:rPr>
        <w:t>Dictionary</w:t>
      </w:r>
      <w:r>
        <w:rPr>
          <w:rFonts w:ascii="Adobe Caslon Pro" w:hAnsi="Adobe Caslon Pro"/>
        </w:rPr>
        <w:t xml:space="preserve"> [Website Oxford University Press]. Available at: </w:t>
      </w:r>
      <w:r w:rsidRPr="002C7CC6">
        <w:rPr>
          <w:rFonts w:ascii="Adobe Caslon Pro" w:hAnsi="Adobe Caslon Pro"/>
        </w:rPr>
        <w:t>https://en.oxforddictionaries.com/word-of-the-year/word-of-the-year-2016</w:t>
      </w:r>
      <w:r>
        <w:rPr>
          <w:rFonts w:ascii="Adobe Caslon Pro" w:hAnsi="Adobe Caslon Pro"/>
        </w:rPr>
        <w:t xml:space="preserve"> </w:t>
      </w:r>
      <w:r w:rsidRPr="00DC37B6">
        <w:rPr>
          <w:rFonts w:ascii="Adobe Caslon Pro" w:eastAsia="Times New Roman" w:hAnsi="Adobe Caslon Pro" w:cs="Times New Roman"/>
          <w:color w:val="000000"/>
          <w:lang w:eastAsia="en-GB"/>
        </w:rPr>
        <w:t>(Accessed 15th October 2018)</w:t>
      </w:r>
    </w:p>
    <w:p w14:paraId="32141566" w14:textId="77777777" w:rsidR="00B426CA" w:rsidRDefault="00B426CA" w:rsidP="00B426CA">
      <w:pPr>
        <w:rPr>
          <w:rFonts w:ascii="Adobe Caslon Pro" w:eastAsia="Times New Roman" w:hAnsi="Adobe Caslon Pro" w:cs="Times New Roman"/>
          <w:color w:val="000000"/>
          <w:lang w:eastAsia="en-GB"/>
        </w:rPr>
      </w:pPr>
    </w:p>
    <w:p w14:paraId="4785AD1E" w14:textId="77777777" w:rsidR="00B426CA" w:rsidRDefault="00B426CA" w:rsidP="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(NB. There are only three books here, but your bibliography should include all relevant research for this task. The bibliography will inform your reader/ marker of the breadth of your research. </w:t>
      </w:r>
      <w:r w:rsidRPr="00BB61D5">
        <w:rPr>
          <w:rFonts w:ascii="Adobe Caslon Pro" w:eastAsia="Times New Roman" w:hAnsi="Adobe Caslon Pro" w:cs="Times New Roman"/>
          <w:b/>
          <w:color w:val="000000"/>
          <w:lang w:eastAsia="en-GB"/>
        </w:rPr>
        <w:t>Check Harvard referencing</w:t>
      </w:r>
      <w:r>
        <w:rPr>
          <w:rFonts w:ascii="Adobe Caslon Pro" w:eastAsia="Times New Roman" w:hAnsi="Adobe Caslon Pro" w:cs="Times New Roman"/>
          <w:color w:val="000000"/>
          <w:lang w:eastAsia="en-GB"/>
        </w:rPr>
        <w:t xml:space="preserve">: </w:t>
      </w:r>
      <w:r w:rsidRPr="00BB61D5">
        <w:rPr>
          <w:rFonts w:ascii="Adobe Caslon Pro" w:eastAsia="Times New Roman" w:hAnsi="Adobe Caslon Pro" w:cs="Times New Roman"/>
          <w:color w:val="000000"/>
          <w:lang w:eastAsia="en-GB"/>
        </w:rPr>
        <w:t>https://www.uwtsd.ac.uk/media/uwtsd-website/style-assets/content-assets/documents/library-and-learning-resources/Harvard-eng.PDF</w:t>
      </w:r>
      <w:r>
        <w:rPr>
          <w:rFonts w:ascii="Adobe Caslon Pro" w:eastAsia="Times New Roman" w:hAnsi="Adobe Caslon Pro" w:cs="Times New Roman"/>
          <w:color w:val="000000"/>
          <w:lang w:eastAsia="en-GB"/>
        </w:rPr>
        <w:t>)</w:t>
      </w:r>
    </w:p>
    <w:p w14:paraId="6E4F212D" w14:textId="77777777" w:rsidR="00B426CA" w:rsidRDefault="00B426CA" w:rsidP="00B426CA">
      <w:pPr>
        <w:spacing w:line="480" w:lineRule="auto"/>
        <w:rPr>
          <w:rFonts w:ascii="Adobe Caslon Pro" w:eastAsia="Times New Roman" w:hAnsi="Adobe Caslon Pro" w:cs="Times New Roman"/>
          <w:color w:val="000000"/>
          <w:lang w:eastAsia="en-GB"/>
        </w:rPr>
      </w:pPr>
    </w:p>
    <w:p w14:paraId="4DC4E7F2" w14:textId="77777777" w:rsidR="000D464A" w:rsidRPr="00505D60" w:rsidRDefault="000D464A" w:rsidP="00B426CA">
      <w:pPr>
        <w:spacing w:after="120"/>
        <w:ind w:left="720" w:hanging="720"/>
        <w:rPr>
          <w:rFonts w:ascii="Adobe Caslon Pro" w:hAnsi="Adobe Caslon Pro"/>
        </w:rPr>
      </w:pPr>
    </w:p>
    <w:p w14:paraId="16031A84" w14:textId="77777777" w:rsidR="000D464A" w:rsidRDefault="000D464A" w:rsidP="000D464A">
      <w:pPr>
        <w:pStyle w:val="ListParagraph"/>
        <w:spacing w:line="480" w:lineRule="auto"/>
        <w:rPr>
          <w:rFonts w:ascii="Adobe Caslon Pro" w:hAnsi="Adobe Caslon Pro"/>
        </w:rPr>
      </w:pPr>
    </w:p>
    <w:p w14:paraId="6D4EEF3C" w14:textId="78F23972" w:rsidR="00B426CA" w:rsidRDefault="00B426CA">
      <w:pPr>
        <w:rPr>
          <w:rFonts w:ascii="Adobe Caslon Pro" w:hAnsi="Adobe Caslon Pro"/>
        </w:rPr>
      </w:pPr>
    </w:p>
    <w:p w14:paraId="7F92BCE7" w14:textId="77777777" w:rsidR="005B18B7" w:rsidRDefault="005B18B7">
      <w:pPr>
        <w:rPr>
          <w:rFonts w:ascii="Adobe Caslon Pro" w:hAnsi="Adobe Caslon Pro"/>
        </w:rPr>
      </w:pPr>
    </w:p>
    <w:p w14:paraId="3B65D8BD" w14:textId="77777777" w:rsidR="005B18B7" w:rsidRDefault="005B18B7">
      <w:pPr>
        <w:rPr>
          <w:rFonts w:ascii="Adobe Caslon Pro" w:hAnsi="Adobe Caslon Pro"/>
        </w:rPr>
      </w:pPr>
    </w:p>
    <w:p w14:paraId="33E0535E" w14:textId="520A8737" w:rsidR="000D464A" w:rsidRPr="005B18B7" w:rsidRDefault="000D464A" w:rsidP="00CE3A2B">
      <w:pPr>
        <w:spacing w:line="480" w:lineRule="auto"/>
        <w:rPr>
          <w:rFonts w:ascii="Adobe Caslon Pro" w:hAnsi="Adobe Caslon Pro"/>
          <w:sz w:val="28"/>
          <w:szCs w:val="28"/>
        </w:rPr>
      </w:pPr>
      <w:r w:rsidRPr="005B18B7">
        <w:rPr>
          <w:rFonts w:ascii="Adobe Caslon Pro" w:hAnsi="Adobe Caslon Pro"/>
          <w:sz w:val="28"/>
          <w:szCs w:val="28"/>
        </w:rPr>
        <w:lastRenderedPageBreak/>
        <w:t>Task Three.</w:t>
      </w:r>
      <w:r w:rsidR="005B18B7" w:rsidRPr="005B18B7">
        <w:rPr>
          <w:rFonts w:ascii="Adobe Caslon Pro" w:hAnsi="Adobe Caslon Pro"/>
          <w:sz w:val="28"/>
          <w:szCs w:val="28"/>
        </w:rPr>
        <w:t xml:space="preserve"> (Jon</w:t>
      </w:r>
      <w:r w:rsidR="00FE602C" w:rsidRPr="005B18B7">
        <w:rPr>
          <w:rFonts w:ascii="Adobe Caslon Pro" w:hAnsi="Adobe Caslon Pro"/>
          <w:sz w:val="28"/>
          <w:szCs w:val="28"/>
        </w:rPr>
        <w:t>’s</w:t>
      </w:r>
      <w:r w:rsidR="005B3713" w:rsidRPr="005B18B7">
        <w:rPr>
          <w:rFonts w:ascii="Adobe Caslon Pro" w:hAnsi="Adobe Caslon Pro"/>
          <w:sz w:val="28"/>
          <w:szCs w:val="28"/>
        </w:rPr>
        <w:t xml:space="preserve"> Task)</w:t>
      </w:r>
    </w:p>
    <w:p w14:paraId="4132B04B" w14:textId="5CA40D9A" w:rsidR="004655F6" w:rsidRPr="005B18B7" w:rsidRDefault="005B18B7" w:rsidP="004655F6">
      <w:pPr>
        <w:spacing w:line="360" w:lineRule="auto"/>
        <w:rPr>
          <w:rFonts w:ascii="Times Roman" w:hAnsi="Times Roman"/>
          <w:sz w:val="28"/>
          <w:szCs w:val="28"/>
        </w:rPr>
      </w:pPr>
      <w:proofErr w:type="gramStart"/>
      <w:r>
        <w:rPr>
          <w:rFonts w:ascii="Times Roman" w:hAnsi="Times Roman"/>
          <w:sz w:val="28"/>
          <w:szCs w:val="28"/>
        </w:rPr>
        <w:t>A practical r</w:t>
      </w:r>
      <w:r w:rsidR="004655F6" w:rsidRPr="005B18B7">
        <w:rPr>
          <w:rFonts w:ascii="Times Roman" w:hAnsi="Times Roman"/>
          <w:sz w:val="28"/>
          <w:szCs w:val="28"/>
        </w:rPr>
        <w:t xml:space="preserve">eflection of the employment of Jacques </w:t>
      </w:r>
      <w:proofErr w:type="spellStart"/>
      <w:r w:rsidR="004655F6" w:rsidRPr="005B18B7">
        <w:rPr>
          <w:rFonts w:ascii="Times Roman" w:hAnsi="Times Roman"/>
          <w:sz w:val="28"/>
          <w:szCs w:val="28"/>
        </w:rPr>
        <w:t>Lecoq’s</w:t>
      </w:r>
      <w:proofErr w:type="spellEnd"/>
      <w:r w:rsidR="004655F6" w:rsidRPr="005B18B7">
        <w:rPr>
          <w:rFonts w:ascii="Times Roman" w:hAnsi="Times Roman"/>
          <w:sz w:val="28"/>
          <w:szCs w:val="28"/>
        </w:rPr>
        <w:t xml:space="preserve"> Animal Study for character development.</w:t>
      </w:r>
      <w:proofErr w:type="gramEnd"/>
      <w:r w:rsidR="004655F6" w:rsidRPr="005B18B7">
        <w:rPr>
          <w:rFonts w:ascii="Times Roman" w:hAnsi="Times Roman"/>
          <w:sz w:val="28"/>
          <w:szCs w:val="28"/>
        </w:rPr>
        <w:t xml:space="preserve"> </w:t>
      </w:r>
    </w:p>
    <w:p w14:paraId="50A20E21" w14:textId="77777777" w:rsidR="004655F6" w:rsidRPr="005B18B7" w:rsidRDefault="004655F6" w:rsidP="004655F6">
      <w:pPr>
        <w:spacing w:line="360" w:lineRule="auto"/>
        <w:rPr>
          <w:sz w:val="28"/>
          <w:szCs w:val="28"/>
        </w:rPr>
      </w:pPr>
    </w:p>
    <w:p w14:paraId="7404DC81"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To represent the movement of a particular character in a scene, I need to convey the character’s traits in all possible ways</w:t>
      </w:r>
      <w:proofErr w:type="gramStart"/>
      <w:r w:rsidRPr="005B18B7">
        <w:rPr>
          <w:rFonts w:ascii="Times Roman" w:hAnsi="Times Roman"/>
          <w:sz w:val="28"/>
          <w:szCs w:val="28"/>
        </w:rPr>
        <w:t>;</w:t>
      </w:r>
      <w:proofErr w:type="gramEnd"/>
      <w:r w:rsidRPr="005B18B7">
        <w:rPr>
          <w:rFonts w:ascii="Times Roman" w:hAnsi="Times Roman"/>
          <w:sz w:val="28"/>
          <w:szCs w:val="28"/>
        </w:rPr>
        <w:t xml:space="preserve"> vocally, physically and in general appearance.  While some of these are indicated by the intentions of the dramatist, director or designer, there are increasing opportunities for performance where there is no traditional script but significant room for artistic and creative input.</w:t>
      </w:r>
    </w:p>
    <w:p w14:paraId="798C3CDE"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Proprioception, or an awareness of movement of the body in space, is central to conveying meaning on a stage and important for the individual performer (and the company) during performance, thus continued training is a vital part of the performers ‘toolbox’. </w:t>
      </w:r>
    </w:p>
    <w:p w14:paraId="1408022B" w14:textId="67CDECBE"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One source of technical training is Jacques </w:t>
      </w: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a French physical performance practitioner who’s renowned Paris theatre school has been training students in Commedia Dell ‘Arte, mask work, </w:t>
      </w:r>
      <w:r w:rsidR="005B18B7">
        <w:rPr>
          <w:rFonts w:ascii="Times Roman" w:hAnsi="Times Roman"/>
          <w:sz w:val="28"/>
          <w:szCs w:val="28"/>
        </w:rPr>
        <w:t>and forms of clowning since 1956</w:t>
      </w:r>
      <w:r w:rsidRPr="005B18B7">
        <w:rPr>
          <w:rFonts w:ascii="Times Roman" w:hAnsi="Times Roman"/>
          <w:sz w:val="28"/>
          <w:szCs w:val="28"/>
        </w:rPr>
        <w:t xml:space="preserve">. </w:t>
      </w:r>
      <w:proofErr w:type="gramStart"/>
      <w:r w:rsidR="005B18B7" w:rsidRPr="005B18B7">
        <w:rPr>
          <w:rFonts w:ascii="Times Roman" w:hAnsi="Times Roman"/>
          <w:sz w:val="28"/>
          <w:szCs w:val="28"/>
        </w:rPr>
        <w:t>(</w:t>
      </w:r>
      <w:proofErr w:type="spellStart"/>
      <w:r w:rsidR="005B18B7" w:rsidRPr="005B18B7">
        <w:rPr>
          <w:rFonts w:ascii="Times Roman" w:hAnsi="Times Roman"/>
          <w:sz w:val="28"/>
          <w:szCs w:val="28"/>
        </w:rPr>
        <w:t>Lecoq</w:t>
      </w:r>
      <w:proofErr w:type="spellEnd"/>
      <w:r w:rsidR="005B18B7" w:rsidRPr="005B18B7">
        <w:rPr>
          <w:rFonts w:ascii="Times Roman" w:hAnsi="Times Roman"/>
          <w:sz w:val="28"/>
          <w:szCs w:val="28"/>
        </w:rPr>
        <w:t xml:space="preserve">, </w:t>
      </w:r>
      <w:r w:rsidR="005B18B7">
        <w:rPr>
          <w:rFonts w:ascii="Times Roman" w:hAnsi="Times Roman"/>
          <w:sz w:val="28"/>
          <w:szCs w:val="28"/>
        </w:rPr>
        <w:t>2000</w:t>
      </w:r>
      <w:r w:rsidR="005B18B7" w:rsidRPr="005B18B7">
        <w:rPr>
          <w:rFonts w:ascii="Times Roman" w:hAnsi="Times Roman"/>
          <w:sz w:val="28"/>
          <w:szCs w:val="28"/>
        </w:rPr>
        <w:t>:</w:t>
      </w:r>
      <w:r w:rsidR="005B18B7">
        <w:rPr>
          <w:rFonts w:ascii="Times Roman" w:hAnsi="Times Roman"/>
          <w:sz w:val="28"/>
          <w:szCs w:val="28"/>
        </w:rPr>
        <w:t>xi</w:t>
      </w:r>
      <w:r w:rsidR="005B18B7" w:rsidRPr="005B18B7">
        <w:rPr>
          <w:rFonts w:ascii="Times Roman" w:hAnsi="Times Roman"/>
          <w:sz w:val="28"/>
          <w:szCs w:val="28"/>
        </w:rPr>
        <w:t>).</w:t>
      </w:r>
      <w:proofErr w:type="gramEnd"/>
    </w:p>
    <w:p w14:paraId="1247E64B" w14:textId="77777777" w:rsidR="004655F6" w:rsidRPr="005B18B7" w:rsidRDefault="004655F6" w:rsidP="004655F6">
      <w:pPr>
        <w:spacing w:line="360" w:lineRule="auto"/>
        <w:rPr>
          <w:rFonts w:ascii="Times Roman" w:hAnsi="Times Roman"/>
          <w:sz w:val="28"/>
          <w:szCs w:val="28"/>
        </w:rPr>
      </w:pPr>
    </w:p>
    <w:p w14:paraId="6B5A8756" w14:textId="77777777" w:rsidR="004655F6" w:rsidRPr="005B18B7" w:rsidRDefault="004655F6" w:rsidP="004655F6">
      <w:pPr>
        <w:spacing w:line="360" w:lineRule="auto"/>
        <w:rPr>
          <w:rFonts w:ascii="Times Roman" w:hAnsi="Times Roman"/>
          <w:sz w:val="28"/>
          <w:szCs w:val="28"/>
        </w:rPr>
      </w:pP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considers that ‘the analysis of animal movement brings us closer to the study of the human body and helps with character creation.’ (</w:t>
      </w:r>
      <w:proofErr w:type="spellStart"/>
      <w:r w:rsidRPr="005B18B7">
        <w:rPr>
          <w:rFonts w:ascii="Times Roman" w:hAnsi="Times Roman"/>
          <w:sz w:val="28"/>
          <w:szCs w:val="28"/>
        </w:rPr>
        <w:t>Lecoq</w:t>
      </w:r>
      <w:proofErr w:type="spellEnd"/>
      <w:r w:rsidRPr="005B18B7">
        <w:rPr>
          <w:rFonts w:ascii="Times Roman" w:hAnsi="Times Roman"/>
          <w:sz w:val="28"/>
          <w:szCs w:val="28"/>
        </w:rPr>
        <w:t>, 2000:92).</w:t>
      </w:r>
    </w:p>
    <w:p w14:paraId="0B06E203"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I have read the works of </w:t>
      </w: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and observed video documentary of his training practice but it is necessary to physicalize the work to truly engage in the training. </w:t>
      </w:r>
    </w:p>
    <w:p w14:paraId="221932A2" w14:textId="77777777" w:rsidR="004655F6" w:rsidRPr="005B18B7" w:rsidRDefault="004655F6" w:rsidP="004655F6">
      <w:pPr>
        <w:spacing w:line="360" w:lineRule="auto"/>
        <w:rPr>
          <w:rFonts w:ascii="Times Roman" w:hAnsi="Times Roman"/>
          <w:sz w:val="28"/>
          <w:szCs w:val="28"/>
        </w:rPr>
      </w:pP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suggests that we must consider four factors in preparing our work through our bodies; how we connect to the ground, how mobile we are in any position and how quickly we can change that ‘attitude’ (</w:t>
      </w: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2000:92), how </w:t>
      </w:r>
      <w:r w:rsidRPr="005B18B7">
        <w:rPr>
          <w:rFonts w:ascii="Times Roman" w:hAnsi="Times Roman"/>
          <w:sz w:val="28"/>
          <w:szCs w:val="28"/>
        </w:rPr>
        <w:lastRenderedPageBreak/>
        <w:t>flexible we are and finally how we move when travelling. All of these factors are considered in his Laws of motion (2000:94).</w:t>
      </w:r>
    </w:p>
    <w:p w14:paraId="3BB82467"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When I moved in the space as a Brown Bear, </w:t>
      </w:r>
      <w:proofErr w:type="gramStart"/>
      <w:r w:rsidRPr="005B18B7">
        <w:rPr>
          <w:rFonts w:ascii="Times Roman" w:hAnsi="Times Roman"/>
          <w:sz w:val="28"/>
          <w:szCs w:val="28"/>
        </w:rPr>
        <w:t>I used my weight to drive me forward</w:t>
      </w:r>
      <w:proofErr w:type="gramEnd"/>
      <w:r w:rsidRPr="005B18B7">
        <w:rPr>
          <w:rFonts w:ascii="Times Roman" w:hAnsi="Times Roman"/>
          <w:sz w:val="28"/>
          <w:szCs w:val="28"/>
        </w:rPr>
        <w:t xml:space="preserve">, </w:t>
      </w:r>
      <w:proofErr w:type="gramStart"/>
      <w:r w:rsidRPr="005B18B7">
        <w:rPr>
          <w:rFonts w:ascii="Times Roman" w:hAnsi="Times Roman"/>
          <w:sz w:val="28"/>
          <w:szCs w:val="28"/>
        </w:rPr>
        <w:t>this made me feel confident</w:t>
      </w:r>
      <w:proofErr w:type="gramEnd"/>
      <w:r w:rsidRPr="005B18B7">
        <w:rPr>
          <w:rFonts w:ascii="Times Roman" w:hAnsi="Times Roman"/>
          <w:sz w:val="28"/>
          <w:szCs w:val="28"/>
        </w:rPr>
        <w:t xml:space="preserve">. With increased more confidence I felt that I could occupy a larger the space as I moved, making me more physically imposing and potentially more menacing. This showed itself in my head movements which were now strong and deliberate – my fixed stare would un-nerve the other performers- and my directionality which connected deeply with </w:t>
      </w:r>
      <w:proofErr w:type="spellStart"/>
      <w:r w:rsidRPr="005B18B7">
        <w:rPr>
          <w:rFonts w:ascii="Times Roman" w:hAnsi="Times Roman"/>
          <w:sz w:val="28"/>
          <w:szCs w:val="28"/>
        </w:rPr>
        <w:t>Lecoq’s</w:t>
      </w:r>
      <w:proofErr w:type="spellEnd"/>
      <w:r w:rsidRPr="005B18B7">
        <w:rPr>
          <w:rFonts w:ascii="Times Roman" w:hAnsi="Times Roman"/>
          <w:sz w:val="28"/>
          <w:szCs w:val="28"/>
        </w:rPr>
        <w:t xml:space="preserve"> second law of motion ‘Motion is continuous, it never stops’ (2000:94).</w:t>
      </w:r>
    </w:p>
    <w:p w14:paraId="22595C0F"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The practical exploration gave me the resources to reflect upon when I was embodying a travelling man, who despite not walking as confidently as he once had, was obviously determined, and could become </w:t>
      </w:r>
      <w:proofErr w:type="gramStart"/>
      <w:r w:rsidRPr="005B18B7">
        <w:rPr>
          <w:rFonts w:ascii="Times Roman" w:hAnsi="Times Roman"/>
          <w:sz w:val="28"/>
          <w:szCs w:val="28"/>
        </w:rPr>
        <w:t>aggressive</w:t>
      </w:r>
      <w:proofErr w:type="gramEnd"/>
      <w:r w:rsidRPr="005B18B7">
        <w:rPr>
          <w:rFonts w:ascii="Times Roman" w:hAnsi="Times Roman"/>
          <w:sz w:val="28"/>
          <w:szCs w:val="28"/>
        </w:rPr>
        <w:t xml:space="preserve"> very quickly. In recalling these traits I prepared the gait and physicalized form of a character that was tired and seemed directionless, but held a degree of distinction suggesting a more fortunate past than the visible character showed. To develop this further I recalled </w:t>
      </w:r>
      <w:proofErr w:type="spellStart"/>
      <w:r w:rsidRPr="005B18B7">
        <w:rPr>
          <w:rFonts w:ascii="Times Roman" w:hAnsi="Times Roman"/>
          <w:sz w:val="28"/>
          <w:szCs w:val="28"/>
        </w:rPr>
        <w:t>Goffman’s</w:t>
      </w:r>
      <w:proofErr w:type="spellEnd"/>
      <w:r w:rsidRPr="005B18B7">
        <w:rPr>
          <w:rFonts w:ascii="Times Roman" w:hAnsi="Times Roman"/>
          <w:sz w:val="28"/>
          <w:szCs w:val="28"/>
        </w:rPr>
        <w:t xml:space="preserve"> words (1959) that a group will always read a newcomers visible information, from clothes to movement in the room, in an attempt to ‘glean clues from his conduct and appearance which allows them to apply their previous experience with individuals roughly similar to the one before them or, more important, to apply untested stereotypes to him.’ (</w:t>
      </w:r>
      <w:proofErr w:type="spellStart"/>
      <w:r w:rsidRPr="005B18B7">
        <w:rPr>
          <w:rFonts w:ascii="Times Roman" w:hAnsi="Times Roman"/>
          <w:sz w:val="28"/>
          <w:szCs w:val="28"/>
        </w:rPr>
        <w:t>Goffman</w:t>
      </w:r>
      <w:proofErr w:type="spellEnd"/>
      <w:r w:rsidRPr="005B18B7">
        <w:rPr>
          <w:rFonts w:ascii="Times Roman" w:hAnsi="Times Roman"/>
          <w:sz w:val="28"/>
          <w:szCs w:val="28"/>
        </w:rPr>
        <w:t xml:space="preserve">, 1959:13). </w:t>
      </w:r>
    </w:p>
    <w:p w14:paraId="592D80B7" w14:textId="77777777" w:rsidR="004655F6" w:rsidRPr="005B18B7" w:rsidRDefault="004655F6" w:rsidP="004655F6">
      <w:pPr>
        <w:spacing w:line="360" w:lineRule="auto"/>
        <w:rPr>
          <w:rFonts w:ascii="Times Roman" w:hAnsi="Times Roman"/>
          <w:sz w:val="28"/>
          <w:szCs w:val="28"/>
        </w:rPr>
      </w:pPr>
    </w:p>
    <w:p w14:paraId="41AFE172"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t xml:space="preserve">An audience’s reaction to the appearance of a character with strong, directional, powerful movements might suggest a narrative backstory creating a more complete character through solid intentionality. </w:t>
      </w: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states that ‘Actors have to be able to place themselves with reference to others, in a clear relationship of listening and response.’ (2000:95), and through planning and developing my physical performance skills in line with a reputable practitioner I have succeeded in doing this. </w:t>
      </w:r>
    </w:p>
    <w:p w14:paraId="620010A9" w14:textId="77777777" w:rsidR="005B18B7" w:rsidRDefault="005B18B7" w:rsidP="004655F6">
      <w:pPr>
        <w:spacing w:line="360" w:lineRule="auto"/>
        <w:rPr>
          <w:rFonts w:ascii="Times Roman" w:hAnsi="Times Roman"/>
          <w:sz w:val="28"/>
          <w:szCs w:val="28"/>
        </w:rPr>
      </w:pPr>
    </w:p>
    <w:p w14:paraId="7C50C137" w14:textId="77777777" w:rsidR="004655F6" w:rsidRPr="005B18B7" w:rsidRDefault="004655F6" w:rsidP="004655F6">
      <w:pPr>
        <w:spacing w:line="360" w:lineRule="auto"/>
        <w:rPr>
          <w:rFonts w:ascii="Times Roman" w:hAnsi="Times Roman"/>
          <w:sz w:val="28"/>
          <w:szCs w:val="28"/>
        </w:rPr>
      </w:pPr>
      <w:r w:rsidRPr="005B18B7">
        <w:rPr>
          <w:rFonts w:ascii="Times Roman" w:hAnsi="Times Roman"/>
          <w:sz w:val="28"/>
          <w:szCs w:val="28"/>
        </w:rPr>
        <w:lastRenderedPageBreak/>
        <w:t>Bibliography</w:t>
      </w:r>
    </w:p>
    <w:p w14:paraId="4111630D" w14:textId="77777777" w:rsidR="004655F6" w:rsidRPr="005B18B7" w:rsidRDefault="004655F6" w:rsidP="004655F6">
      <w:pPr>
        <w:spacing w:line="360" w:lineRule="auto"/>
        <w:rPr>
          <w:rFonts w:ascii="Times Roman" w:hAnsi="Times Roman"/>
          <w:sz w:val="28"/>
          <w:szCs w:val="28"/>
        </w:rPr>
      </w:pPr>
    </w:p>
    <w:p w14:paraId="5311BE2A" w14:textId="77777777" w:rsidR="004655F6" w:rsidRPr="005B18B7" w:rsidRDefault="004655F6" w:rsidP="004655F6">
      <w:pPr>
        <w:numPr>
          <w:ilvl w:val="0"/>
          <w:numId w:val="6"/>
        </w:numPr>
        <w:spacing w:line="360" w:lineRule="auto"/>
        <w:rPr>
          <w:rFonts w:ascii="Times Roman" w:hAnsi="Times Roman"/>
          <w:sz w:val="28"/>
          <w:szCs w:val="28"/>
        </w:rPr>
      </w:pPr>
      <w:proofErr w:type="spellStart"/>
      <w:r w:rsidRPr="005B18B7">
        <w:rPr>
          <w:rFonts w:ascii="Times Roman" w:hAnsi="Times Roman"/>
          <w:sz w:val="28"/>
          <w:szCs w:val="28"/>
        </w:rPr>
        <w:t>Goffman</w:t>
      </w:r>
      <w:proofErr w:type="spellEnd"/>
      <w:r w:rsidRPr="005B18B7">
        <w:rPr>
          <w:rFonts w:ascii="Times Roman" w:hAnsi="Times Roman"/>
          <w:sz w:val="28"/>
          <w:szCs w:val="28"/>
        </w:rPr>
        <w:t xml:space="preserve">, E. 1959. </w:t>
      </w:r>
      <w:r w:rsidRPr="005B18B7">
        <w:rPr>
          <w:rFonts w:ascii="Times Roman" w:hAnsi="Times Roman"/>
          <w:i/>
          <w:iCs/>
          <w:sz w:val="28"/>
          <w:szCs w:val="28"/>
        </w:rPr>
        <w:t xml:space="preserve">The Presentation of Self in Everyday Life. </w:t>
      </w:r>
      <w:r w:rsidRPr="005B18B7">
        <w:rPr>
          <w:rFonts w:ascii="Times Roman" w:hAnsi="Times Roman"/>
          <w:sz w:val="28"/>
          <w:szCs w:val="28"/>
        </w:rPr>
        <w:t>Penguin Books, London.</w:t>
      </w:r>
    </w:p>
    <w:p w14:paraId="6AB9464B" w14:textId="77777777" w:rsidR="004655F6" w:rsidRDefault="004655F6" w:rsidP="004655F6">
      <w:pPr>
        <w:numPr>
          <w:ilvl w:val="0"/>
          <w:numId w:val="6"/>
        </w:numPr>
        <w:spacing w:line="360" w:lineRule="auto"/>
        <w:rPr>
          <w:rFonts w:ascii="Times Roman" w:hAnsi="Times Roman"/>
          <w:sz w:val="28"/>
          <w:szCs w:val="28"/>
        </w:rPr>
      </w:pPr>
      <w:proofErr w:type="spellStart"/>
      <w:r w:rsidRPr="005B18B7">
        <w:rPr>
          <w:rFonts w:ascii="Times Roman" w:hAnsi="Times Roman"/>
          <w:sz w:val="28"/>
          <w:szCs w:val="28"/>
        </w:rPr>
        <w:t>Lecoq</w:t>
      </w:r>
      <w:proofErr w:type="spellEnd"/>
      <w:r w:rsidRPr="005B18B7">
        <w:rPr>
          <w:rFonts w:ascii="Times Roman" w:hAnsi="Times Roman"/>
          <w:sz w:val="28"/>
          <w:szCs w:val="28"/>
        </w:rPr>
        <w:t xml:space="preserve">, J. 2000, </w:t>
      </w:r>
      <w:r w:rsidRPr="005B18B7">
        <w:rPr>
          <w:rFonts w:ascii="Times Roman" w:hAnsi="Times Roman"/>
          <w:i/>
          <w:sz w:val="28"/>
          <w:szCs w:val="28"/>
        </w:rPr>
        <w:t>The Moving Body: Teaching Creative Theatre.</w:t>
      </w:r>
      <w:r w:rsidRPr="005B18B7">
        <w:rPr>
          <w:rFonts w:ascii="Times Roman" w:hAnsi="Times Roman"/>
          <w:sz w:val="28"/>
          <w:szCs w:val="28"/>
        </w:rPr>
        <w:t xml:space="preserve"> Methuen Drama, London.</w:t>
      </w:r>
    </w:p>
    <w:p w14:paraId="24F31DB7" w14:textId="77777777" w:rsidR="00000000" w:rsidRPr="005B18B7" w:rsidRDefault="005B18B7" w:rsidP="005B18B7">
      <w:pPr>
        <w:numPr>
          <w:ilvl w:val="0"/>
          <w:numId w:val="6"/>
        </w:numPr>
        <w:spacing w:line="360" w:lineRule="auto"/>
        <w:rPr>
          <w:rFonts w:ascii="Times Roman" w:hAnsi="Times Roman"/>
          <w:sz w:val="28"/>
          <w:szCs w:val="28"/>
        </w:rPr>
      </w:pPr>
      <w:r w:rsidRPr="005B18B7">
        <w:rPr>
          <w:rFonts w:ascii="Times Roman" w:hAnsi="Times Roman"/>
          <w:sz w:val="28"/>
          <w:szCs w:val="28"/>
        </w:rPr>
        <w:t xml:space="preserve">Moon, J. 2004. </w:t>
      </w:r>
      <w:r w:rsidRPr="005B18B7">
        <w:rPr>
          <w:rFonts w:ascii="Times Roman" w:hAnsi="Times Roman"/>
          <w:i/>
          <w:iCs/>
          <w:sz w:val="28"/>
          <w:szCs w:val="28"/>
        </w:rPr>
        <w:t>A Handbook of Reflective and Experiential Learning: Theory and Practice</w:t>
      </w:r>
      <w:r w:rsidRPr="005B18B7">
        <w:rPr>
          <w:rFonts w:ascii="Times Roman" w:hAnsi="Times Roman"/>
          <w:sz w:val="28"/>
          <w:szCs w:val="28"/>
        </w:rPr>
        <w:t xml:space="preserve">. </w:t>
      </w:r>
      <w:proofErr w:type="spellStart"/>
      <w:r w:rsidRPr="005B18B7">
        <w:rPr>
          <w:rFonts w:ascii="Times Roman" w:hAnsi="Times Roman"/>
          <w:sz w:val="28"/>
          <w:szCs w:val="28"/>
        </w:rPr>
        <w:t>RoutledgeFalmer</w:t>
      </w:r>
      <w:proofErr w:type="spellEnd"/>
      <w:r w:rsidRPr="005B18B7">
        <w:rPr>
          <w:rFonts w:ascii="Times Roman" w:hAnsi="Times Roman"/>
          <w:sz w:val="28"/>
          <w:szCs w:val="28"/>
        </w:rPr>
        <w:t>, London.</w:t>
      </w:r>
    </w:p>
    <w:p w14:paraId="60CAA0CF" w14:textId="299CE537" w:rsidR="004655F6" w:rsidRPr="005B18B7" w:rsidRDefault="005B18B7" w:rsidP="004655F6">
      <w:pPr>
        <w:numPr>
          <w:ilvl w:val="0"/>
          <w:numId w:val="6"/>
        </w:numPr>
        <w:spacing w:line="360" w:lineRule="auto"/>
        <w:rPr>
          <w:rFonts w:ascii="Times Roman" w:hAnsi="Times Roman"/>
          <w:sz w:val="28"/>
          <w:szCs w:val="28"/>
        </w:rPr>
      </w:pPr>
      <w:proofErr w:type="spellStart"/>
      <w:r w:rsidRPr="005B18B7">
        <w:rPr>
          <w:rFonts w:ascii="Times Roman" w:hAnsi="Times Roman"/>
          <w:sz w:val="28"/>
          <w:szCs w:val="28"/>
          <w:lang w:val="en-US"/>
        </w:rPr>
        <w:t>Schon</w:t>
      </w:r>
      <w:proofErr w:type="spellEnd"/>
      <w:r w:rsidRPr="005B18B7">
        <w:rPr>
          <w:rFonts w:ascii="Times Roman" w:hAnsi="Times Roman"/>
          <w:sz w:val="28"/>
          <w:szCs w:val="28"/>
          <w:lang w:val="en-US"/>
        </w:rPr>
        <w:t xml:space="preserve">, D. 1984. </w:t>
      </w:r>
      <w:r w:rsidRPr="005B18B7">
        <w:rPr>
          <w:rFonts w:ascii="Times Roman" w:hAnsi="Times Roman"/>
          <w:i/>
          <w:iCs/>
          <w:sz w:val="28"/>
          <w:szCs w:val="28"/>
          <w:lang w:val="en-US"/>
        </w:rPr>
        <w:t>The Reflective Practitioner: How Professionals Think in Action</w:t>
      </w:r>
      <w:r w:rsidRPr="005B18B7">
        <w:rPr>
          <w:rFonts w:ascii="Times Roman" w:hAnsi="Times Roman"/>
          <w:sz w:val="28"/>
          <w:szCs w:val="28"/>
          <w:lang w:val="en-US"/>
        </w:rPr>
        <w:t>. London. Basic Books.</w:t>
      </w:r>
    </w:p>
    <w:p w14:paraId="6CB8ADE9" w14:textId="77777777" w:rsidR="00B426CA" w:rsidRPr="005B18B7" w:rsidRDefault="00B426CA" w:rsidP="00B426CA">
      <w:pPr>
        <w:rPr>
          <w:rFonts w:ascii="Times Roman" w:eastAsia="Times New Roman" w:hAnsi="Times Roman" w:cs="Times New Roman"/>
          <w:color w:val="000000"/>
          <w:sz w:val="28"/>
          <w:szCs w:val="28"/>
          <w:lang w:eastAsia="en-GB"/>
        </w:rPr>
      </w:pPr>
      <w:bookmarkStart w:id="0" w:name="_GoBack"/>
      <w:bookmarkEnd w:id="0"/>
    </w:p>
    <w:p w14:paraId="03F4B983" w14:textId="0EB29F92" w:rsidR="00B426CA" w:rsidRPr="005B18B7" w:rsidRDefault="00B426CA" w:rsidP="00B426CA">
      <w:pPr>
        <w:rPr>
          <w:rFonts w:ascii="Times Roman" w:eastAsia="Times New Roman" w:hAnsi="Times Roman" w:cs="Times New Roman"/>
          <w:color w:val="000000"/>
          <w:sz w:val="28"/>
          <w:szCs w:val="28"/>
          <w:lang w:eastAsia="en-GB"/>
        </w:rPr>
      </w:pPr>
      <w:r w:rsidRPr="005B18B7">
        <w:rPr>
          <w:rFonts w:ascii="Times Roman" w:eastAsia="Times New Roman" w:hAnsi="Times Roman" w:cs="Times New Roman"/>
          <w:color w:val="000000"/>
          <w:sz w:val="28"/>
          <w:szCs w:val="28"/>
          <w:lang w:eastAsia="en-GB"/>
        </w:rPr>
        <w:t xml:space="preserve">(NB. your bibliography should include all relevant research for this task. The bibliography will inform your reader/ marker of the breadth of your research. </w:t>
      </w:r>
      <w:r w:rsidRPr="005B18B7">
        <w:rPr>
          <w:rFonts w:ascii="Times Roman" w:eastAsia="Times New Roman" w:hAnsi="Times Roman" w:cs="Times New Roman"/>
          <w:b/>
          <w:color w:val="000000"/>
          <w:sz w:val="28"/>
          <w:szCs w:val="28"/>
          <w:lang w:eastAsia="en-GB"/>
        </w:rPr>
        <w:t>Check Harvard referencing</w:t>
      </w:r>
      <w:r w:rsidRPr="005B18B7">
        <w:rPr>
          <w:rFonts w:ascii="Times Roman" w:eastAsia="Times New Roman" w:hAnsi="Times Roman" w:cs="Times New Roman"/>
          <w:color w:val="000000"/>
          <w:sz w:val="28"/>
          <w:szCs w:val="28"/>
          <w:lang w:eastAsia="en-GB"/>
        </w:rPr>
        <w:t>: https://www.uwtsd.ac.uk/media/uwtsd-website/style-assets/content-assets/documents/library-and-learning-resources/Harvard-eng.PDF)</w:t>
      </w:r>
    </w:p>
    <w:sectPr w:rsidR="00B426CA" w:rsidRPr="005B18B7"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dobe Caslon Pro">
    <w:altName w:val="Palatino Linotype"/>
    <w:charset w:val="00"/>
    <w:family w:val="auto"/>
    <w:pitch w:val="variable"/>
    <w:sig w:usb0="00000007" w:usb1="00000001" w:usb2="00000000" w:usb3="00000000" w:csb0="00000093" w:csb1="00000000"/>
  </w:font>
  <w:font w:name="Times Roman">
    <w:panose1 w:val="00000500000000020000"/>
    <w:charset w:val="00"/>
    <w:family w:val="auto"/>
    <w:pitch w:val="variable"/>
    <w:sig w:usb0="E00002FF" w:usb1="5000205A" w:usb2="00000000" w:usb3="00000000" w:csb0="0000019F" w:csb1="00000000"/>
  </w:font>
  <w:font w:name="Yu Gothic Light">
    <w:charset w:val="80"/>
    <w:family w:val="swiss"/>
    <w:pitch w:val="variable"/>
    <w:sig w:usb0="E00002FF" w:usb1="2AC7FDFF" w:usb2="00000016" w:usb3="00000000" w:csb0="0002009F" w:csb1="00000000"/>
  </w:font>
  <w:font w:name="Calibri Light">
    <w:altName w:val="Tahoma"/>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83978"/>
    <w:multiLevelType w:val="hybridMultilevel"/>
    <w:tmpl w:val="DB5E3160"/>
    <w:lvl w:ilvl="0" w:tplc="80FE26E8">
      <w:start w:val="1"/>
      <w:numFmt w:val="bullet"/>
      <w:lvlText w:val="•"/>
      <w:lvlJc w:val="left"/>
      <w:pPr>
        <w:tabs>
          <w:tab w:val="num" w:pos="720"/>
        </w:tabs>
        <w:ind w:left="720" w:hanging="360"/>
      </w:pPr>
      <w:rPr>
        <w:rFonts w:ascii="Arial" w:hAnsi="Arial" w:hint="default"/>
      </w:rPr>
    </w:lvl>
    <w:lvl w:ilvl="1" w:tplc="EADCA802" w:tentative="1">
      <w:start w:val="1"/>
      <w:numFmt w:val="bullet"/>
      <w:lvlText w:val="•"/>
      <w:lvlJc w:val="left"/>
      <w:pPr>
        <w:tabs>
          <w:tab w:val="num" w:pos="1440"/>
        </w:tabs>
        <w:ind w:left="1440" w:hanging="360"/>
      </w:pPr>
      <w:rPr>
        <w:rFonts w:ascii="Arial" w:hAnsi="Arial" w:hint="default"/>
      </w:rPr>
    </w:lvl>
    <w:lvl w:ilvl="2" w:tplc="F21CB82C" w:tentative="1">
      <w:start w:val="1"/>
      <w:numFmt w:val="bullet"/>
      <w:lvlText w:val="•"/>
      <w:lvlJc w:val="left"/>
      <w:pPr>
        <w:tabs>
          <w:tab w:val="num" w:pos="2160"/>
        </w:tabs>
        <w:ind w:left="2160" w:hanging="360"/>
      </w:pPr>
      <w:rPr>
        <w:rFonts w:ascii="Arial" w:hAnsi="Arial" w:hint="default"/>
      </w:rPr>
    </w:lvl>
    <w:lvl w:ilvl="3" w:tplc="25A0B186" w:tentative="1">
      <w:start w:val="1"/>
      <w:numFmt w:val="bullet"/>
      <w:lvlText w:val="•"/>
      <w:lvlJc w:val="left"/>
      <w:pPr>
        <w:tabs>
          <w:tab w:val="num" w:pos="2880"/>
        </w:tabs>
        <w:ind w:left="2880" w:hanging="360"/>
      </w:pPr>
      <w:rPr>
        <w:rFonts w:ascii="Arial" w:hAnsi="Arial" w:hint="default"/>
      </w:rPr>
    </w:lvl>
    <w:lvl w:ilvl="4" w:tplc="DAB88578" w:tentative="1">
      <w:start w:val="1"/>
      <w:numFmt w:val="bullet"/>
      <w:lvlText w:val="•"/>
      <w:lvlJc w:val="left"/>
      <w:pPr>
        <w:tabs>
          <w:tab w:val="num" w:pos="3600"/>
        </w:tabs>
        <w:ind w:left="3600" w:hanging="360"/>
      </w:pPr>
      <w:rPr>
        <w:rFonts w:ascii="Arial" w:hAnsi="Arial" w:hint="default"/>
      </w:rPr>
    </w:lvl>
    <w:lvl w:ilvl="5" w:tplc="EF88D72C" w:tentative="1">
      <w:start w:val="1"/>
      <w:numFmt w:val="bullet"/>
      <w:lvlText w:val="•"/>
      <w:lvlJc w:val="left"/>
      <w:pPr>
        <w:tabs>
          <w:tab w:val="num" w:pos="4320"/>
        </w:tabs>
        <w:ind w:left="4320" w:hanging="360"/>
      </w:pPr>
      <w:rPr>
        <w:rFonts w:ascii="Arial" w:hAnsi="Arial" w:hint="default"/>
      </w:rPr>
    </w:lvl>
    <w:lvl w:ilvl="6" w:tplc="4EEE894C" w:tentative="1">
      <w:start w:val="1"/>
      <w:numFmt w:val="bullet"/>
      <w:lvlText w:val="•"/>
      <w:lvlJc w:val="left"/>
      <w:pPr>
        <w:tabs>
          <w:tab w:val="num" w:pos="5040"/>
        </w:tabs>
        <w:ind w:left="5040" w:hanging="360"/>
      </w:pPr>
      <w:rPr>
        <w:rFonts w:ascii="Arial" w:hAnsi="Arial" w:hint="default"/>
      </w:rPr>
    </w:lvl>
    <w:lvl w:ilvl="7" w:tplc="B900CE28" w:tentative="1">
      <w:start w:val="1"/>
      <w:numFmt w:val="bullet"/>
      <w:lvlText w:val="•"/>
      <w:lvlJc w:val="left"/>
      <w:pPr>
        <w:tabs>
          <w:tab w:val="num" w:pos="5760"/>
        </w:tabs>
        <w:ind w:left="5760" w:hanging="360"/>
      </w:pPr>
      <w:rPr>
        <w:rFonts w:ascii="Arial" w:hAnsi="Arial" w:hint="default"/>
      </w:rPr>
    </w:lvl>
    <w:lvl w:ilvl="8" w:tplc="8BA4741C" w:tentative="1">
      <w:start w:val="1"/>
      <w:numFmt w:val="bullet"/>
      <w:lvlText w:val="•"/>
      <w:lvlJc w:val="left"/>
      <w:pPr>
        <w:tabs>
          <w:tab w:val="num" w:pos="6480"/>
        </w:tabs>
        <w:ind w:left="6480" w:hanging="360"/>
      </w:pPr>
      <w:rPr>
        <w:rFonts w:ascii="Arial" w:hAnsi="Arial" w:hint="default"/>
      </w:rPr>
    </w:lvl>
  </w:abstractNum>
  <w:abstractNum w:abstractNumId="2">
    <w:nsid w:val="232028AA"/>
    <w:multiLevelType w:val="hybridMultilevel"/>
    <w:tmpl w:val="8AFEA650"/>
    <w:lvl w:ilvl="0" w:tplc="D7A42F9A">
      <w:start w:val="1"/>
      <w:numFmt w:val="bullet"/>
      <w:lvlText w:val="•"/>
      <w:lvlJc w:val="left"/>
      <w:pPr>
        <w:tabs>
          <w:tab w:val="num" w:pos="720"/>
        </w:tabs>
        <w:ind w:left="720" w:hanging="360"/>
      </w:pPr>
      <w:rPr>
        <w:rFonts w:ascii="Arial" w:hAnsi="Arial" w:hint="default"/>
      </w:rPr>
    </w:lvl>
    <w:lvl w:ilvl="1" w:tplc="8430B6A2" w:tentative="1">
      <w:start w:val="1"/>
      <w:numFmt w:val="bullet"/>
      <w:lvlText w:val="•"/>
      <w:lvlJc w:val="left"/>
      <w:pPr>
        <w:tabs>
          <w:tab w:val="num" w:pos="1440"/>
        </w:tabs>
        <w:ind w:left="1440" w:hanging="360"/>
      </w:pPr>
      <w:rPr>
        <w:rFonts w:ascii="Arial" w:hAnsi="Arial" w:hint="default"/>
      </w:rPr>
    </w:lvl>
    <w:lvl w:ilvl="2" w:tplc="13F046FC" w:tentative="1">
      <w:start w:val="1"/>
      <w:numFmt w:val="bullet"/>
      <w:lvlText w:val="•"/>
      <w:lvlJc w:val="left"/>
      <w:pPr>
        <w:tabs>
          <w:tab w:val="num" w:pos="2160"/>
        </w:tabs>
        <w:ind w:left="2160" w:hanging="360"/>
      </w:pPr>
      <w:rPr>
        <w:rFonts w:ascii="Arial" w:hAnsi="Arial" w:hint="default"/>
      </w:rPr>
    </w:lvl>
    <w:lvl w:ilvl="3" w:tplc="9E081E16" w:tentative="1">
      <w:start w:val="1"/>
      <w:numFmt w:val="bullet"/>
      <w:lvlText w:val="•"/>
      <w:lvlJc w:val="left"/>
      <w:pPr>
        <w:tabs>
          <w:tab w:val="num" w:pos="2880"/>
        </w:tabs>
        <w:ind w:left="2880" w:hanging="360"/>
      </w:pPr>
      <w:rPr>
        <w:rFonts w:ascii="Arial" w:hAnsi="Arial" w:hint="default"/>
      </w:rPr>
    </w:lvl>
    <w:lvl w:ilvl="4" w:tplc="AF7A5332" w:tentative="1">
      <w:start w:val="1"/>
      <w:numFmt w:val="bullet"/>
      <w:lvlText w:val="•"/>
      <w:lvlJc w:val="left"/>
      <w:pPr>
        <w:tabs>
          <w:tab w:val="num" w:pos="3600"/>
        </w:tabs>
        <w:ind w:left="3600" w:hanging="360"/>
      </w:pPr>
      <w:rPr>
        <w:rFonts w:ascii="Arial" w:hAnsi="Arial" w:hint="default"/>
      </w:rPr>
    </w:lvl>
    <w:lvl w:ilvl="5" w:tplc="3866FC9A" w:tentative="1">
      <w:start w:val="1"/>
      <w:numFmt w:val="bullet"/>
      <w:lvlText w:val="•"/>
      <w:lvlJc w:val="left"/>
      <w:pPr>
        <w:tabs>
          <w:tab w:val="num" w:pos="4320"/>
        </w:tabs>
        <w:ind w:left="4320" w:hanging="360"/>
      </w:pPr>
      <w:rPr>
        <w:rFonts w:ascii="Arial" w:hAnsi="Arial" w:hint="default"/>
      </w:rPr>
    </w:lvl>
    <w:lvl w:ilvl="6" w:tplc="43C651E2" w:tentative="1">
      <w:start w:val="1"/>
      <w:numFmt w:val="bullet"/>
      <w:lvlText w:val="•"/>
      <w:lvlJc w:val="left"/>
      <w:pPr>
        <w:tabs>
          <w:tab w:val="num" w:pos="5040"/>
        </w:tabs>
        <w:ind w:left="5040" w:hanging="360"/>
      </w:pPr>
      <w:rPr>
        <w:rFonts w:ascii="Arial" w:hAnsi="Arial" w:hint="default"/>
      </w:rPr>
    </w:lvl>
    <w:lvl w:ilvl="7" w:tplc="A3B6FBBE" w:tentative="1">
      <w:start w:val="1"/>
      <w:numFmt w:val="bullet"/>
      <w:lvlText w:val="•"/>
      <w:lvlJc w:val="left"/>
      <w:pPr>
        <w:tabs>
          <w:tab w:val="num" w:pos="5760"/>
        </w:tabs>
        <w:ind w:left="5760" w:hanging="360"/>
      </w:pPr>
      <w:rPr>
        <w:rFonts w:ascii="Arial" w:hAnsi="Arial" w:hint="default"/>
      </w:rPr>
    </w:lvl>
    <w:lvl w:ilvl="8" w:tplc="48601228" w:tentative="1">
      <w:start w:val="1"/>
      <w:numFmt w:val="bullet"/>
      <w:lvlText w:val="•"/>
      <w:lvlJc w:val="left"/>
      <w:pPr>
        <w:tabs>
          <w:tab w:val="num" w:pos="6480"/>
        </w:tabs>
        <w:ind w:left="6480" w:hanging="360"/>
      </w:pPr>
      <w:rPr>
        <w:rFonts w:ascii="Arial" w:hAnsi="Arial" w:hint="default"/>
      </w:rPr>
    </w:lvl>
  </w:abstractNum>
  <w:abstractNum w:abstractNumId="3">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B72"/>
    <w:rsid w:val="00002483"/>
    <w:rsid w:val="000C23B9"/>
    <w:rsid w:val="000C4C78"/>
    <w:rsid w:val="000D464A"/>
    <w:rsid w:val="001101A1"/>
    <w:rsid w:val="001819BC"/>
    <w:rsid w:val="001A57FE"/>
    <w:rsid w:val="001A65EC"/>
    <w:rsid w:val="001C6C86"/>
    <w:rsid w:val="001E4231"/>
    <w:rsid w:val="00227A90"/>
    <w:rsid w:val="0023732B"/>
    <w:rsid w:val="00286CF1"/>
    <w:rsid w:val="002C7CC6"/>
    <w:rsid w:val="002F3BF0"/>
    <w:rsid w:val="002F464D"/>
    <w:rsid w:val="00321AD3"/>
    <w:rsid w:val="003260A8"/>
    <w:rsid w:val="00357B72"/>
    <w:rsid w:val="003A18B4"/>
    <w:rsid w:val="003A5744"/>
    <w:rsid w:val="00405662"/>
    <w:rsid w:val="00444E69"/>
    <w:rsid w:val="00445D6D"/>
    <w:rsid w:val="00446AA1"/>
    <w:rsid w:val="004655F6"/>
    <w:rsid w:val="00471378"/>
    <w:rsid w:val="0049087D"/>
    <w:rsid w:val="0049203C"/>
    <w:rsid w:val="004A7DB6"/>
    <w:rsid w:val="004E2C12"/>
    <w:rsid w:val="00505D60"/>
    <w:rsid w:val="005407F1"/>
    <w:rsid w:val="00542834"/>
    <w:rsid w:val="0057021A"/>
    <w:rsid w:val="00597904"/>
    <w:rsid w:val="005B18B7"/>
    <w:rsid w:val="005B3713"/>
    <w:rsid w:val="005D5225"/>
    <w:rsid w:val="006215FA"/>
    <w:rsid w:val="006772AA"/>
    <w:rsid w:val="006A6D18"/>
    <w:rsid w:val="007065F0"/>
    <w:rsid w:val="00742160"/>
    <w:rsid w:val="00742CAE"/>
    <w:rsid w:val="007504B2"/>
    <w:rsid w:val="007567F4"/>
    <w:rsid w:val="007834F5"/>
    <w:rsid w:val="007A3C33"/>
    <w:rsid w:val="007A4119"/>
    <w:rsid w:val="007B2FBA"/>
    <w:rsid w:val="007C4AE5"/>
    <w:rsid w:val="007C55A0"/>
    <w:rsid w:val="007C6112"/>
    <w:rsid w:val="007D1791"/>
    <w:rsid w:val="007E620F"/>
    <w:rsid w:val="007F389A"/>
    <w:rsid w:val="0082025B"/>
    <w:rsid w:val="00852A17"/>
    <w:rsid w:val="00895F56"/>
    <w:rsid w:val="008A0E7D"/>
    <w:rsid w:val="008B24D9"/>
    <w:rsid w:val="008B50B4"/>
    <w:rsid w:val="008C65D9"/>
    <w:rsid w:val="008D02DF"/>
    <w:rsid w:val="008D180E"/>
    <w:rsid w:val="00943C1A"/>
    <w:rsid w:val="009554E4"/>
    <w:rsid w:val="0097541A"/>
    <w:rsid w:val="009808CA"/>
    <w:rsid w:val="009A030C"/>
    <w:rsid w:val="009E0945"/>
    <w:rsid w:val="009F40C7"/>
    <w:rsid w:val="00A3165A"/>
    <w:rsid w:val="00A370CF"/>
    <w:rsid w:val="00A42B98"/>
    <w:rsid w:val="00A42E5E"/>
    <w:rsid w:val="00A65F53"/>
    <w:rsid w:val="00A92100"/>
    <w:rsid w:val="00AE1DE4"/>
    <w:rsid w:val="00AF09A1"/>
    <w:rsid w:val="00B1314C"/>
    <w:rsid w:val="00B34A17"/>
    <w:rsid w:val="00B426CA"/>
    <w:rsid w:val="00B5326D"/>
    <w:rsid w:val="00B570A6"/>
    <w:rsid w:val="00B82CA5"/>
    <w:rsid w:val="00BB61D5"/>
    <w:rsid w:val="00BC2DC1"/>
    <w:rsid w:val="00BD3098"/>
    <w:rsid w:val="00BD3107"/>
    <w:rsid w:val="00BE358C"/>
    <w:rsid w:val="00C16E06"/>
    <w:rsid w:val="00C3456B"/>
    <w:rsid w:val="00C34B08"/>
    <w:rsid w:val="00C651BD"/>
    <w:rsid w:val="00C7773E"/>
    <w:rsid w:val="00C80DE0"/>
    <w:rsid w:val="00CE0451"/>
    <w:rsid w:val="00CE3A2B"/>
    <w:rsid w:val="00CE78E5"/>
    <w:rsid w:val="00CF2F0B"/>
    <w:rsid w:val="00DA27E6"/>
    <w:rsid w:val="00DC37B6"/>
    <w:rsid w:val="00DD6BF8"/>
    <w:rsid w:val="00DF3A77"/>
    <w:rsid w:val="00DF67BE"/>
    <w:rsid w:val="00E00355"/>
    <w:rsid w:val="00E40472"/>
    <w:rsid w:val="00E5427B"/>
    <w:rsid w:val="00EF206E"/>
    <w:rsid w:val="00F059A4"/>
    <w:rsid w:val="00F30EEB"/>
    <w:rsid w:val="00F34FF8"/>
    <w:rsid w:val="00F35D50"/>
    <w:rsid w:val="00F643A3"/>
    <w:rsid w:val="00FB4FBE"/>
    <w:rsid w:val="00FE60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B47D82"/>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570164">
      <w:bodyDiv w:val="1"/>
      <w:marLeft w:val="0"/>
      <w:marRight w:val="0"/>
      <w:marTop w:val="0"/>
      <w:marBottom w:val="0"/>
      <w:divBdr>
        <w:top w:val="none" w:sz="0" w:space="0" w:color="auto"/>
        <w:left w:val="none" w:sz="0" w:space="0" w:color="auto"/>
        <w:bottom w:val="none" w:sz="0" w:space="0" w:color="auto"/>
        <w:right w:val="none" w:sz="0" w:space="0" w:color="auto"/>
      </w:divBdr>
      <w:divsChild>
        <w:div w:id="640424172">
          <w:marLeft w:val="547"/>
          <w:marRight w:val="0"/>
          <w:marTop w:val="115"/>
          <w:marBottom w:val="0"/>
          <w:divBdr>
            <w:top w:val="none" w:sz="0" w:space="0" w:color="auto"/>
            <w:left w:val="none" w:sz="0" w:space="0" w:color="auto"/>
            <w:bottom w:val="none" w:sz="0" w:space="0" w:color="auto"/>
            <w:right w:val="none" w:sz="0" w:space="0" w:color="auto"/>
          </w:divBdr>
        </w:div>
        <w:div w:id="1991909993">
          <w:marLeft w:val="547"/>
          <w:marRight w:val="0"/>
          <w:marTop w:val="115"/>
          <w:marBottom w:val="0"/>
          <w:divBdr>
            <w:top w:val="none" w:sz="0" w:space="0" w:color="auto"/>
            <w:left w:val="none" w:sz="0" w:space="0" w:color="auto"/>
            <w:bottom w:val="none" w:sz="0" w:space="0" w:color="auto"/>
            <w:right w:val="none" w:sz="0" w:space="0" w:color="auto"/>
          </w:divBdr>
        </w:div>
      </w:divsChild>
    </w:div>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2003969650">
      <w:bodyDiv w:val="1"/>
      <w:marLeft w:val="0"/>
      <w:marRight w:val="0"/>
      <w:marTop w:val="0"/>
      <w:marBottom w:val="0"/>
      <w:divBdr>
        <w:top w:val="none" w:sz="0" w:space="0" w:color="auto"/>
        <w:left w:val="none" w:sz="0" w:space="0" w:color="auto"/>
        <w:bottom w:val="none" w:sz="0" w:space="0" w:color="auto"/>
        <w:right w:val="none" w:sz="0" w:space="0" w:color="auto"/>
      </w:divBdr>
    </w:div>
    <w:div w:id="20908049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www.washingtonpost.com/news/the-fix/wp/2017/01/22/kellyanne-conway-says-donald-trumps-team-has-alternate-facts-which-pretty-much-says-it-all/" TargetMode="External"/><Relationship Id="rId8" Type="http://schemas.openxmlformats.org/officeDocument/2006/relationships/hyperlink" Target="https://www.theguardian.com/commentisfree/2018/aug/06/online-conspiracy-theory-journalism-qanon" TargetMode="External"/><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2286</Words>
  <Characters>13032</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Moule</dc:creator>
  <cp:lastModifiedBy>Jonathan</cp:lastModifiedBy>
  <cp:revision>3</cp:revision>
  <dcterms:created xsi:type="dcterms:W3CDTF">2019-10-14T21:51:00Z</dcterms:created>
  <dcterms:modified xsi:type="dcterms:W3CDTF">2019-10-14T21:59:00Z</dcterms:modified>
</cp:coreProperties>
</file>