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231A9" w14:textId="51DCA8CB" w:rsidR="00A6504B" w:rsidRPr="00520A72" w:rsidRDefault="00A6504B" w:rsidP="00A6504B">
      <w:pPr>
        <w:jc w:val="center"/>
        <w:rPr>
          <w:b/>
          <w:bCs/>
          <w:u w:val="single"/>
        </w:rPr>
      </w:pPr>
      <w:r w:rsidRPr="00520A72">
        <w:rPr>
          <w:b/>
          <w:bCs/>
          <w:u w:val="single"/>
        </w:rPr>
        <w:t>Trainee Health and Safety Officer</w:t>
      </w:r>
    </w:p>
    <w:p w14:paraId="3BB4955E" w14:textId="73F38BF2" w:rsidR="00A6504B" w:rsidRPr="00520A72" w:rsidRDefault="00A6504B" w:rsidP="00A6504B">
      <w:pPr>
        <w:jc w:val="center"/>
        <w:rPr>
          <w:b/>
          <w:bCs/>
          <w:u w:val="single"/>
        </w:rPr>
      </w:pPr>
      <w:r w:rsidRPr="00520A72">
        <w:rPr>
          <w:b/>
          <w:bCs/>
          <w:u w:val="single"/>
        </w:rPr>
        <w:t xml:space="preserve">Student: Olivia Regan </w:t>
      </w:r>
      <w:r w:rsidR="00551C51" w:rsidRPr="00520A72">
        <w:rPr>
          <w:b/>
          <w:bCs/>
          <w:u w:val="single"/>
        </w:rPr>
        <w:t>(2506729</w:t>
      </w:r>
      <w:r w:rsidRPr="00520A72">
        <w:rPr>
          <w:b/>
          <w:bCs/>
          <w:u w:val="single"/>
        </w:rPr>
        <w:t>)</w:t>
      </w:r>
    </w:p>
    <w:p w14:paraId="19D2F81E" w14:textId="3EE6AEF8" w:rsidR="00A6504B" w:rsidRPr="00520A72" w:rsidRDefault="00A6504B" w:rsidP="00A6504B">
      <w:pPr>
        <w:jc w:val="center"/>
        <w:rPr>
          <w:b/>
          <w:bCs/>
          <w:u w:val="single"/>
        </w:rPr>
      </w:pPr>
      <w:r w:rsidRPr="00520A72">
        <w:rPr>
          <w:b/>
          <w:bCs/>
          <w:u w:val="single"/>
        </w:rPr>
        <w:t>Module/Course- Health, Safety and Welfare</w:t>
      </w:r>
    </w:p>
    <w:p w14:paraId="4D854D85" w14:textId="13B44F70" w:rsidR="00A6504B" w:rsidRDefault="00A6504B" w:rsidP="00A6504B">
      <w:pPr>
        <w:jc w:val="center"/>
        <w:rPr>
          <w:b/>
          <w:bCs/>
          <w:u w:val="single"/>
        </w:rPr>
      </w:pPr>
      <w:r w:rsidRPr="00520A72">
        <w:rPr>
          <w:b/>
          <w:bCs/>
          <w:u w:val="single"/>
        </w:rPr>
        <w:t xml:space="preserve">Word Count: </w:t>
      </w:r>
      <w:r w:rsidR="008E10F7">
        <w:rPr>
          <w:b/>
          <w:bCs/>
          <w:u w:val="single"/>
        </w:rPr>
        <w:t>2048</w:t>
      </w:r>
    </w:p>
    <w:p w14:paraId="2B1AF347" w14:textId="77777777" w:rsidR="00551C51" w:rsidRPr="00520A72" w:rsidRDefault="00551C51" w:rsidP="00A6504B">
      <w:pPr>
        <w:jc w:val="center"/>
        <w:rPr>
          <w:b/>
          <w:bCs/>
          <w:u w:val="single"/>
        </w:rPr>
      </w:pPr>
    </w:p>
    <w:p w14:paraId="049107EC" w14:textId="3EF0E736" w:rsidR="00CB1D2D" w:rsidRPr="00520A72" w:rsidRDefault="008330EC">
      <w:r>
        <w:rPr>
          <w:rFonts w:ascii="Arial" w:hAnsi="Arial" w:cs="Arial"/>
          <w:noProof/>
        </w:rPr>
        <w:drawing>
          <wp:inline distT="0" distB="0" distL="0" distR="0" wp14:anchorId="06E5E60D" wp14:editId="32BBBFE7">
            <wp:extent cx="2566473" cy="1561270"/>
            <wp:effectExtent l="0" t="0" r="571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93147" cy="1577497"/>
                    </a:xfrm>
                    <a:prstGeom prst="rect">
                      <a:avLst/>
                    </a:prstGeom>
                    <a:noFill/>
                  </pic:spPr>
                </pic:pic>
              </a:graphicData>
            </a:graphic>
          </wp:inline>
        </w:drawing>
      </w:r>
      <w:r w:rsidR="00CB1D2D">
        <w:rPr>
          <w:rFonts w:ascii="Arial" w:hAnsi="Arial" w:cs="Arial"/>
          <w:noProof/>
        </w:rPr>
        <w:drawing>
          <wp:inline distT="0" distB="0" distL="0" distR="0" wp14:anchorId="28233981" wp14:editId="3AE2E6B9">
            <wp:extent cx="2086707" cy="1565031"/>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15313" cy="1586485"/>
                    </a:xfrm>
                    <a:prstGeom prst="rect">
                      <a:avLst/>
                    </a:prstGeom>
                    <a:noFill/>
                  </pic:spPr>
                </pic:pic>
              </a:graphicData>
            </a:graphic>
          </wp:inline>
        </w:drawing>
      </w:r>
    </w:p>
    <w:p w14:paraId="0E7C4225" w14:textId="66EFD92D" w:rsidR="00551C51" w:rsidRPr="00551C51" w:rsidRDefault="008330EC" w:rsidP="00551C51">
      <w:pPr>
        <w:jc w:val="center"/>
        <w:rPr>
          <w:rFonts w:asciiTheme="majorHAnsi" w:hAnsiTheme="majorHAnsi" w:cs="Arial"/>
          <w:sz w:val="28"/>
          <w:szCs w:val="28"/>
        </w:rPr>
      </w:pPr>
      <w:r w:rsidRPr="00551C51">
        <w:rPr>
          <w:rFonts w:asciiTheme="majorHAnsi" w:hAnsiTheme="majorHAnsi"/>
          <w:sz w:val="28"/>
          <w:szCs w:val="28"/>
        </w:rPr>
        <w:t>Proposed</w:t>
      </w:r>
      <w:r w:rsidR="00551C51" w:rsidRPr="00551C51">
        <w:rPr>
          <w:rFonts w:asciiTheme="majorHAnsi" w:hAnsiTheme="majorHAnsi" w:cs="Arial"/>
          <w:sz w:val="28"/>
          <w:szCs w:val="28"/>
        </w:rPr>
        <w:t xml:space="preserve">                                                 </w:t>
      </w:r>
      <w:r w:rsidR="00551C51" w:rsidRPr="00551C51">
        <w:rPr>
          <w:rFonts w:asciiTheme="majorHAnsi" w:hAnsiTheme="majorHAnsi" w:cs="Arial"/>
          <w:sz w:val="28"/>
          <w:szCs w:val="28"/>
        </w:rPr>
        <w:t>Existing</w:t>
      </w:r>
    </w:p>
    <w:p w14:paraId="5F64A8AE" w14:textId="50023133" w:rsidR="003624C0" w:rsidRPr="00520A72" w:rsidRDefault="003624C0"/>
    <w:p w14:paraId="4E56BB0C" w14:textId="77777777" w:rsidR="003624C0" w:rsidRPr="00520A72" w:rsidRDefault="003624C0"/>
    <w:p w14:paraId="2D773D14" w14:textId="6F1F5728" w:rsidR="003624C0" w:rsidRPr="00520A72" w:rsidRDefault="003624C0">
      <w:pPr>
        <w:rPr>
          <w:b/>
          <w:bCs/>
          <w:u w:val="single"/>
        </w:rPr>
      </w:pPr>
      <w:r w:rsidRPr="00520A72">
        <w:rPr>
          <w:b/>
          <w:bCs/>
          <w:u w:val="single"/>
        </w:rPr>
        <w:t>Table of Contents</w:t>
      </w:r>
    </w:p>
    <w:p w14:paraId="0B049C3A" w14:textId="5CB3524A" w:rsidR="003624C0" w:rsidRPr="00520A72" w:rsidRDefault="003624C0" w:rsidP="003624C0">
      <w:pPr>
        <w:pStyle w:val="ListParagraph"/>
        <w:numPr>
          <w:ilvl w:val="0"/>
          <w:numId w:val="2"/>
        </w:numPr>
        <w:rPr>
          <w:b/>
          <w:bCs/>
          <w:u w:val="single"/>
        </w:rPr>
      </w:pPr>
      <w:r w:rsidRPr="00520A72">
        <w:rPr>
          <w:sz w:val="22"/>
          <w:szCs w:val="22"/>
        </w:rPr>
        <w:t>Introduction</w:t>
      </w:r>
    </w:p>
    <w:p w14:paraId="5DFAB868" w14:textId="5A2146F7" w:rsidR="003624C0" w:rsidRPr="00520A72" w:rsidRDefault="003624C0" w:rsidP="003624C0">
      <w:pPr>
        <w:pStyle w:val="ListParagraph"/>
        <w:numPr>
          <w:ilvl w:val="0"/>
          <w:numId w:val="2"/>
        </w:numPr>
        <w:rPr>
          <w:b/>
          <w:bCs/>
          <w:u w:val="single"/>
        </w:rPr>
      </w:pPr>
      <w:r w:rsidRPr="00520A72">
        <w:rPr>
          <w:sz w:val="22"/>
          <w:szCs w:val="22"/>
        </w:rPr>
        <w:t>Building Safety Legislation</w:t>
      </w:r>
    </w:p>
    <w:p w14:paraId="0D69ED2C" w14:textId="02024BED" w:rsidR="003624C0" w:rsidRPr="00520A72" w:rsidRDefault="003624C0" w:rsidP="003624C0">
      <w:pPr>
        <w:pStyle w:val="ListParagraph"/>
        <w:numPr>
          <w:ilvl w:val="1"/>
          <w:numId w:val="2"/>
        </w:numPr>
        <w:rPr>
          <w:sz w:val="22"/>
          <w:szCs w:val="22"/>
        </w:rPr>
      </w:pPr>
      <w:r w:rsidRPr="00520A72">
        <w:rPr>
          <w:sz w:val="22"/>
          <w:szCs w:val="22"/>
        </w:rPr>
        <w:t>The Building Safety Act</w:t>
      </w:r>
    </w:p>
    <w:p w14:paraId="476ED586" w14:textId="3AC0C89C" w:rsidR="003624C0" w:rsidRPr="00520A72" w:rsidRDefault="003624C0" w:rsidP="003624C0">
      <w:pPr>
        <w:pStyle w:val="ListParagraph"/>
        <w:numPr>
          <w:ilvl w:val="1"/>
          <w:numId w:val="2"/>
        </w:numPr>
        <w:rPr>
          <w:sz w:val="22"/>
          <w:szCs w:val="22"/>
        </w:rPr>
      </w:pPr>
      <w:r w:rsidRPr="00520A72">
        <w:rPr>
          <w:sz w:val="22"/>
          <w:szCs w:val="22"/>
        </w:rPr>
        <w:t xml:space="preserve">The Building Safety (Wales) Bill </w:t>
      </w:r>
    </w:p>
    <w:p w14:paraId="067CFB29" w14:textId="1E518E72" w:rsidR="003624C0" w:rsidRPr="00520A72" w:rsidRDefault="003624C0" w:rsidP="003624C0">
      <w:pPr>
        <w:pStyle w:val="ListParagraph"/>
        <w:numPr>
          <w:ilvl w:val="1"/>
          <w:numId w:val="2"/>
        </w:numPr>
        <w:rPr>
          <w:sz w:val="22"/>
          <w:szCs w:val="22"/>
        </w:rPr>
      </w:pPr>
      <w:r w:rsidRPr="00520A72">
        <w:rPr>
          <w:sz w:val="22"/>
          <w:szCs w:val="22"/>
        </w:rPr>
        <w:t>Relevance and Impact on Croft Street Blocl 2</w:t>
      </w:r>
    </w:p>
    <w:p w14:paraId="5665AEBF" w14:textId="56CB680B" w:rsidR="003624C0" w:rsidRPr="00520A72" w:rsidRDefault="003624C0" w:rsidP="003624C0">
      <w:pPr>
        <w:pStyle w:val="ListParagraph"/>
        <w:numPr>
          <w:ilvl w:val="0"/>
          <w:numId w:val="2"/>
        </w:numPr>
        <w:rPr>
          <w:sz w:val="22"/>
          <w:szCs w:val="22"/>
        </w:rPr>
      </w:pPr>
      <w:r w:rsidRPr="00520A72">
        <w:rPr>
          <w:sz w:val="22"/>
          <w:szCs w:val="22"/>
        </w:rPr>
        <w:t xml:space="preserve">Key Health and Safety Legislation and Managerial/Compliance </w:t>
      </w:r>
    </w:p>
    <w:p w14:paraId="6210652A" w14:textId="21F4B215" w:rsidR="003624C0" w:rsidRPr="00520A72" w:rsidRDefault="003624C0" w:rsidP="003624C0">
      <w:pPr>
        <w:pStyle w:val="ListParagraph"/>
        <w:numPr>
          <w:ilvl w:val="1"/>
          <w:numId w:val="2"/>
        </w:numPr>
        <w:rPr>
          <w:sz w:val="22"/>
          <w:szCs w:val="22"/>
        </w:rPr>
      </w:pPr>
      <w:r w:rsidRPr="00520A72">
        <w:rPr>
          <w:sz w:val="22"/>
          <w:szCs w:val="22"/>
        </w:rPr>
        <w:t>Health and Safety at Work etc. Act 1974</w:t>
      </w:r>
    </w:p>
    <w:p w14:paraId="255AA83B" w14:textId="08DCAB01" w:rsidR="003624C0" w:rsidRPr="00520A72" w:rsidRDefault="003624C0" w:rsidP="003624C0">
      <w:pPr>
        <w:pStyle w:val="ListParagraph"/>
        <w:numPr>
          <w:ilvl w:val="1"/>
          <w:numId w:val="2"/>
        </w:numPr>
        <w:rPr>
          <w:sz w:val="22"/>
          <w:szCs w:val="22"/>
        </w:rPr>
      </w:pPr>
      <w:r w:rsidRPr="00520A72">
        <w:rPr>
          <w:sz w:val="22"/>
          <w:szCs w:val="22"/>
        </w:rPr>
        <w:t>Management of Health and Safety at Work Regulations 1999</w:t>
      </w:r>
    </w:p>
    <w:p w14:paraId="4E01C595" w14:textId="5611C83C" w:rsidR="003624C0" w:rsidRPr="00520A72" w:rsidRDefault="003624C0" w:rsidP="003624C0">
      <w:pPr>
        <w:pStyle w:val="ListParagraph"/>
        <w:numPr>
          <w:ilvl w:val="1"/>
          <w:numId w:val="2"/>
        </w:numPr>
        <w:rPr>
          <w:sz w:val="22"/>
          <w:szCs w:val="22"/>
        </w:rPr>
      </w:pPr>
      <w:r w:rsidRPr="00520A72">
        <w:rPr>
          <w:sz w:val="22"/>
          <w:szCs w:val="22"/>
        </w:rPr>
        <w:t xml:space="preserve">Construction </w:t>
      </w:r>
      <w:r w:rsidR="00551C51" w:rsidRPr="00520A72">
        <w:rPr>
          <w:sz w:val="22"/>
          <w:szCs w:val="22"/>
        </w:rPr>
        <w:t>(Design</w:t>
      </w:r>
      <w:r w:rsidRPr="00520A72">
        <w:rPr>
          <w:sz w:val="22"/>
          <w:szCs w:val="22"/>
        </w:rPr>
        <w:t xml:space="preserve"> and Management) Regulations 2015</w:t>
      </w:r>
    </w:p>
    <w:p w14:paraId="426C3E8E" w14:textId="4FB5E513" w:rsidR="003624C0" w:rsidRPr="00520A72" w:rsidRDefault="003624C0" w:rsidP="003624C0">
      <w:pPr>
        <w:pStyle w:val="ListParagraph"/>
        <w:numPr>
          <w:ilvl w:val="1"/>
          <w:numId w:val="2"/>
        </w:numPr>
        <w:rPr>
          <w:sz w:val="22"/>
          <w:szCs w:val="22"/>
        </w:rPr>
      </w:pPr>
      <w:r w:rsidRPr="00520A72">
        <w:rPr>
          <w:sz w:val="22"/>
          <w:szCs w:val="22"/>
        </w:rPr>
        <w:t>Compliance Procedures, Polices, and Training</w:t>
      </w:r>
    </w:p>
    <w:p w14:paraId="52CAD219" w14:textId="7D3C6366" w:rsidR="003624C0" w:rsidRPr="00520A72" w:rsidRDefault="003624C0" w:rsidP="003624C0">
      <w:pPr>
        <w:pStyle w:val="ListParagraph"/>
        <w:numPr>
          <w:ilvl w:val="1"/>
          <w:numId w:val="2"/>
        </w:numPr>
        <w:rPr>
          <w:sz w:val="22"/>
          <w:szCs w:val="22"/>
        </w:rPr>
      </w:pPr>
      <w:r w:rsidRPr="00520A72">
        <w:rPr>
          <w:sz w:val="22"/>
          <w:szCs w:val="22"/>
        </w:rPr>
        <w:t xml:space="preserve">Beyond Compliance: Best Practice </w:t>
      </w:r>
    </w:p>
    <w:p w14:paraId="6DE80E17" w14:textId="0D8B014B" w:rsidR="003624C0" w:rsidRPr="00520A72" w:rsidRDefault="003624C0" w:rsidP="003624C0">
      <w:pPr>
        <w:pStyle w:val="ListParagraph"/>
        <w:numPr>
          <w:ilvl w:val="1"/>
          <w:numId w:val="2"/>
        </w:numPr>
        <w:rPr>
          <w:sz w:val="22"/>
          <w:szCs w:val="22"/>
        </w:rPr>
      </w:pPr>
      <w:r w:rsidRPr="00520A72">
        <w:rPr>
          <w:sz w:val="22"/>
          <w:szCs w:val="22"/>
        </w:rPr>
        <w:t>Summary Table: Core H&amp;S Legislation</w:t>
      </w:r>
    </w:p>
    <w:p w14:paraId="029A9587" w14:textId="450D8929" w:rsidR="003624C0" w:rsidRPr="00520A72" w:rsidRDefault="003624C0" w:rsidP="003624C0">
      <w:pPr>
        <w:pStyle w:val="ListParagraph"/>
        <w:numPr>
          <w:ilvl w:val="0"/>
          <w:numId w:val="2"/>
        </w:numPr>
        <w:rPr>
          <w:sz w:val="22"/>
          <w:szCs w:val="22"/>
        </w:rPr>
      </w:pPr>
      <w:r w:rsidRPr="00520A72">
        <w:rPr>
          <w:sz w:val="22"/>
          <w:szCs w:val="22"/>
        </w:rPr>
        <w:t>Hazards and Risks in Retrofit Projects</w:t>
      </w:r>
    </w:p>
    <w:p w14:paraId="31B0BC24" w14:textId="07BE5075" w:rsidR="003624C0" w:rsidRPr="00520A72" w:rsidRDefault="003624C0" w:rsidP="003624C0">
      <w:pPr>
        <w:pStyle w:val="ListParagraph"/>
        <w:numPr>
          <w:ilvl w:val="1"/>
          <w:numId w:val="2"/>
        </w:numPr>
        <w:rPr>
          <w:sz w:val="22"/>
          <w:szCs w:val="22"/>
        </w:rPr>
      </w:pPr>
      <w:r w:rsidRPr="00520A72">
        <w:rPr>
          <w:sz w:val="22"/>
          <w:szCs w:val="22"/>
        </w:rPr>
        <w:t>Main Hazards</w:t>
      </w:r>
    </w:p>
    <w:p w14:paraId="3CE06638" w14:textId="29C485A5" w:rsidR="003624C0" w:rsidRPr="00520A72" w:rsidRDefault="003624C0" w:rsidP="003624C0">
      <w:pPr>
        <w:pStyle w:val="ListParagraph"/>
        <w:numPr>
          <w:ilvl w:val="1"/>
          <w:numId w:val="2"/>
        </w:numPr>
        <w:rPr>
          <w:sz w:val="22"/>
          <w:szCs w:val="22"/>
        </w:rPr>
      </w:pPr>
      <w:r w:rsidRPr="00520A72">
        <w:rPr>
          <w:sz w:val="22"/>
          <w:szCs w:val="22"/>
        </w:rPr>
        <w:t>Hazard and Control Summary Table</w:t>
      </w:r>
    </w:p>
    <w:p w14:paraId="2515A161" w14:textId="02F0A328" w:rsidR="003624C0" w:rsidRPr="00520A72" w:rsidRDefault="003624C0" w:rsidP="003624C0">
      <w:pPr>
        <w:pStyle w:val="ListParagraph"/>
        <w:numPr>
          <w:ilvl w:val="1"/>
          <w:numId w:val="2"/>
        </w:numPr>
        <w:rPr>
          <w:sz w:val="22"/>
          <w:szCs w:val="22"/>
        </w:rPr>
      </w:pPr>
      <w:r w:rsidRPr="00520A72">
        <w:rPr>
          <w:sz w:val="22"/>
          <w:szCs w:val="22"/>
        </w:rPr>
        <w:t xml:space="preserve">Risk Minimisation: Legan Duties and Best Practice </w:t>
      </w:r>
    </w:p>
    <w:p w14:paraId="4BCFC04C" w14:textId="4281ECD4" w:rsidR="003624C0" w:rsidRPr="00520A72" w:rsidRDefault="003624C0" w:rsidP="003624C0">
      <w:pPr>
        <w:pStyle w:val="ListParagraph"/>
        <w:numPr>
          <w:ilvl w:val="1"/>
          <w:numId w:val="2"/>
        </w:numPr>
        <w:rPr>
          <w:sz w:val="22"/>
          <w:szCs w:val="22"/>
        </w:rPr>
      </w:pPr>
      <w:r w:rsidRPr="00520A72">
        <w:rPr>
          <w:sz w:val="22"/>
          <w:szCs w:val="22"/>
        </w:rPr>
        <w:t>Practical Examples for Risk Reduction</w:t>
      </w:r>
    </w:p>
    <w:p w14:paraId="533A5C87" w14:textId="7D19784A" w:rsidR="003624C0" w:rsidRPr="00520A72" w:rsidRDefault="003624C0" w:rsidP="003624C0">
      <w:pPr>
        <w:pStyle w:val="ListParagraph"/>
        <w:numPr>
          <w:ilvl w:val="1"/>
          <w:numId w:val="2"/>
        </w:numPr>
        <w:rPr>
          <w:sz w:val="22"/>
          <w:szCs w:val="22"/>
        </w:rPr>
      </w:pPr>
      <w:r w:rsidRPr="00520A72">
        <w:rPr>
          <w:sz w:val="22"/>
          <w:szCs w:val="22"/>
        </w:rPr>
        <w:t>Resident Engagement Table</w:t>
      </w:r>
    </w:p>
    <w:p w14:paraId="128D0ADE" w14:textId="5262B1F3" w:rsidR="003624C0" w:rsidRPr="00520A72" w:rsidRDefault="00D50C3C" w:rsidP="003624C0">
      <w:pPr>
        <w:pStyle w:val="ListParagraph"/>
        <w:numPr>
          <w:ilvl w:val="0"/>
          <w:numId w:val="2"/>
        </w:numPr>
        <w:rPr>
          <w:sz w:val="22"/>
          <w:szCs w:val="22"/>
        </w:rPr>
      </w:pPr>
      <w:r w:rsidRPr="00520A72">
        <w:rPr>
          <w:sz w:val="22"/>
          <w:szCs w:val="22"/>
        </w:rPr>
        <w:t>Continuous Process Management Loop</w:t>
      </w:r>
    </w:p>
    <w:p w14:paraId="424BD318" w14:textId="6EBE4D7C" w:rsidR="003624C0" w:rsidRPr="00520A72" w:rsidRDefault="00D50C3C" w:rsidP="003624C0">
      <w:pPr>
        <w:pStyle w:val="ListParagraph"/>
        <w:numPr>
          <w:ilvl w:val="0"/>
          <w:numId w:val="2"/>
        </w:numPr>
        <w:rPr>
          <w:sz w:val="22"/>
          <w:szCs w:val="22"/>
        </w:rPr>
      </w:pPr>
      <w:r w:rsidRPr="00520A72">
        <w:rPr>
          <w:sz w:val="22"/>
          <w:szCs w:val="22"/>
        </w:rPr>
        <w:t>Conclusion</w:t>
      </w:r>
    </w:p>
    <w:p w14:paraId="1CD0B76B" w14:textId="4CEB0BB0" w:rsidR="003624C0" w:rsidRPr="00520A72" w:rsidRDefault="00D50C3C" w:rsidP="003624C0">
      <w:pPr>
        <w:pStyle w:val="ListParagraph"/>
        <w:numPr>
          <w:ilvl w:val="0"/>
          <w:numId w:val="2"/>
        </w:numPr>
        <w:rPr>
          <w:sz w:val="22"/>
          <w:szCs w:val="22"/>
        </w:rPr>
      </w:pPr>
      <w:r w:rsidRPr="00520A72">
        <w:rPr>
          <w:sz w:val="22"/>
          <w:szCs w:val="22"/>
        </w:rPr>
        <w:t>References</w:t>
      </w:r>
    </w:p>
    <w:p w14:paraId="6EA73824" w14:textId="1D31E2C3" w:rsidR="00D50C3C" w:rsidRPr="00520A72" w:rsidRDefault="00D50C3C" w:rsidP="003624C0">
      <w:pPr>
        <w:pStyle w:val="ListParagraph"/>
        <w:numPr>
          <w:ilvl w:val="0"/>
          <w:numId w:val="2"/>
        </w:numPr>
        <w:rPr>
          <w:sz w:val="22"/>
          <w:szCs w:val="22"/>
        </w:rPr>
      </w:pPr>
      <w:r w:rsidRPr="00520A72">
        <w:rPr>
          <w:sz w:val="22"/>
          <w:szCs w:val="22"/>
        </w:rPr>
        <w:lastRenderedPageBreak/>
        <w:t>Glossary</w:t>
      </w:r>
    </w:p>
    <w:p w14:paraId="7D02C243" w14:textId="77777777" w:rsidR="003624C0" w:rsidRPr="00520A72" w:rsidRDefault="003624C0" w:rsidP="003624C0">
      <w:pPr>
        <w:ind w:left="360"/>
        <w:rPr>
          <w:sz w:val="22"/>
          <w:szCs w:val="22"/>
        </w:rPr>
      </w:pPr>
    </w:p>
    <w:p w14:paraId="0A0DE5BA" w14:textId="77777777" w:rsidR="00476206" w:rsidRPr="00520A72" w:rsidRDefault="00476206" w:rsidP="00476206">
      <w:pPr>
        <w:ind w:left="360"/>
        <w:rPr>
          <w:b/>
          <w:bCs/>
        </w:rPr>
      </w:pPr>
    </w:p>
    <w:p w14:paraId="01302B2E" w14:textId="77777777" w:rsidR="00476206" w:rsidRPr="00520A72" w:rsidRDefault="00476206" w:rsidP="00476206">
      <w:pPr>
        <w:ind w:left="360"/>
        <w:rPr>
          <w:b/>
          <w:bCs/>
        </w:rPr>
      </w:pPr>
    </w:p>
    <w:p w14:paraId="6F050A94" w14:textId="77777777" w:rsidR="00476206" w:rsidRPr="00520A72" w:rsidRDefault="00476206" w:rsidP="00476206">
      <w:pPr>
        <w:ind w:left="360"/>
        <w:rPr>
          <w:b/>
          <w:bCs/>
        </w:rPr>
      </w:pPr>
    </w:p>
    <w:p w14:paraId="09615A58" w14:textId="77777777" w:rsidR="00476206" w:rsidRPr="00520A72" w:rsidRDefault="00476206" w:rsidP="00476206">
      <w:pPr>
        <w:ind w:left="360"/>
        <w:rPr>
          <w:b/>
          <w:bCs/>
        </w:rPr>
      </w:pPr>
    </w:p>
    <w:p w14:paraId="303E0F63" w14:textId="77777777" w:rsidR="00476206" w:rsidRPr="00520A72" w:rsidRDefault="00476206" w:rsidP="00476206">
      <w:pPr>
        <w:ind w:left="360"/>
        <w:rPr>
          <w:b/>
          <w:bCs/>
        </w:rPr>
      </w:pPr>
    </w:p>
    <w:p w14:paraId="5362674D" w14:textId="2BB77C8B" w:rsidR="00476206" w:rsidRPr="00520A72" w:rsidRDefault="00476206" w:rsidP="00476206">
      <w:pPr>
        <w:pStyle w:val="ListParagraph"/>
        <w:numPr>
          <w:ilvl w:val="0"/>
          <w:numId w:val="3"/>
        </w:numPr>
        <w:rPr>
          <w:b/>
          <w:bCs/>
        </w:rPr>
      </w:pPr>
      <w:r w:rsidRPr="00520A72">
        <w:rPr>
          <w:b/>
          <w:bCs/>
        </w:rPr>
        <w:t>Introduction</w:t>
      </w:r>
    </w:p>
    <w:p w14:paraId="69382D73" w14:textId="1DFDF1FB" w:rsidR="00476206" w:rsidRPr="00520A72" w:rsidRDefault="00476206" w:rsidP="00476206">
      <w:pPr>
        <w:ind w:left="360"/>
        <w:rPr>
          <w:sz w:val="22"/>
          <w:szCs w:val="22"/>
        </w:rPr>
      </w:pPr>
      <w:r w:rsidRPr="00520A72">
        <w:rPr>
          <w:sz w:val="22"/>
          <w:szCs w:val="22"/>
        </w:rPr>
        <w:t xml:space="preserve">The United Kingdom’s built environment sector has undergone significant reform in response to tragic event such as Grenfell Tower, highlighting the importance of robust health and safety legislation and practice (Hackitt, 2018). For complex residential retrofit projects like </w:t>
      </w:r>
      <w:r w:rsidR="00551C51" w:rsidRPr="00520A72">
        <w:rPr>
          <w:sz w:val="22"/>
          <w:szCs w:val="22"/>
        </w:rPr>
        <w:t>Croft Street</w:t>
      </w:r>
      <w:r w:rsidRPr="00520A72">
        <w:rPr>
          <w:sz w:val="22"/>
          <w:szCs w:val="22"/>
        </w:rPr>
        <w:t xml:space="preserve"> Block 2, achieving high standards of safety, demonstrating legal compliance, and engaging transparently with residents are paramount. This report evaluates the latest building safety laws, core health and safety obligations, contemporary managerial approaches, and risk management best practice. Through legislative review, practical examples, and tabulated summaries, it provides a professional roadmap for delivering a first-class, complaint retrofit project.</w:t>
      </w:r>
    </w:p>
    <w:p w14:paraId="75006C35" w14:textId="2676DD46" w:rsidR="00DA2047" w:rsidRPr="00520A72" w:rsidRDefault="00DA2047" w:rsidP="00476206">
      <w:pPr>
        <w:ind w:left="360"/>
        <w:rPr>
          <w:sz w:val="22"/>
          <w:szCs w:val="22"/>
        </w:rPr>
      </w:pPr>
      <w:r w:rsidRPr="00520A72">
        <w:rPr>
          <w:sz w:val="22"/>
          <w:szCs w:val="22"/>
        </w:rPr>
        <w:t xml:space="preserve">This assignment outlines the key legislative </w:t>
      </w:r>
      <w:r w:rsidR="00B73ADC" w:rsidRPr="00520A72">
        <w:rPr>
          <w:sz w:val="22"/>
          <w:szCs w:val="22"/>
        </w:rPr>
        <w:t>frameworks</w:t>
      </w:r>
      <w:r w:rsidRPr="00520A72">
        <w:rPr>
          <w:sz w:val="22"/>
          <w:szCs w:val="22"/>
        </w:rPr>
        <w:t xml:space="preserve"> applicable to Croft Street Block 2, with a focus on Building Safety Act, the Building </w:t>
      </w:r>
      <w:r w:rsidR="00B73ADC" w:rsidRPr="00520A72">
        <w:rPr>
          <w:sz w:val="22"/>
          <w:szCs w:val="22"/>
        </w:rPr>
        <w:t>Safety</w:t>
      </w:r>
      <w:r w:rsidRPr="00520A72">
        <w:rPr>
          <w:sz w:val="22"/>
          <w:szCs w:val="22"/>
        </w:rPr>
        <w:t xml:space="preserve"> (Wales) Bill, and </w:t>
      </w:r>
      <w:r w:rsidR="00B73ADC" w:rsidRPr="00520A72">
        <w:rPr>
          <w:sz w:val="22"/>
          <w:szCs w:val="22"/>
        </w:rPr>
        <w:t>principal</w:t>
      </w:r>
      <w:r w:rsidRPr="00520A72">
        <w:rPr>
          <w:sz w:val="22"/>
          <w:szCs w:val="22"/>
        </w:rPr>
        <w:t xml:space="preserve"> health and safety </w:t>
      </w:r>
      <w:r w:rsidR="00B73ADC" w:rsidRPr="00520A72">
        <w:rPr>
          <w:sz w:val="22"/>
          <w:szCs w:val="22"/>
        </w:rPr>
        <w:t>statutes</w:t>
      </w:r>
      <w:r w:rsidRPr="00520A72">
        <w:rPr>
          <w:sz w:val="22"/>
          <w:szCs w:val="22"/>
        </w:rPr>
        <w:t xml:space="preserve">. It evaluates how these regulations translate into practical </w:t>
      </w:r>
      <w:r w:rsidR="00B73ADC" w:rsidRPr="00520A72">
        <w:rPr>
          <w:sz w:val="22"/>
          <w:szCs w:val="22"/>
        </w:rPr>
        <w:t xml:space="preserve">compliance, risk management, and resident engagement strategies. Recommendations and process diagrams are included to support a robust, proactive safety culture throughout the project. </w:t>
      </w:r>
    </w:p>
    <w:p w14:paraId="20D64835" w14:textId="77777777" w:rsidR="00476206" w:rsidRPr="00520A72" w:rsidRDefault="00476206" w:rsidP="00476206">
      <w:pPr>
        <w:ind w:left="360"/>
        <w:rPr>
          <w:sz w:val="22"/>
          <w:szCs w:val="22"/>
        </w:rPr>
      </w:pPr>
    </w:p>
    <w:p w14:paraId="37F09661" w14:textId="506EC1EF" w:rsidR="00476206" w:rsidRPr="00520A72" w:rsidRDefault="00476206" w:rsidP="00476206">
      <w:pPr>
        <w:pStyle w:val="ListParagraph"/>
        <w:numPr>
          <w:ilvl w:val="0"/>
          <w:numId w:val="3"/>
        </w:numPr>
        <w:rPr>
          <w:b/>
          <w:bCs/>
        </w:rPr>
      </w:pPr>
      <w:r w:rsidRPr="00520A72">
        <w:rPr>
          <w:b/>
          <w:bCs/>
        </w:rPr>
        <w:t>Building Safety Legislation</w:t>
      </w:r>
    </w:p>
    <w:p w14:paraId="44AD8908" w14:textId="1C8DFF3D" w:rsidR="00476206" w:rsidRPr="00520A72" w:rsidRDefault="00476206" w:rsidP="00476206">
      <w:pPr>
        <w:pStyle w:val="ListParagraph"/>
        <w:numPr>
          <w:ilvl w:val="1"/>
          <w:numId w:val="3"/>
        </w:numPr>
        <w:rPr>
          <w:b/>
          <w:bCs/>
        </w:rPr>
      </w:pPr>
      <w:r w:rsidRPr="00520A72">
        <w:rPr>
          <w:b/>
          <w:bCs/>
        </w:rPr>
        <w:t>The Building Safety Act</w:t>
      </w:r>
    </w:p>
    <w:p w14:paraId="0A19D85C" w14:textId="24D76794" w:rsidR="00476206" w:rsidRPr="00520A72" w:rsidRDefault="00476206" w:rsidP="00476206">
      <w:pPr>
        <w:pStyle w:val="ListParagraph"/>
        <w:ind w:left="1097"/>
        <w:rPr>
          <w:sz w:val="22"/>
          <w:szCs w:val="22"/>
        </w:rPr>
      </w:pPr>
      <w:r w:rsidRPr="00520A72">
        <w:rPr>
          <w:sz w:val="22"/>
          <w:szCs w:val="22"/>
        </w:rPr>
        <w:t xml:space="preserve">The Building Safety Act 2022 (BSA) marks a profound shift in UK building regulation, with an emphasis on outcomes, transparency, and culture change (HM Government, 2022). The Act applies to all high-rise residential buildings—those above 18 meters, with more than seven storeys, or more than two residential units. </w:t>
      </w:r>
    </w:p>
    <w:p w14:paraId="7180B620" w14:textId="3BC04CE5" w:rsidR="00476206" w:rsidRPr="00520A72" w:rsidRDefault="00476206" w:rsidP="00476206">
      <w:pPr>
        <w:pStyle w:val="ListParagraph"/>
        <w:ind w:left="1097"/>
        <w:rPr>
          <w:sz w:val="22"/>
          <w:szCs w:val="22"/>
        </w:rPr>
      </w:pPr>
      <w:r w:rsidRPr="00520A72">
        <w:rPr>
          <w:sz w:val="22"/>
          <w:szCs w:val="22"/>
        </w:rPr>
        <w:t xml:space="preserve">Key provisions are: </w:t>
      </w:r>
    </w:p>
    <w:p w14:paraId="1290453C" w14:textId="51DC694B" w:rsidR="00476206" w:rsidRPr="00520A72" w:rsidRDefault="00476206" w:rsidP="00476206">
      <w:pPr>
        <w:pStyle w:val="ListParagraph"/>
        <w:numPr>
          <w:ilvl w:val="0"/>
          <w:numId w:val="4"/>
        </w:numPr>
        <w:rPr>
          <w:sz w:val="22"/>
          <w:szCs w:val="22"/>
        </w:rPr>
      </w:pPr>
      <w:r w:rsidRPr="00520A72">
        <w:rPr>
          <w:sz w:val="22"/>
          <w:szCs w:val="22"/>
        </w:rPr>
        <w:t>Creation of the Building Safety Regulator (BSR) (HSE, 2023).</w:t>
      </w:r>
    </w:p>
    <w:p w14:paraId="5EC4F308" w14:textId="4F11B1BA" w:rsidR="00476206" w:rsidRPr="00520A72" w:rsidRDefault="00476206" w:rsidP="00476206">
      <w:pPr>
        <w:pStyle w:val="ListParagraph"/>
        <w:numPr>
          <w:ilvl w:val="0"/>
          <w:numId w:val="4"/>
        </w:numPr>
        <w:rPr>
          <w:sz w:val="22"/>
          <w:szCs w:val="22"/>
        </w:rPr>
      </w:pPr>
      <w:r w:rsidRPr="00520A72">
        <w:rPr>
          <w:sz w:val="22"/>
          <w:szCs w:val="22"/>
        </w:rPr>
        <w:t xml:space="preserve">Requirements for a digital “golden thread” of safety- relevant building information </w:t>
      </w:r>
      <w:r w:rsidR="00551C51" w:rsidRPr="00520A72">
        <w:rPr>
          <w:sz w:val="22"/>
          <w:szCs w:val="22"/>
        </w:rPr>
        <w:t>(HM</w:t>
      </w:r>
      <w:r w:rsidRPr="00520A72">
        <w:rPr>
          <w:sz w:val="22"/>
          <w:szCs w:val="22"/>
        </w:rPr>
        <w:t xml:space="preserve"> Government, 2022). </w:t>
      </w:r>
    </w:p>
    <w:p w14:paraId="0BB6E0E5" w14:textId="672137EA" w:rsidR="00476206" w:rsidRPr="00520A72" w:rsidRDefault="00476206" w:rsidP="00476206">
      <w:pPr>
        <w:pStyle w:val="ListParagraph"/>
        <w:numPr>
          <w:ilvl w:val="0"/>
          <w:numId w:val="4"/>
        </w:numPr>
        <w:rPr>
          <w:sz w:val="22"/>
          <w:szCs w:val="22"/>
        </w:rPr>
      </w:pPr>
      <w:r w:rsidRPr="00520A72">
        <w:rPr>
          <w:sz w:val="22"/>
          <w:szCs w:val="22"/>
        </w:rPr>
        <w:t xml:space="preserve">Duty holder obligations for clients, designers, and contractors at every project phase. </w:t>
      </w:r>
    </w:p>
    <w:p w14:paraId="6B16FA39" w14:textId="1CEFCA1E" w:rsidR="00476206" w:rsidRPr="00520A72" w:rsidRDefault="000C72B5" w:rsidP="00476206">
      <w:pPr>
        <w:pStyle w:val="ListParagraph"/>
        <w:numPr>
          <w:ilvl w:val="0"/>
          <w:numId w:val="4"/>
        </w:numPr>
        <w:rPr>
          <w:sz w:val="22"/>
          <w:szCs w:val="22"/>
        </w:rPr>
      </w:pPr>
      <w:r w:rsidRPr="00520A72">
        <w:rPr>
          <w:sz w:val="22"/>
          <w:szCs w:val="22"/>
        </w:rPr>
        <w:t xml:space="preserve">Safety case regime and routine engagement with residents. </w:t>
      </w:r>
    </w:p>
    <w:p w14:paraId="7541EC21" w14:textId="22084109" w:rsidR="000C72B5" w:rsidRPr="00520A72" w:rsidRDefault="000C72B5" w:rsidP="00476206">
      <w:pPr>
        <w:pStyle w:val="ListParagraph"/>
        <w:numPr>
          <w:ilvl w:val="0"/>
          <w:numId w:val="4"/>
        </w:numPr>
        <w:rPr>
          <w:sz w:val="22"/>
          <w:szCs w:val="22"/>
        </w:rPr>
      </w:pPr>
      <w:r w:rsidRPr="00520A72">
        <w:rPr>
          <w:sz w:val="22"/>
          <w:szCs w:val="22"/>
        </w:rPr>
        <w:t xml:space="preserve">Criminal liability and stop work orders for non-compliance. </w:t>
      </w:r>
    </w:p>
    <w:p w14:paraId="55474D43" w14:textId="6EBE1305" w:rsidR="000C72B5" w:rsidRPr="00520A72" w:rsidRDefault="000C72B5" w:rsidP="000C72B5">
      <w:pPr>
        <w:pStyle w:val="ListParagraph"/>
        <w:ind w:left="1817"/>
        <w:rPr>
          <w:b/>
          <w:bCs/>
          <w:sz w:val="22"/>
          <w:szCs w:val="22"/>
        </w:rPr>
      </w:pPr>
    </w:p>
    <w:p w14:paraId="185433BF" w14:textId="3889F4D5" w:rsidR="000C72B5" w:rsidRPr="00520A72" w:rsidRDefault="000C72B5" w:rsidP="000C72B5">
      <w:pPr>
        <w:pStyle w:val="ListParagraph"/>
        <w:ind w:left="1817"/>
        <w:rPr>
          <w:b/>
          <w:bCs/>
          <w:sz w:val="22"/>
          <w:szCs w:val="22"/>
        </w:rPr>
      </w:pPr>
      <w:r w:rsidRPr="00520A72">
        <w:rPr>
          <w:b/>
          <w:bCs/>
          <w:sz w:val="22"/>
          <w:szCs w:val="22"/>
        </w:rPr>
        <w:lastRenderedPageBreak/>
        <w:t xml:space="preserve">Timeline of the Building Safety Regulator’s </w:t>
      </w:r>
      <w:r w:rsidR="00551C51" w:rsidRPr="00520A72">
        <w:rPr>
          <w:b/>
          <w:bCs/>
          <w:sz w:val="22"/>
          <w:szCs w:val="22"/>
        </w:rPr>
        <w:t>(Grenfell</w:t>
      </w:r>
      <w:r w:rsidRPr="00520A72">
        <w:rPr>
          <w:b/>
          <w:bCs/>
          <w:sz w:val="22"/>
          <w:szCs w:val="22"/>
        </w:rPr>
        <w:t xml:space="preserve"> 2017, Hackitt 2018, BSA 2022)</w:t>
      </w:r>
    </w:p>
    <w:p w14:paraId="67FF121E" w14:textId="1F052C28" w:rsidR="000C72B5" w:rsidRPr="00520A72" w:rsidRDefault="000C72B5" w:rsidP="000C72B5">
      <w:pPr>
        <w:pStyle w:val="ListParagraph"/>
        <w:ind w:left="1817"/>
        <w:rPr>
          <w:sz w:val="22"/>
          <w:szCs w:val="22"/>
        </w:rPr>
      </w:pPr>
      <w:r w:rsidRPr="00520A72">
        <w:rPr>
          <w:noProof/>
        </w:rPr>
        <w:drawing>
          <wp:inline distT="0" distB="0" distL="0" distR="0" wp14:anchorId="247BC217" wp14:editId="4D994040">
            <wp:extent cx="4371256" cy="2018714"/>
            <wp:effectExtent l="0" t="0" r="0" b="635"/>
            <wp:docPr id="1172147940" name="Picture 1" descr="The Building Safety Regulator - Designing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uilding Safety Regulator - Designing Building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31007" cy="2046308"/>
                    </a:xfrm>
                    <a:prstGeom prst="rect">
                      <a:avLst/>
                    </a:prstGeom>
                    <a:noFill/>
                    <a:ln>
                      <a:noFill/>
                    </a:ln>
                  </pic:spPr>
                </pic:pic>
              </a:graphicData>
            </a:graphic>
          </wp:inline>
        </w:drawing>
      </w:r>
    </w:p>
    <w:p w14:paraId="550F9EAF" w14:textId="558B31B7" w:rsidR="000C72B5" w:rsidRPr="00520A72" w:rsidRDefault="000C72B5" w:rsidP="000C72B5">
      <w:pPr>
        <w:pStyle w:val="ListParagraph"/>
        <w:numPr>
          <w:ilvl w:val="1"/>
          <w:numId w:val="3"/>
        </w:numPr>
        <w:rPr>
          <w:sz w:val="22"/>
          <w:szCs w:val="22"/>
        </w:rPr>
      </w:pPr>
      <w:r w:rsidRPr="00520A72">
        <w:rPr>
          <w:sz w:val="22"/>
          <w:szCs w:val="22"/>
        </w:rPr>
        <w:t>The Building Safety (Wales) Bill</w:t>
      </w:r>
    </w:p>
    <w:p w14:paraId="1153C3CC" w14:textId="67458D47" w:rsidR="000C72B5" w:rsidRPr="00520A72" w:rsidRDefault="000C72B5" w:rsidP="000C72B5">
      <w:pPr>
        <w:pStyle w:val="ListParagraph"/>
        <w:ind w:left="1097"/>
        <w:rPr>
          <w:sz w:val="22"/>
          <w:szCs w:val="22"/>
        </w:rPr>
      </w:pPr>
      <w:r w:rsidRPr="00520A72">
        <w:rPr>
          <w:sz w:val="22"/>
          <w:szCs w:val="22"/>
        </w:rPr>
        <w:t>The Building Safety (Wales) Bill adapts BSA principles for Wales while introducing a broader risk-based regime and enhanced resident rights (Welsh Government, 2023).</w:t>
      </w:r>
      <w:r w:rsidR="00F7523B" w:rsidRPr="00520A72">
        <w:rPr>
          <w:sz w:val="22"/>
          <w:szCs w:val="22"/>
        </w:rPr>
        <w:t xml:space="preserve"> The introduction </w:t>
      </w:r>
      <w:r w:rsidR="00313309" w:rsidRPr="00520A72">
        <w:rPr>
          <w:sz w:val="22"/>
          <w:szCs w:val="22"/>
        </w:rPr>
        <w:t xml:space="preserve">of these </w:t>
      </w:r>
      <w:r w:rsidR="00430A4A" w:rsidRPr="00520A72">
        <w:rPr>
          <w:sz w:val="22"/>
          <w:szCs w:val="22"/>
        </w:rPr>
        <w:t>laws marks a shift from reactive to proactive safety management,</w:t>
      </w:r>
      <w:r w:rsidR="004976CC" w:rsidRPr="00520A72">
        <w:rPr>
          <w:sz w:val="22"/>
          <w:szCs w:val="22"/>
        </w:rPr>
        <w:t xml:space="preserve"> with enhanced requirements for resident lia</w:t>
      </w:r>
      <w:r w:rsidR="00FB5525" w:rsidRPr="00520A72">
        <w:rPr>
          <w:sz w:val="22"/>
          <w:szCs w:val="22"/>
        </w:rPr>
        <w:t xml:space="preserve">ison, competence verification, and evidence-based decision making. Managers must now prioritise ongoing compliance recording and transparent communication, fundamentally changing the day-to-day approach to building safety. </w:t>
      </w:r>
    </w:p>
    <w:p w14:paraId="1B0BE3BF" w14:textId="77777777" w:rsidR="000C72B5" w:rsidRPr="00520A72" w:rsidRDefault="000C72B5" w:rsidP="000C72B5">
      <w:pPr>
        <w:pStyle w:val="ListParagraph"/>
        <w:ind w:left="1097"/>
        <w:rPr>
          <w:sz w:val="22"/>
          <w:szCs w:val="22"/>
        </w:rPr>
      </w:pPr>
    </w:p>
    <w:p w14:paraId="7EE96B2E" w14:textId="03C38B45" w:rsidR="000C72B5" w:rsidRPr="00520A72" w:rsidRDefault="000C72B5" w:rsidP="000C72B5">
      <w:pPr>
        <w:pStyle w:val="ListParagraph"/>
        <w:ind w:left="1097"/>
        <w:rPr>
          <w:sz w:val="22"/>
          <w:szCs w:val="22"/>
        </w:rPr>
      </w:pPr>
      <w:r w:rsidRPr="00520A72">
        <w:rPr>
          <w:sz w:val="22"/>
          <w:szCs w:val="22"/>
        </w:rPr>
        <w:t>Unique features include:</w:t>
      </w:r>
    </w:p>
    <w:p w14:paraId="674DD639" w14:textId="7F0391DF" w:rsidR="000C72B5" w:rsidRPr="00520A72" w:rsidRDefault="000C72B5" w:rsidP="000C72B5">
      <w:pPr>
        <w:pStyle w:val="ListParagraph"/>
        <w:numPr>
          <w:ilvl w:val="0"/>
          <w:numId w:val="5"/>
        </w:numPr>
        <w:rPr>
          <w:sz w:val="22"/>
          <w:szCs w:val="22"/>
        </w:rPr>
      </w:pPr>
      <w:r w:rsidRPr="00520A72">
        <w:rPr>
          <w:sz w:val="22"/>
          <w:szCs w:val="22"/>
        </w:rPr>
        <w:t xml:space="preserve">A Welsh Building Safety Regulator with powerful enforcement tools. </w:t>
      </w:r>
    </w:p>
    <w:p w14:paraId="6993E8F7" w14:textId="01F2EB65" w:rsidR="000C72B5" w:rsidRPr="00520A72" w:rsidRDefault="000C72B5" w:rsidP="000C72B5">
      <w:pPr>
        <w:pStyle w:val="ListParagraph"/>
        <w:numPr>
          <w:ilvl w:val="0"/>
          <w:numId w:val="5"/>
        </w:numPr>
        <w:rPr>
          <w:sz w:val="22"/>
          <w:szCs w:val="22"/>
        </w:rPr>
      </w:pPr>
      <w:r w:rsidRPr="00520A72">
        <w:rPr>
          <w:sz w:val="22"/>
          <w:szCs w:val="22"/>
        </w:rPr>
        <w:t xml:space="preserve">Obligatory resident participation in safety decisions (Welsh Government, 2023). </w:t>
      </w:r>
    </w:p>
    <w:tbl>
      <w:tblPr>
        <w:tblStyle w:val="TableGrid"/>
        <w:tblpPr w:leftFromText="180" w:rightFromText="180" w:vertAnchor="text" w:horzAnchor="margin" w:tblpXSpec="center" w:tblpY="423"/>
        <w:tblW w:w="9776" w:type="dxa"/>
        <w:tblLook w:val="04A0" w:firstRow="1" w:lastRow="0" w:firstColumn="1" w:lastColumn="0" w:noHBand="0" w:noVBand="1"/>
      </w:tblPr>
      <w:tblGrid>
        <w:gridCol w:w="2520"/>
        <w:gridCol w:w="3429"/>
        <w:gridCol w:w="3827"/>
      </w:tblGrid>
      <w:tr w:rsidR="008D36D5" w:rsidRPr="00520A72" w14:paraId="2524AA91" w14:textId="77777777" w:rsidTr="00011CAD">
        <w:tc>
          <w:tcPr>
            <w:tcW w:w="2520" w:type="dxa"/>
            <w:shd w:val="clear" w:color="auto" w:fill="F2CEED" w:themeFill="accent5" w:themeFillTint="33"/>
          </w:tcPr>
          <w:p w14:paraId="5FB7D252" w14:textId="77777777" w:rsidR="008D36D5" w:rsidRPr="00520A72" w:rsidRDefault="008D36D5" w:rsidP="008D36D5">
            <w:pPr>
              <w:rPr>
                <w:b/>
                <w:bCs/>
                <w:sz w:val="22"/>
                <w:szCs w:val="22"/>
              </w:rPr>
            </w:pPr>
            <w:r w:rsidRPr="00520A72">
              <w:rPr>
                <w:b/>
                <w:bCs/>
                <w:sz w:val="22"/>
                <w:szCs w:val="22"/>
              </w:rPr>
              <w:t xml:space="preserve">Feature </w:t>
            </w:r>
          </w:p>
        </w:tc>
        <w:tc>
          <w:tcPr>
            <w:tcW w:w="3429" w:type="dxa"/>
            <w:shd w:val="clear" w:color="auto" w:fill="F2CEED" w:themeFill="accent5" w:themeFillTint="33"/>
          </w:tcPr>
          <w:p w14:paraId="2A0C8C47" w14:textId="77777777" w:rsidR="008D36D5" w:rsidRPr="00520A72" w:rsidRDefault="008D36D5" w:rsidP="008D36D5">
            <w:pPr>
              <w:rPr>
                <w:b/>
                <w:bCs/>
                <w:sz w:val="22"/>
                <w:szCs w:val="22"/>
              </w:rPr>
            </w:pPr>
            <w:r w:rsidRPr="00520A72">
              <w:rPr>
                <w:b/>
                <w:bCs/>
                <w:sz w:val="22"/>
                <w:szCs w:val="22"/>
              </w:rPr>
              <w:t>Building Safety Act (England)</w:t>
            </w:r>
          </w:p>
        </w:tc>
        <w:tc>
          <w:tcPr>
            <w:tcW w:w="3827" w:type="dxa"/>
            <w:shd w:val="clear" w:color="auto" w:fill="F2CEED" w:themeFill="accent5" w:themeFillTint="33"/>
          </w:tcPr>
          <w:p w14:paraId="3E6E3644" w14:textId="77777777" w:rsidR="008D36D5" w:rsidRPr="00520A72" w:rsidRDefault="008D36D5" w:rsidP="008D36D5">
            <w:pPr>
              <w:rPr>
                <w:b/>
                <w:bCs/>
                <w:sz w:val="22"/>
                <w:szCs w:val="22"/>
              </w:rPr>
            </w:pPr>
            <w:r w:rsidRPr="00520A72">
              <w:rPr>
                <w:b/>
                <w:bCs/>
                <w:sz w:val="22"/>
                <w:szCs w:val="22"/>
              </w:rPr>
              <w:t>Building Safety (Wales) Bill</w:t>
            </w:r>
          </w:p>
        </w:tc>
      </w:tr>
      <w:tr w:rsidR="008D36D5" w:rsidRPr="00520A72" w14:paraId="44E88C24" w14:textId="77777777" w:rsidTr="008D36D5">
        <w:tc>
          <w:tcPr>
            <w:tcW w:w="2520" w:type="dxa"/>
          </w:tcPr>
          <w:p w14:paraId="0AB04AAE" w14:textId="777E030A" w:rsidR="008D36D5" w:rsidRPr="00520A72" w:rsidRDefault="008D36D5" w:rsidP="008D36D5">
            <w:pPr>
              <w:rPr>
                <w:sz w:val="22"/>
                <w:szCs w:val="22"/>
              </w:rPr>
            </w:pPr>
            <w:r w:rsidRPr="00520A72">
              <w:rPr>
                <w:sz w:val="22"/>
                <w:szCs w:val="22"/>
              </w:rPr>
              <w:t>Regulator</w:t>
            </w:r>
          </w:p>
        </w:tc>
        <w:tc>
          <w:tcPr>
            <w:tcW w:w="3429" w:type="dxa"/>
          </w:tcPr>
          <w:p w14:paraId="282DAC0F" w14:textId="7B72FAAC" w:rsidR="008D36D5" w:rsidRPr="00520A72" w:rsidRDefault="008D36D5" w:rsidP="008D36D5">
            <w:pPr>
              <w:rPr>
                <w:sz w:val="22"/>
                <w:szCs w:val="22"/>
              </w:rPr>
            </w:pPr>
            <w:r w:rsidRPr="00520A72">
              <w:rPr>
                <w:sz w:val="22"/>
                <w:szCs w:val="22"/>
              </w:rPr>
              <w:t>Building Safety Regulator (HSE)</w:t>
            </w:r>
          </w:p>
        </w:tc>
        <w:tc>
          <w:tcPr>
            <w:tcW w:w="3827" w:type="dxa"/>
          </w:tcPr>
          <w:p w14:paraId="7B2E93C9" w14:textId="30110D2D" w:rsidR="008D36D5" w:rsidRPr="00520A72" w:rsidRDefault="008D36D5" w:rsidP="008D36D5">
            <w:pPr>
              <w:rPr>
                <w:sz w:val="22"/>
                <w:szCs w:val="22"/>
              </w:rPr>
            </w:pPr>
            <w:r w:rsidRPr="00520A72">
              <w:rPr>
                <w:sz w:val="22"/>
                <w:szCs w:val="22"/>
              </w:rPr>
              <w:t>Welsh Building Safety Regulator</w:t>
            </w:r>
          </w:p>
        </w:tc>
      </w:tr>
      <w:tr w:rsidR="008D36D5" w:rsidRPr="00520A72" w14:paraId="3E05E8CA" w14:textId="77777777" w:rsidTr="008D36D5">
        <w:tc>
          <w:tcPr>
            <w:tcW w:w="2520" w:type="dxa"/>
          </w:tcPr>
          <w:p w14:paraId="28552050" w14:textId="26C468B7" w:rsidR="008D36D5" w:rsidRPr="00520A72" w:rsidRDefault="008D36D5" w:rsidP="008D36D5">
            <w:pPr>
              <w:rPr>
                <w:sz w:val="22"/>
                <w:szCs w:val="22"/>
              </w:rPr>
            </w:pPr>
            <w:r w:rsidRPr="00520A72">
              <w:rPr>
                <w:sz w:val="22"/>
                <w:szCs w:val="22"/>
              </w:rPr>
              <w:t>Height Scope</w:t>
            </w:r>
          </w:p>
        </w:tc>
        <w:tc>
          <w:tcPr>
            <w:tcW w:w="3429" w:type="dxa"/>
          </w:tcPr>
          <w:p w14:paraId="64C571BB" w14:textId="5A79442E" w:rsidR="008D36D5" w:rsidRPr="00520A72" w:rsidRDefault="008D36D5" w:rsidP="008D36D5">
            <w:pPr>
              <w:rPr>
                <w:sz w:val="22"/>
                <w:szCs w:val="22"/>
              </w:rPr>
            </w:pPr>
            <w:r w:rsidRPr="00520A72">
              <w:rPr>
                <w:sz w:val="22"/>
                <w:szCs w:val="22"/>
              </w:rPr>
              <w:t>18m+ / 7+ storeys</w:t>
            </w:r>
          </w:p>
        </w:tc>
        <w:tc>
          <w:tcPr>
            <w:tcW w:w="3827" w:type="dxa"/>
          </w:tcPr>
          <w:p w14:paraId="05A8F684" w14:textId="1E1F4F52" w:rsidR="008D36D5" w:rsidRPr="00520A72" w:rsidRDefault="008D36D5" w:rsidP="008D36D5">
            <w:pPr>
              <w:rPr>
                <w:sz w:val="22"/>
                <w:szCs w:val="22"/>
              </w:rPr>
            </w:pPr>
            <w:r w:rsidRPr="00520A72">
              <w:rPr>
                <w:sz w:val="22"/>
                <w:szCs w:val="22"/>
              </w:rPr>
              <w:t>11m+ or risk-based</w:t>
            </w:r>
          </w:p>
        </w:tc>
      </w:tr>
      <w:tr w:rsidR="008D36D5" w:rsidRPr="00520A72" w14:paraId="21228A26" w14:textId="77777777" w:rsidTr="008D36D5">
        <w:tc>
          <w:tcPr>
            <w:tcW w:w="2520" w:type="dxa"/>
          </w:tcPr>
          <w:p w14:paraId="03C06820" w14:textId="2DA2179B" w:rsidR="008D36D5" w:rsidRPr="00520A72" w:rsidRDefault="008D36D5" w:rsidP="008D36D5">
            <w:pPr>
              <w:rPr>
                <w:sz w:val="22"/>
                <w:szCs w:val="22"/>
              </w:rPr>
            </w:pPr>
            <w:r w:rsidRPr="00520A72">
              <w:rPr>
                <w:sz w:val="22"/>
                <w:szCs w:val="22"/>
              </w:rPr>
              <w:t xml:space="preserve">Resident Engagement </w:t>
            </w:r>
          </w:p>
        </w:tc>
        <w:tc>
          <w:tcPr>
            <w:tcW w:w="3429" w:type="dxa"/>
          </w:tcPr>
          <w:p w14:paraId="076745D5" w14:textId="3551CF56" w:rsidR="008D36D5" w:rsidRPr="00520A72" w:rsidRDefault="008D36D5" w:rsidP="008D36D5">
            <w:pPr>
              <w:rPr>
                <w:sz w:val="22"/>
                <w:szCs w:val="22"/>
              </w:rPr>
            </w:pPr>
            <w:r w:rsidRPr="00520A72">
              <w:rPr>
                <w:sz w:val="22"/>
                <w:szCs w:val="22"/>
              </w:rPr>
              <w:t>Statutory requirements</w:t>
            </w:r>
          </w:p>
        </w:tc>
        <w:tc>
          <w:tcPr>
            <w:tcW w:w="3827" w:type="dxa"/>
          </w:tcPr>
          <w:p w14:paraId="1FEEA451" w14:textId="13DF1F8D" w:rsidR="008D36D5" w:rsidRPr="00520A72" w:rsidRDefault="008D36D5" w:rsidP="008D36D5">
            <w:pPr>
              <w:rPr>
                <w:sz w:val="22"/>
                <w:szCs w:val="22"/>
              </w:rPr>
            </w:pPr>
            <w:r w:rsidRPr="00520A72">
              <w:rPr>
                <w:sz w:val="22"/>
                <w:szCs w:val="22"/>
              </w:rPr>
              <w:t>Strong statutory requirements</w:t>
            </w:r>
          </w:p>
        </w:tc>
      </w:tr>
      <w:tr w:rsidR="008D36D5" w:rsidRPr="00520A72" w14:paraId="4ACF5729" w14:textId="77777777" w:rsidTr="008D36D5">
        <w:tc>
          <w:tcPr>
            <w:tcW w:w="2520" w:type="dxa"/>
          </w:tcPr>
          <w:p w14:paraId="451A9BA9" w14:textId="7E313AC9" w:rsidR="008D36D5" w:rsidRPr="00520A72" w:rsidRDefault="008D36D5" w:rsidP="008D36D5">
            <w:pPr>
              <w:rPr>
                <w:sz w:val="22"/>
                <w:szCs w:val="22"/>
              </w:rPr>
            </w:pPr>
            <w:r w:rsidRPr="00520A72">
              <w:rPr>
                <w:sz w:val="22"/>
                <w:szCs w:val="22"/>
              </w:rPr>
              <w:t>Enforcement Powers</w:t>
            </w:r>
          </w:p>
        </w:tc>
        <w:tc>
          <w:tcPr>
            <w:tcW w:w="3429" w:type="dxa"/>
          </w:tcPr>
          <w:p w14:paraId="28D283A7" w14:textId="5794E58A" w:rsidR="008D36D5" w:rsidRPr="00520A72" w:rsidRDefault="008D36D5" w:rsidP="008D36D5">
            <w:pPr>
              <w:rPr>
                <w:sz w:val="22"/>
                <w:szCs w:val="22"/>
              </w:rPr>
            </w:pPr>
            <w:r w:rsidRPr="00520A72">
              <w:rPr>
                <w:sz w:val="22"/>
                <w:szCs w:val="22"/>
              </w:rPr>
              <w:t>Stop-work orders, fines</w:t>
            </w:r>
          </w:p>
        </w:tc>
        <w:tc>
          <w:tcPr>
            <w:tcW w:w="3827" w:type="dxa"/>
          </w:tcPr>
          <w:p w14:paraId="2F116EAB" w14:textId="6E3932F7" w:rsidR="008D36D5" w:rsidRPr="00520A72" w:rsidRDefault="008D36D5" w:rsidP="008D36D5">
            <w:pPr>
              <w:rPr>
                <w:sz w:val="22"/>
                <w:szCs w:val="22"/>
              </w:rPr>
            </w:pPr>
            <w:r w:rsidRPr="00520A72">
              <w:rPr>
                <w:sz w:val="22"/>
                <w:szCs w:val="22"/>
              </w:rPr>
              <w:t>Improvement/prohibition notices</w:t>
            </w:r>
          </w:p>
        </w:tc>
      </w:tr>
      <w:tr w:rsidR="008D36D5" w:rsidRPr="00520A72" w14:paraId="21843979" w14:textId="77777777" w:rsidTr="008D36D5">
        <w:tc>
          <w:tcPr>
            <w:tcW w:w="2520" w:type="dxa"/>
          </w:tcPr>
          <w:p w14:paraId="0F4F8CD9" w14:textId="2D05AB1A" w:rsidR="008D36D5" w:rsidRPr="00520A72" w:rsidRDefault="008D36D5" w:rsidP="008D36D5">
            <w:pPr>
              <w:rPr>
                <w:sz w:val="22"/>
                <w:szCs w:val="22"/>
              </w:rPr>
            </w:pPr>
            <w:r w:rsidRPr="00520A72">
              <w:rPr>
                <w:sz w:val="22"/>
                <w:szCs w:val="22"/>
              </w:rPr>
              <w:t>Golden Thread of Data</w:t>
            </w:r>
          </w:p>
        </w:tc>
        <w:tc>
          <w:tcPr>
            <w:tcW w:w="3429" w:type="dxa"/>
          </w:tcPr>
          <w:p w14:paraId="79DB2936" w14:textId="5B67A387" w:rsidR="008D36D5" w:rsidRPr="00520A72" w:rsidRDefault="008D36D5" w:rsidP="008D36D5">
            <w:pPr>
              <w:rPr>
                <w:sz w:val="22"/>
                <w:szCs w:val="22"/>
              </w:rPr>
            </w:pPr>
            <w:r w:rsidRPr="00520A72">
              <w:rPr>
                <w:sz w:val="22"/>
                <w:szCs w:val="22"/>
              </w:rPr>
              <w:t>Mandatory</w:t>
            </w:r>
          </w:p>
        </w:tc>
        <w:tc>
          <w:tcPr>
            <w:tcW w:w="3827" w:type="dxa"/>
          </w:tcPr>
          <w:p w14:paraId="67C8E849" w14:textId="2019E48B" w:rsidR="008D36D5" w:rsidRPr="00520A72" w:rsidRDefault="008D36D5" w:rsidP="008D36D5">
            <w:pPr>
              <w:rPr>
                <w:sz w:val="22"/>
                <w:szCs w:val="22"/>
              </w:rPr>
            </w:pPr>
            <w:r w:rsidRPr="00520A72">
              <w:rPr>
                <w:sz w:val="22"/>
                <w:szCs w:val="22"/>
              </w:rPr>
              <w:t>Mandatory, Welsh requirements</w:t>
            </w:r>
          </w:p>
        </w:tc>
      </w:tr>
      <w:tr w:rsidR="008D36D5" w:rsidRPr="00520A72" w14:paraId="3E01766D" w14:textId="77777777" w:rsidTr="008D36D5">
        <w:tc>
          <w:tcPr>
            <w:tcW w:w="2520" w:type="dxa"/>
          </w:tcPr>
          <w:p w14:paraId="689DA195" w14:textId="58AC3AAC" w:rsidR="008D36D5" w:rsidRPr="00520A72" w:rsidRDefault="008D36D5" w:rsidP="008D36D5">
            <w:pPr>
              <w:rPr>
                <w:sz w:val="22"/>
                <w:szCs w:val="22"/>
              </w:rPr>
            </w:pPr>
            <w:r w:rsidRPr="00520A72">
              <w:rPr>
                <w:sz w:val="22"/>
                <w:szCs w:val="22"/>
              </w:rPr>
              <w:t>Competence Standards</w:t>
            </w:r>
          </w:p>
        </w:tc>
        <w:tc>
          <w:tcPr>
            <w:tcW w:w="3429" w:type="dxa"/>
          </w:tcPr>
          <w:p w14:paraId="024CCE0A" w14:textId="4FE5FB1E" w:rsidR="008D36D5" w:rsidRPr="00520A72" w:rsidRDefault="008D36D5" w:rsidP="008D36D5">
            <w:pPr>
              <w:rPr>
                <w:sz w:val="22"/>
                <w:szCs w:val="22"/>
              </w:rPr>
            </w:pPr>
            <w:r w:rsidRPr="00520A72">
              <w:rPr>
                <w:sz w:val="22"/>
                <w:szCs w:val="22"/>
              </w:rPr>
              <w:t>Yes</w:t>
            </w:r>
          </w:p>
        </w:tc>
        <w:tc>
          <w:tcPr>
            <w:tcW w:w="3827" w:type="dxa"/>
          </w:tcPr>
          <w:p w14:paraId="5789013D" w14:textId="43A0089F" w:rsidR="008D36D5" w:rsidRPr="00520A72" w:rsidRDefault="008D36D5" w:rsidP="008D36D5">
            <w:pPr>
              <w:rPr>
                <w:sz w:val="22"/>
                <w:szCs w:val="22"/>
              </w:rPr>
            </w:pPr>
            <w:r w:rsidRPr="00520A72">
              <w:rPr>
                <w:sz w:val="22"/>
                <w:szCs w:val="22"/>
              </w:rPr>
              <w:t>Yes</w:t>
            </w:r>
          </w:p>
        </w:tc>
      </w:tr>
    </w:tbl>
    <w:p w14:paraId="4A3623E8" w14:textId="5DE68DC1" w:rsidR="000C72B5" w:rsidRPr="00520A72" w:rsidRDefault="000C72B5" w:rsidP="000C72B5">
      <w:pPr>
        <w:pStyle w:val="ListParagraph"/>
        <w:numPr>
          <w:ilvl w:val="0"/>
          <w:numId w:val="5"/>
        </w:numPr>
        <w:rPr>
          <w:sz w:val="22"/>
          <w:szCs w:val="22"/>
        </w:rPr>
      </w:pPr>
      <w:r w:rsidRPr="00520A72">
        <w:rPr>
          <w:sz w:val="22"/>
          <w:szCs w:val="22"/>
        </w:rPr>
        <w:t xml:space="preserve">Transparent routes for information sharing and complaints. </w:t>
      </w:r>
    </w:p>
    <w:p w14:paraId="549C100E" w14:textId="77777777" w:rsidR="000C72B5" w:rsidRPr="00520A72" w:rsidRDefault="000C72B5" w:rsidP="000C72B5">
      <w:pPr>
        <w:ind w:left="1457"/>
        <w:rPr>
          <w:sz w:val="22"/>
          <w:szCs w:val="22"/>
        </w:rPr>
      </w:pPr>
    </w:p>
    <w:p w14:paraId="5A8BDF82" w14:textId="0345C8EB" w:rsidR="00476206" w:rsidRPr="00520A72" w:rsidRDefault="008D36D5" w:rsidP="008D36D5">
      <w:pPr>
        <w:pStyle w:val="ListParagraph"/>
        <w:numPr>
          <w:ilvl w:val="1"/>
          <w:numId w:val="3"/>
        </w:numPr>
        <w:rPr>
          <w:b/>
          <w:bCs/>
        </w:rPr>
      </w:pPr>
      <w:r w:rsidRPr="00520A72">
        <w:rPr>
          <w:b/>
          <w:bCs/>
        </w:rPr>
        <w:t>Relevance and Impact on Croft Street Block 2</w:t>
      </w:r>
    </w:p>
    <w:p w14:paraId="34A04362" w14:textId="41D14539" w:rsidR="008D36D5" w:rsidRPr="00520A72" w:rsidRDefault="008D36D5" w:rsidP="008D36D5">
      <w:pPr>
        <w:pStyle w:val="ListParagraph"/>
        <w:ind w:left="1097"/>
        <w:rPr>
          <w:sz w:val="22"/>
          <w:szCs w:val="22"/>
        </w:rPr>
      </w:pPr>
      <w:r w:rsidRPr="00520A72">
        <w:rPr>
          <w:sz w:val="22"/>
          <w:szCs w:val="22"/>
        </w:rPr>
        <w:t>As a high-rise</w:t>
      </w:r>
      <w:r w:rsidR="00E307B6" w:rsidRPr="00520A72">
        <w:rPr>
          <w:sz w:val="22"/>
          <w:szCs w:val="22"/>
        </w:rPr>
        <w:t>, multi-occupancy building, Croft Street Block 2 falls under the full scope of these regulations.</w:t>
      </w:r>
      <w:r w:rsidR="0007159D" w:rsidRPr="00520A72">
        <w:rPr>
          <w:sz w:val="22"/>
          <w:szCs w:val="22"/>
        </w:rPr>
        <w:t xml:space="preserve"> In practice, this means that Croft Street Block 2’s management must establish </w:t>
      </w:r>
      <w:r w:rsidR="00855CB4" w:rsidRPr="00520A72">
        <w:rPr>
          <w:sz w:val="22"/>
          <w:szCs w:val="22"/>
        </w:rPr>
        <w:t xml:space="preserve">fit-for-purpose reporting systems, undertake more frequent safety review, and ensure clear audit trails for resident engagement. Training programmes and safety plans should reflect both national and local requirements, directly addressing the realities of a </w:t>
      </w:r>
      <w:r w:rsidR="003D2560" w:rsidRPr="00520A72">
        <w:rPr>
          <w:sz w:val="22"/>
          <w:szCs w:val="22"/>
        </w:rPr>
        <w:t>densely</w:t>
      </w:r>
      <w:r w:rsidR="00855CB4" w:rsidRPr="00520A72">
        <w:rPr>
          <w:sz w:val="22"/>
          <w:szCs w:val="22"/>
        </w:rPr>
        <w:t xml:space="preserve"> occupied </w:t>
      </w:r>
      <w:r w:rsidR="003D2560" w:rsidRPr="00520A72">
        <w:rPr>
          <w:sz w:val="22"/>
          <w:szCs w:val="22"/>
        </w:rPr>
        <w:t xml:space="preserve">high-rise environment. </w:t>
      </w:r>
    </w:p>
    <w:p w14:paraId="4860DDA0" w14:textId="77777777" w:rsidR="003D2560" w:rsidRPr="00520A72" w:rsidRDefault="003D2560" w:rsidP="008D36D5">
      <w:pPr>
        <w:pStyle w:val="ListParagraph"/>
        <w:ind w:left="1097"/>
        <w:rPr>
          <w:sz w:val="22"/>
          <w:szCs w:val="22"/>
        </w:rPr>
      </w:pPr>
    </w:p>
    <w:p w14:paraId="27D07047" w14:textId="77777777" w:rsidR="003D2560" w:rsidRPr="00520A72" w:rsidRDefault="003D2560" w:rsidP="008D36D5">
      <w:pPr>
        <w:pStyle w:val="ListParagraph"/>
        <w:ind w:left="1097"/>
        <w:rPr>
          <w:sz w:val="22"/>
          <w:szCs w:val="22"/>
        </w:rPr>
      </w:pPr>
    </w:p>
    <w:p w14:paraId="20CABD1C" w14:textId="77777777" w:rsidR="003D2560" w:rsidRPr="00520A72" w:rsidRDefault="003D2560" w:rsidP="008D36D5">
      <w:pPr>
        <w:pStyle w:val="ListParagraph"/>
        <w:ind w:left="1097"/>
        <w:rPr>
          <w:sz w:val="22"/>
          <w:szCs w:val="22"/>
        </w:rPr>
      </w:pPr>
    </w:p>
    <w:p w14:paraId="410C7C9C" w14:textId="02701463" w:rsidR="00E307B6" w:rsidRPr="00520A72" w:rsidRDefault="00E307B6" w:rsidP="008D36D5">
      <w:pPr>
        <w:pStyle w:val="ListParagraph"/>
        <w:ind w:left="1097"/>
        <w:rPr>
          <w:sz w:val="22"/>
          <w:szCs w:val="22"/>
        </w:rPr>
      </w:pPr>
      <w:r w:rsidRPr="00520A72">
        <w:rPr>
          <w:sz w:val="22"/>
          <w:szCs w:val="22"/>
        </w:rPr>
        <w:t xml:space="preserve">Projects impacts include: </w:t>
      </w:r>
    </w:p>
    <w:p w14:paraId="47FEB1D5" w14:textId="518F6A08" w:rsidR="00245FDF" w:rsidRPr="00520A72" w:rsidRDefault="00E307B6" w:rsidP="00245FDF">
      <w:pPr>
        <w:pStyle w:val="ListParagraph"/>
        <w:numPr>
          <w:ilvl w:val="0"/>
          <w:numId w:val="5"/>
        </w:numPr>
        <w:rPr>
          <w:sz w:val="22"/>
          <w:szCs w:val="22"/>
        </w:rPr>
      </w:pPr>
      <w:r w:rsidRPr="00520A72">
        <w:rPr>
          <w:sz w:val="22"/>
          <w:szCs w:val="22"/>
        </w:rPr>
        <w:t xml:space="preserve">Pre-works </w:t>
      </w:r>
      <w:r w:rsidR="00245FDF" w:rsidRPr="00520A72">
        <w:rPr>
          <w:sz w:val="22"/>
          <w:szCs w:val="22"/>
        </w:rPr>
        <w:t>regulatory approval.</w:t>
      </w:r>
    </w:p>
    <w:p w14:paraId="01145F6A" w14:textId="1140E04B" w:rsidR="00245FDF" w:rsidRPr="00520A72" w:rsidRDefault="00245FDF" w:rsidP="00245FDF">
      <w:pPr>
        <w:pStyle w:val="ListParagraph"/>
        <w:numPr>
          <w:ilvl w:val="0"/>
          <w:numId w:val="5"/>
        </w:numPr>
        <w:rPr>
          <w:sz w:val="22"/>
          <w:szCs w:val="22"/>
        </w:rPr>
      </w:pPr>
      <w:r w:rsidRPr="00520A72">
        <w:rPr>
          <w:sz w:val="22"/>
          <w:szCs w:val="22"/>
        </w:rPr>
        <w:t>Appointment and competence checks for all duty holders.</w:t>
      </w:r>
    </w:p>
    <w:p w14:paraId="05E3DB8B" w14:textId="2EE67F93" w:rsidR="00245FDF" w:rsidRPr="00520A72" w:rsidRDefault="0090497E" w:rsidP="00245FDF">
      <w:pPr>
        <w:pStyle w:val="ListParagraph"/>
        <w:numPr>
          <w:ilvl w:val="0"/>
          <w:numId w:val="5"/>
        </w:numPr>
        <w:rPr>
          <w:sz w:val="22"/>
          <w:szCs w:val="22"/>
        </w:rPr>
      </w:pPr>
      <w:r w:rsidRPr="00520A72">
        <w:rPr>
          <w:sz w:val="22"/>
          <w:szCs w:val="22"/>
        </w:rPr>
        <w:t>A maintained and accessible safety case and golden thread file.</w:t>
      </w:r>
    </w:p>
    <w:p w14:paraId="607AB782" w14:textId="79E0B72F" w:rsidR="0090497E" w:rsidRPr="00520A72" w:rsidRDefault="0090497E" w:rsidP="00245FDF">
      <w:pPr>
        <w:pStyle w:val="ListParagraph"/>
        <w:numPr>
          <w:ilvl w:val="0"/>
          <w:numId w:val="5"/>
        </w:numPr>
        <w:rPr>
          <w:sz w:val="22"/>
          <w:szCs w:val="22"/>
        </w:rPr>
      </w:pPr>
      <w:r w:rsidRPr="00520A72">
        <w:rPr>
          <w:sz w:val="22"/>
          <w:szCs w:val="22"/>
        </w:rPr>
        <w:t xml:space="preserve">Mandatory resident consultation on all major changes and anticipated </w:t>
      </w:r>
      <w:r w:rsidR="00AB04B5" w:rsidRPr="00520A72">
        <w:rPr>
          <w:sz w:val="22"/>
          <w:szCs w:val="22"/>
        </w:rPr>
        <w:t>disruptions. Non-</w:t>
      </w:r>
      <w:r w:rsidR="0089065C" w:rsidRPr="00520A72">
        <w:rPr>
          <w:sz w:val="22"/>
          <w:szCs w:val="22"/>
        </w:rPr>
        <w:t>compliance</w:t>
      </w:r>
      <w:r w:rsidR="00AB04B5" w:rsidRPr="00520A72">
        <w:rPr>
          <w:sz w:val="22"/>
          <w:szCs w:val="22"/>
        </w:rPr>
        <w:t xml:space="preserve"> exposes the contractor and client to stop-work orders, substantial </w:t>
      </w:r>
      <w:r w:rsidR="0089065C" w:rsidRPr="00520A72">
        <w:rPr>
          <w:sz w:val="22"/>
          <w:szCs w:val="22"/>
        </w:rPr>
        <w:t>fines, or prosecution (HM Government, 2022).</w:t>
      </w:r>
    </w:p>
    <w:p w14:paraId="39E3484E" w14:textId="77777777" w:rsidR="00873773" w:rsidRPr="00520A72" w:rsidRDefault="00873773" w:rsidP="00873773">
      <w:pPr>
        <w:ind w:left="1457"/>
        <w:rPr>
          <w:sz w:val="22"/>
          <w:szCs w:val="22"/>
        </w:rPr>
      </w:pPr>
    </w:p>
    <w:p w14:paraId="361F96E7" w14:textId="1C345180" w:rsidR="001D0FF0" w:rsidRDefault="00873773" w:rsidP="001D0FF0">
      <w:pPr>
        <w:pStyle w:val="ListParagraph"/>
        <w:numPr>
          <w:ilvl w:val="0"/>
          <w:numId w:val="3"/>
        </w:numPr>
        <w:rPr>
          <w:b/>
          <w:bCs/>
        </w:rPr>
      </w:pPr>
      <w:r w:rsidRPr="00520A72">
        <w:rPr>
          <w:b/>
          <w:bCs/>
        </w:rPr>
        <w:t>Key Health an</w:t>
      </w:r>
      <w:r w:rsidR="001D0FF0">
        <w:rPr>
          <w:b/>
          <w:bCs/>
        </w:rPr>
        <w:t>d</w:t>
      </w:r>
      <w:r w:rsidRPr="00520A72">
        <w:rPr>
          <w:b/>
          <w:bCs/>
        </w:rPr>
        <w:t xml:space="preserve"> Safety Legislation </w:t>
      </w:r>
      <w:r w:rsidR="00136F3A" w:rsidRPr="00520A72">
        <w:rPr>
          <w:b/>
          <w:bCs/>
        </w:rPr>
        <w:t>and Managerial Compliance</w:t>
      </w:r>
    </w:p>
    <w:p w14:paraId="0D913847" w14:textId="7F77B744" w:rsidR="001D0FF0" w:rsidRPr="001D0FF0" w:rsidRDefault="0068376D" w:rsidP="001D0FF0">
      <w:pPr>
        <w:pStyle w:val="ListParagraph"/>
        <w:rPr>
          <w:sz w:val="22"/>
          <w:szCs w:val="22"/>
        </w:rPr>
      </w:pPr>
      <w:r>
        <w:rPr>
          <w:sz w:val="22"/>
          <w:szCs w:val="22"/>
        </w:rPr>
        <w:t>Successful</w:t>
      </w:r>
      <w:r w:rsidR="00D14D03">
        <w:rPr>
          <w:sz w:val="22"/>
          <w:szCs w:val="22"/>
        </w:rPr>
        <w:t xml:space="preserve"> compliance is not achieved by documentation alone. Regular refresher training, on</w:t>
      </w:r>
      <w:r>
        <w:rPr>
          <w:sz w:val="22"/>
          <w:szCs w:val="22"/>
        </w:rPr>
        <w:t xml:space="preserve">-the-job supervision, and staff feedback loops are essential to maintain high standards and adapt to </w:t>
      </w:r>
      <w:r w:rsidR="003C1853">
        <w:rPr>
          <w:sz w:val="22"/>
          <w:szCs w:val="22"/>
        </w:rPr>
        <w:t>changing</w:t>
      </w:r>
      <w:r>
        <w:rPr>
          <w:sz w:val="22"/>
          <w:szCs w:val="22"/>
        </w:rPr>
        <w:t xml:space="preserve"> risks on site. Managers must demonstrate not just technical compliance, but visible leadership and active participation in all aspects of site safety. </w:t>
      </w:r>
    </w:p>
    <w:p w14:paraId="0E60012C" w14:textId="77777777" w:rsidR="001D0FF0" w:rsidRPr="001D0FF0" w:rsidRDefault="001D0FF0" w:rsidP="001D0FF0">
      <w:pPr>
        <w:pStyle w:val="ListParagraph"/>
        <w:rPr>
          <w:b/>
          <w:bCs/>
        </w:rPr>
      </w:pPr>
    </w:p>
    <w:p w14:paraId="781EC58F" w14:textId="7EBE09BF" w:rsidR="00D61281" w:rsidRPr="00520A72" w:rsidRDefault="00D61281" w:rsidP="00D61281">
      <w:pPr>
        <w:pStyle w:val="ListParagraph"/>
        <w:numPr>
          <w:ilvl w:val="1"/>
          <w:numId w:val="3"/>
        </w:numPr>
        <w:rPr>
          <w:b/>
          <w:bCs/>
        </w:rPr>
      </w:pPr>
      <w:r w:rsidRPr="00520A72">
        <w:rPr>
          <w:b/>
          <w:bCs/>
        </w:rPr>
        <w:t>Health and Safety at Work etc. Act 1974</w:t>
      </w:r>
    </w:p>
    <w:p w14:paraId="12C31A10" w14:textId="2215D496" w:rsidR="009D66F5" w:rsidRPr="00520A72" w:rsidRDefault="00D61281" w:rsidP="009D66F5">
      <w:pPr>
        <w:pStyle w:val="ListParagraph"/>
        <w:ind w:left="1097"/>
        <w:rPr>
          <w:sz w:val="22"/>
          <w:szCs w:val="22"/>
        </w:rPr>
      </w:pPr>
      <w:r w:rsidRPr="00520A72">
        <w:rPr>
          <w:sz w:val="22"/>
          <w:szCs w:val="22"/>
        </w:rPr>
        <w:t xml:space="preserve">The Health and Safety at </w:t>
      </w:r>
      <w:r w:rsidR="00762371" w:rsidRPr="00520A72">
        <w:rPr>
          <w:sz w:val="22"/>
          <w:szCs w:val="22"/>
        </w:rPr>
        <w:t>Work etc. Act 1974 (HSWA) is the central piece o</w:t>
      </w:r>
      <w:r w:rsidR="00735843" w:rsidRPr="00520A72">
        <w:rPr>
          <w:sz w:val="22"/>
          <w:szCs w:val="22"/>
        </w:rPr>
        <w:t>f</w:t>
      </w:r>
      <w:r w:rsidR="00762371" w:rsidRPr="00520A72">
        <w:rPr>
          <w:sz w:val="22"/>
          <w:szCs w:val="22"/>
        </w:rPr>
        <w:t xml:space="preserve"> legislation covering occ</w:t>
      </w:r>
      <w:r w:rsidR="00735843" w:rsidRPr="00520A72">
        <w:rPr>
          <w:sz w:val="22"/>
          <w:szCs w:val="22"/>
        </w:rPr>
        <w:t xml:space="preserve">upational safety in the UK, requiring employers </w:t>
      </w:r>
      <w:r w:rsidR="009B5D72" w:rsidRPr="00520A72">
        <w:rPr>
          <w:sz w:val="22"/>
          <w:szCs w:val="22"/>
        </w:rPr>
        <w:t>to safeguard employers and anyone affected by their work—</w:t>
      </w:r>
      <w:r w:rsidR="000314D0" w:rsidRPr="00520A72">
        <w:rPr>
          <w:sz w:val="22"/>
          <w:szCs w:val="22"/>
        </w:rPr>
        <w:t>especially</w:t>
      </w:r>
      <w:r w:rsidR="009B5D72" w:rsidRPr="00520A72">
        <w:rPr>
          <w:sz w:val="22"/>
          <w:szCs w:val="22"/>
        </w:rPr>
        <w:t xml:space="preserve"> </w:t>
      </w:r>
      <w:r w:rsidR="000314D0" w:rsidRPr="00520A72">
        <w:rPr>
          <w:sz w:val="22"/>
          <w:szCs w:val="22"/>
        </w:rPr>
        <w:t>pertinent for retrofit projects in occupied buildings (HSE, 2021a).</w:t>
      </w:r>
    </w:p>
    <w:p w14:paraId="3E73D011" w14:textId="77777777" w:rsidR="009D66F5" w:rsidRPr="00520A72" w:rsidRDefault="009D66F5" w:rsidP="009D66F5">
      <w:pPr>
        <w:pStyle w:val="ListParagraph"/>
        <w:ind w:left="1097"/>
        <w:rPr>
          <w:sz w:val="22"/>
          <w:szCs w:val="22"/>
        </w:rPr>
      </w:pPr>
    </w:p>
    <w:p w14:paraId="6F3CCC2B" w14:textId="0CE94149" w:rsidR="009D66F5" w:rsidRPr="00520A72" w:rsidRDefault="008F042B" w:rsidP="008F042B">
      <w:pPr>
        <w:pStyle w:val="ListParagraph"/>
        <w:numPr>
          <w:ilvl w:val="1"/>
          <w:numId w:val="3"/>
        </w:numPr>
        <w:rPr>
          <w:b/>
          <w:bCs/>
        </w:rPr>
      </w:pPr>
      <w:r w:rsidRPr="00520A72">
        <w:rPr>
          <w:b/>
          <w:bCs/>
        </w:rPr>
        <w:t>Management of Health and Safety at Work Regulations 1999</w:t>
      </w:r>
    </w:p>
    <w:p w14:paraId="769E63F5" w14:textId="10EEE262" w:rsidR="00577C47" w:rsidRPr="00520A72" w:rsidRDefault="00F517ED" w:rsidP="00577C47">
      <w:pPr>
        <w:pStyle w:val="ListParagraph"/>
        <w:ind w:left="1097"/>
        <w:rPr>
          <w:sz w:val="22"/>
          <w:szCs w:val="22"/>
        </w:rPr>
      </w:pPr>
      <w:r w:rsidRPr="00520A72">
        <w:rPr>
          <w:sz w:val="22"/>
          <w:szCs w:val="22"/>
        </w:rPr>
        <w:t xml:space="preserve">These regulations require comprehensive risk assessments, competence review, and tailored </w:t>
      </w:r>
      <w:r w:rsidR="00577C47" w:rsidRPr="00520A72">
        <w:rPr>
          <w:sz w:val="22"/>
          <w:szCs w:val="22"/>
        </w:rPr>
        <w:t>employee training and information for all workplace hazards (HSE, 2021b)</w:t>
      </w:r>
    </w:p>
    <w:p w14:paraId="202C35E6" w14:textId="1CD9316A" w:rsidR="00577C47" w:rsidRPr="00520A72" w:rsidRDefault="00577C47" w:rsidP="00577C47">
      <w:pPr>
        <w:pStyle w:val="ListParagraph"/>
        <w:numPr>
          <w:ilvl w:val="1"/>
          <w:numId w:val="3"/>
        </w:numPr>
        <w:rPr>
          <w:b/>
          <w:bCs/>
        </w:rPr>
      </w:pPr>
      <w:r w:rsidRPr="00520A72">
        <w:rPr>
          <w:b/>
          <w:bCs/>
        </w:rPr>
        <w:t>Construction (Design and Management) Regulations 2015 (CDM)</w:t>
      </w:r>
    </w:p>
    <w:p w14:paraId="0EC21473" w14:textId="2F5EC8E8" w:rsidR="00577C47" w:rsidRPr="00520A72" w:rsidRDefault="00ED261E" w:rsidP="00577C47">
      <w:pPr>
        <w:pStyle w:val="ListParagraph"/>
        <w:ind w:left="1097"/>
        <w:rPr>
          <w:sz w:val="22"/>
          <w:szCs w:val="22"/>
        </w:rPr>
      </w:pPr>
      <w:r w:rsidRPr="00520A72">
        <w:rPr>
          <w:sz w:val="22"/>
          <w:szCs w:val="22"/>
        </w:rPr>
        <w:t xml:space="preserve">CDM outlines legal responsibilities for clients, designers, principal </w:t>
      </w:r>
      <w:r w:rsidR="00AE2B39" w:rsidRPr="00520A72">
        <w:rPr>
          <w:sz w:val="22"/>
          <w:szCs w:val="22"/>
        </w:rPr>
        <w:t>contractors</w:t>
      </w:r>
      <w:r w:rsidRPr="00520A72">
        <w:rPr>
          <w:sz w:val="22"/>
          <w:szCs w:val="22"/>
        </w:rPr>
        <w:t xml:space="preserve">, and workers, emphasising risk management, explicit </w:t>
      </w:r>
      <w:r w:rsidR="00AE2B39" w:rsidRPr="00520A72">
        <w:rPr>
          <w:sz w:val="22"/>
          <w:szCs w:val="22"/>
        </w:rPr>
        <w:t>communication, and record-keeping throughout the project lifecycle (HSE, 2023b)</w:t>
      </w:r>
    </w:p>
    <w:p w14:paraId="14A38951" w14:textId="77777777" w:rsidR="001E4F66" w:rsidRPr="00520A72" w:rsidRDefault="001E4F66" w:rsidP="00577C47">
      <w:pPr>
        <w:pStyle w:val="ListParagraph"/>
        <w:ind w:left="1097"/>
        <w:rPr>
          <w:sz w:val="22"/>
          <w:szCs w:val="22"/>
        </w:rPr>
      </w:pPr>
    </w:p>
    <w:p w14:paraId="700674EE" w14:textId="31B4F5BA" w:rsidR="001E4F66" w:rsidRPr="00520A72" w:rsidRDefault="00B9188E" w:rsidP="001E4F66">
      <w:pPr>
        <w:pStyle w:val="ListParagraph"/>
        <w:numPr>
          <w:ilvl w:val="1"/>
          <w:numId w:val="3"/>
        </w:numPr>
        <w:rPr>
          <w:b/>
          <w:bCs/>
        </w:rPr>
      </w:pPr>
      <w:r w:rsidRPr="00520A72">
        <w:rPr>
          <w:b/>
          <w:bCs/>
        </w:rPr>
        <w:t>Compliance Procedures, Policies, and Training</w:t>
      </w:r>
    </w:p>
    <w:p w14:paraId="60A6835A" w14:textId="1D468F0A" w:rsidR="00B9188E" w:rsidRPr="00520A72" w:rsidRDefault="00C1786A" w:rsidP="00B9188E">
      <w:pPr>
        <w:pStyle w:val="ListParagraph"/>
        <w:ind w:left="1097"/>
        <w:rPr>
          <w:sz w:val="22"/>
          <w:szCs w:val="22"/>
        </w:rPr>
      </w:pPr>
      <w:r w:rsidRPr="00520A72">
        <w:rPr>
          <w:sz w:val="22"/>
          <w:szCs w:val="22"/>
        </w:rPr>
        <w:t>Effective compliance at Croft Street Block 2 requires:</w:t>
      </w:r>
    </w:p>
    <w:p w14:paraId="4FF5AFA5" w14:textId="7640D04A" w:rsidR="00C1786A" w:rsidRPr="00520A72" w:rsidRDefault="00C1786A" w:rsidP="00C1786A">
      <w:pPr>
        <w:pStyle w:val="ListParagraph"/>
        <w:numPr>
          <w:ilvl w:val="0"/>
          <w:numId w:val="6"/>
        </w:numPr>
        <w:rPr>
          <w:sz w:val="22"/>
          <w:szCs w:val="22"/>
        </w:rPr>
      </w:pPr>
      <w:r w:rsidRPr="00520A72">
        <w:rPr>
          <w:sz w:val="22"/>
          <w:szCs w:val="22"/>
        </w:rPr>
        <w:t>Dynamic method statements and risk assessments (RAMS)</w:t>
      </w:r>
    </w:p>
    <w:p w14:paraId="6491B812" w14:textId="0E2A7DF5" w:rsidR="00C1786A" w:rsidRPr="00520A72" w:rsidRDefault="0022369B" w:rsidP="00C1786A">
      <w:pPr>
        <w:pStyle w:val="ListParagraph"/>
        <w:numPr>
          <w:ilvl w:val="0"/>
          <w:numId w:val="6"/>
        </w:numPr>
        <w:rPr>
          <w:sz w:val="22"/>
          <w:szCs w:val="22"/>
        </w:rPr>
      </w:pPr>
      <w:r w:rsidRPr="00520A72">
        <w:rPr>
          <w:sz w:val="22"/>
          <w:szCs w:val="22"/>
        </w:rPr>
        <w:t xml:space="preserve">Induction and ongoing training on project-specific hazards. </w:t>
      </w:r>
    </w:p>
    <w:p w14:paraId="1279A71A" w14:textId="4DAA4F16" w:rsidR="0022369B" w:rsidRPr="00520A72" w:rsidRDefault="0022369B" w:rsidP="00C1786A">
      <w:pPr>
        <w:pStyle w:val="ListParagraph"/>
        <w:numPr>
          <w:ilvl w:val="0"/>
          <w:numId w:val="6"/>
        </w:numPr>
        <w:rPr>
          <w:sz w:val="22"/>
          <w:szCs w:val="22"/>
        </w:rPr>
      </w:pPr>
      <w:r w:rsidRPr="00520A72">
        <w:rPr>
          <w:sz w:val="22"/>
          <w:szCs w:val="22"/>
        </w:rPr>
        <w:t>Regular toolbox talks and si</w:t>
      </w:r>
      <w:r w:rsidR="00531907" w:rsidRPr="00520A72">
        <w:rPr>
          <w:sz w:val="22"/>
          <w:szCs w:val="22"/>
        </w:rPr>
        <w:t xml:space="preserve">te </w:t>
      </w:r>
      <w:r w:rsidRPr="00520A72">
        <w:rPr>
          <w:sz w:val="22"/>
          <w:szCs w:val="22"/>
        </w:rPr>
        <w:t>audits</w:t>
      </w:r>
      <w:r w:rsidR="00531907" w:rsidRPr="00520A72">
        <w:rPr>
          <w:sz w:val="22"/>
          <w:szCs w:val="22"/>
        </w:rPr>
        <w:t>.</w:t>
      </w:r>
    </w:p>
    <w:p w14:paraId="7FC69BB3" w14:textId="2FDBF948" w:rsidR="00531907" w:rsidRPr="00520A72" w:rsidRDefault="00531907" w:rsidP="00C1786A">
      <w:pPr>
        <w:pStyle w:val="ListParagraph"/>
        <w:numPr>
          <w:ilvl w:val="0"/>
          <w:numId w:val="6"/>
        </w:numPr>
        <w:rPr>
          <w:sz w:val="22"/>
          <w:szCs w:val="22"/>
        </w:rPr>
      </w:pPr>
      <w:r w:rsidRPr="00520A72">
        <w:rPr>
          <w:sz w:val="22"/>
          <w:szCs w:val="22"/>
        </w:rPr>
        <w:t xml:space="preserve">Empowerment for staff to stop work on safety grounds. </w:t>
      </w:r>
    </w:p>
    <w:p w14:paraId="32F1C991" w14:textId="56425982" w:rsidR="00531907" w:rsidRPr="00520A72" w:rsidRDefault="00531907" w:rsidP="00C1786A">
      <w:pPr>
        <w:pStyle w:val="ListParagraph"/>
        <w:numPr>
          <w:ilvl w:val="0"/>
          <w:numId w:val="6"/>
        </w:numPr>
        <w:rPr>
          <w:sz w:val="22"/>
          <w:szCs w:val="22"/>
        </w:rPr>
      </w:pPr>
      <w:r w:rsidRPr="00520A72">
        <w:rPr>
          <w:sz w:val="22"/>
          <w:szCs w:val="22"/>
        </w:rPr>
        <w:t xml:space="preserve">Clear records of all </w:t>
      </w:r>
      <w:r w:rsidR="001E4F66" w:rsidRPr="00520A72">
        <w:rPr>
          <w:sz w:val="22"/>
          <w:szCs w:val="22"/>
        </w:rPr>
        <w:t xml:space="preserve">procedures, </w:t>
      </w:r>
      <w:r w:rsidR="00551C51" w:rsidRPr="00520A72">
        <w:rPr>
          <w:sz w:val="22"/>
          <w:szCs w:val="22"/>
        </w:rPr>
        <w:t>decisions,</w:t>
      </w:r>
      <w:r w:rsidR="001E4F66" w:rsidRPr="00520A72">
        <w:rPr>
          <w:sz w:val="22"/>
          <w:szCs w:val="22"/>
        </w:rPr>
        <w:t xml:space="preserve"> and incidents. </w:t>
      </w:r>
    </w:p>
    <w:p w14:paraId="12C30F35" w14:textId="77777777" w:rsidR="001E4F66" w:rsidRPr="00520A72" w:rsidRDefault="001E4F66" w:rsidP="001E4F66">
      <w:pPr>
        <w:pStyle w:val="ListParagraph"/>
        <w:ind w:left="1817"/>
        <w:rPr>
          <w:sz w:val="22"/>
          <w:szCs w:val="22"/>
        </w:rPr>
      </w:pPr>
    </w:p>
    <w:p w14:paraId="72572894" w14:textId="6E3DE183" w:rsidR="001E4F66" w:rsidRPr="00520A72" w:rsidRDefault="001E4F66" w:rsidP="001E4F66">
      <w:pPr>
        <w:pStyle w:val="ListParagraph"/>
        <w:numPr>
          <w:ilvl w:val="1"/>
          <w:numId w:val="3"/>
        </w:numPr>
        <w:rPr>
          <w:b/>
          <w:bCs/>
        </w:rPr>
      </w:pPr>
      <w:r w:rsidRPr="00520A72">
        <w:rPr>
          <w:b/>
          <w:bCs/>
        </w:rPr>
        <w:t xml:space="preserve">Beyond Compliance: Best Practice </w:t>
      </w:r>
    </w:p>
    <w:p w14:paraId="4A4FB0C9" w14:textId="5A58504A" w:rsidR="001E4F66" w:rsidRPr="00520A72" w:rsidRDefault="001E4F66" w:rsidP="001E4F66">
      <w:pPr>
        <w:pStyle w:val="ListParagraph"/>
        <w:ind w:left="1097"/>
        <w:rPr>
          <w:sz w:val="22"/>
          <w:szCs w:val="22"/>
        </w:rPr>
      </w:pPr>
      <w:r w:rsidRPr="00520A72">
        <w:rPr>
          <w:sz w:val="22"/>
          <w:szCs w:val="22"/>
        </w:rPr>
        <w:t>Best practice goes beyond law, including:</w:t>
      </w:r>
    </w:p>
    <w:p w14:paraId="56626287" w14:textId="2D82785E" w:rsidR="001E4F66" w:rsidRPr="00177F8B" w:rsidRDefault="000A2302" w:rsidP="001E4F66">
      <w:pPr>
        <w:pStyle w:val="ListParagraph"/>
        <w:numPr>
          <w:ilvl w:val="0"/>
          <w:numId w:val="7"/>
        </w:numPr>
        <w:rPr>
          <w:sz w:val="22"/>
          <w:szCs w:val="22"/>
          <w:lang w:val="nl-NL"/>
        </w:rPr>
      </w:pPr>
      <w:r w:rsidRPr="00177F8B">
        <w:rPr>
          <w:sz w:val="22"/>
          <w:szCs w:val="22"/>
          <w:lang w:val="nl-NL"/>
        </w:rPr>
        <w:lastRenderedPageBreak/>
        <w:t>Resident engagement str</w:t>
      </w:r>
      <w:r w:rsidR="00017DF7" w:rsidRPr="00177F8B">
        <w:rPr>
          <w:sz w:val="22"/>
          <w:szCs w:val="22"/>
          <w:lang w:val="nl-NL"/>
        </w:rPr>
        <w:t>ategies</w:t>
      </w:r>
      <w:r w:rsidRPr="00177F8B">
        <w:rPr>
          <w:sz w:val="22"/>
          <w:szCs w:val="22"/>
          <w:lang w:val="nl-NL"/>
        </w:rPr>
        <w:t xml:space="preserve"> (Kashyap et al., 2021).</w:t>
      </w:r>
    </w:p>
    <w:p w14:paraId="49A92B72" w14:textId="7005E7AD" w:rsidR="00017DF7" w:rsidRPr="00520A72" w:rsidRDefault="00017DF7" w:rsidP="00017DF7">
      <w:pPr>
        <w:pStyle w:val="ListParagraph"/>
        <w:numPr>
          <w:ilvl w:val="0"/>
          <w:numId w:val="7"/>
        </w:numPr>
        <w:rPr>
          <w:sz w:val="22"/>
          <w:szCs w:val="22"/>
        </w:rPr>
      </w:pPr>
      <w:r w:rsidRPr="00520A72">
        <w:rPr>
          <w:sz w:val="22"/>
          <w:szCs w:val="22"/>
        </w:rPr>
        <w:t>Active leadership by management.</w:t>
      </w:r>
    </w:p>
    <w:p w14:paraId="666C150A" w14:textId="5EA4AE18" w:rsidR="00017DF7" w:rsidRDefault="00017DF7" w:rsidP="00017DF7">
      <w:pPr>
        <w:pStyle w:val="ListParagraph"/>
        <w:numPr>
          <w:ilvl w:val="0"/>
          <w:numId w:val="7"/>
        </w:numPr>
        <w:rPr>
          <w:sz w:val="22"/>
          <w:szCs w:val="22"/>
        </w:rPr>
      </w:pPr>
      <w:r w:rsidRPr="00520A72">
        <w:rPr>
          <w:sz w:val="22"/>
          <w:szCs w:val="22"/>
        </w:rPr>
        <w:t>Lessons learned incorporated into training and policy (Wilson &amp; McCutcheon, 2020).</w:t>
      </w:r>
    </w:p>
    <w:p w14:paraId="3FD3EE64" w14:textId="4E173759" w:rsidR="00894F48" w:rsidRPr="00520A72" w:rsidRDefault="00894F48" w:rsidP="00894F48">
      <w:pPr>
        <w:pStyle w:val="ListParagraph"/>
        <w:ind w:left="1817"/>
        <w:rPr>
          <w:sz w:val="22"/>
          <w:szCs w:val="22"/>
        </w:rPr>
      </w:pPr>
      <w:r>
        <w:rPr>
          <w:sz w:val="22"/>
          <w:szCs w:val="22"/>
        </w:rPr>
        <w:t xml:space="preserve">For Croft Street Block 2, adopting best practice could involve the use of digital resident portals for updates, pre-works workshops with affected households and independent third-party safety audits. These measures go beyond compliance to demonstrate genuine commitment to safety and build trust with the resident community. </w:t>
      </w:r>
      <w:r w:rsidR="001C33BE">
        <w:rPr>
          <w:sz w:val="22"/>
          <w:szCs w:val="22"/>
        </w:rPr>
        <w:t xml:space="preserve">For instance, publishing monthly </w:t>
      </w:r>
      <w:r w:rsidR="00551C51">
        <w:rPr>
          <w:sz w:val="22"/>
          <w:szCs w:val="22"/>
        </w:rPr>
        <w:t>“You</w:t>
      </w:r>
      <w:r w:rsidR="001C33BE">
        <w:rPr>
          <w:sz w:val="22"/>
          <w:szCs w:val="22"/>
        </w:rPr>
        <w:t xml:space="preserve"> Said</w:t>
      </w:r>
      <w:r w:rsidR="00CB7E58">
        <w:rPr>
          <w:sz w:val="22"/>
          <w:szCs w:val="22"/>
        </w:rPr>
        <w:t xml:space="preserve">, We Did” summaries in communal </w:t>
      </w:r>
      <w:r w:rsidR="00C323E3">
        <w:rPr>
          <w:sz w:val="22"/>
          <w:szCs w:val="22"/>
        </w:rPr>
        <w:t>areas</w:t>
      </w:r>
      <w:r w:rsidR="00CB7E58">
        <w:rPr>
          <w:sz w:val="22"/>
          <w:szCs w:val="22"/>
        </w:rPr>
        <w:t xml:space="preserve"> shows residents ho</w:t>
      </w:r>
      <w:r w:rsidR="00C323E3">
        <w:rPr>
          <w:sz w:val="22"/>
          <w:szCs w:val="22"/>
        </w:rPr>
        <w:t xml:space="preserve">w their feedback is acted upon, building trust and encouraging ongoing cooperation. </w:t>
      </w:r>
    </w:p>
    <w:p w14:paraId="31E28C7B" w14:textId="77777777" w:rsidR="000A36BB" w:rsidRPr="00520A72" w:rsidRDefault="000A36BB" w:rsidP="000A36BB">
      <w:pPr>
        <w:pStyle w:val="ListParagraph"/>
        <w:ind w:left="1817"/>
        <w:rPr>
          <w:sz w:val="22"/>
          <w:szCs w:val="22"/>
        </w:rPr>
      </w:pPr>
    </w:p>
    <w:p w14:paraId="11788CE5" w14:textId="77777777" w:rsidR="003D2560" w:rsidRPr="00520A72" w:rsidRDefault="003D2560" w:rsidP="000A36BB">
      <w:pPr>
        <w:pStyle w:val="ListParagraph"/>
        <w:ind w:left="1817"/>
        <w:rPr>
          <w:sz w:val="22"/>
          <w:szCs w:val="22"/>
        </w:rPr>
      </w:pPr>
    </w:p>
    <w:p w14:paraId="689999C7" w14:textId="77777777" w:rsidR="003D2560" w:rsidRPr="00894F48" w:rsidRDefault="003D2560" w:rsidP="00894F48">
      <w:pPr>
        <w:rPr>
          <w:sz w:val="22"/>
          <w:szCs w:val="22"/>
        </w:rPr>
      </w:pPr>
    </w:p>
    <w:p w14:paraId="3CD99D4A" w14:textId="5DE90B67" w:rsidR="00017DF7" w:rsidRPr="00520A72" w:rsidRDefault="00017DF7" w:rsidP="000A36BB">
      <w:pPr>
        <w:pStyle w:val="ListParagraph"/>
        <w:numPr>
          <w:ilvl w:val="1"/>
          <w:numId w:val="3"/>
        </w:numPr>
        <w:rPr>
          <w:b/>
          <w:bCs/>
        </w:rPr>
      </w:pPr>
      <w:r w:rsidRPr="00520A72">
        <w:rPr>
          <w:b/>
          <w:bCs/>
        </w:rPr>
        <w:t xml:space="preserve">Table </w:t>
      </w:r>
      <w:r w:rsidR="00EA551C" w:rsidRPr="00520A72">
        <w:rPr>
          <w:b/>
          <w:bCs/>
        </w:rPr>
        <w:t>2</w:t>
      </w:r>
      <w:r w:rsidR="000A36BB" w:rsidRPr="00520A72">
        <w:rPr>
          <w:b/>
          <w:bCs/>
        </w:rPr>
        <w:t>: Summary of Core Health &amp; Safety Legislation</w:t>
      </w:r>
    </w:p>
    <w:tbl>
      <w:tblPr>
        <w:tblStyle w:val="TableGrid"/>
        <w:tblW w:w="11630" w:type="dxa"/>
        <w:tblInd w:w="-1308" w:type="dxa"/>
        <w:tblLook w:val="04A0" w:firstRow="1" w:lastRow="0" w:firstColumn="1" w:lastColumn="0" w:noHBand="0" w:noVBand="1"/>
      </w:tblPr>
      <w:tblGrid>
        <w:gridCol w:w="4132"/>
        <w:gridCol w:w="3627"/>
        <w:gridCol w:w="3871"/>
      </w:tblGrid>
      <w:tr w:rsidR="00E545E7" w:rsidRPr="00520A72" w14:paraId="4511B933" w14:textId="77777777" w:rsidTr="006961ED">
        <w:trPr>
          <w:trHeight w:val="290"/>
        </w:trPr>
        <w:tc>
          <w:tcPr>
            <w:tcW w:w="4132" w:type="dxa"/>
            <w:shd w:val="clear" w:color="auto" w:fill="F2CEED" w:themeFill="accent5" w:themeFillTint="33"/>
          </w:tcPr>
          <w:p w14:paraId="695595BB" w14:textId="4D030D81" w:rsidR="00E545E7" w:rsidRPr="00520A72" w:rsidRDefault="00E545E7" w:rsidP="005E22C1">
            <w:pPr>
              <w:pStyle w:val="ListParagraph"/>
              <w:ind w:left="0"/>
              <w:rPr>
                <w:sz w:val="22"/>
                <w:szCs w:val="22"/>
              </w:rPr>
            </w:pPr>
            <w:r w:rsidRPr="00520A72">
              <w:rPr>
                <w:sz w:val="22"/>
                <w:szCs w:val="22"/>
              </w:rPr>
              <w:t>Legislation/Regulation</w:t>
            </w:r>
          </w:p>
        </w:tc>
        <w:tc>
          <w:tcPr>
            <w:tcW w:w="3627" w:type="dxa"/>
            <w:shd w:val="clear" w:color="auto" w:fill="F2CEED" w:themeFill="accent5" w:themeFillTint="33"/>
          </w:tcPr>
          <w:p w14:paraId="135E0DE3" w14:textId="46A46ADB" w:rsidR="00E545E7" w:rsidRPr="00520A72" w:rsidRDefault="00E545E7" w:rsidP="005E22C1">
            <w:pPr>
              <w:pStyle w:val="ListParagraph"/>
              <w:ind w:left="0"/>
              <w:rPr>
                <w:sz w:val="22"/>
                <w:szCs w:val="22"/>
              </w:rPr>
            </w:pPr>
            <w:r w:rsidRPr="00520A72">
              <w:rPr>
                <w:sz w:val="22"/>
                <w:szCs w:val="22"/>
              </w:rPr>
              <w:t>Main Requirements</w:t>
            </w:r>
          </w:p>
        </w:tc>
        <w:tc>
          <w:tcPr>
            <w:tcW w:w="3871" w:type="dxa"/>
            <w:shd w:val="clear" w:color="auto" w:fill="F2CEED" w:themeFill="accent5" w:themeFillTint="33"/>
          </w:tcPr>
          <w:p w14:paraId="1A4786F9" w14:textId="2EEFF438" w:rsidR="00E545E7" w:rsidRPr="00520A72" w:rsidRDefault="00D438B0" w:rsidP="005E22C1">
            <w:pPr>
              <w:pStyle w:val="ListParagraph"/>
              <w:ind w:left="0"/>
              <w:rPr>
                <w:sz w:val="22"/>
                <w:szCs w:val="22"/>
              </w:rPr>
            </w:pPr>
            <w:r w:rsidRPr="00520A72">
              <w:rPr>
                <w:sz w:val="22"/>
                <w:szCs w:val="22"/>
              </w:rPr>
              <w:t>Application to Croft Street Block 2</w:t>
            </w:r>
          </w:p>
        </w:tc>
      </w:tr>
      <w:tr w:rsidR="00E545E7" w:rsidRPr="00520A72" w14:paraId="42AF569D" w14:textId="77777777" w:rsidTr="006961ED">
        <w:trPr>
          <w:trHeight w:val="290"/>
        </w:trPr>
        <w:tc>
          <w:tcPr>
            <w:tcW w:w="4132" w:type="dxa"/>
          </w:tcPr>
          <w:p w14:paraId="53FAC2F3" w14:textId="7FBE3CE7" w:rsidR="00E545E7" w:rsidRPr="00520A72" w:rsidRDefault="008A0286" w:rsidP="005E22C1">
            <w:pPr>
              <w:pStyle w:val="ListParagraph"/>
              <w:ind w:left="0"/>
              <w:rPr>
                <w:sz w:val="20"/>
                <w:szCs w:val="20"/>
              </w:rPr>
            </w:pPr>
            <w:r w:rsidRPr="00520A72">
              <w:rPr>
                <w:sz w:val="20"/>
                <w:szCs w:val="20"/>
              </w:rPr>
              <w:t>Health and Safety at Work etc</w:t>
            </w:r>
            <w:r w:rsidR="00DA41BA" w:rsidRPr="00520A72">
              <w:rPr>
                <w:sz w:val="20"/>
                <w:szCs w:val="20"/>
              </w:rPr>
              <w:t>. Act 1974</w:t>
            </w:r>
          </w:p>
        </w:tc>
        <w:tc>
          <w:tcPr>
            <w:tcW w:w="3627" w:type="dxa"/>
          </w:tcPr>
          <w:p w14:paraId="5615D3EB" w14:textId="5F78FDB7" w:rsidR="00E545E7" w:rsidRPr="00520A72" w:rsidRDefault="00830FC0" w:rsidP="005E22C1">
            <w:pPr>
              <w:pStyle w:val="ListParagraph"/>
              <w:ind w:left="0"/>
              <w:rPr>
                <w:sz w:val="20"/>
                <w:szCs w:val="20"/>
              </w:rPr>
            </w:pPr>
            <w:r w:rsidRPr="00520A72">
              <w:rPr>
                <w:sz w:val="20"/>
                <w:szCs w:val="20"/>
              </w:rPr>
              <w:t>General duty of care, risk elimination</w:t>
            </w:r>
          </w:p>
        </w:tc>
        <w:tc>
          <w:tcPr>
            <w:tcW w:w="3871" w:type="dxa"/>
          </w:tcPr>
          <w:p w14:paraId="1E6FD0F0" w14:textId="5956CA34" w:rsidR="00E545E7" w:rsidRPr="00520A72" w:rsidRDefault="006961ED" w:rsidP="005E22C1">
            <w:pPr>
              <w:pStyle w:val="ListParagraph"/>
              <w:ind w:left="0"/>
              <w:rPr>
                <w:sz w:val="20"/>
                <w:szCs w:val="20"/>
              </w:rPr>
            </w:pPr>
            <w:r w:rsidRPr="00520A72">
              <w:rPr>
                <w:sz w:val="20"/>
                <w:szCs w:val="20"/>
              </w:rPr>
              <w:t>Mandates overall site and resident safety</w:t>
            </w:r>
          </w:p>
        </w:tc>
      </w:tr>
      <w:tr w:rsidR="00E545E7" w:rsidRPr="00520A72" w14:paraId="5497661F" w14:textId="77777777" w:rsidTr="006961ED">
        <w:trPr>
          <w:trHeight w:val="290"/>
        </w:trPr>
        <w:tc>
          <w:tcPr>
            <w:tcW w:w="4132" w:type="dxa"/>
          </w:tcPr>
          <w:p w14:paraId="5B9A8D31" w14:textId="4E3BA323" w:rsidR="00E545E7" w:rsidRPr="00520A72" w:rsidRDefault="00AF241D" w:rsidP="005E22C1">
            <w:pPr>
              <w:pStyle w:val="ListParagraph"/>
              <w:ind w:left="0"/>
              <w:rPr>
                <w:sz w:val="20"/>
                <w:szCs w:val="20"/>
              </w:rPr>
            </w:pPr>
            <w:r w:rsidRPr="00520A72">
              <w:rPr>
                <w:sz w:val="20"/>
                <w:szCs w:val="20"/>
              </w:rPr>
              <w:t>Management of Health &amp; Safety at Work Regs 1999</w:t>
            </w:r>
          </w:p>
        </w:tc>
        <w:tc>
          <w:tcPr>
            <w:tcW w:w="3627" w:type="dxa"/>
          </w:tcPr>
          <w:p w14:paraId="53276791" w14:textId="4CE7DEF1" w:rsidR="00E545E7" w:rsidRPr="00520A72" w:rsidRDefault="001F5179" w:rsidP="005E22C1">
            <w:pPr>
              <w:pStyle w:val="ListParagraph"/>
              <w:ind w:left="0"/>
              <w:rPr>
                <w:sz w:val="20"/>
                <w:szCs w:val="20"/>
              </w:rPr>
            </w:pPr>
            <w:r w:rsidRPr="00520A72">
              <w:rPr>
                <w:sz w:val="20"/>
                <w:szCs w:val="20"/>
              </w:rPr>
              <w:t>Risk assessment, training</w:t>
            </w:r>
          </w:p>
        </w:tc>
        <w:tc>
          <w:tcPr>
            <w:tcW w:w="3871" w:type="dxa"/>
          </w:tcPr>
          <w:p w14:paraId="29BD0C8E" w14:textId="5AEF5120" w:rsidR="00E545E7" w:rsidRPr="00520A72" w:rsidRDefault="001F5179" w:rsidP="005E22C1">
            <w:pPr>
              <w:pStyle w:val="ListParagraph"/>
              <w:ind w:left="0"/>
              <w:rPr>
                <w:sz w:val="22"/>
                <w:szCs w:val="22"/>
              </w:rPr>
            </w:pPr>
            <w:r w:rsidRPr="00520A72">
              <w:rPr>
                <w:sz w:val="22"/>
                <w:szCs w:val="22"/>
              </w:rPr>
              <w:t>Requires RAMS, ongoing training</w:t>
            </w:r>
          </w:p>
        </w:tc>
      </w:tr>
      <w:tr w:rsidR="00E545E7" w:rsidRPr="00520A72" w14:paraId="3232EBEE" w14:textId="77777777" w:rsidTr="006961ED">
        <w:trPr>
          <w:trHeight w:val="302"/>
        </w:trPr>
        <w:tc>
          <w:tcPr>
            <w:tcW w:w="4132" w:type="dxa"/>
          </w:tcPr>
          <w:p w14:paraId="4F35987D" w14:textId="646B344C" w:rsidR="00E545E7" w:rsidRPr="00520A72" w:rsidRDefault="00A018AB" w:rsidP="005E22C1">
            <w:pPr>
              <w:pStyle w:val="ListParagraph"/>
              <w:ind w:left="0"/>
              <w:rPr>
                <w:sz w:val="20"/>
                <w:szCs w:val="20"/>
              </w:rPr>
            </w:pPr>
            <w:r w:rsidRPr="00520A72">
              <w:rPr>
                <w:sz w:val="20"/>
                <w:szCs w:val="20"/>
              </w:rPr>
              <w:t>Construction (Design &amp; Management) Regs 2015</w:t>
            </w:r>
          </w:p>
        </w:tc>
        <w:tc>
          <w:tcPr>
            <w:tcW w:w="3627" w:type="dxa"/>
          </w:tcPr>
          <w:p w14:paraId="5627DC75" w14:textId="4601D399" w:rsidR="00E545E7" w:rsidRPr="00520A72" w:rsidRDefault="00EB4A30" w:rsidP="005E22C1">
            <w:pPr>
              <w:pStyle w:val="ListParagraph"/>
              <w:ind w:left="0"/>
              <w:rPr>
                <w:sz w:val="20"/>
                <w:szCs w:val="20"/>
              </w:rPr>
            </w:pPr>
            <w:r w:rsidRPr="00520A72">
              <w:rPr>
                <w:sz w:val="20"/>
                <w:szCs w:val="20"/>
              </w:rPr>
              <w:t>Duty holders</w:t>
            </w:r>
            <w:r w:rsidR="00A018AB" w:rsidRPr="00520A72">
              <w:rPr>
                <w:sz w:val="20"/>
                <w:szCs w:val="20"/>
              </w:rPr>
              <w:t>, planning, H&amp;S management</w:t>
            </w:r>
          </w:p>
        </w:tc>
        <w:tc>
          <w:tcPr>
            <w:tcW w:w="3871" w:type="dxa"/>
          </w:tcPr>
          <w:p w14:paraId="524167AB" w14:textId="3CC1D472" w:rsidR="00E545E7" w:rsidRPr="00520A72" w:rsidRDefault="00EB4A30" w:rsidP="005E22C1">
            <w:pPr>
              <w:pStyle w:val="ListParagraph"/>
              <w:ind w:left="0"/>
              <w:rPr>
                <w:sz w:val="20"/>
                <w:szCs w:val="20"/>
              </w:rPr>
            </w:pPr>
            <w:r w:rsidRPr="00520A72">
              <w:rPr>
                <w:sz w:val="20"/>
                <w:szCs w:val="20"/>
              </w:rPr>
              <w:t>Clear roles, H&amp;S file, phase plans</w:t>
            </w:r>
          </w:p>
        </w:tc>
      </w:tr>
      <w:tr w:rsidR="00E545E7" w:rsidRPr="00520A72" w14:paraId="282E72DA" w14:textId="77777777" w:rsidTr="006961ED">
        <w:trPr>
          <w:trHeight w:val="290"/>
        </w:trPr>
        <w:tc>
          <w:tcPr>
            <w:tcW w:w="4132" w:type="dxa"/>
          </w:tcPr>
          <w:p w14:paraId="6691D702" w14:textId="54335DC6" w:rsidR="00E545E7" w:rsidRPr="00520A72" w:rsidRDefault="00070E2A" w:rsidP="005E22C1">
            <w:pPr>
              <w:pStyle w:val="ListParagraph"/>
              <w:ind w:left="0"/>
              <w:rPr>
                <w:sz w:val="20"/>
                <w:szCs w:val="20"/>
              </w:rPr>
            </w:pPr>
            <w:r w:rsidRPr="00520A72">
              <w:rPr>
                <w:sz w:val="20"/>
                <w:szCs w:val="20"/>
              </w:rPr>
              <w:t>Control of Asbestos Regulations 2012</w:t>
            </w:r>
          </w:p>
        </w:tc>
        <w:tc>
          <w:tcPr>
            <w:tcW w:w="3627" w:type="dxa"/>
          </w:tcPr>
          <w:p w14:paraId="03F267DC" w14:textId="3DB1B245" w:rsidR="00E545E7" w:rsidRPr="00520A72" w:rsidRDefault="00070E2A" w:rsidP="005E22C1">
            <w:pPr>
              <w:pStyle w:val="ListParagraph"/>
              <w:ind w:left="0"/>
              <w:rPr>
                <w:sz w:val="20"/>
                <w:szCs w:val="20"/>
              </w:rPr>
            </w:pPr>
            <w:r w:rsidRPr="00520A72">
              <w:rPr>
                <w:sz w:val="20"/>
                <w:szCs w:val="20"/>
              </w:rPr>
              <w:t>Survey/controlled removal</w:t>
            </w:r>
          </w:p>
        </w:tc>
        <w:tc>
          <w:tcPr>
            <w:tcW w:w="3871" w:type="dxa"/>
          </w:tcPr>
          <w:p w14:paraId="05870744" w14:textId="0FE83E4E" w:rsidR="00E545E7" w:rsidRPr="00520A72" w:rsidRDefault="00070E2A" w:rsidP="005E22C1">
            <w:pPr>
              <w:pStyle w:val="ListParagraph"/>
              <w:ind w:left="0"/>
              <w:rPr>
                <w:sz w:val="20"/>
                <w:szCs w:val="20"/>
              </w:rPr>
            </w:pPr>
            <w:r w:rsidRPr="00520A72">
              <w:rPr>
                <w:sz w:val="20"/>
                <w:szCs w:val="20"/>
              </w:rPr>
              <w:t xml:space="preserve">Must survey, </w:t>
            </w:r>
            <w:r w:rsidR="00551C51" w:rsidRPr="00520A72">
              <w:rPr>
                <w:sz w:val="20"/>
                <w:szCs w:val="20"/>
              </w:rPr>
              <w:t>manage,</w:t>
            </w:r>
            <w:r w:rsidRPr="00520A72">
              <w:rPr>
                <w:sz w:val="20"/>
                <w:szCs w:val="20"/>
              </w:rPr>
              <w:t xml:space="preserve"> or remove ACMs</w:t>
            </w:r>
          </w:p>
        </w:tc>
      </w:tr>
      <w:tr w:rsidR="00E545E7" w:rsidRPr="00520A72" w14:paraId="2E81CE56" w14:textId="77777777" w:rsidTr="006961ED">
        <w:trPr>
          <w:trHeight w:val="290"/>
        </w:trPr>
        <w:tc>
          <w:tcPr>
            <w:tcW w:w="4132" w:type="dxa"/>
          </w:tcPr>
          <w:p w14:paraId="18F8E30C" w14:textId="577838EA" w:rsidR="00E545E7" w:rsidRPr="00520A72" w:rsidRDefault="00070E2A" w:rsidP="005E22C1">
            <w:pPr>
              <w:pStyle w:val="ListParagraph"/>
              <w:ind w:left="0"/>
              <w:rPr>
                <w:sz w:val="20"/>
                <w:szCs w:val="20"/>
              </w:rPr>
            </w:pPr>
            <w:r w:rsidRPr="00520A72">
              <w:rPr>
                <w:sz w:val="20"/>
                <w:szCs w:val="20"/>
              </w:rPr>
              <w:t>Working at Height Regulations 2005</w:t>
            </w:r>
          </w:p>
        </w:tc>
        <w:tc>
          <w:tcPr>
            <w:tcW w:w="3627" w:type="dxa"/>
          </w:tcPr>
          <w:p w14:paraId="1F2B12A3" w14:textId="117C2602" w:rsidR="00E545E7" w:rsidRPr="00520A72" w:rsidRDefault="00070E2A" w:rsidP="005E22C1">
            <w:pPr>
              <w:pStyle w:val="ListParagraph"/>
              <w:ind w:left="0"/>
              <w:rPr>
                <w:sz w:val="20"/>
                <w:szCs w:val="20"/>
              </w:rPr>
            </w:pPr>
            <w:r w:rsidRPr="00520A72">
              <w:rPr>
                <w:sz w:val="20"/>
                <w:szCs w:val="20"/>
              </w:rPr>
              <w:t>Safe systems, permits</w:t>
            </w:r>
          </w:p>
        </w:tc>
        <w:tc>
          <w:tcPr>
            <w:tcW w:w="3871" w:type="dxa"/>
          </w:tcPr>
          <w:p w14:paraId="5276B16F" w14:textId="32F18BF1" w:rsidR="00E545E7" w:rsidRPr="00520A72" w:rsidRDefault="00ED40CB" w:rsidP="005E22C1">
            <w:pPr>
              <w:pStyle w:val="ListParagraph"/>
              <w:ind w:left="0"/>
              <w:rPr>
                <w:sz w:val="20"/>
                <w:szCs w:val="20"/>
              </w:rPr>
            </w:pPr>
            <w:r w:rsidRPr="00520A72">
              <w:rPr>
                <w:sz w:val="20"/>
                <w:szCs w:val="20"/>
              </w:rPr>
              <w:t>Scaffolding, barriers, regular inspections</w:t>
            </w:r>
          </w:p>
        </w:tc>
      </w:tr>
      <w:tr w:rsidR="00ED40CB" w:rsidRPr="00520A72" w14:paraId="3CE1BDCD" w14:textId="77777777" w:rsidTr="006961ED">
        <w:trPr>
          <w:trHeight w:val="290"/>
        </w:trPr>
        <w:tc>
          <w:tcPr>
            <w:tcW w:w="4132" w:type="dxa"/>
          </w:tcPr>
          <w:p w14:paraId="3A45FA56" w14:textId="69434065" w:rsidR="00ED40CB" w:rsidRPr="00520A72" w:rsidRDefault="00ED40CB" w:rsidP="005E22C1">
            <w:pPr>
              <w:pStyle w:val="ListParagraph"/>
              <w:ind w:left="0"/>
              <w:rPr>
                <w:sz w:val="20"/>
                <w:szCs w:val="20"/>
              </w:rPr>
            </w:pPr>
            <w:r w:rsidRPr="00520A72">
              <w:rPr>
                <w:sz w:val="20"/>
                <w:szCs w:val="20"/>
              </w:rPr>
              <w:t>RIDDOR 2013</w:t>
            </w:r>
          </w:p>
        </w:tc>
        <w:tc>
          <w:tcPr>
            <w:tcW w:w="3627" w:type="dxa"/>
          </w:tcPr>
          <w:p w14:paraId="29A18EC8" w14:textId="730811BF" w:rsidR="00ED40CB" w:rsidRPr="00520A72" w:rsidRDefault="002D0E25" w:rsidP="005E22C1">
            <w:pPr>
              <w:pStyle w:val="ListParagraph"/>
              <w:ind w:left="0"/>
              <w:rPr>
                <w:sz w:val="20"/>
                <w:szCs w:val="20"/>
              </w:rPr>
            </w:pPr>
            <w:r w:rsidRPr="00520A72">
              <w:rPr>
                <w:sz w:val="20"/>
                <w:szCs w:val="20"/>
              </w:rPr>
              <w:t>Incident reporting</w:t>
            </w:r>
          </w:p>
        </w:tc>
        <w:tc>
          <w:tcPr>
            <w:tcW w:w="3871" w:type="dxa"/>
          </w:tcPr>
          <w:p w14:paraId="35EF6AD2" w14:textId="203E24BF" w:rsidR="00ED40CB" w:rsidRPr="00520A72" w:rsidRDefault="002D0E25" w:rsidP="005E22C1">
            <w:pPr>
              <w:pStyle w:val="ListParagraph"/>
              <w:ind w:left="0"/>
              <w:rPr>
                <w:sz w:val="20"/>
                <w:szCs w:val="20"/>
              </w:rPr>
            </w:pPr>
            <w:r w:rsidRPr="00520A72">
              <w:rPr>
                <w:sz w:val="20"/>
                <w:szCs w:val="20"/>
              </w:rPr>
              <w:t>Formal reports of incidents/near-misses to HSE</w:t>
            </w:r>
          </w:p>
        </w:tc>
      </w:tr>
    </w:tbl>
    <w:p w14:paraId="43D0D664" w14:textId="77777777" w:rsidR="005E22C1" w:rsidRPr="00520A72" w:rsidRDefault="005E22C1" w:rsidP="005E22C1">
      <w:pPr>
        <w:pStyle w:val="ListParagraph"/>
        <w:ind w:left="1097"/>
        <w:rPr>
          <w:sz w:val="22"/>
          <w:szCs w:val="22"/>
        </w:rPr>
      </w:pPr>
    </w:p>
    <w:p w14:paraId="58862574" w14:textId="301F2CB3" w:rsidR="0065149E" w:rsidRPr="00520A72" w:rsidRDefault="00EC5271" w:rsidP="00EC5271">
      <w:pPr>
        <w:pStyle w:val="ListParagraph"/>
        <w:numPr>
          <w:ilvl w:val="0"/>
          <w:numId w:val="3"/>
        </w:numPr>
        <w:rPr>
          <w:b/>
          <w:bCs/>
        </w:rPr>
      </w:pPr>
      <w:r w:rsidRPr="00520A72">
        <w:rPr>
          <w:b/>
          <w:bCs/>
        </w:rPr>
        <w:t>Hazards and Risks in Retrofit Projects</w:t>
      </w:r>
    </w:p>
    <w:p w14:paraId="0719C8FC" w14:textId="5489CBF7" w:rsidR="00EC5271" w:rsidRPr="00520A72" w:rsidRDefault="00EC5271" w:rsidP="00EC5271">
      <w:pPr>
        <w:pStyle w:val="ListParagraph"/>
        <w:numPr>
          <w:ilvl w:val="1"/>
          <w:numId w:val="3"/>
        </w:numPr>
        <w:rPr>
          <w:b/>
          <w:bCs/>
        </w:rPr>
      </w:pPr>
      <w:r w:rsidRPr="00520A72">
        <w:rPr>
          <w:b/>
          <w:bCs/>
        </w:rPr>
        <w:t>Main Hazards</w:t>
      </w:r>
    </w:p>
    <w:p w14:paraId="2E46286E" w14:textId="0DDE08A7" w:rsidR="00EC5271" w:rsidRPr="00520A72" w:rsidRDefault="0071650F" w:rsidP="00EC5271">
      <w:pPr>
        <w:pStyle w:val="ListParagraph"/>
        <w:ind w:left="1097"/>
        <w:rPr>
          <w:sz w:val="22"/>
          <w:szCs w:val="22"/>
        </w:rPr>
      </w:pPr>
      <w:r w:rsidRPr="00520A72">
        <w:rPr>
          <w:sz w:val="22"/>
          <w:szCs w:val="22"/>
        </w:rPr>
        <w:t>Croft Street Block 2 retrofit involves multiple hazards:</w:t>
      </w:r>
    </w:p>
    <w:p w14:paraId="5C39ED99" w14:textId="0C91BC6A" w:rsidR="0071650F" w:rsidRPr="00520A72" w:rsidRDefault="0071650F" w:rsidP="0071650F">
      <w:pPr>
        <w:pStyle w:val="ListParagraph"/>
        <w:numPr>
          <w:ilvl w:val="0"/>
          <w:numId w:val="8"/>
        </w:numPr>
        <w:rPr>
          <w:sz w:val="22"/>
          <w:szCs w:val="22"/>
        </w:rPr>
      </w:pPr>
      <w:r w:rsidRPr="00520A72">
        <w:rPr>
          <w:sz w:val="22"/>
          <w:szCs w:val="22"/>
        </w:rPr>
        <w:t>Asbestos (exposure/in</w:t>
      </w:r>
      <w:r w:rsidR="00FD5E7D" w:rsidRPr="00520A72">
        <w:rPr>
          <w:sz w:val="22"/>
          <w:szCs w:val="22"/>
        </w:rPr>
        <w:t>halation risk)</w:t>
      </w:r>
    </w:p>
    <w:p w14:paraId="0F111E6F" w14:textId="7CE3AC2A" w:rsidR="00FD5E7D" w:rsidRPr="00520A72" w:rsidRDefault="00FD5E7D" w:rsidP="00FD5E7D">
      <w:pPr>
        <w:pStyle w:val="ListParagraph"/>
        <w:numPr>
          <w:ilvl w:val="0"/>
          <w:numId w:val="8"/>
        </w:numPr>
        <w:rPr>
          <w:sz w:val="22"/>
          <w:szCs w:val="22"/>
        </w:rPr>
      </w:pPr>
      <w:r w:rsidRPr="00520A72">
        <w:rPr>
          <w:sz w:val="22"/>
          <w:szCs w:val="22"/>
        </w:rPr>
        <w:t>Working at height</w:t>
      </w:r>
    </w:p>
    <w:p w14:paraId="465FD2DB" w14:textId="03B586C1" w:rsidR="00FD5E7D" w:rsidRPr="00520A72" w:rsidRDefault="00FD5E7D" w:rsidP="00FD5E7D">
      <w:pPr>
        <w:pStyle w:val="ListParagraph"/>
        <w:numPr>
          <w:ilvl w:val="0"/>
          <w:numId w:val="8"/>
        </w:numPr>
        <w:rPr>
          <w:sz w:val="22"/>
          <w:szCs w:val="22"/>
        </w:rPr>
      </w:pPr>
      <w:r w:rsidRPr="00520A72">
        <w:rPr>
          <w:sz w:val="22"/>
          <w:szCs w:val="22"/>
        </w:rPr>
        <w:t xml:space="preserve">Fire ( </w:t>
      </w:r>
      <w:r w:rsidR="00EA551C" w:rsidRPr="00520A72">
        <w:rPr>
          <w:sz w:val="22"/>
          <w:szCs w:val="22"/>
        </w:rPr>
        <w:t>especially</w:t>
      </w:r>
      <w:r w:rsidRPr="00520A72">
        <w:rPr>
          <w:sz w:val="22"/>
          <w:szCs w:val="22"/>
        </w:rPr>
        <w:t xml:space="preserve"> hot works and compartmentation changes)</w:t>
      </w:r>
    </w:p>
    <w:p w14:paraId="24B8E14B" w14:textId="2A374FA0" w:rsidR="00FD5E7D" w:rsidRPr="00520A72" w:rsidRDefault="00FD5E7D" w:rsidP="00FD5E7D">
      <w:pPr>
        <w:pStyle w:val="ListParagraph"/>
        <w:numPr>
          <w:ilvl w:val="0"/>
          <w:numId w:val="8"/>
        </w:numPr>
        <w:rPr>
          <w:sz w:val="22"/>
          <w:szCs w:val="22"/>
        </w:rPr>
      </w:pPr>
      <w:r w:rsidRPr="00520A72">
        <w:rPr>
          <w:sz w:val="22"/>
          <w:szCs w:val="22"/>
        </w:rPr>
        <w:t>Manual handling injuries</w:t>
      </w:r>
    </w:p>
    <w:p w14:paraId="58939B32" w14:textId="54D78F65" w:rsidR="00FD5E7D" w:rsidRPr="00520A72" w:rsidRDefault="00FD5E7D" w:rsidP="00FD5E7D">
      <w:pPr>
        <w:pStyle w:val="ListParagraph"/>
        <w:numPr>
          <w:ilvl w:val="0"/>
          <w:numId w:val="8"/>
        </w:numPr>
        <w:rPr>
          <w:sz w:val="22"/>
          <w:szCs w:val="22"/>
        </w:rPr>
      </w:pPr>
      <w:r w:rsidRPr="00520A72">
        <w:rPr>
          <w:sz w:val="22"/>
          <w:szCs w:val="22"/>
        </w:rPr>
        <w:t>Live electric</w:t>
      </w:r>
      <w:r w:rsidR="00EA551C" w:rsidRPr="00520A72">
        <w:rPr>
          <w:sz w:val="22"/>
          <w:szCs w:val="22"/>
        </w:rPr>
        <w:t>/gas services</w:t>
      </w:r>
    </w:p>
    <w:p w14:paraId="110CC8FC" w14:textId="343BC12C" w:rsidR="00EA551C" w:rsidRPr="00520A72" w:rsidRDefault="00EA551C" w:rsidP="00FD5E7D">
      <w:pPr>
        <w:pStyle w:val="ListParagraph"/>
        <w:numPr>
          <w:ilvl w:val="0"/>
          <w:numId w:val="8"/>
        </w:numPr>
        <w:rPr>
          <w:sz w:val="22"/>
          <w:szCs w:val="22"/>
        </w:rPr>
      </w:pPr>
      <w:r w:rsidRPr="00520A72">
        <w:rPr>
          <w:sz w:val="22"/>
          <w:szCs w:val="22"/>
        </w:rPr>
        <w:t>Noise, dust, vibration</w:t>
      </w:r>
    </w:p>
    <w:p w14:paraId="7268E0FC" w14:textId="16C6D284" w:rsidR="00801124" w:rsidRPr="00520A72" w:rsidRDefault="00EA551C" w:rsidP="00801124">
      <w:pPr>
        <w:pStyle w:val="ListParagraph"/>
        <w:numPr>
          <w:ilvl w:val="0"/>
          <w:numId w:val="8"/>
        </w:numPr>
        <w:rPr>
          <w:sz w:val="22"/>
          <w:szCs w:val="22"/>
        </w:rPr>
      </w:pPr>
      <w:r w:rsidRPr="00520A72">
        <w:rPr>
          <w:sz w:val="22"/>
          <w:szCs w:val="22"/>
        </w:rPr>
        <w:t>Site security/public acces</w:t>
      </w:r>
      <w:r w:rsidR="00801124" w:rsidRPr="00520A72">
        <w:rPr>
          <w:sz w:val="22"/>
          <w:szCs w:val="22"/>
        </w:rPr>
        <w:t>s</w:t>
      </w:r>
    </w:p>
    <w:p w14:paraId="66F0F252" w14:textId="77777777" w:rsidR="00801124" w:rsidRPr="00520A72" w:rsidRDefault="00801124" w:rsidP="00801124">
      <w:pPr>
        <w:rPr>
          <w:sz w:val="22"/>
          <w:szCs w:val="22"/>
        </w:rPr>
      </w:pPr>
    </w:p>
    <w:p w14:paraId="4C97303C" w14:textId="0DF7F2C6" w:rsidR="00EA551C" w:rsidRPr="00520A72" w:rsidRDefault="00EA551C" w:rsidP="00EA551C">
      <w:pPr>
        <w:pStyle w:val="ListParagraph"/>
        <w:numPr>
          <w:ilvl w:val="1"/>
          <w:numId w:val="3"/>
        </w:numPr>
        <w:rPr>
          <w:b/>
          <w:bCs/>
        </w:rPr>
      </w:pPr>
      <w:r w:rsidRPr="00520A72">
        <w:rPr>
          <w:b/>
          <w:bCs/>
        </w:rPr>
        <w:t xml:space="preserve">Table 3: Hazard and Control Summary Table </w:t>
      </w:r>
    </w:p>
    <w:tbl>
      <w:tblPr>
        <w:tblStyle w:val="TableGrid"/>
        <w:tblW w:w="9302" w:type="dxa"/>
        <w:tblInd w:w="-5" w:type="dxa"/>
        <w:tblLook w:val="04A0" w:firstRow="1" w:lastRow="0" w:firstColumn="1" w:lastColumn="0" w:noHBand="0" w:noVBand="1"/>
      </w:tblPr>
      <w:tblGrid>
        <w:gridCol w:w="3101"/>
        <w:gridCol w:w="3100"/>
        <w:gridCol w:w="3101"/>
      </w:tblGrid>
      <w:tr w:rsidR="000357C4" w:rsidRPr="00520A72" w14:paraId="236F78A4" w14:textId="77777777" w:rsidTr="000357C4">
        <w:trPr>
          <w:trHeight w:val="336"/>
        </w:trPr>
        <w:tc>
          <w:tcPr>
            <w:tcW w:w="3101" w:type="dxa"/>
            <w:shd w:val="clear" w:color="auto" w:fill="F2CEED" w:themeFill="accent5" w:themeFillTint="33"/>
          </w:tcPr>
          <w:p w14:paraId="43151F47" w14:textId="3145CE87" w:rsidR="000357C4" w:rsidRPr="00520A72" w:rsidRDefault="000357C4" w:rsidP="00EA551C">
            <w:pPr>
              <w:pStyle w:val="ListParagraph"/>
              <w:ind w:left="0"/>
              <w:rPr>
                <w:sz w:val="22"/>
                <w:szCs w:val="22"/>
              </w:rPr>
            </w:pPr>
            <w:r w:rsidRPr="00520A72">
              <w:rPr>
                <w:sz w:val="22"/>
                <w:szCs w:val="22"/>
              </w:rPr>
              <w:t>Hazard</w:t>
            </w:r>
          </w:p>
        </w:tc>
        <w:tc>
          <w:tcPr>
            <w:tcW w:w="3100" w:type="dxa"/>
            <w:shd w:val="clear" w:color="auto" w:fill="F2CEED" w:themeFill="accent5" w:themeFillTint="33"/>
          </w:tcPr>
          <w:p w14:paraId="1C5DCF52" w14:textId="0B913FC7" w:rsidR="000357C4" w:rsidRPr="00520A72" w:rsidRDefault="000357C4" w:rsidP="00EA551C">
            <w:pPr>
              <w:pStyle w:val="ListParagraph"/>
              <w:ind w:left="0"/>
              <w:rPr>
                <w:sz w:val="22"/>
                <w:szCs w:val="22"/>
              </w:rPr>
            </w:pPr>
            <w:r w:rsidRPr="00520A72">
              <w:rPr>
                <w:sz w:val="22"/>
                <w:szCs w:val="22"/>
              </w:rPr>
              <w:t>Typical Risks</w:t>
            </w:r>
          </w:p>
        </w:tc>
        <w:tc>
          <w:tcPr>
            <w:tcW w:w="3101" w:type="dxa"/>
            <w:shd w:val="clear" w:color="auto" w:fill="F2CEED" w:themeFill="accent5" w:themeFillTint="33"/>
          </w:tcPr>
          <w:p w14:paraId="55E73F2D" w14:textId="29BC3413" w:rsidR="000357C4" w:rsidRPr="00520A72" w:rsidRDefault="000357C4" w:rsidP="00EA551C">
            <w:pPr>
              <w:pStyle w:val="ListParagraph"/>
              <w:ind w:left="0"/>
              <w:rPr>
                <w:sz w:val="22"/>
                <w:szCs w:val="22"/>
              </w:rPr>
            </w:pPr>
            <w:r w:rsidRPr="00520A72">
              <w:rPr>
                <w:sz w:val="22"/>
                <w:szCs w:val="22"/>
              </w:rPr>
              <w:t>Control Measures</w:t>
            </w:r>
          </w:p>
        </w:tc>
      </w:tr>
      <w:tr w:rsidR="000357C4" w:rsidRPr="00520A72" w14:paraId="058B9658" w14:textId="77777777" w:rsidTr="000357C4">
        <w:trPr>
          <w:trHeight w:val="336"/>
        </w:trPr>
        <w:tc>
          <w:tcPr>
            <w:tcW w:w="3101" w:type="dxa"/>
          </w:tcPr>
          <w:p w14:paraId="0673F683" w14:textId="31AE3FB4" w:rsidR="000357C4" w:rsidRPr="00520A72" w:rsidRDefault="000357C4" w:rsidP="00EA551C">
            <w:pPr>
              <w:pStyle w:val="ListParagraph"/>
              <w:ind w:left="0"/>
              <w:rPr>
                <w:sz w:val="20"/>
                <w:szCs w:val="20"/>
              </w:rPr>
            </w:pPr>
            <w:r w:rsidRPr="00520A72">
              <w:rPr>
                <w:sz w:val="20"/>
                <w:szCs w:val="20"/>
              </w:rPr>
              <w:t xml:space="preserve">Asbestos </w:t>
            </w:r>
          </w:p>
        </w:tc>
        <w:tc>
          <w:tcPr>
            <w:tcW w:w="3100" w:type="dxa"/>
          </w:tcPr>
          <w:p w14:paraId="29C4A548" w14:textId="2BCE12AF" w:rsidR="000357C4" w:rsidRPr="00520A72" w:rsidRDefault="000357C4" w:rsidP="00EA551C">
            <w:pPr>
              <w:pStyle w:val="ListParagraph"/>
              <w:ind w:left="0"/>
              <w:rPr>
                <w:sz w:val="20"/>
                <w:szCs w:val="20"/>
              </w:rPr>
            </w:pPr>
            <w:r w:rsidRPr="00520A72">
              <w:rPr>
                <w:sz w:val="20"/>
                <w:szCs w:val="20"/>
              </w:rPr>
              <w:t>In</w:t>
            </w:r>
            <w:r w:rsidR="00D11BB8" w:rsidRPr="00520A72">
              <w:rPr>
                <w:sz w:val="20"/>
                <w:szCs w:val="20"/>
              </w:rPr>
              <w:t>halation/cancer</w:t>
            </w:r>
          </w:p>
        </w:tc>
        <w:tc>
          <w:tcPr>
            <w:tcW w:w="3101" w:type="dxa"/>
          </w:tcPr>
          <w:p w14:paraId="78057CA4" w14:textId="09A7CAAD" w:rsidR="000357C4" w:rsidRPr="00520A72" w:rsidRDefault="00D11BB8" w:rsidP="00EA551C">
            <w:pPr>
              <w:pStyle w:val="ListParagraph"/>
              <w:ind w:left="0"/>
              <w:rPr>
                <w:sz w:val="20"/>
                <w:szCs w:val="20"/>
              </w:rPr>
            </w:pPr>
            <w:r w:rsidRPr="00520A72">
              <w:rPr>
                <w:sz w:val="20"/>
                <w:szCs w:val="20"/>
              </w:rPr>
              <w:t>Survey, licensed contractors, air monitoring</w:t>
            </w:r>
          </w:p>
        </w:tc>
      </w:tr>
      <w:tr w:rsidR="000357C4" w:rsidRPr="00520A72" w14:paraId="31BD88B1" w14:textId="77777777" w:rsidTr="000357C4">
        <w:trPr>
          <w:trHeight w:val="336"/>
        </w:trPr>
        <w:tc>
          <w:tcPr>
            <w:tcW w:w="3101" w:type="dxa"/>
          </w:tcPr>
          <w:p w14:paraId="57135DB2" w14:textId="3A834A9A" w:rsidR="000357C4" w:rsidRPr="00520A72" w:rsidRDefault="00D11BB8" w:rsidP="00EA551C">
            <w:pPr>
              <w:pStyle w:val="ListParagraph"/>
              <w:ind w:left="0"/>
              <w:rPr>
                <w:sz w:val="20"/>
                <w:szCs w:val="20"/>
              </w:rPr>
            </w:pPr>
            <w:r w:rsidRPr="00520A72">
              <w:rPr>
                <w:sz w:val="20"/>
                <w:szCs w:val="20"/>
              </w:rPr>
              <w:lastRenderedPageBreak/>
              <w:t>Fire</w:t>
            </w:r>
          </w:p>
        </w:tc>
        <w:tc>
          <w:tcPr>
            <w:tcW w:w="3100" w:type="dxa"/>
          </w:tcPr>
          <w:p w14:paraId="1CFE6A8E" w14:textId="38129E13" w:rsidR="000357C4" w:rsidRPr="00520A72" w:rsidRDefault="00D11BB8" w:rsidP="00EA551C">
            <w:pPr>
              <w:pStyle w:val="ListParagraph"/>
              <w:ind w:left="0"/>
              <w:rPr>
                <w:sz w:val="20"/>
                <w:szCs w:val="20"/>
              </w:rPr>
            </w:pPr>
            <w:r w:rsidRPr="00520A72">
              <w:rPr>
                <w:sz w:val="20"/>
                <w:szCs w:val="20"/>
              </w:rPr>
              <w:t xml:space="preserve">Injury/fatality/property </w:t>
            </w:r>
          </w:p>
        </w:tc>
        <w:tc>
          <w:tcPr>
            <w:tcW w:w="3101" w:type="dxa"/>
          </w:tcPr>
          <w:p w14:paraId="674A8AD9" w14:textId="43AD5288" w:rsidR="000357C4" w:rsidRPr="00520A72" w:rsidRDefault="00D11BB8" w:rsidP="00EA551C">
            <w:pPr>
              <w:pStyle w:val="ListParagraph"/>
              <w:ind w:left="0"/>
              <w:rPr>
                <w:sz w:val="20"/>
                <w:szCs w:val="20"/>
              </w:rPr>
            </w:pPr>
            <w:r w:rsidRPr="00520A72">
              <w:rPr>
                <w:sz w:val="20"/>
                <w:szCs w:val="20"/>
              </w:rPr>
              <w:t>Hot work permits, fire marshals, alarms</w:t>
            </w:r>
          </w:p>
        </w:tc>
      </w:tr>
      <w:tr w:rsidR="000357C4" w:rsidRPr="00520A72" w14:paraId="4B89939A" w14:textId="77777777" w:rsidTr="000357C4">
        <w:trPr>
          <w:trHeight w:val="350"/>
        </w:trPr>
        <w:tc>
          <w:tcPr>
            <w:tcW w:w="3101" w:type="dxa"/>
          </w:tcPr>
          <w:p w14:paraId="4F31AA51" w14:textId="4BA5B039" w:rsidR="000357C4" w:rsidRPr="00520A72" w:rsidRDefault="00D11BB8" w:rsidP="00EA551C">
            <w:pPr>
              <w:pStyle w:val="ListParagraph"/>
              <w:ind w:left="0"/>
              <w:rPr>
                <w:sz w:val="20"/>
                <w:szCs w:val="20"/>
              </w:rPr>
            </w:pPr>
            <w:r w:rsidRPr="00520A72">
              <w:rPr>
                <w:sz w:val="20"/>
                <w:szCs w:val="20"/>
              </w:rPr>
              <w:t>Working at heigh</w:t>
            </w:r>
          </w:p>
        </w:tc>
        <w:tc>
          <w:tcPr>
            <w:tcW w:w="3100" w:type="dxa"/>
          </w:tcPr>
          <w:p w14:paraId="3F5FD239" w14:textId="2D74DC43" w:rsidR="000357C4" w:rsidRPr="00520A72" w:rsidRDefault="00EA4393" w:rsidP="00EA551C">
            <w:pPr>
              <w:pStyle w:val="ListParagraph"/>
              <w:ind w:left="0"/>
              <w:rPr>
                <w:sz w:val="20"/>
                <w:szCs w:val="20"/>
              </w:rPr>
            </w:pPr>
            <w:r w:rsidRPr="00520A72">
              <w:rPr>
                <w:sz w:val="20"/>
                <w:szCs w:val="20"/>
              </w:rPr>
              <w:t>Falls</w:t>
            </w:r>
          </w:p>
        </w:tc>
        <w:tc>
          <w:tcPr>
            <w:tcW w:w="3101" w:type="dxa"/>
          </w:tcPr>
          <w:p w14:paraId="5A10A4A7" w14:textId="489AB431" w:rsidR="000357C4" w:rsidRPr="00520A72" w:rsidRDefault="00EA4393" w:rsidP="00EA551C">
            <w:pPr>
              <w:pStyle w:val="ListParagraph"/>
              <w:ind w:left="0"/>
              <w:rPr>
                <w:sz w:val="20"/>
                <w:szCs w:val="20"/>
              </w:rPr>
            </w:pPr>
            <w:r w:rsidRPr="00520A72">
              <w:rPr>
                <w:sz w:val="20"/>
                <w:szCs w:val="20"/>
              </w:rPr>
              <w:t>Scaffolding, harnesses, exclusion zones</w:t>
            </w:r>
          </w:p>
        </w:tc>
      </w:tr>
      <w:tr w:rsidR="000357C4" w:rsidRPr="00520A72" w14:paraId="5969DCF6" w14:textId="77777777" w:rsidTr="000357C4">
        <w:trPr>
          <w:trHeight w:val="336"/>
        </w:trPr>
        <w:tc>
          <w:tcPr>
            <w:tcW w:w="3101" w:type="dxa"/>
          </w:tcPr>
          <w:p w14:paraId="77F05B3A" w14:textId="4B86E4BF" w:rsidR="000357C4" w:rsidRPr="00520A72" w:rsidRDefault="00EA4393" w:rsidP="00EA551C">
            <w:pPr>
              <w:pStyle w:val="ListParagraph"/>
              <w:ind w:left="0"/>
              <w:rPr>
                <w:sz w:val="20"/>
                <w:szCs w:val="20"/>
              </w:rPr>
            </w:pPr>
            <w:r w:rsidRPr="00520A72">
              <w:rPr>
                <w:sz w:val="20"/>
                <w:szCs w:val="20"/>
              </w:rPr>
              <w:t>Live services</w:t>
            </w:r>
          </w:p>
        </w:tc>
        <w:tc>
          <w:tcPr>
            <w:tcW w:w="3100" w:type="dxa"/>
          </w:tcPr>
          <w:p w14:paraId="5AE8A991" w14:textId="6486C4AF" w:rsidR="000357C4" w:rsidRPr="00520A72" w:rsidRDefault="00EA4393" w:rsidP="00EA551C">
            <w:pPr>
              <w:pStyle w:val="ListParagraph"/>
              <w:ind w:left="0"/>
              <w:rPr>
                <w:sz w:val="20"/>
                <w:szCs w:val="20"/>
              </w:rPr>
            </w:pPr>
            <w:r w:rsidRPr="00520A72">
              <w:rPr>
                <w:sz w:val="20"/>
                <w:szCs w:val="20"/>
              </w:rPr>
              <w:t>Electr</w:t>
            </w:r>
            <w:r w:rsidR="00C71FB3" w:rsidRPr="00520A72">
              <w:rPr>
                <w:sz w:val="20"/>
                <w:szCs w:val="20"/>
              </w:rPr>
              <w:t>ocution/explosion</w:t>
            </w:r>
          </w:p>
        </w:tc>
        <w:tc>
          <w:tcPr>
            <w:tcW w:w="3101" w:type="dxa"/>
          </w:tcPr>
          <w:p w14:paraId="2ABE164A" w14:textId="306C6C30" w:rsidR="000357C4" w:rsidRPr="00520A72" w:rsidRDefault="00C71FB3" w:rsidP="00EA551C">
            <w:pPr>
              <w:pStyle w:val="ListParagraph"/>
              <w:ind w:left="0"/>
              <w:rPr>
                <w:sz w:val="20"/>
                <w:szCs w:val="20"/>
              </w:rPr>
            </w:pPr>
            <w:r w:rsidRPr="00520A72">
              <w:rPr>
                <w:sz w:val="20"/>
                <w:szCs w:val="20"/>
              </w:rPr>
              <w:t>Lock/tag-off, certified electricians</w:t>
            </w:r>
          </w:p>
        </w:tc>
      </w:tr>
      <w:tr w:rsidR="000357C4" w:rsidRPr="00520A72" w14:paraId="27954048" w14:textId="77777777" w:rsidTr="000357C4">
        <w:trPr>
          <w:trHeight w:val="336"/>
        </w:trPr>
        <w:tc>
          <w:tcPr>
            <w:tcW w:w="3101" w:type="dxa"/>
          </w:tcPr>
          <w:p w14:paraId="4D4EBF87" w14:textId="127BC1CB" w:rsidR="000357C4" w:rsidRPr="00520A72" w:rsidRDefault="00C71FB3" w:rsidP="00EA551C">
            <w:pPr>
              <w:pStyle w:val="ListParagraph"/>
              <w:ind w:left="0"/>
              <w:rPr>
                <w:sz w:val="20"/>
                <w:szCs w:val="20"/>
              </w:rPr>
            </w:pPr>
            <w:r w:rsidRPr="00520A72">
              <w:rPr>
                <w:sz w:val="20"/>
                <w:szCs w:val="20"/>
              </w:rPr>
              <w:t>Manual handling</w:t>
            </w:r>
          </w:p>
        </w:tc>
        <w:tc>
          <w:tcPr>
            <w:tcW w:w="3100" w:type="dxa"/>
          </w:tcPr>
          <w:p w14:paraId="6116890A" w14:textId="07AFA766" w:rsidR="000357C4" w:rsidRPr="00520A72" w:rsidRDefault="00B702EA" w:rsidP="00EA551C">
            <w:pPr>
              <w:pStyle w:val="ListParagraph"/>
              <w:ind w:left="0"/>
              <w:rPr>
                <w:sz w:val="20"/>
                <w:szCs w:val="20"/>
              </w:rPr>
            </w:pPr>
            <w:r w:rsidRPr="00520A72">
              <w:rPr>
                <w:sz w:val="20"/>
                <w:szCs w:val="20"/>
              </w:rPr>
              <w:t>I</w:t>
            </w:r>
            <w:r w:rsidR="00C71FB3" w:rsidRPr="00520A72">
              <w:rPr>
                <w:sz w:val="20"/>
                <w:szCs w:val="20"/>
              </w:rPr>
              <w:t>njury</w:t>
            </w:r>
          </w:p>
        </w:tc>
        <w:tc>
          <w:tcPr>
            <w:tcW w:w="3101" w:type="dxa"/>
          </w:tcPr>
          <w:p w14:paraId="38942D29" w14:textId="05EE554A" w:rsidR="000357C4" w:rsidRPr="00520A72" w:rsidRDefault="00AE1791" w:rsidP="00EA551C">
            <w:pPr>
              <w:pStyle w:val="ListParagraph"/>
              <w:ind w:left="0"/>
              <w:rPr>
                <w:sz w:val="20"/>
                <w:szCs w:val="20"/>
              </w:rPr>
            </w:pPr>
            <w:r w:rsidRPr="00520A72">
              <w:rPr>
                <w:sz w:val="20"/>
                <w:szCs w:val="20"/>
              </w:rPr>
              <w:t>Team lifts, handling aids, training</w:t>
            </w:r>
          </w:p>
        </w:tc>
      </w:tr>
      <w:tr w:rsidR="00AE1791" w:rsidRPr="00177F8B" w14:paraId="46EFEC45" w14:textId="77777777" w:rsidTr="000357C4">
        <w:trPr>
          <w:trHeight w:val="336"/>
        </w:trPr>
        <w:tc>
          <w:tcPr>
            <w:tcW w:w="3101" w:type="dxa"/>
          </w:tcPr>
          <w:p w14:paraId="0167069C" w14:textId="73102BC4" w:rsidR="00AE1791" w:rsidRPr="00520A72" w:rsidRDefault="00AE1791" w:rsidP="00EA551C">
            <w:pPr>
              <w:pStyle w:val="ListParagraph"/>
              <w:ind w:left="0"/>
              <w:rPr>
                <w:sz w:val="20"/>
                <w:szCs w:val="20"/>
              </w:rPr>
            </w:pPr>
            <w:r w:rsidRPr="00520A72">
              <w:rPr>
                <w:sz w:val="20"/>
                <w:szCs w:val="20"/>
              </w:rPr>
              <w:t>Noise/dust/vibration</w:t>
            </w:r>
          </w:p>
        </w:tc>
        <w:tc>
          <w:tcPr>
            <w:tcW w:w="3100" w:type="dxa"/>
          </w:tcPr>
          <w:p w14:paraId="68754631" w14:textId="4E09793A" w:rsidR="00AE1791" w:rsidRPr="00520A72" w:rsidRDefault="00AE1791" w:rsidP="00EA551C">
            <w:pPr>
              <w:pStyle w:val="ListParagraph"/>
              <w:ind w:left="0"/>
              <w:rPr>
                <w:sz w:val="20"/>
                <w:szCs w:val="20"/>
              </w:rPr>
            </w:pPr>
            <w:r w:rsidRPr="00520A72">
              <w:rPr>
                <w:sz w:val="20"/>
                <w:szCs w:val="20"/>
              </w:rPr>
              <w:t>Health</w:t>
            </w:r>
          </w:p>
        </w:tc>
        <w:tc>
          <w:tcPr>
            <w:tcW w:w="3101" w:type="dxa"/>
          </w:tcPr>
          <w:p w14:paraId="7612B67E" w14:textId="2D4DBE79" w:rsidR="00AE1791" w:rsidRPr="00177F8B" w:rsidRDefault="00AE1791" w:rsidP="00EA551C">
            <w:pPr>
              <w:pStyle w:val="ListParagraph"/>
              <w:ind w:left="0"/>
              <w:rPr>
                <w:sz w:val="20"/>
                <w:szCs w:val="20"/>
                <w:lang w:val="fr-FR"/>
              </w:rPr>
            </w:pPr>
            <w:r w:rsidRPr="00177F8B">
              <w:rPr>
                <w:sz w:val="20"/>
                <w:szCs w:val="20"/>
                <w:lang w:val="fr-FR"/>
              </w:rPr>
              <w:t>PPE, dust suppression, resident consultation</w:t>
            </w:r>
          </w:p>
        </w:tc>
      </w:tr>
      <w:tr w:rsidR="00AE1791" w:rsidRPr="00520A72" w14:paraId="6FF62625" w14:textId="77777777" w:rsidTr="000357C4">
        <w:trPr>
          <w:trHeight w:val="336"/>
        </w:trPr>
        <w:tc>
          <w:tcPr>
            <w:tcW w:w="3101" w:type="dxa"/>
          </w:tcPr>
          <w:p w14:paraId="1E6B939A" w14:textId="0ED0338A" w:rsidR="00AE1791" w:rsidRPr="00520A72" w:rsidRDefault="00AE1791" w:rsidP="00EA551C">
            <w:pPr>
              <w:pStyle w:val="ListParagraph"/>
              <w:ind w:left="0"/>
              <w:rPr>
                <w:sz w:val="20"/>
                <w:szCs w:val="20"/>
              </w:rPr>
            </w:pPr>
            <w:r w:rsidRPr="00520A72">
              <w:rPr>
                <w:sz w:val="20"/>
                <w:szCs w:val="20"/>
              </w:rPr>
              <w:t>Site security</w:t>
            </w:r>
          </w:p>
        </w:tc>
        <w:tc>
          <w:tcPr>
            <w:tcW w:w="3100" w:type="dxa"/>
          </w:tcPr>
          <w:p w14:paraId="200A2D69" w14:textId="44DC0B42" w:rsidR="00AE1791" w:rsidRPr="00520A72" w:rsidRDefault="00AE1791" w:rsidP="00EA551C">
            <w:pPr>
              <w:pStyle w:val="ListParagraph"/>
              <w:ind w:left="0"/>
              <w:rPr>
                <w:sz w:val="20"/>
                <w:szCs w:val="20"/>
              </w:rPr>
            </w:pPr>
            <w:r w:rsidRPr="00520A72">
              <w:rPr>
                <w:sz w:val="20"/>
                <w:szCs w:val="20"/>
              </w:rPr>
              <w:t>Trespass/injury</w:t>
            </w:r>
          </w:p>
        </w:tc>
        <w:tc>
          <w:tcPr>
            <w:tcW w:w="3101" w:type="dxa"/>
          </w:tcPr>
          <w:p w14:paraId="417CE8A7" w14:textId="556B1F3A" w:rsidR="00AE1791" w:rsidRPr="00520A72" w:rsidRDefault="00AE1791" w:rsidP="00EA551C">
            <w:pPr>
              <w:pStyle w:val="ListParagraph"/>
              <w:ind w:left="0"/>
              <w:rPr>
                <w:sz w:val="20"/>
                <w:szCs w:val="20"/>
              </w:rPr>
            </w:pPr>
            <w:r w:rsidRPr="00520A72">
              <w:rPr>
                <w:sz w:val="20"/>
                <w:szCs w:val="20"/>
              </w:rPr>
              <w:t xml:space="preserve">Secure perimeter, </w:t>
            </w:r>
            <w:r w:rsidR="00B702EA" w:rsidRPr="00520A72">
              <w:rPr>
                <w:sz w:val="20"/>
                <w:szCs w:val="20"/>
              </w:rPr>
              <w:t>CCTV, access control</w:t>
            </w:r>
          </w:p>
        </w:tc>
      </w:tr>
    </w:tbl>
    <w:p w14:paraId="587B51A4" w14:textId="77777777" w:rsidR="00EA551C" w:rsidRDefault="00EA551C" w:rsidP="00EA551C">
      <w:pPr>
        <w:pStyle w:val="ListParagraph"/>
        <w:ind w:left="1097"/>
        <w:rPr>
          <w:sz w:val="22"/>
          <w:szCs w:val="22"/>
        </w:rPr>
      </w:pPr>
    </w:p>
    <w:p w14:paraId="13C88B1E" w14:textId="394BD6B2" w:rsidR="00262BE4" w:rsidRDefault="00262BE4" w:rsidP="00EA551C">
      <w:pPr>
        <w:pStyle w:val="ListParagraph"/>
        <w:ind w:left="1097"/>
        <w:rPr>
          <w:sz w:val="22"/>
          <w:szCs w:val="22"/>
        </w:rPr>
      </w:pPr>
      <w:r>
        <w:rPr>
          <w:sz w:val="22"/>
          <w:szCs w:val="22"/>
        </w:rPr>
        <w:t xml:space="preserve">For example, </w:t>
      </w:r>
      <w:r w:rsidR="00BA35FE">
        <w:rPr>
          <w:sz w:val="22"/>
          <w:szCs w:val="22"/>
        </w:rPr>
        <w:t>during</w:t>
      </w:r>
      <w:r>
        <w:rPr>
          <w:sz w:val="22"/>
          <w:szCs w:val="22"/>
        </w:rPr>
        <w:t xml:space="preserve"> initial </w:t>
      </w:r>
      <w:r w:rsidR="00BA35FE">
        <w:rPr>
          <w:sz w:val="22"/>
          <w:szCs w:val="22"/>
        </w:rPr>
        <w:t xml:space="preserve">site preparation, discovering degraded fire-stopping required the team to halt work, </w:t>
      </w:r>
      <w:r w:rsidR="001775B0">
        <w:rPr>
          <w:sz w:val="22"/>
          <w:szCs w:val="22"/>
        </w:rPr>
        <w:t>reassess the programme, and communicate additional protections to residents—illustrating the importance of early risk discovery.</w:t>
      </w:r>
    </w:p>
    <w:p w14:paraId="49BAE2F8" w14:textId="77777777" w:rsidR="00262BE4" w:rsidRPr="00520A72" w:rsidRDefault="00262BE4" w:rsidP="00EA551C">
      <w:pPr>
        <w:pStyle w:val="ListParagraph"/>
        <w:ind w:left="1097"/>
        <w:rPr>
          <w:sz w:val="22"/>
          <w:szCs w:val="22"/>
        </w:rPr>
      </w:pPr>
    </w:p>
    <w:p w14:paraId="7AC6E091" w14:textId="03F693AF" w:rsidR="000A36BB" w:rsidRPr="00520A72" w:rsidRDefault="00B702EA" w:rsidP="00B702EA">
      <w:pPr>
        <w:pStyle w:val="ListParagraph"/>
        <w:numPr>
          <w:ilvl w:val="1"/>
          <w:numId w:val="3"/>
        </w:numPr>
        <w:rPr>
          <w:b/>
          <w:bCs/>
        </w:rPr>
      </w:pPr>
      <w:r w:rsidRPr="00520A72">
        <w:rPr>
          <w:b/>
          <w:bCs/>
        </w:rPr>
        <w:t xml:space="preserve">Risk Minimisation: Legal Duties and Best Practice </w:t>
      </w:r>
    </w:p>
    <w:p w14:paraId="5706A2E5" w14:textId="0CC0608D" w:rsidR="00A60086" w:rsidRPr="00520A72" w:rsidRDefault="007467FA" w:rsidP="00A60086">
      <w:pPr>
        <w:pStyle w:val="ListParagraph"/>
        <w:ind w:left="1097"/>
        <w:rPr>
          <w:sz w:val="22"/>
          <w:szCs w:val="22"/>
        </w:rPr>
      </w:pPr>
      <w:r w:rsidRPr="00520A72">
        <w:rPr>
          <w:sz w:val="22"/>
          <w:szCs w:val="22"/>
        </w:rPr>
        <w:t xml:space="preserve">Risk reduction follows </w:t>
      </w:r>
      <w:r w:rsidR="00A60086" w:rsidRPr="00520A72">
        <w:rPr>
          <w:sz w:val="22"/>
          <w:szCs w:val="22"/>
        </w:rPr>
        <w:t>a hierarchy (HSE, 2021b)</w:t>
      </w:r>
    </w:p>
    <w:p w14:paraId="244E1A4A" w14:textId="5809E7B8" w:rsidR="00A60086" w:rsidRPr="00520A72" w:rsidRDefault="00A60086" w:rsidP="00A60086">
      <w:pPr>
        <w:pStyle w:val="ListParagraph"/>
        <w:numPr>
          <w:ilvl w:val="0"/>
          <w:numId w:val="9"/>
        </w:numPr>
        <w:rPr>
          <w:sz w:val="22"/>
          <w:szCs w:val="22"/>
        </w:rPr>
      </w:pPr>
      <w:r w:rsidRPr="00520A72">
        <w:rPr>
          <w:sz w:val="22"/>
          <w:szCs w:val="22"/>
        </w:rPr>
        <w:t xml:space="preserve">Elimination (off-site </w:t>
      </w:r>
      <w:r w:rsidR="00757E63" w:rsidRPr="00520A72">
        <w:rPr>
          <w:sz w:val="22"/>
          <w:szCs w:val="22"/>
        </w:rPr>
        <w:t>manufacture, full ACM removal pre-works)</w:t>
      </w:r>
    </w:p>
    <w:p w14:paraId="457C94B7" w14:textId="44669B8F" w:rsidR="00757E63" w:rsidRPr="00520A72" w:rsidRDefault="00757E63" w:rsidP="00A60086">
      <w:pPr>
        <w:pStyle w:val="ListParagraph"/>
        <w:numPr>
          <w:ilvl w:val="0"/>
          <w:numId w:val="9"/>
        </w:numPr>
        <w:rPr>
          <w:sz w:val="22"/>
          <w:szCs w:val="22"/>
        </w:rPr>
      </w:pPr>
      <w:r w:rsidRPr="00520A72">
        <w:rPr>
          <w:sz w:val="22"/>
          <w:szCs w:val="22"/>
        </w:rPr>
        <w:t>Substitution (safest material/pro</w:t>
      </w:r>
      <w:r w:rsidR="002B5541" w:rsidRPr="00520A72">
        <w:rPr>
          <w:sz w:val="22"/>
          <w:szCs w:val="22"/>
        </w:rPr>
        <w:t>cess)</w:t>
      </w:r>
    </w:p>
    <w:p w14:paraId="25786875" w14:textId="1901E076" w:rsidR="002B5541" w:rsidRPr="00520A72" w:rsidRDefault="002B5541" w:rsidP="00A60086">
      <w:pPr>
        <w:pStyle w:val="ListParagraph"/>
        <w:numPr>
          <w:ilvl w:val="0"/>
          <w:numId w:val="9"/>
        </w:numPr>
        <w:rPr>
          <w:sz w:val="22"/>
          <w:szCs w:val="22"/>
        </w:rPr>
      </w:pPr>
      <w:r w:rsidRPr="00520A72">
        <w:rPr>
          <w:sz w:val="22"/>
          <w:szCs w:val="22"/>
        </w:rPr>
        <w:t>Engineering (edge protection, temporary hoarding)</w:t>
      </w:r>
    </w:p>
    <w:p w14:paraId="601178C1" w14:textId="793F621A" w:rsidR="002B5541" w:rsidRPr="00520A72" w:rsidRDefault="002B5541" w:rsidP="00A60086">
      <w:pPr>
        <w:pStyle w:val="ListParagraph"/>
        <w:numPr>
          <w:ilvl w:val="0"/>
          <w:numId w:val="9"/>
        </w:numPr>
        <w:rPr>
          <w:sz w:val="22"/>
          <w:szCs w:val="22"/>
        </w:rPr>
      </w:pPr>
      <w:r w:rsidRPr="00520A72">
        <w:rPr>
          <w:sz w:val="22"/>
          <w:szCs w:val="22"/>
        </w:rPr>
        <w:t>Administrative (toolbox talks, phase work, signage)</w:t>
      </w:r>
    </w:p>
    <w:p w14:paraId="0EDD8FA0" w14:textId="1C700E18" w:rsidR="002B5541" w:rsidRPr="00520A72" w:rsidRDefault="002B5541" w:rsidP="00A60086">
      <w:pPr>
        <w:pStyle w:val="ListParagraph"/>
        <w:numPr>
          <w:ilvl w:val="0"/>
          <w:numId w:val="9"/>
        </w:numPr>
        <w:rPr>
          <w:sz w:val="22"/>
          <w:szCs w:val="22"/>
        </w:rPr>
      </w:pPr>
      <w:r w:rsidRPr="00520A72">
        <w:rPr>
          <w:sz w:val="22"/>
          <w:szCs w:val="22"/>
        </w:rPr>
        <w:t>PPE (always last resort)</w:t>
      </w:r>
    </w:p>
    <w:p w14:paraId="489A7DF1" w14:textId="1B6A8302" w:rsidR="002A05F3" w:rsidRPr="00520A72" w:rsidRDefault="00076EFA" w:rsidP="002A05F3">
      <w:pPr>
        <w:rPr>
          <w:sz w:val="22"/>
          <w:szCs w:val="22"/>
        </w:rPr>
      </w:pPr>
      <w:r w:rsidRPr="00520A72">
        <w:rPr>
          <w:sz w:val="22"/>
          <w:szCs w:val="22"/>
        </w:rPr>
        <w:t xml:space="preserve">Information </w:t>
      </w:r>
      <w:r w:rsidR="006D1573" w:rsidRPr="00520A72">
        <w:rPr>
          <w:sz w:val="22"/>
          <w:szCs w:val="22"/>
        </w:rPr>
        <w:t xml:space="preserve">flows from the Client to key </w:t>
      </w:r>
      <w:r w:rsidR="00DF4A70" w:rsidRPr="00520A72">
        <w:rPr>
          <w:sz w:val="22"/>
          <w:szCs w:val="22"/>
        </w:rPr>
        <w:t>duty holders</w:t>
      </w:r>
      <w:r w:rsidR="006D1573" w:rsidRPr="00520A72">
        <w:rPr>
          <w:sz w:val="22"/>
          <w:szCs w:val="22"/>
        </w:rPr>
        <w:t xml:space="preserve"> (Principal Designer and Principal Contractor)</w:t>
      </w:r>
      <w:r w:rsidR="002E37CC" w:rsidRPr="00520A72">
        <w:rPr>
          <w:sz w:val="22"/>
          <w:szCs w:val="22"/>
        </w:rPr>
        <w:t xml:space="preserve">, then to Contractors and Workers, Residents are engaged directly by </w:t>
      </w:r>
      <w:r w:rsidR="00DF4A70" w:rsidRPr="00520A72">
        <w:rPr>
          <w:sz w:val="22"/>
          <w:szCs w:val="22"/>
        </w:rPr>
        <w:t>both</w:t>
      </w:r>
      <w:r w:rsidR="002E37CC" w:rsidRPr="00520A72">
        <w:rPr>
          <w:sz w:val="22"/>
          <w:szCs w:val="22"/>
        </w:rPr>
        <w:t xml:space="preserve"> the Client and Principal Co</w:t>
      </w:r>
      <w:r w:rsidR="00DF4A70" w:rsidRPr="00520A72">
        <w:rPr>
          <w:sz w:val="22"/>
          <w:szCs w:val="22"/>
        </w:rPr>
        <w:t>ntractor, reflecting statutory duties for consultation and updates (CDM, 2015 best practice).</w:t>
      </w:r>
    </w:p>
    <w:p w14:paraId="4783AC5C" w14:textId="564840A1" w:rsidR="00136F3A" w:rsidRPr="00520A72" w:rsidRDefault="002A05F3" w:rsidP="000A22B1">
      <w:pPr>
        <w:pStyle w:val="ListParagraph"/>
        <w:jc w:val="center"/>
        <w:rPr>
          <w:b/>
          <w:bCs/>
        </w:rPr>
      </w:pPr>
      <w:r w:rsidRPr="00520A72">
        <w:rPr>
          <w:b/>
          <w:bCs/>
          <w:noProof/>
        </w:rPr>
        <mc:AlternateContent>
          <mc:Choice Requires="wps">
            <w:drawing>
              <wp:anchor distT="0" distB="0" distL="114300" distR="114300" simplePos="0" relativeHeight="251659264" behindDoc="0" locked="0" layoutInCell="1" allowOverlap="1" wp14:anchorId="2CE4498A" wp14:editId="302A812F">
                <wp:simplePos x="0" y="0"/>
                <wp:positionH relativeFrom="column">
                  <wp:posOffset>3059723</wp:posOffset>
                </wp:positionH>
                <wp:positionV relativeFrom="paragraph">
                  <wp:posOffset>2042453</wp:posOffset>
                </wp:positionV>
                <wp:extent cx="0" cy="379828"/>
                <wp:effectExtent l="0" t="0" r="38100" b="20320"/>
                <wp:wrapNone/>
                <wp:docPr id="1726629395" name="Straight Connector 7"/>
                <wp:cNvGraphicFramePr/>
                <a:graphic xmlns:a="http://schemas.openxmlformats.org/drawingml/2006/main">
                  <a:graphicData uri="http://schemas.microsoft.com/office/word/2010/wordprocessingShape">
                    <wps:wsp>
                      <wps:cNvCnPr/>
                      <wps:spPr>
                        <a:xfrm>
                          <a:off x="0" y="0"/>
                          <a:ext cx="0" cy="37982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D86015C"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40.9pt,160.8pt" to="240.9pt,19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" strokecolor="#156082 [3204]" strokeweight="1.5pt">
                <v:stroke joinstyle="miter"/>
              </v:line>
            </w:pict>
          </mc:Fallback>
        </mc:AlternateContent>
      </w:r>
      <w:r w:rsidR="00E97D44" w:rsidRPr="00520A72">
        <w:rPr>
          <w:b/>
          <w:bCs/>
          <w:noProof/>
        </w:rPr>
        <w:drawing>
          <wp:inline distT="0" distB="0" distL="0" distR="0" wp14:anchorId="7DF2C8D9" wp14:editId="7DE3D3B3">
            <wp:extent cx="5205046" cy="3235570"/>
            <wp:effectExtent l="0" t="0" r="0" b="22225"/>
            <wp:docPr id="1618076359"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295BE07" w14:textId="717ECCDC" w:rsidR="00DF4A70" w:rsidRPr="00520A72" w:rsidRDefault="00B51B5B" w:rsidP="00B51B5B">
      <w:pPr>
        <w:pStyle w:val="ListParagraph"/>
        <w:numPr>
          <w:ilvl w:val="1"/>
          <w:numId w:val="3"/>
        </w:numPr>
        <w:rPr>
          <w:b/>
          <w:bCs/>
        </w:rPr>
      </w:pPr>
      <w:r w:rsidRPr="00520A72">
        <w:rPr>
          <w:b/>
          <w:bCs/>
        </w:rPr>
        <w:t>Practical Examples for Risk Reduction</w:t>
      </w:r>
    </w:p>
    <w:p w14:paraId="369D10F7" w14:textId="2D01CF10" w:rsidR="00B51B5B" w:rsidRPr="00520A72" w:rsidRDefault="00D05776" w:rsidP="00B51B5B">
      <w:pPr>
        <w:pStyle w:val="ListParagraph"/>
        <w:numPr>
          <w:ilvl w:val="0"/>
          <w:numId w:val="10"/>
        </w:numPr>
        <w:rPr>
          <w:b/>
          <w:bCs/>
        </w:rPr>
      </w:pPr>
      <w:r w:rsidRPr="00520A72">
        <w:rPr>
          <w:sz w:val="22"/>
          <w:szCs w:val="22"/>
        </w:rPr>
        <w:lastRenderedPageBreak/>
        <w:t>Asbestos: Pre-works survey, only licenced removers, air monitoring (HSE, 2022b)</w:t>
      </w:r>
    </w:p>
    <w:p w14:paraId="4B5A5B1D" w14:textId="64099BF9" w:rsidR="00D05776" w:rsidRPr="00520A72" w:rsidRDefault="00012F45" w:rsidP="00B51B5B">
      <w:pPr>
        <w:pStyle w:val="ListParagraph"/>
        <w:numPr>
          <w:ilvl w:val="0"/>
          <w:numId w:val="10"/>
        </w:numPr>
        <w:rPr>
          <w:b/>
          <w:bCs/>
        </w:rPr>
      </w:pPr>
      <w:r w:rsidRPr="00520A72">
        <w:rPr>
          <w:sz w:val="22"/>
          <w:szCs w:val="22"/>
        </w:rPr>
        <w:t>Fire: Temporary alarms, designated marshals, permit systems (HM Government, 2022).</w:t>
      </w:r>
    </w:p>
    <w:p w14:paraId="37088476" w14:textId="33EBBE0E" w:rsidR="00012F45" w:rsidRPr="00520A72" w:rsidRDefault="00E55082" w:rsidP="00B51B5B">
      <w:pPr>
        <w:pStyle w:val="ListParagraph"/>
        <w:numPr>
          <w:ilvl w:val="0"/>
          <w:numId w:val="10"/>
        </w:numPr>
        <w:rPr>
          <w:b/>
          <w:bCs/>
        </w:rPr>
      </w:pPr>
      <w:r w:rsidRPr="00520A72">
        <w:rPr>
          <w:sz w:val="22"/>
          <w:szCs w:val="22"/>
        </w:rPr>
        <w:t xml:space="preserve">Resident engagement: Notice boards, letters, consultation meetings. </w:t>
      </w:r>
    </w:p>
    <w:p w14:paraId="72ABF277" w14:textId="77777777" w:rsidR="008A668D" w:rsidRPr="00520A72" w:rsidRDefault="008A668D" w:rsidP="008A668D">
      <w:pPr>
        <w:pStyle w:val="ListParagraph"/>
        <w:ind w:left="1817"/>
        <w:rPr>
          <w:b/>
          <w:bCs/>
        </w:rPr>
      </w:pPr>
    </w:p>
    <w:p w14:paraId="14ED0E9A" w14:textId="72E54175" w:rsidR="008A668D" w:rsidRDefault="00DD2962" w:rsidP="008A668D">
      <w:pPr>
        <w:pStyle w:val="ListParagraph"/>
        <w:numPr>
          <w:ilvl w:val="1"/>
          <w:numId w:val="3"/>
        </w:numPr>
        <w:rPr>
          <w:b/>
          <w:bCs/>
        </w:rPr>
      </w:pPr>
      <w:r w:rsidRPr="00520A72">
        <w:rPr>
          <w:b/>
          <w:bCs/>
        </w:rPr>
        <w:t>Table 4: Resident Engagement Act</w:t>
      </w:r>
      <w:r w:rsidR="008A668D" w:rsidRPr="00520A72">
        <w:rPr>
          <w:b/>
          <w:bCs/>
        </w:rPr>
        <w:t>ions</w:t>
      </w:r>
      <w:r w:rsidRPr="00520A72">
        <w:rPr>
          <w:b/>
          <w:bCs/>
        </w:rPr>
        <w:t xml:space="preserve"> Table </w:t>
      </w:r>
    </w:p>
    <w:p w14:paraId="006E2463" w14:textId="5200147A" w:rsidR="00084CBD" w:rsidRPr="00084CBD" w:rsidRDefault="00084CBD" w:rsidP="00084CBD">
      <w:pPr>
        <w:pStyle w:val="ListParagraph"/>
        <w:ind w:left="1097"/>
        <w:rPr>
          <w:sz w:val="22"/>
          <w:szCs w:val="22"/>
        </w:rPr>
      </w:pPr>
      <w:r>
        <w:rPr>
          <w:sz w:val="22"/>
          <w:szCs w:val="22"/>
        </w:rPr>
        <w:t xml:space="preserve">The table below </w:t>
      </w:r>
      <w:r w:rsidR="00F26CB2">
        <w:rPr>
          <w:sz w:val="22"/>
          <w:szCs w:val="22"/>
        </w:rPr>
        <w:t>demonstrates</w:t>
      </w:r>
      <w:r>
        <w:rPr>
          <w:sz w:val="22"/>
          <w:szCs w:val="22"/>
        </w:rPr>
        <w:t xml:space="preserve"> </w:t>
      </w:r>
      <w:r w:rsidR="00F26CB2">
        <w:rPr>
          <w:sz w:val="22"/>
          <w:szCs w:val="22"/>
        </w:rPr>
        <w:t xml:space="preserve">that resident engagement must extend beyond initial notifications. Best practice includes regular feedback </w:t>
      </w:r>
      <w:r w:rsidR="00C92AA6">
        <w:rPr>
          <w:sz w:val="22"/>
          <w:szCs w:val="22"/>
        </w:rPr>
        <w:t xml:space="preserve">opportunities—such as drop-ins, digital surveys, and post-work meetings—ensuring the project adapts continuously to real concerns and lived experiences. </w:t>
      </w:r>
    </w:p>
    <w:tbl>
      <w:tblPr>
        <w:tblStyle w:val="TableGrid"/>
        <w:tblpPr w:leftFromText="180" w:rightFromText="180" w:vertAnchor="text" w:horzAnchor="margin" w:tblpY="104"/>
        <w:tblW w:w="9351" w:type="dxa"/>
        <w:tblLook w:val="04A0" w:firstRow="1" w:lastRow="0" w:firstColumn="1" w:lastColumn="0" w:noHBand="0" w:noVBand="1"/>
      </w:tblPr>
      <w:tblGrid>
        <w:gridCol w:w="2646"/>
        <w:gridCol w:w="3056"/>
        <w:gridCol w:w="3649"/>
      </w:tblGrid>
      <w:tr w:rsidR="006A1F10" w:rsidRPr="00520A72" w14:paraId="39A1F414" w14:textId="77777777" w:rsidTr="00695F71">
        <w:tc>
          <w:tcPr>
            <w:tcW w:w="2646" w:type="dxa"/>
            <w:shd w:val="clear" w:color="auto" w:fill="F2CEED" w:themeFill="accent5" w:themeFillTint="33"/>
          </w:tcPr>
          <w:p w14:paraId="0EB929C1" w14:textId="77777777" w:rsidR="006A1F10" w:rsidRPr="00520A72" w:rsidRDefault="006A1F10" w:rsidP="006A1F10">
            <w:pPr>
              <w:pStyle w:val="ListParagraph"/>
              <w:ind w:left="0"/>
              <w:rPr>
                <w:b/>
                <w:bCs/>
              </w:rPr>
            </w:pPr>
            <w:r w:rsidRPr="00520A72">
              <w:rPr>
                <w:b/>
                <w:bCs/>
              </w:rPr>
              <w:t>Action</w:t>
            </w:r>
          </w:p>
        </w:tc>
        <w:tc>
          <w:tcPr>
            <w:tcW w:w="3056" w:type="dxa"/>
            <w:shd w:val="clear" w:color="auto" w:fill="F2CEED" w:themeFill="accent5" w:themeFillTint="33"/>
          </w:tcPr>
          <w:p w14:paraId="70837899" w14:textId="77777777" w:rsidR="006A1F10" w:rsidRPr="00520A72" w:rsidRDefault="006A1F10" w:rsidP="006A1F10">
            <w:pPr>
              <w:pStyle w:val="ListParagraph"/>
              <w:ind w:left="0"/>
              <w:rPr>
                <w:b/>
                <w:bCs/>
              </w:rPr>
            </w:pPr>
            <w:r w:rsidRPr="00520A72">
              <w:rPr>
                <w:b/>
                <w:bCs/>
              </w:rPr>
              <w:t>Method</w:t>
            </w:r>
          </w:p>
        </w:tc>
        <w:tc>
          <w:tcPr>
            <w:tcW w:w="3649" w:type="dxa"/>
            <w:shd w:val="clear" w:color="auto" w:fill="F2CEED" w:themeFill="accent5" w:themeFillTint="33"/>
          </w:tcPr>
          <w:p w14:paraId="7EB67B37" w14:textId="77777777" w:rsidR="006A1F10" w:rsidRPr="00520A72" w:rsidRDefault="006A1F10" w:rsidP="006A1F10">
            <w:pPr>
              <w:pStyle w:val="ListParagraph"/>
              <w:ind w:left="0"/>
              <w:rPr>
                <w:sz w:val="20"/>
                <w:szCs w:val="20"/>
              </w:rPr>
            </w:pPr>
            <w:r w:rsidRPr="00520A72">
              <w:rPr>
                <w:b/>
                <w:bCs/>
              </w:rPr>
              <w:t>Outcome</w:t>
            </w:r>
          </w:p>
        </w:tc>
      </w:tr>
      <w:tr w:rsidR="006A1F10" w:rsidRPr="00520A72" w14:paraId="5E6E9138" w14:textId="77777777" w:rsidTr="00695F71">
        <w:tc>
          <w:tcPr>
            <w:tcW w:w="2646" w:type="dxa"/>
          </w:tcPr>
          <w:p w14:paraId="151D69ED" w14:textId="77777777" w:rsidR="006A1F10" w:rsidRPr="00520A72" w:rsidRDefault="006A1F10" w:rsidP="006A1F10">
            <w:pPr>
              <w:pStyle w:val="ListParagraph"/>
              <w:ind w:left="0"/>
              <w:rPr>
                <w:sz w:val="20"/>
                <w:szCs w:val="20"/>
              </w:rPr>
            </w:pPr>
            <w:r w:rsidRPr="00520A72">
              <w:rPr>
                <w:sz w:val="20"/>
                <w:szCs w:val="20"/>
              </w:rPr>
              <w:t>Advance notification</w:t>
            </w:r>
          </w:p>
        </w:tc>
        <w:tc>
          <w:tcPr>
            <w:tcW w:w="3056" w:type="dxa"/>
          </w:tcPr>
          <w:p w14:paraId="24756797" w14:textId="77777777" w:rsidR="006A1F10" w:rsidRPr="00520A72" w:rsidRDefault="006A1F10" w:rsidP="006A1F10">
            <w:pPr>
              <w:pStyle w:val="ListParagraph"/>
              <w:ind w:left="0"/>
              <w:rPr>
                <w:sz w:val="20"/>
                <w:szCs w:val="20"/>
              </w:rPr>
            </w:pPr>
            <w:r w:rsidRPr="00520A72">
              <w:rPr>
                <w:sz w:val="20"/>
                <w:szCs w:val="20"/>
              </w:rPr>
              <w:t>Letter drop, meetings, signage</w:t>
            </w:r>
          </w:p>
        </w:tc>
        <w:tc>
          <w:tcPr>
            <w:tcW w:w="3649" w:type="dxa"/>
          </w:tcPr>
          <w:p w14:paraId="4713D210" w14:textId="77777777" w:rsidR="006A1F10" w:rsidRPr="00520A72" w:rsidRDefault="006A1F10" w:rsidP="006A1F10">
            <w:pPr>
              <w:pStyle w:val="ListParagraph"/>
              <w:ind w:left="0"/>
              <w:rPr>
                <w:sz w:val="20"/>
                <w:szCs w:val="20"/>
              </w:rPr>
            </w:pPr>
            <w:r w:rsidRPr="00520A72">
              <w:rPr>
                <w:sz w:val="20"/>
                <w:szCs w:val="20"/>
              </w:rPr>
              <w:t>Early warning, builds trust</w:t>
            </w:r>
          </w:p>
        </w:tc>
      </w:tr>
      <w:tr w:rsidR="006A1F10" w:rsidRPr="00520A72" w14:paraId="7FC9D94D" w14:textId="77777777" w:rsidTr="00695F71">
        <w:tc>
          <w:tcPr>
            <w:tcW w:w="2646" w:type="dxa"/>
          </w:tcPr>
          <w:p w14:paraId="52C5F047" w14:textId="6FD17983" w:rsidR="006A1F10" w:rsidRPr="00520A72" w:rsidRDefault="006A1F10" w:rsidP="006A1F10">
            <w:pPr>
              <w:pStyle w:val="ListParagraph"/>
              <w:ind w:left="0"/>
              <w:rPr>
                <w:sz w:val="20"/>
                <w:szCs w:val="20"/>
              </w:rPr>
            </w:pPr>
            <w:r w:rsidRPr="00520A72">
              <w:rPr>
                <w:sz w:val="20"/>
                <w:szCs w:val="20"/>
              </w:rPr>
              <w:t>Feedback sessions</w:t>
            </w:r>
          </w:p>
        </w:tc>
        <w:tc>
          <w:tcPr>
            <w:tcW w:w="3056" w:type="dxa"/>
          </w:tcPr>
          <w:p w14:paraId="0E9FB2F5" w14:textId="59A880A3" w:rsidR="006A1F10" w:rsidRPr="00520A72" w:rsidRDefault="006A1F10" w:rsidP="006A1F10">
            <w:pPr>
              <w:pStyle w:val="ListParagraph"/>
              <w:ind w:left="0"/>
              <w:rPr>
                <w:sz w:val="20"/>
                <w:szCs w:val="20"/>
              </w:rPr>
            </w:pPr>
            <w:r w:rsidRPr="00520A72">
              <w:rPr>
                <w:sz w:val="20"/>
                <w:szCs w:val="20"/>
              </w:rPr>
              <w:t xml:space="preserve">Drop-ins, surveys, </w:t>
            </w:r>
            <w:r w:rsidR="00695F71" w:rsidRPr="00520A72">
              <w:rPr>
                <w:sz w:val="20"/>
                <w:szCs w:val="20"/>
              </w:rPr>
              <w:t>focus groups</w:t>
            </w:r>
          </w:p>
        </w:tc>
        <w:tc>
          <w:tcPr>
            <w:tcW w:w="3649" w:type="dxa"/>
          </w:tcPr>
          <w:p w14:paraId="1FA10858" w14:textId="4D53F718" w:rsidR="006A1F10" w:rsidRPr="00520A72" w:rsidRDefault="00695F71" w:rsidP="006A1F10">
            <w:pPr>
              <w:pStyle w:val="ListParagraph"/>
              <w:ind w:left="0"/>
              <w:rPr>
                <w:sz w:val="20"/>
                <w:szCs w:val="20"/>
              </w:rPr>
            </w:pPr>
            <w:r w:rsidRPr="00520A72">
              <w:rPr>
                <w:sz w:val="20"/>
                <w:szCs w:val="20"/>
              </w:rPr>
              <w:t>Address concerns, shape programme</w:t>
            </w:r>
          </w:p>
        </w:tc>
      </w:tr>
      <w:tr w:rsidR="006A1F10" w:rsidRPr="00520A72" w14:paraId="34B331CB" w14:textId="77777777" w:rsidTr="00695F71">
        <w:tc>
          <w:tcPr>
            <w:tcW w:w="2646" w:type="dxa"/>
          </w:tcPr>
          <w:p w14:paraId="7DA26E28" w14:textId="1EDE9E49" w:rsidR="006A1F10" w:rsidRPr="00520A72" w:rsidRDefault="00695F71" w:rsidP="006A1F10">
            <w:pPr>
              <w:pStyle w:val="ListParagraph"/>
              <w:ind w:left="0"/>
              <w:rPr>
                <w:sz w:val="20"/>
                <w:szCs w:val="20"/>
              </w:rPr>
            </w:pPr>
            <w:r w:rsidRPr="00520A72">
              <w:rPr>
                <w:sz w:val="20"/>
                <w:szCs w:val="20"/>
              </w:rPr>
              <w:t xml:space="preserve">Emergency contact </w:t>
            </w:r>
          </w:p>
        </w:tc>
        <w:tc>
          <w:tcPr>
            <w:tcW w:w="3056" w:type="dxa"/>
          </w:tcPr>
          <w:p w14:paraId="5B68F93A" w14:textId="32E2205B" w:rsidR="006A1F10" w:rsidRPr="00520A72" w:rsidRDefault="00695F71" w:rsidP="006A1F10">
            <w:pPr>
              <w:pStyle w:val="ListParagraph"/>
              <w:ind w:left="0"/>
              <w:rPr>
                <w:sz w:val="20"/>
                <w:szCs w:val="20"/>
              </w:rPr>
            </w:pPr>
            <w:r w:rsidRPr="00520A72">
              <w:rPr>
                <w:sz w:val="20"/>
                <w:szCs w:val="20"/>
              </w:rPr>
              <w:t>24/7 helplines, on-site point</w:t>
            </w:r>
          </w:p>
        </w:tc>
        <w:tc>
          <w:tcPr>
            <w:tcW w:w="3649" w:type="dxa"/>
          </w:tcPr>
          <w:p w14:paraId="652E1A48" w14:textId="7FF90A1D" w:rsidR="006A1F10" w:rsidRPr="00520A72" w:rsidRDefault="00695F71" w:rsidP="006A1F10">
            <w:pPr>
              <w:pStyle w:val="ListParagraph"/>
              <w:ind w:left="0"/>
              <w:rPr>
                <w:sz w:val="20"/>
                <w:szCs w:val="20"/>
              </w:rPr>
            </w:pPr>
            <w:r w:rsidRPr="00520A72">
              <w:rPr>
                <w:sz w:val="20"/>
                <w:szCs w:val="20"/>
              </w:rPr>
              <w:t>Quick response to urgent issue</w:t>
            </w:r>
          </w:p>
        </w:tc>
      </w:tr>
    </w:tbl>
    <w:p w14:paraId="7058C5EF" w14:textId="77777777" w:rsidR="008A668D" w:rsidRDefault="008A668D" w:rsidP="008A668D">
      <w:pPr>
        <w:pStyle w:val="ListParagraph"/>
        <w:ind w:left="1097"/>
        <w:rPr>
          <w:b/>
          <w:bCs/>
        </w:rPr>
      </w:pPr>
    </w:p>
    <w:p w14:paraId="075D7A6E" w14:textId="1F4FB9B7" w:rsidR="00894F48" w:rsidRDefault="00676FF5" w:rsidP="008A668D">
      <w:pPr>
        <w:pStyle w:val="ListParagraph"/>
        <w:ind w:left="1097"/>
        <w:rPr>
          <w:sz w:val="22"/>
          <w:szCs w:val="22"/>
        </w:rPr>
      </w:pPr>
      <w:r>
        <w:rPr>
          <w:sz w:val="22"/>
          <w:szCs w:val="22"/>
        </w:rPr>
        <w:t>Engaging</w:t>
      </w:r>
      <w:r w:rsidR="00671611">
        <w:rPr>
          <w:sz w:val="22"/>
          <w:szCs w:val="22"/>
        </w:rPr>
        <w:t xml:space="preserve"> residents is not a one-off activity but should be integrated throughout the project </w:t>
      </w:r>
      <w:r w:rsidR="00177F8B">
        <w:rPr>
          <w:sz w:val="22"/>
          <w:szCs w:val="22"/>
        </w:rPr>
        <w:t>Lifecyle</w:t>
      </w:r>
      <w:r w:rsidR="00671611">
        <w:rPr>
          <w:sz w:val="22"/>
          <w:szCs w:val="22"/>
        </w:rPr>
        <w:t xml:space="preserve">. Regular feedback sessions and transparent follow-up </w:t>
      </w:r>
      <w:r>
        <w:rPr>
          <w:sz w:val="22"/>
          <w:szCs w:val="22"/>
        </w:rPr>
        <w:t>on raised issues to help build trust, improve project outcomes, and can highlight unforeseen safety concerns unique to the lived experience of residents.</w:t>
      </w:r>
    </w:p>
    <w:p w14:paraId="2842230B" w14:textId="77777777" w:rsidR="00671611" w:rsidRPr="00671611" w:rsidRDefault="00671611" w:rsidP="008A668D">
      <w:pPr>
        <w:pStyle w:val="ListParagraph"/>
        <w:ind w:left="1097"/>
        <w:rPr>
          <w:sz w:val="22"/>
          <w:szCs w:val="22"/>
        </w:rPr>
      </w:pPr>
    </w:p>
    <w:p w14:paraId="50D5B470" w14:textId="5F99B60E" w:rsidR="003C174B" w:rsidRPr="004770E2" w:rsidRDefault="004B0813" w:rsidP="004770E2">
      <w:pPr>
        <w:pStyle w:val="ListParagraph"/>
        <w:numPr>
          <w:ilvl w:val="0"/>
          <w:numId w:val="3"/>
        </w:numPr>
        <w:rPr>
          <w:b/>
          <w:bCs/>
        </w:rPr>
      </w:pPr>
      <w:r w:rsidRPr="004770E2">
        <w:rPr>
          <w:b/>
          <w:bCs/>
        </w:rPr>
        <w:t>Continuous Process Management Loop</w:t>
      </w:r>
    </w:p>
    <w:p w14:paraId="66E9A055" w14:textId="663D2220" w:rsidR="003C174B" w:rsidRPr="00553560" w:rsidRDefault="00553560" w:rsidP="008A668D">
      <w:pPr>
        <w:pStyle w:val="ListParagraph"/>
        <w:ind w:left="1097"/>
        <w:rPr>
          <w:sz w:val="22"/>
          <w:szCs w:val="22"/>
        </w:rPr>
      </w:pPr>
      <w:r>
        <w:rPr>
          <w:sz w:val="22"/>
          <w:szCs w:val="22"/>
        </w:rPr>
        <w:t xml:space="preserve">This continuous loop underpins both technical health and safety management and effective communication with all stakeholders, ensuring </w:t>
      </w:r>
      <w:r w:rsidR="00F11EBD">
        <w:rPr>
          <w:sz w:val="22"/>
          <w:szCs w:val="22"/>
        </w:rPr>
        <w:t xml:space="preserve">lessons are rapidly acted on persistent issues do not go unnoticed. </w:t>
      </w:r>
      <w:r w:rsidR="00455C9D">
        <w:rPr>
          <w:sz w:val="22"/>
          <w:szCs w:val="22"/>
        </w:rPr>
        <w:t xml:space="preserve">This </w:t>
      </w:r>
      <w:r w:rsidR="005D09DB">
        <w:rPr>
          <w:sz w:val="22"/>
          <w:szCs w:val="22"/>
        </w:rPr>
        <w:t>cycle is not theoretical but should be embedded in daily routines—such as daily briefings, recorded site inspections</w:t>
      </w:r>
      <w:r w:rsidR="000611D5">
        <w:rPr>
          <w:sz w:val="22"/>
          <w:szCs w:val="22"/>
        </w:rPr>
        <w:t>, regular toolbox talks, and feedback sessions with both workers and residents. Main</w:t>
      </w:r>
      <w:r w:rsidR="007D373E">
        <w:rPr>
          <w:sz w:val="22"/>
          <w:szCs w:val="22"/>
        </w:rPr>
        <w:t>taining</w:t>
      </w:r>
      <w:r w:rsidR="000611D5">
        <w:rPr>
          <w:sz w:val="22"/>
          <w:szCs w:val="22"/>
        </w:rPr>
        <w:t xml:space="preserve"> documented </w:t>
      </w:r>
      <w:r w:rsidR="00B00C63">
        <w:rPr>
          <w:sz w:val="22"/>
          <w:szCs w:val="22"/>
        </w:rPr>
        <w:t xml:space="preserve">evidence of each stage supports compliance and rapid identification of persistent or emerging risks. </w:t>
      </w:r>
    </w:p>
    <w:p w14:paraId="72B4730D" w14:textId="264A89CB" w:rsidR="00B51B5B" w:rsidRPr="00520A72" w:rsidRDefault="00CB4068" w:rsidP="00B51B5B">
      <w:pPr>
        <w:pStyle w:val="ListParagraph"/>
        <w:ind w:left="1097"/>
        <w:rPr>
          <w:b/>
          <w:bCs/>
        </w:rPr>
      </w:pPr>
      <w:r w:rsidRPr="00520A72">
        <w:rPr>
          <w:b/>
          <w:bCs/>
          <w:noProof/>
        </w:rPr>
        <w:lastRenderedPageBreak/>
        <w:drawing>
          <wp:inline distT="0" distB="0" distL="0" distR="0" wp14:anchorId="1494F023" wp14:editId="443D1310">
            <wp:extent cx="5486400" cy="3200400"/>
            <wp:effectExtent l="0" t="0" r="0" b="19050"/>
            <wp:docPr id="307308489"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F7179C9" w14:textId="77777777" w:rsidR="00D50C3C" w:rsidRPr="00520A72" w:rsidRDefault="00D50C3C" w:rsidP="00B51B5B">
      <w:pPr>
        <w:pStyle w:val="ListParagraph"/>
        <w:ind w:left="1097"/>
        <w:rPr>
          <w:b/>
          <w:bCs/>
        </w:rPr>
      </w:pPr>
    </w:p>
    <w:tbl>
      <w:tblPr>
        <w:tblStyle w:val="TableGrid"/>
        <w:tblW w:w="0" w:type="auto"/>
        <w:tblInd w:w="1097" w:type="dxa"/>
        <w:tblLook w:val="04A0" w:firstRow="1" w:lastRow="0" w:firstColumn="1" w:lastColumn="0" w:noHBand="0" w:noVBand="1"/>
      </w:tblPr>
      <w:tblGrid>
        <w:gridCol w:w="2159"/>
        <w:gridCol w:w="5760"/>
      </w:tblGrid>
      <w:tr w:rsidR="008273A4" w:rsidRPr="00520A72" w14:paraId="3AB26D55" w14:textId="77777777" w:rsidTr="001E6688">
        <w:tc>
          <w:tcPr>
            <w:tcW w:w="2159" w:type="dxa"/>
            <w:shd w:val="clear" w:color="auto" w:fill="F2CEED" w:themeFill="accent5" w:themeFillTint="33"/>
          </w:tcPr>
          <w:p w14:paraId="2C63BD3E" w14:textId="240BA19F" w:rsidR="008273A4" w:rsidRPr="00520A72" w:rsidRDefault="008273A4" w:rsidP="00B51B5B">
            <w:pPr>
              <w:pStyle w:val="ListParagraph"/>
              <w:ind w:left="0"/>
              <w:rPr>
                <w:b/>
                <w:bCs/>
              </w:rPr>
            </w:pPr>
            <w:r w:rsidRPr="00520A72">
              <w:rPr>
                <w:b/>
                <w:bCs/>
              </w:rPr>
              <w:t>Step</w:t>
            </w:r>
          </w:p>
        </w:tc>
        <w:tc>
          <w:tcPr>
            <w:tcW w:w="5760" w:type="dxa"/>
            <w:shd w:val="clear" w:color="auto" w:fill="F2CEED" w:themeFill="accent5" w:themeFillTint="33"/>
          </w:tcPr>
          <w:p w14:paraId="095FC919" w14:textId="03AC697B" w:rsidR="008273A4" w:rsidRPr="00520A72" w:rsidRDefault="008273A4" w:rsidP="00B51B5B">
            <w:pPr>
              <w:pStyle w:val="ListParagraph"/>
              <w:ind w:left="0"/>
              <w:rPr>
                <w:b/>
                <w:bCs/>
              </w:rPr>
            </w:pPr>
            <w:r w:rsidRPr="00520A72">
              <w:rPr>
                <w:b/>
                <w:bCs/>
              </w:rPr>
              <w:t>Description</w:t>
            </w:r>
          </w:p>
        </w:tc>
      </w:tr>
      <w:tr w:rsidR="008273A4" w:rsidRPr="00520A72" w14:paraId="25BC15C8" w14:textId="77777777" w:rsidTr="008273A4">
        <w:tc>
          <w:tcPr>
            <w:tcW w:w="2159" w:type="dxa"/>
          </w:tcPr>
          <w:p w14:paraId="6A191C46" w14:textId="45BBC3E0" w:rsidR="008273A4" w:rsidRPr="00520A72" w:rsidRDefault="008273A4" w:rsidP="00B51B5B">
            <w:pPr>
              <w:pStyle w:val="ListParagraph"/>
              <w:ind w:left="0"/>
              <w:rPr>
                <w:sz w:val="22"/>
                <w:szCs w:val="22"/>
              </w:rPr>
            </w:pPr>
            <w:r w:rsidRPr="00520A72">
              <w:rPr>
                <w:sz w:val="22"/>
                <w:szCs w:val="22"/>
              </w:rPr>
              <w:t>Identify</w:t>
            </w:r>
          </w:p>
        </w:tc>
        <w:tc>
          <w:tcPr>
            <w:tcW w:w="5760" w:type="dxa"/>
          </w:tcPr>
          <w:p w14:paraId="605E8909" w14:textId="41693AD3" w:rsidR="008273A4" w:rsidRPr="00520A72" w:rsidRDefault="008273A4" w:rsidP="00B51B5B">
            <w:pPr>
              <w:pStyle w:val="ListParagraph"/>
              <w:ind w:left="0"/>
              <w:rPr>
                <w:sz w:val="22"/>
                <w:szCs w:val="22"/>
              </w:rPr>
            </w:pPr>
            <w:r w:rsidRPr="00520A72">
              <w:rPr>
                <w:sz w:val="22"/>
                <w:szCs w:val="22"/>
              </w:rPr>
              <w:t>Spot Hazards</w:t>
            </w:r>
            <w:r w:rsidR="001E6688" w:rsidRPr="00520A72">
              <w:rPr>
                <w:sz w:val="22"/>
                <w:szCs w:val="22"/>
              </w:rPr>
              <w:t>/issues and gather feedback</w:t>
            </w:r>
          </w:p>
        </w:tc>
      </w:tr>
      <w:tr w:rsidR="008273A4" w:rsidRPr="00520A72" w14:paraId="55CF0471" w14:textId="77777777" w:rsidTr="008273A4">
        <w:tc>
          <w:tcPr>
            <w:tcW w:w="2159" w:type="dxa"/>
          </w:tcPr>
          <w:p w14:paraId="3B9C68A2" w14:textId="69C99860" w:rsidR="008273A4" w:rsidRPr="00520A72" w:rsidRDefault="001E6688" w:rsidP="00B51B5B">
            <w:pPr>
              <w:pStyle w:val="ListParagraph"/>
              <w:ind w:left="0"/>
              <w:rPr>
                <w:sz w:val="22"/>
                <w:szCs w:val="22"/>
              </w:rPr>
            </w:pPr>
            <w:r w:rsidRPr="00520A72">
              <w:rPr>
                <w:sz w:val="22"/>
                <w:szCs w:val="22"/>
              </w:rPr>
              <w:t>Assess</w:t>
            </w:r>
          </w:p>
        </w:tc>
        <w:tc>
          <w:tcPr>
            <w:tcW w:w="5760" w:type="dxa"/>
          </w:tcPr>
          <w:p w14:paraId="7A66D38F" w14:textId="27B79C61" w:rsidR="008273A4" w:rsidRPr="00520A72" w:rsidRDefault="001E6688" w:rsidP="00B51B5B">
            <w:pPr>
              <w:pStyle w:val="ListParagraph"/>
              <w:ind w:left="0"/>
              <w:rPr>
                <w:sz w:val="22"/>
                <w:szCs w:val="22"/>
              </w:rPr>
            </w:pPr>
            <w:r w:rsidRPr="00520A72">
              <w:rPr>
                <w:sz w:val="22"/>
                <w:szCs w:val="22"/>
              </w:rPr>
              <w:t>Evaluate risks and priorities</w:t>
            </w:r>
          </w:p>
        </w:tc>
      </w:tr>
      <w:tr w:rsidR="008273A4" w:rsidRPr="00520A72" w14:paraId="2F6A4026" w14:textId="77777777" w:rsidTr="008273A4">
        <w:tc>
          <w:tcPr>
            <w:tcW w:w="2159" w:type="dxa"/>
          </w:tcPr>
          <w:p w14:paraId="01EA47AF" w14:textId="38F0CBDA" w:rsidR="008273A4" w:rsidRPr="00520A72" w:rsidRDefault="001E6688" w:rsidP="00B51B5B">
            <w:pPr>
              <w:pStyle w:val="ListParagraph"/>
              <w:ind w:left="0"/>
              <w:rPr>
                <w:sz w:val="22"/>
                <w:szCs w:val="22"/>
              </w:rPr>
            </w:pPr>
            <w:r w:rsidRPr="00520A72">
              <w:rPr>
                <w:sz w:val="22"/>
                <w:szCs w:val="22"/>
              </w:rPr>
              <w:t>Communicate</w:t>
            </w:r>
          </w:p>
        </w:tc>
        <w:tc>
          <w:tcPr>
            <w:tcW w:w="5760" w:type="dxa"/>
          </w:tcPr>
          <w:p w14:paraId="13CCB5E1" w14:textId="3E3E4DE4" w:rsidR="008273A4" w:rsidRPr="00520A72" w:rsidRDefault="001E6688" w:rsidP="00B51B5B">
            <w:pPr>
              <w:pStyle w:val="ListParagraph"/>
              <w:ind w:left="0"/>
              <w:rPr>
                <w:sz w:val="22"/>
                <w:szCs w:val="22"/>
              </w:rPr>
            </w:pPr>
            <w:r w:rsidRPr="00520A72">
              <w:rPr>
                <w:sz w:val="22"/>
                <w:szCs w:val="22"/>
              </w:rPr>
              <w:t xml:space="preserve">Share actions, information, and consult all </w:t>
            </w:r>
            <w:r w:rsidR="00011CAD" w:rsidRPr="00520A72">
              <w:rPr>
                <w:sz w:val="22"/>
                <w:szCs w:val="22"/>
              </w:rPr>
              <w:t>duty holders</w:t>
            </w:r>
          </w:p>
        </w:tc>
      </w:tr>
      <w:tr w:rsidR="008273A4" w:rsidRPr="00520A72" w14:paraId="66DC630B" w14:textId="77777777" w:rsidTr="008273A4">
        <w:tc>
          <w:tcPr>
            <w:tcW w:w="2159" w:type="dxa"/>
          </w:tcPr>
          <w:p w14:paraId="1A2BC042" w14:textId="6E9D5C7D" w:rsidR="008273A4" w:rsidRPr="00520A72" w:rsidRDefault="001E6688" w:rsidP="00B51B5B">
            <w:pPr>
              <w:pStyle w:val="ListParagraph"/>
              <w:ind w:left="0"/>
              <w:rPr>
                <w:sz w:val="22"/>
                <w:szCs w:val="22"/>
              </w:rPr>
            </w:pPr>
            <w:r w:rsidRPr="00520A72">
              <w:rPr>
                <w:sz w:val="22"/>
                <w:szCs w:val="22"/>
              </w:rPr>
              <w:t>Control</w:t>
            </w:r>
          </w:p>
        </w:tc>
        <w:tc>
          <w:tcPr>
            <w:tcW w:w="5760" w:type="dxa"/>
          </w:tcPr>
          <w:p w14:paraId="1B7B5E46" w14:textId="12E41169" w:rsidR="008273A4" w:rsidRPr="00520A72" w:rsidRDefault="001E6688" w:rsidP="00B51B5B">
            <w:pPr>
              <w:pStyle w:val="ListParagraph"/>
              <w:ind w:left="0"/>
              <w:rPr>
                <w:sz w:val="22"/>
                <w:szCs w:val="22"/>
              </w:rPr>
            </w:pPr>
            <w:r w:rsidRPr="00520A72">
              <w:rPr>
                <w:sz w:val="22"/>
                <w:szCs w:val="22"/>
              </w:rPr>
              <w:t xml:space="preserve">Put measures </w:t>
            </w:r>
            <w:r w:rsidR="00011CAD" w:rsidRPr="00520A72">
              <w:rPr>
                <w:sz w:val="22"/>
                <w:szCs w:val="22"/>
              </w:rPr>
              <w:t xml:space="preserve">in place and record responsibility </w:t>
            </w:r>
          </w:p>
        </w:tc>
      </w:tr>
      <w:tr w:rsidR="008273A4" w:rsidRPr="00520A72" w14:paraId="13E2EEFC" w14:textId="77777777" w:rsidTr="008273A4">
        <w:tc>
          <w:tcPr>
            <w:tcW w:w="2159" w:type="dxa"/>
          </w:tcPr>
          <w:p w14:paraId="2FD07F01" w14:textId="3F017A2E" w:rsidR="008273A4" w:rsidRPr="00520A72" w:rsidRDefault="00011CAD" w:rsidP="00B51B5B">
            <w:pPr>
              <w:pStyle w:val="ListParagraph"/>
              <w:ind w:left="0"/>
              <w:rPr>
                <w:sz w:val="22"/>
                <w:szCs w:val="22"/>
              </w:rPr>
            </w:pPr>
            <w:r w:rsidRPr="00520A72">
              <w:rPr>
                <w:sz w:val="22"/>
                <w:szCs w:val="22"/>
              </w:rPr>
              <w:t xml:space="preserve">Monitor&amp; </w:t>
            </w:r>
            <w:r w:rsidR="00551C51" w:rsidRPr="00520A72">
              <w:rPr>
                <w:sz w:val="22"/>
                <w:szCs w:val="22"/>
              </w:rPr>
              <w:t>review</w:t>
            </w:r>
            <w:r w:rsidRPr="00520A72">
              <w:rPr>
                <w:sz w:val="22"/>
                <w:szCs w:val="22"/>
              </w:rPr>
              <w:t xml:space="preserve"> </w:t>
            </w:r>
          </w:p>
        </w:tc>
        <w:tc>
          <w:tcPr>
            <w:tcW w:w="5760" w:type="dxa"/>
          </w:tcPr>
          <w:p w14:paraId="6CA51351" w14:textId="147C14BE" w:rsidR="008273A4" w:rsidRPr="00520A72" w:rsidRDefault="00011CAD" w:rsidP="00B51B5B">
            <w:pPr>
              <w:pStyle w:val="ListParagraph"/>
              <w:ind w:left="0"/>
              <w:rPr>
                <w:sz w:val="22"/>
                <w:szCs w:val="22"/>
              </w:rPr>
            </w:pPr>
            <w:r w:rsidRPr="00520A72">
              <w:rPr>
                <w:sz w:val="22"/>
                <w:szCs w:val="22"/>
              </w:rPr>
              <w:t>Inspect, audit, and verify control</w:t>
            </w:r>
          </w:p>
        </w:tc>
      </w:tr>
      <w:tr w:rsidR="00011CAD" w:rsidRPr="00520A72" w14:paraId="7E67F5A8" w14:textId="77777777" w:rsidTr="008273A4">
        <w:tc>
          <w:tcPr>
            <w:tcW w:w="2159" w:type="dxa"/>
          </w:tcPr>
          <w:p w14:paraId="25CC8322" w14:textId="2ABA4258" w:rsidR="00011CAD" w:rsidRPr="00520A72" w:rsidRDefault="00011CAD" w:rsidP="00B51B5B">
            <w:pPr>
              <w:pStyle w:val="ListParagraph"/>
              <w:ind w:left="0"/>
              <w:rPr>
                <w:sz w:val="22"/>
                <w:szCs w:val="22"/>
              </w:rPr>
            </w:pPr>
            <w:r w:rsidRPr="00520A72">
              <w:rPr>
                <w:sz w:val="22"/>
                <w:szCs w:val="22"/>
              </w:rPr>
              <w:t>Feedback</w:t>
            </w:r>
          </w:p>
        </w:tc>
        <w:tc>
          <w:tcPr>
            <w:tcW w:w="5760" w:type="dxa"/>
          </w:tcPr>
          <w:p w14:paraId="31CF727D" w14:textId="5293BD7B" w:rsidR="00011CAD" w:rsidRPr="00520A72" w:rsidRDefault="00011CAD" w:rsidP="00B51B5B">
            <w:pPr>
              <w:pStyle w:val="ListParagraph"/>
              <w:ind w:left="0"/>
              <w:rPr>
                <w:sz w:val="22"/>
                <w:szCs w:val="22"/>
              </w:rPr>
            </w:pPr>
            <w:r w:rsidRPr="00520A72">
              <w:rPr>
                <w:sz w:val="22"/>
                <w:szCs w:val="22"/>
              </w:rPr>
              <w:t>Learn from outcomes, update process, involve everyone</w:t>
            </w:r>
          </w:p>
        </w:tc>
      </w:tr>
    </w:tbl>
    <w:p w14:paraId="47E75B05" w14:textId="77777777" w:rsidR="00D50C3C" w:rsidRPr="00520A72" w:rsidRDefault="00D50C3C" w:rsidP="00B51B5B">
      <w:pPr>
        <w:pStyle w:val="ListParagraph"/>
        <w:ind w:left="1097"/>
        <w:rPr>
          <w:b/>
          <w:bCs/>
        </w:rPr>
      </w:pPr>
    </w:p>
    <w:p w14:paraId="369D802B" w14:textId="3882BFFA" w:rsidR="00011CAD" w:rsidRPr="00520A72" w:rsidRDefault="00474ACA" w:rsidP="00474ACA">
      <w:pPr>
        <w:pStyle w:val="ListParagraph"/>
        <w:numPr>
          <w:ilvl w:val="0"/>
          <w:numId w:val="3"/>
        </w:numPr>
        <w:rPr>
          <w:b/>
          <w:bCs/>
        </w:rPr>
      </w:pPr>
      <w:r w:rsidRPr="00520A72">
        <w:rPr>
          <w:b/>
          <w:bCs/>
        </w:rPr>
        <w:t>Conclusion</w:t>
      </w:r>
    </w:p>
    <w:p w14:paraId="092ED083" w14:textId="2CEAC557" w:rsidR="00E75D38" w:rsidRPr="00520A72" w:rsidRDefault="004D2215" w:rsidP="00C207B3">
      <w:pPr>
        <w:pStyle w:val="ListParagraph"/>
        <w:rPr>
          <w:sz w:val="22"/>
          <w:szCs w:val="22"/>
        </w:rPr>
      </w:pPr>
      <w:r w:rsidRPr="00520A72">
        <w:rPr>
          <w:sz w:val="22"/>
          <w:szCs w:val="22"/>
        </w:rPr>
        <w:t xml:space="preserve">In conclusion, effective management </w:t>
      </w:r>
      <w:r w:rsidR="009318F4" w:rsidRPr="00520A72">
        <w:rPr>
          <w:sz w:val="22"/>
          <w:szCs w:val="22"/>
        </w:rPr>
        <w:t>of health, safety</w:t>
      </w:r>
      <w:r w:rsidR="00AF00F2" w:rsidRPr="00520A72">
        <w:rPr>
          <w:sz w:val="22"/>
          <w:szCs w:val="22"/>
        </w:rPr>
        <w:t xml:space="preserve">, and resident engagement </w:t>
      </w:r>
      <w:r w:rsidR="00AE5A16" w:rsidRPr="00520A72">
        <w:rPr>
          <w:sz w:val="22"/>
          <w:szCs w:val="22"/>
        </w:rPr>
        <w:t>is fundamental to delivering compliant and successful construction projects. The continuous process management loop</w:t>
      </w:r>
      <w:r w:rsidR="00371870" w:rsidRPr="00520A72">
        <w:rPr>
          <w:sz w:val="22"/>
          <w:szCs w:val="22"/>
        </w:rPr>
        <w:t xml:space="preserve">—encompassing identification, assessment, communication, control, </w:t>
      </w:r>
      <w:r w:rsidR="00551C51" w:rsidRPr="00520A72">
        <w:rPr>
          <w:sz w:val="22"/>
          <w:szCs w:val="22"/>
        </w:rPr>
        <w:t>monitoring,</w:t>
      </w:r>
      <w:r w:rsidR="006D01BA" w:rsidRPr="00520A72">
        <w:rPr>
          <w:sz w:val="22"/>
          <w:szCs w:val="22"/>
        </w:rPr>
        <w:t xml:space="preserve"> and feedback—ensures </w:t>
      </w:r>
      <w:r w:rsidR="008A050E" w:rsidRPr="00520A72">
        <w:rPr>
          <w:sz w:val="22"/>
          <w:szCs w:val="22"/>
        </w:rPr>
        <w:t xml:space="preserve">that risks are systematically managed and all stakeholders remain informed </w:t>
      </w:r>
      <w:r w:rsidR="00C207B3" w:rsidRPr="00520A72">
        <w:rPr>
          <w:sz w:val="22"/>
          <w:szCs w:val="22"/>
        </w:rPr>
        <w:t xml:space="preserve">and involved. By applying these principles, </w:t>
      </w:r>
      <w:r w:rsidR="00977FD8" w:rsidRPr="00520A72">
        <w:rPr>
          <w:sz w:val="22"/>
          <w:szCs w:val="22"/>
        </w:rPr>
        <w:t>organisations</w:t>
      </w:r>
      <w:r w:rsidR="00C207B3" w:rsidRPr="00520A72">
        <w:rPr>
          <w:sz w:val="22"/>
          <w:szCs w:val="22"/>
        </w:rPr>
        <w:t xml:space="preserve"> demonstrate alignment with the requirements of CDM </w:t>
      </w:r>
      <w:r w:rsidR="00EE3485" w:rsidRPr="00520A72">
        <w:rPr>
          <w:sz w:val="22"/>
          <w:szCs w:val="22"/>
        </w:rPr>
        <w:t xml:space="preserve">2015 and current HSE best practice, reducing the likelihood of incidents and </w:t>
      </w:r>
      <w:r w:rsidR="00977FD8" w:rsidRPr="00520A72">
        <w:rPr>
          <w:sz w:val="22"/>
          <w:szCs w:val="22"/>
        </w:rPr>
        <w:t>regulatory breaches</w:t>
      </w:r>
      <w:r w:rsidR="00551C51" w:rsidRPr="00520A72">
        <w:rPr>
          <w:sz w:val="22"/>
          <w:szCs w:val="22"/>
        </w:rPr>
        <w:t xml:space="preserve">. </w:t>
      </w:r>
    </w:p>
    <w:p w14:paraId="44AD3874" w14:textId="77777777" w:rsidR="00977FD8" w:rsidRPr="00520A72" w:rsidRDefault="00977FD8" w:rsidP="00C207B3">
      <w:pPr>
        <w:pStyle w:val="ListParagraph"/>
        <w:rPr>
          <w:sz w:val="22"/>
          <w:szCs w:val="22"/>
        </w:rPr>
      </w:pPr>
    </w:p>
    <w:p w14:paraId="60F99CA1" w14:textId="782DDEC8" w:rsidR="000E3F45" w:rsidRPr="00520A72" w:rsidRDefault="00977FD8" w:rsidP="000E3F45">
      <w:pPr>
        <w:pStyle w:val="ListParagraph"/>
        <w:rPr>
          <w:sz w:val="22"/>
          <w:szCs w:val="22"/>
        </w:rPr>
      </w:pPr>
      <w:r w:rsidRPr="00520A72">
        <w:rPr>
          <w:sz w:val="22"/>
          <w:szCs w:val="22"/>
        </w:rPr>
        <w:t xml:space="preserve">The integration of regular risk assessments, transparent </w:t>
      </w:r>
      <w:r w:rsidR="006E7BE2" w:rsidRPr="00520A72">
        <w:rPr>
          <w:sz w:val="22"/>
          <w:szCs w:val="22"/>
        </w:rPr>
        <w:t xml:space="preserve">communication with residents, and rigours processes for monitoring and </w:t>
      </w:r>
      <w:r w:rsidR="00CB2108" w:rsidRPr="00520A72">
        <w:rPr>
          <w:sz w:val="22"/>
          <w:szCs w:val="22"/>
        </w:rPr>
        <w:t>reviewing</w:t>
      </w:r>
      <w:r w:rsidR="006E7BE2" w:rsidRPr="00520A72">
        <w:rPr>
          <w:sz w:val="22"/>
          <w:szCs w:val="22"/>
        </w:rPr>
        <w:t xml:space="preserve"> control measures </w:t>
      </w:r>
      <w:r w:rsidR="00943D55" w:rsidRPr="00520A72">
        <w:rPr>
          <w:sz w:val="22"/>
          <w:szCs w:val="22"/>
        </w:rPr>
        <w:t xml:space="preserve">provides both practical and legal benefits. It not only fosters a culture of safety but also </w:t>
      </w:r>
      <w:r w:rsidR="000E3F45" w:rsidRPr="00520A72">
        <w:rPr>
          <w:sz w:val="22"/>
          <w:szCs w:val="22"/>
        </w:rPr>
        <w:t xml:space="preserve">builds trust among residents and project participants, improving cooperation and overall project delivery. </w:t>
      </w:r>
    </w:p>
    <w:p w14:paraId="7DD983AD" w14:textId="77777777" w:rsidR="000E3F45" w:rsidRDefault="000E3F45" w:rsidP="000E3F45">
      <w:pPr>
        <w:pStyle w:val="ListParagraph"/>
        <w:rPr>
          <w:sz w:val="22"/>
          <w:szCs w:val="22"/>
        </w:rPr>
      </w:pPr>
    </w:p>
    <w:p w14:paraId="7A2C8412" w14:textId="2F2AD29C" w:rsidR="0012027D" w:rsidRPr="00520A72" w:rsidRDefault="00CC11C0" w:rsidP="000E3F45">
      <w:pPr>
        <w:pStyle w:val="ListParagraph"/>
        <w:rPr>
          <w:sz w:val="22"/>
          <w:szCs w:val="22"/>
        </w:rPr>
      </w:pPr>
      <w:r>
        <w:rPr>
          <w:sz w:val="22"/>
          <w:szCs w:val="22"/>
        </w:rPr>
        <w:t>Continuous</w:t>
      </w:r>
      <w:r w:rsidR="00E11FD2">
        <w:rPr>
          <w:sz w:val="22"/>
          <w:szCs w:val="22"/>
        </w:rPr>
        <w:t xml:space="preserve"> improvement, informed by lessons learned and ongoing engagement with both staff and residents, ensures your management system remains responsive to new challenges </w:t>
      </w:r>
      <w:r>
        <w:rPr>
          <w:sz w:val="22"/>
          <w:szCs w:val="22"/>
        </w:rPr>
        <w:t xml:space="preserve">and legislative updates. </w:t>
      </w:r>
    </w:p>
    <w:p w14:paraId="3C277D1D" w14:textId="77777777" w:rsidR="00CB2108" w:rsidRPr="00520A72" w:rsidRDefault="00CB2108" w:rsidP="000E3F45">
      <w:pPr>
        <w:pStyle w:val="ListParagraph"/>
        <w:rPr>
          <w:sz w:val="22"/>
          <w:szCs w:val="22"/>
        </w:rPr>
      </w:pPr>
    </w:p>
    <w:p w14:paraId="6026DDA5" w14:textId="517280D7" w:rsidR="007B0282" w:rsidRPr="00520A72" w:rsidRDefault="00551C51" w:rsidP="000E3F45">
      <w:pPr>
        <w:pStyle w:val="ListParagraph"/>
        <w:rPr>
          <w:sz w:val="22"/>
          <w:szCs w:val="22"/>
        </w:rPr>
      </w:pPr>
      <w:r>
        <w:rPr>
          <w:sz w:val="22"/>
          <w:szCs w:val="22"/>
        </w:rPr>
        <w:t>For</w:t>
      </w:r>
      <w:r w:rsidR="00CC11C0">
        <w:rPr>
          <w:sz w:val="22"/>
          <w:szCs w:val="22"/>
        </w:rPr>
        <w:t xml:space="preserve"> complex retrofit projects like Croft Street Block 2, sustained </w:t>
      </w:r>
      <w:r w:rsidR="000D45A9">
        <w:rPr>
          <w:sz w:val="22"/>
          <w:szCs w:val="22"/>
        </w:rPr>
        <w:t xml:space="preserve">compliance relies on strong leadership, continuous staff development, and genuine partnership with residents. By embedding best practice and ongoing improvement, the project can set a positive benchmark for others in this sector—ensuring safety, building trust, and delivering lasting value. </w:t>
      </w:r>
    </w:p>
    <w:p w14:paraId="1EDF6FDD" w14:textId="716A099F" w:rsidR="007B0282" w:rsidRPr="00520A72" w:rsidRDefault="007B0282" w:rsidP="007B0282">
      <w:pPr>
        <w:pStyle w:val="ListParagraph"/>
        <w:numPr>
          <w:ilvl w:val="0"/>
          <w:numId w:val="3"/>
        </w:numPr>
        <w:rPr>
          <w:b/>
          <w:bCs/>
        </w:rPr>
      </w:pPr>
      <w:r w:rsidRPr="00520A72">
        <w:rPr>
          <w:b/>
          <w:bCs/>
        </w:rPr>
        <w:t>References</w:t>
      </w:r>
    </w:p>
    <w:p w14:paraId="3575CDB9" w14:textId="3C72F229" w:rsidR="007B0282" w:rsidRDefault="00220E9B" w:rsidP="00220E9B">
      <w:pPr>
        <w:pStyle w:val="ListParagraph"/>
        <w:numPr>
          <w:ilvl w:val="0"/>
          <w:numId w:val="12"/>
        </w:numPr>
        <w:rPr>
          <w:sz w:val="22"/>
          <w:szCs w:val="22"/>
        </w:rPr>
      </w:pPr>
      <w:r>
        <w:rPr>
          <w:sz w:val="22"/>
          <w:szCs w:val="22"/>
        </w:rPr>
        <w:t>Hackitt, J. (2018) Building a Safer Future</w:t>
      </w:r>
      <w:r w:rsidR="009E1499">
        <w:rPr>
          <w:sz w:val="22"/>
          <w:szCs w:val="22"/>
        </w:rPr>
        <w:t>: Independent Review of Building Regulations</w:t>
      </w:r>
      <w:r w:rsidR="00F331E9">
        <w:rPr>
          <w:sz w:val="22"/>
          <w:szCs w:val="22"/>
        </w:rPr>
        <w:t xml:space="preserve"> an Fire Safety. London: HMSO. </w:t>
      </w:r>
      <w:hyperlink r:id="rId19" w:history="1">
        <w:r w:rsidR="002E5E44" w:rsidRPr="002E5E44">
          <w:rPr>
            <w:rStyle w:val="Hyperlink"/>
            <w:sz w:val="22"/>
            <w:szCs w:val="22"/>
          </w:rPr>
          <w:t>Building a safer future: UK government proposals for reform of the building safety regulatory system - The Institution of Structural Engineers</w:t>
        </w:r>
      </w:hyperlink>
    </w:p>
    <w:p w14:paraId="7BE77FAD" w14:textId="7727E272" w:rsidR="004A21E7" w:rsidRDefault="004A21E7" w:rsidP="00220E9B">
      <w:pPr>
        <w:pStyle w:val="ListParagraph"/>
        <w:numPr>
          <w:ilvl w:val="0"/>
          <w:numId w:val="12"/>
        </w:numPr>
        <w:rPr>
          <w:sz w:val="22"/>
          <w:szCs w:val="22"/>
        </w:rPr>
      </w:pPr>
      <w:r>
        <w:rPr>
          <w:sz w:val="22"/>
          <w:szCs w:val="22"/>
        </w:rPr>
        <w:t>HM Government (2022) Building Safety Act 2022</w:t>
      </w:r>
      <w:r w:rsidR="005159D7">
        <w:rPr>
          <w:sz w:val="22"/>
          <w:szCs w:val="22"/>
        </w:rPr>
        <w:t xml:space="preserve"> </w:t>
      </w:r>
      <w:hyperlink r:id="rId20" w:history="1">
        <w:r w:rsidR="005159D7" w:rsidRPr="005159D7">
          <w:rPr>
            <w:rStyle w:val="Hyperlink"/>
            <w:sz w:val="22"/>
            <w:szCs w:val="22"/>
          </w:rPr>
          <w:t>Building Safety Act 2022</w:t>
        </w:r>
      </w:hyperlink>
    </w:p>
    <w:p w14:paraId="43613D9F" w14:textId="2FFE0994" w:rsidR="005159D7" w:rsidRDefault="005159D7" w:rsidP="00220E9B">
      <w:pPr>
        <w:pStyle w:val="ListParagraph"/>
        <w:numPr>
          <w:ilvl w:val="0"/>
          <w:numId w:val="12"/>
        </w:numPr>
        <w:rPr>
          <w:sz w:val="22"/>
          <w:szCs w:val="22"/>
        </w:rPr>
      </w:pPr>
      <w:r>
        <w:rPr>
          <w:sz w:val="22"/>
          <w:szCs w:val="22"/>
        </w:rPr>
        <w:t xml:space="preserve">Health and Safety </w:t>
      </w:r>
      <w:r w:rsidR="00BA4939">
        <w:rPr>
          <w:sz w:val="22"/>
          <w:szCs w:val="22"/>
        </w:rPr>
        <w:t>Executive</w:t>
      </w:r>
      <w:r>
        <w:rPr>
          <w:sz w:val="22"/>
          <w:szCs w:val="22"/>
        </w:rPr>
        <w:t xml:space="preserve"> (2021a) Health and Safety at Work etc. Act 1974 </w:t>
      </w:r>
      <w:hyperlink r:id="rId21" w:history="1">
        <w:r w:rsidR="00BA4939" w:rsidRPr="00BA4939">
          <w:rPr>
            <w:rStyle w:val="Hyperlink"/>
            <w:sz w:val="22"/>
            <w:szCs w:val="22"/>
          </w:rPr>
          <w:t>Health and Safety at Work etc. Act 1974</w:t>
        </w:r>
      </w:hyperlink>
    </w:p>
    <w:p w14:paraId="30B90B67" w14:textId="4092F894" w:rsidR="00BA4939" w:rsidRDefault="00BA4939" w:rsidP="00220E9B">
      <w:pPr>
        <w:pStyle w:val="ListParagraph"/>
        <w:numPr>
          <w:ilvl w:val="0"/>
          <w:numId w:val="12"/>
        </w:numPr>
        <w:rPr>
          <w:sz w:val="22"/>
          <w:szCs w:val="22"/>
        </w:rPr>
      </w:pPr>
      <w:r>
        <w:rPr>
          <w:sz w:val="22"/>
          <w:szCs w:val="22"/>
        </w:rPr>
        <w:t xml:space="preserve">Health and Safey </w:t>
      </w:r>
      <w:r w:rsidR="0010196C">
        <w:rPr>
          <w:sz w:val="22"/>
          <w:szCs w:val="22"/>
        </w:rPr>
        <w:t>Executive (2021b) Management of Health and Safety at Work Regulations 1999</w:t>
      </w:r>
      <w:r w:rsidR="00353FEC">
        <w:rPr>
          <w:sz w:val="22"/>
          <w:szCs w:val="22"/>
        </w:rPr>
        <w:t xml:space="preserve"> </w:t>
      </w:r>
      <w:hyperlink r:id="rId22" w:history="1">
        <w:r w:rsidR="00353FEC" w:rsidRPr="00353FEC">
          <w:rPr>
            <w:rStyle w:val="Hyperlink"/>
            <w:sz w:val="22"/>
            <w:szCs w:val="22"/>
          </w:rPr>
          <w:t>The Management of Health and Safety at Work Regulations 1999</w:t>
        </w:r>
      </w:hyperlink>
    </w:p>
    <w:p w14:paraId="07B1B642" w14:textId="1A31CC89" w:rsidR="00353FEC" w:rsidRDefault="00353FEC" w:rsidP="00220E9B">
      <w:pPr>
        <w:pStyle w:val="ListParagraph"/>
        <w:numPr>
          <w:ilvl w:val="0"/>
          <w:numId w:val="12"/>
        </w:numPr>
        <w:rPr>
          <w:sz w:val="22"/>
          <w:szCs w:val="22"/>
        </w:rPr>
      </w:pPr>
      <w:r>
        <w:rPr>
          <w:sz w:val="22"/>
          <w:szCs w:val="22"/>
        </w:rPr>
        <w:t xml:space="preserve">Health and Safety </w:t>
      </w:r>
      <w:r w:rsidR="000C3C68">
        <w:rPr>
          <w:sz w:val="22"/>
          <w:szCs w:val="22"/>
        </w:rPr>
        <w:t xml:space="preserve">Executive (2023a) Leading Health and Safety at Work </w:t>
      </w:r>
      <w:hyperlink r:id="rId23" w:history="1">
        <w:r w:rsidR="00FD0F84" w:rsidRPr="00FD0F84">
          <w:rPr>
            <w:rStyle w:val="Hyperlink"/>
            <w:sz w:val="22"/>
            <w:szCs w:val="22"/>
          </w:rPr>
          <w:t>Leading health and safety at work - HSE</w:t>
        </w:r>
      </w:hyperlink>
    </w:p>
    <w:p w14:paraId="2E2684CC" w14:textId="49F69E52" w:rsidR="00FD0F84" w:rsidRDefault="00FD0F84" w:rsidP="00220E9B">
      <w:pPr>
        <w:pStyle w:val="ListParagraph"/>
        <w:numPr>
          <w:ilvl w:val="0"/>
          <w:numId w:val="12"/>
        </w:numPr>
        <w:rPr>
          <w:sz w:val="22"/>
          <w:szCs w:val="22"/>
        </w:rPr>
      </w:pPr>
      <w:r>
        <w:rPr>
          <w:sz w:val="22"/>
          <w:szCs w:val="22"/>
        </w:rPr>
        <w:t xml:space="preserve">Welsh Government (2023) Building Safety (Wales) Bill </w:t>
      </w:r>
      <w:hyperlink r:id="rId24" w:history="1">
        <w:r w:rsidR="00772F0E" w:rsidRPr="00772F0E">
          <w:rPr>
            <w:rStyle w:val="Hyperlink"/>
            <w:sz w:val="22"/>
            <w:szCs w:val="22"/>
          </w:rPr>
          <w:t>Building Safety Programme | GOV.WALES</w:t>
        </w:r>
      </w:hyperlink>
    </w:p>
    <w:p w14:paraId="6E63E345" w14:textId="4F106ECB" w:rsidR="00772F0E" w:rsidRDefault="00FD1318" w:rsidP="00220E9B">
      <w:pPr>
        <w:pStyle w:val="ListParagraph"/>
        <w:numPr>
          <w:ilvl w:val="0"/>
          <w:numId w:val="12"/>
        </w:numPr>
        <w:rPr>
          <w:sz w:val="22"/>
          <w:szCs w:val="22"/>
        </w:rPr>
      </w:pPr>
      <w:r w:rsidRPr="0085388F">
        <w:rPr>
          <w:sz w:val="22"/>
          <w:szCs w:val="22"/>
        </w:rPr>
        <w:t xml:space="preserve">Kashyap, A., Vasan, A. &amp; Srivastava, S. (2021) </w:t>
      </w:r>
      <w:r w:rsidR="00E8762C" w:rsidRPr="0085388F">
        <w:rPr>
          <w:sz w:val="22"/>
          <w:szCs w:val="22"/>
        </w:rPr>
        <w:t xml:space="preserve">‘Resident Engagement </w:t>
      </w:r>
      <w:r w:rsidR="0085388F" w:rsidRPr="0085388F">
        <w:rPr>
          <w:sz w:val="22"/>
          <w:szCs w:val="22"/>
        </w:rPr>
        <w:t>and Saf</w:t>
      </w:r>
      <w:r w:rsidR="0085388F">
        <w:rPr>
          <w:sz w:val="22"/>
          <w:szCs w:val="22"/>
        </w:rPr>
        <w:t xml:space="preserve">ety in Social Housing Retrofits’, Building Research &amp; </w:t>
      </w:r>
      <w:r w:rsidR="00B22D08">
        <w:rPr>
          <w:sz w:val="22"/>
          <w:szCs w:val="22"/>
        </w:rPr>
        <w:t>Information, 49 (7), pp.876-890</w:t>
      </w:r>
      <w:r w:rsidR="00C028E6">
        <w:rPr>
          <w:sz w:val="22"/>
          <w:szCs w:val="22"/>
        </w:rPr>
        <w:t xml:space="preserve"> </w:t>
      </w:r>
      <w:hyperlink r:id="rId25" w:history="1">
        <w:r w:rsidR="00C028E6" w:rsidRPr="00C028E6">
          <w:rPr>
            <w:rStyle w:val="Hyperlink"/>
            <w:sz w:val="22"/>
            <w:szCs w:val="22"/>
          </w:rPr>
          <w:t>Residents’ values: Co-designing social housing retrofit</w:t>
        </w:r>
      </w:hyperlink>
    </w:p>
    <w:p w14:paraId="69A8BBCF" w14:textId="77777777" w:rsidR="003A0BFD" w:rsidRPr="000D6663" w:rsidRDefault="003A0BFD" w:rsidP="007B0282">
      <w:pPr>
        <w:pStyle w:val="ListParagraph"/>
        <w:rPr>
          <w:sz w:val="22"/>
          <w:szCs w:val="22"/>
        </w:rPr>
      </w:pPr>
    </w:p>
    <w:p w14:paraId="0DC9B775" w14:textId="77777777" w:rsidR="003A0BFD" w:rsidRPr="000D6663" w:rsidRDefault="003A0BFD" w:rsidP="007B0282">
      <w:pPr>
        <w:pStyle w:val="ListParagraph"/>
        <w:rPr>
          <w:sz w:val="22"/>
          <w:szCs w:val="22"/>
        </w:rPr>
      </w:pPr>
    </w:p>
    <w:p w14:paraId="3BCFFCD2" w14:textId="77777777" w:rsidR="003A0BFD" w:rsidRPr="000D6663" w:rsidRDefault="003A0BFD" w:rsidP="007B0282">
      <w:pPr>
        <w:pStyle w:val="ListParagraph"/>
        <w:rPr>
          <w:sz w:val="22"/>
          <w:szCs w:val="22"/>
        </w:rPr>
      </w:pPr>
    </w:p>
    <w:p w14:paraId="13C7BFA6" w14:textId="77777777" w:rsidR="003A0BFD" w:rsidRPr="000D6663" w:rsidRDefault="003A0BFD" w:rsidP="007B0282">
      <w:pPr>
        <w:pStyle w:val="ListParagraph"/>
        <w:rPr>
          <w:sz w:val="22"/>
          <w:szCs w:val="22"/>
        </w:rPr>
      </w:pPr>
    </w:p>
    <w:p w14:paraId="0DEB17C7" w14:textId="77777777" w:rsidR="003A0BFD" w:rsidRPr="000D6663" w:rsidRDefault="003A0BFD" w:rsidP="007B0282">
      <w:pPr>
        <w:pStyle w:val="ListParagraph"/>
        <w:rPr>
          <w:sz w:val="22"/>
          <w:szCs w:val="22"/>
        </w:rPr>
      </w:pPr>
    </w:p>
    <w:p w14:paraId="714F2733" w14:textId="77777777" w:rsidR="003A0BFD" w:rsidRPr="000D6663" w:rsidRDefault="003A0BFD" w:rsidP="007B0282">
      <w:pPr>
        <w:pStyle w:val="ListParagraph"/>
        <w:rPr>
          <w:sz w:val="22"/>
          <w:szCs w:val="22"/>
        </w:rPr>
      </w:pPr>
    </w:p>
    <w:p w14:paraId="000860AC" w14:textId="77777777" w:rsidR="003A0BFD" w:rsidRPr="000D6663" w:rsidRDefault="003A0BFD" w:rsidP="007B0282">
      <w:pPr>
        <w:pStyle w:val="ListParagraph"/>
        <w:rPr>
          <w:sz w:val="22"/>
          <w:szCs w:val="22"/>
        </w:rPr>
      </w:pPr>
    </w:p>
    <w:p w14:paraId="005089AE" w14:textId="6997BED2" w:rsidR="003A0BFD" w:rsidRPr="00520A72" w:rsidRDefault="003A0BFD" w:rsidP="003A0BFD">
      <w:pPr>
        <w:pStyle w:val="ListParagraph"/>
        <w:numPr>
          <w:ilvl w:val="0"/>
          <w:numId w:val="3"/>
        </w:numPr>
        <w:rPr>
          <w:b/>
          <w:bCs/>
        </w:rPr>
      </w:pPr>
      <w:r w:rsidRPr="00520A72">
        <w:rPr>
          <w:b/>
          <w:bCs/>
        </w:rPr>
        <w:t>Glossary</w:t>
      </w:r>
    </w:p>
    <w:p w14:paraId="6365082F" w14:textId="5F56D4CF" w:rsidR="003A0BFD" w:rsidRPr="00520A72" w:rsidRDefault="003A0BFD" w:rsidP="003A0BFD">
      <w:pPr>
        <w:pStyle w:val="ListParagraph"/>
        <w:numPr>
          <w:ilvl w:val="0"/>
          <w:numId w:val="11"/>
        </w:numPr>
        <w:rPr>
          <w:b/>
          <w:bCs/>
        </w:rPr>
      </w:pPr>
      <w:r w:rsidRPr="00520A72">
        <w:rPr>
          <w:b/>
          <w:bCs/>
          <w:sz w:val="22"/>
          <w:szCs w:val="22"/>
        </w:rPr>
        <w:t>ACM</w:t>
      </w:r>
      <w:r w:rsidR="00625B53" w:rsidRPr="00520A72">
        <w:rPr>
          <w:sz w:val="22"/>
          <w:szCs w:val="22"/>
        </w:rPr>
        <w:t>: Asbestos Containing Material</w:t>
      </w:r>
    </w:p>
    <w:p w14:paraId="211EAD68" w14:textId="51088C9F" w:rsidR="00625B53" w:rsidRPr="00520A72" w:rsidRDefault="00625B53" w:rsidP="003A0BFD">
      <w:pPr>
        <w:pStyle w:val="ListParagraph"/>
        <w:numPr>
          <w:ilvl w:val="0"/>
          <w:numId w:val="11"/>
        </w:numPr>
        <w:rPr>
          <w:b/>
          <w:bCs/>
        </w:rPr>
      </w:pPr>
      <w:r w:rsidRPr="00520A72">
        <w:rPr>
          <w:b/>
          <w:bCs/>
          <w:sz w:val="22"/>
          <w:szCs w:val="22"/>
        </w:rPr>
        <w:t>BSA</w:t>
      </w:r>
      <w:r w:rsidRPr="00520A72">
        <w:rPr>
          <w:sz w:val="22"/>
          <w:szCs w:val="22"/>
        </w:rPr>
        <w:t>: Building Safety Act</w:t>
      </w:r>
    </w:p>
    <w:p w14:paraId="4FDA00B7" w14:textId="0614CA7E" w:rsidR="00625B53" w:rsidRPr="00520A72" w:rsidRDefault="00625B53" w:rsidP="003A0BFD">
      <w:pPr>
        <w:pStyle w:val="ListParagraph"/>
        <w:numPr>
          <w:ilvl w:val="0"/>
          <w:numId w:val="11"/>
        </w:numPr>
        <w:rPr>
          <w:b/>
          <w:bCs/>
        </w:rPr>
      </w:pPr>
      <w:r w:rsidRPr="00520A72">
        <w:rPr>
          <w:b/>
          <w:bCs/>
          <w:sz w:val="22"/>
          <w:szCs w:val="22"/>
        </w:rPr>
        <w:t>BSR</w:t>
      </w:r>
      <w:r w:rsidRPr="00520A72">
        <w:rPr>
          <w:sz w:val="22"/>
          <w:szCs w:val="22"/>
        </w:rPr>
        <w:t xml:space="preserve">: Building Safety Regulator </w:t>
      </w:r>
    </w:p>
    <w:p w14:paraId="7AF1461E" w14:textId="38D26021" w:rsidR="00625B53" w:rsidRPr="00520A72" w:rsidRDefault="00625B53" w:rsidP="003A0BFD">
      <w:pPr>
        <w:pStyle w:val="ListParagraph"/>
        <w:numPr>
          <w:ilvl w:val="0"/>
          <w:numId w:val="11"/>
        </w:numPr>
        <w:rPr>
          <w:b/>
          <w:bCs/>
        </w:rPr>
      </w:pPr>
      <w:r w:rsidRPr="00520A72">
        <w:rPr>
          <w:b/>
          <w:bCs/>
          <w:sz w:val="22"/>
          <w:szCs w:val="22"/>
        </w:rPr>
        <w:t>CDM</w:t>
      </w:r>
      <w:r w:rsidRPr="00520A72">
        <w:rPr>
          <w:sz w:val="22"/>
          <w:szCs w:val="22"/>
        </w:rPr>
        <w:t>: Construction (Design &amp; Management) Regulations 2015</w:t>
      </w:r>
    </w:p>
    <w:p w14:paraId="0D7AA0FF" w14:textId="0545355F" w:rsidR="00625B53" w:rsidRPr="00520A72" w:rsidRDefault="00625B53" w:rsidP="00625B53">
      <w:pPr>
        <w:pStyle w:val="ListParagraph"/>
        <w:numPr>
          <w:ilvl w:val="0"/>
          <w:numId w:val="11"/>
        </w:numPr>
        <w:rPr>
          <w:b/>
          <w:bCs/>
        </w:rPr>
      </w:pPr>
      <w:r w:rsidRPr="00520A72">
        <w:rPr>
          <w:b/>
          <w:bCs/>
          <w:sz w:val="22"/>
          <w:szCs w:val="22"/>
        </w:rPr>
        <w:t>HSE</w:t>
      </w:r>
      <w:r w:rsidRPr="00520A72">
        <w:rPr>
          <w:sz w:val="22"/>
          <w:szCs w:val="22"/>
        </w:rPr>
        <w:t>: Health and Safety Executive</w:t>
      </w:r>
    </w:p>
    <w:p w14:paraId="3AB66288" w14:textId="76E90500" w:rsidR="00625B53" w:rsidRPr="00520A72" w:rsidRDefault="00625B53" w:rsidP="00625B53">
      <w:pPr>
        <w:pStyle w:val="ListParagraph"/>
        <w:numPr>
          <w:ilvl w:val="0"/>
          <w:numId w:val="11"/>
        </w:numPr>
        <w:rPr>
          <w:b/>
          <w:bCs/>
        </w:rPr>
      </w:pPr>
      <w:r w:rsidRPr="00520A72">
        <w:rPr>
          <w:b/>
          <w:bCs/>
          <w:sz w:val="22"/>
          <w:szCs w:val="22"/>
        </w:rPr>
        <w:t>HSWA</w:t>
      </w:r>
      <w:r w:rsidRPr="00520A72">
        <w:rPr>
          <w:sz w:val="22"/>
          <w:szCs w:val="22"/>
        </w:rPr>
        <w:t xml:space="preserve">: Health and </w:t>
      </w:r>
      <w:r w:rsidR="00930F1C" w:rsidRPr="00520A72">
        <w:rPr>
          <w:sz w:val="22"/>
          <w:szCs w:val="22"/>
        </w:rPr>
        <w:t>Safety</w:t>
      </w:r>
      <w:r w:rsidRPr="00520A72">
        <w:rPr>
          <w:sz w:val="22"/>
          <w:szCs w:val="22"/>
        </w:rPr>
        <w:t xml:space="preserve"> at Work etc. Act 1974</w:t>
      </w:r>
    </w:p>
    <w:p w14:paraId="0B4D1B98" w14:textId="30FDBA06" w:rsidR="00625B53" w:rsidRPr="00520A72" w:rsidRDefault="00625B53" w:rsidP="00625B53">
      <w:pPr>
        <w:pStyle w:val="ListParagraph"/>
        <w:numPr>
          <w:ilvl w:val="0"/>
          <w:numId w:val="11"/>
        </w:numPr>
        <w:rPr>
          <w:b/>
          <w:bCs/>
        </w:rPr>
      </w:pPr>
      <w:r w:rsidRPr="00520A72">
        <w:rPr>
          <w:b/>
          <w:bCs/>
          <w:sz w:val="22"/>
          <w:szCs w:val="22"/>
        </w:rPr>
        <w:t>PPE</w:t>
      </w:r>
      <w:r w:rsidRPr="00520A72">
        <w:rPr>
          <w:sz w:val="22"/>
          <w:szCs w:val="22"/>
        </w:rPr>
        <w:t>: Personal Protective Equipment</w:t>
      </w:r>
    </w:p>
    <w:p w14:paraId="0680393D" w14:textId="3E4E6ED1" w:rsidR="00625B53" w:rsidRPr="00520A72" w:rsidRDefault="00625B53" w:rsidP="00625B53">
      <w:pPr>
        <w:pStyle w:val="ListParagraph"/>
        <w:numPr>
          <w:ilvl w:val="0"/>
          <w:numId w:val="11"/>
        </w:numPr>
        <w:rPr>
          <w:b/>
          <w:bCs/>
        </w:rPr>
      </w:pPr>
      <w:r w:rsidRPr="00520A72">
        <w:rPr>
          <w:b/>
          <w:bCs/>
          <w:sz w:val="22"/>
          <w:szCs w:val="22"/>
        </w:rPr>
        <w:t>RAMS</w:t>
      </w:r>
      <w:r w:rsidRPr="00520A72">
        <w:rPr>
          <w:sz w:val="22"/>
          <w:szCs w:val="22"/>
        </w:rPr>
        <w:t xml:space="preserve">: </w:t>
      </w:r>
      <w:r w:rsidR="00930F1C" w:rsidRPr="00520A72">
        <w:rPr>
          <w:sz w:val="22"/>
          <w:szCs w:val="22"/>
        </w:rPr>
        <w:t>Risk Assessments and Method Statements</w:t>
      </w:r>
    </w:p>
    <w:p w14:paraId="76A01D61" w14:textId="77777777" w:rsidR="007B0282" w:rsidRPr="000E3F45" w:rsidRDefault="007B0282" w:rsidP="007B0282">
      <w:pPr>
        <w:pStyle w:val="ListParagraph"/>
        <w:rPr>
          <w:sz w:val="22"/>
          <w:szCs w:val="22"/>
        </w:rPr>
      </w:pPr>
    </w:p>
    <w:sectPr w:rsidR="007B0282" w:rsidRPr="000E3F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F4399"/>
    <w:multiLevelType w:val="hybridMultilevel"/>
    <w:tmpl w:val="00308C44"/>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1" w15:restartNumberingAfterBreak="0">
    <w:nsid w:val="0CF11F55"/>
    <w:multiLevelType w:val="hybridMultilevel"/>
    <w:tmpl w:val="54E67C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D958BA"/>
    <w:multiLevelType w:val="hybridMultilevel"/>
    <w:tmpl w:val="2D6CF980"/>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3" w15:restartNumberingAfterBreak="0">
    <w:nsid w:val="204068B3"/>
    <w:multiLevelType w:val="hybridMultilevel"/>
    <w:tmpl w:val="21FC0F7E"/>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4" w15:restartNumberingAfterBreak="0">
    <w:nsid w:val="2A5D7C18"/>
    <w:multiLevelType w:val="hybridMultilevel"/>
    <w:tmpl w:val="CD5CC6D6"/>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5" w15:restartNumberingAfterBreak="0">
    <w:nsid w:val="39FE790C"/>
    <w:multiLevelType w:val="hybridMultilevel"/>
    <w:tmpl w:val="0E0A0E96"/>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6" w15:restartNumberingAfterBreak="0">
    <w:nsid w:val="3CAB31F6"/>
    <w:multiLevelType w:val="hybridMultilevel"/>
    <w:tmpl w:val="C8B44D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DEC1245"/>
    <w:multiLevelType w:val="hybridMultilevel"/>
    <w:tmpl w:val="4C0AA628"/>
    <w:lvl w:ilvl="0" w:tplc="08090001">
      <w:start w:val="1"/>
      <w:numFmt w:val="bullet"/>
      <w:lvlText w:val=""/>
      <w:lvlJc w:val="left"/>
      <w:pPr>
        <w:ind w:left="1817" w:hanging="360"/>
      </w:pPr>
      <w:rPr>
        <w:rFonts w:ascii="Symbol" w:hAnsi="Symbol" w:hint="default"/>
      </w:rPr>
    </w:lvl>
    <w:lvl w:ilvl="1" w:tplc="08090003" w:tentative="1">
      <w:start w:val="1"/>
      <w:numFmt w:val="bullet"/>
      <w:lvlText w:val="o"/>
      <w:lvlJc w:val="left"/>
      <w:pPr>
        <w:ind w:left="2537" w:hanging="360"/>
      </w:pPr>
      <w:rPr>
        <w:rFonts w:ascii="Courier New" w:hAnsi="Courier New" w:cs="Courier New" w:hint="default"/>
      </w:rPr>
    </w:lvl>
    <w:lvl w:ilvl="2" w:tplc="08090005" w:tentative="1">
      <w:start w:val="1"/>
      <w:numFmt w:val="bullet"/>
      <w:lvlText w:val=""/>
      <w:lvlJc w:val="left"/>
      <w:pPr>
        <w:ind w:left="3257" w:hanging="360"/>
      </w:pPr>
      <w:rPr>
        <w:rFonts w:ascii="Wingdings" w:hAnsi="Wingdings" w:hint="default"/>
      </w:rPr>
    </w:lvl>
    <w:lvl w:ilvl="3" w:tplc="08090001" w:tentative="1">
      <w:start w:val="1"/>
      <w:numFmt w:val="bullet"/>
      <w:lvlText w:val=""/>
      <w:lvlJc w:val="left"/>
      <w:pPr>
        <w:ind w:left="3977" w:hanging="360"/>
      </w:pPr>
      <w:rPr>
        <w:rFonts w:ascii="Symbol" w:hAnsi="Symbol" w:hint="default"/>
      </w:rPr>
    </w:lvl>
    <w:lvl w:ilvl="4" w:tplc="08090003" w:tentative="1">
      <w:start w:val="1"/>
      <w:numFmt w:val="bullet"/>
      <w:lvlText w:val="o"/>
      <w:lvlJc w:val="left"/>
      <w:pPr>
        <w:ind w:left="4697" w:hanging="360"/>
      </w:pPr>
      <w:rPr>
        <w:rFonts w:ascii="Courier New" w:hAnsi="Courier New" w:cs="Courier New" w:hint="default"/>
      </w:rPr>
    </w:lvl>
    <w:lvl w:ilvl="5" w:tplc="08090005" w:tentative="1">
      <w:start w:val="1"/>
      <w:numFmt w:val="bullet"/>
      <w:lvlText w:val=""/>
      <w:lvlJc w:val="left"/>
      <w:pPr>
        <w:ind w:left="5417" w:hanging="360"/>
      </w:pPr>
      <w:rPr>
        <w:rFonts w:ascii="Wingdings" w:hAnsi="Wingdings" w:hint="default"/>
      </w:rPr>
    </w:lvl>
    <w:lvl w:ilvl="6" w:tplc="08090001" w:tentative="1">
      <w:start w:val="1"/>
      <w:numFmt w:val="bullet"/>
      <w:lvlText w:val=""/>
      <w:lvlJc w:val="left"/>
      <w:pPr>
        <w:ind w:left="6137" w:hanging="360"/>
      </w:pPr>
      <w:rPr>
        <w:rFonts w:ascii="Symbol" w:hAnsi="Symbol" w:hint="default"/>
      </w:rPr>
    </w:lvl>
    <w:lvl w:ilvl="7" w:tplc="08090003" w:tentative="1">
      <w:start w:val="1"/>
      <w:numFmt w:val="bullet"/>
      <w:lvlText w:val="o"/>
      <w:lvlJc w:val="left"/>
      <w:pPr>
        <w:ind w:left="6857" w:hanging="360"/>
      </w:pPr>
      <w:rPr>
        <w:rFonts w:ascii="Courier New" w:hAnsi="Courier New" w:cs="Courier New" w:hint="default"/>
      </w:rPr>
    </w:lvl>
    <w:lvl w:ilvl="8" w:tplc="08090005" w:tentative="1">
      <w:start w:val="1"/>
      <w:numFmt w:val="bullet"/>
      <w:lvlText w:val=""/>
      <w:lvlJc w:val="left"/>
      <w:pPr>
        <w:ind w:left="7577" w:hanging="360"/>
      </w:pPr>
      <w:rPr>
        <w:rFonts w:ascii="Wingdings" w:hAnsi="Wingdings" w:hint="default"/>
      </w:rPr>
    </w:lvl>
  </w:abstractNum>
  <w:abstractNum w:abstractNumId="8" w15:restartNumberingAfterBreak="0">
    <w:nsid w:val="56780CBF"/>
    <w:multiLevelType w:val="multilevel"/>
    <w:tmpl w:val="BF8CFD02"/>
    <w:lvl w:ilvl="0">
      <w:start w:val="1"/>
      <w:numFmt w:val="decimal"/>
      <w:lvlText w:val="%1."/>
      <w:lvlJc w:val="left"/>
      <w:pPr>
        <w:ind w:left="502" w:hanging="360"/>
      </w:pPr>
      <w:rPr>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68A433C1"/>
    <w:multiLevelType w:val="hybridMultilevel"/>
    <w:tmpl w:val="2C7A8894"/>
    <w:lvl w:ilvl="0" w:tplc="0854CF4C">
      <w:start w:val="1"/>
      <w:numFmt w:val="decimal"/>
      <w:lvlText w:val="%1."/>
      <w:lvlJc w:val="left"/>
      <w:pPr>
        <w:ind w:left="1457" w:hanging="360"/>
      </w:pPr>
      <w:rPr>
        <w:rFonts w:hint="default"/>
      </w:rPr>
    </w:lvl>
    <w:lvl w:ilvl="1" w:tplc="08090019" w:tentative="1">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10" w15:restartNumberingAfterBreak="0">
    <w:nsid w:val="6A2554F8"/>
    <w:multiLevelType w:val="multilevel"/>
    <w:tmpl w:val="7F349400"/>
    <w:lvl w:ilvl="0">
      <w:start w:val="1"/>
      <w:numFmt w:val="decimal"/>
      <w:lvlText w:val="%1."/>
      <w:lvlJc w:val="left"/>
      <w:pPr>
        <w:ind w:left="720" w:hanging="360"/>
      </w:pPr>
      <w:rPr>
        <w:rFonts w:hint="default"/>
      </w:rPr>
    </w:lvl>
    <w:lvl w:ilvl="1">
      <w:start w:val="1"/>
      <w:numFmt w:val="decimal"/>
      <w:isLgl/>
      <w:lvlText w:val="%1.%2"/>
      <w:lvlJc w:val="left"/>
      <w:pPr>
        <w:ind w:left="1097" w:hanging="377"/>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784E0D1D"/>
    <w:multiLevelType w:val="hybridMultilevel"/>
    <w:tmpl w:val="A3C2E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6788482">
    <w:abstractNumId w:val="11"/>
  </w:num>
  <w:num w:numId="2" w16cid:durableId="1628313106">
    <w:abstractNumId w:val="8"/>
  </w:num>
  <w:num w:numId="3" w16cid:durableId="429082205">
    <w:abstractNumId w:val="10"/>
  </w:num>
  <w:num w:numId="4" w16cid:durableId="2077703101">
    <w:abstractNumId w:val="0"/>
  </w:num>
  <w:num w:numId="5" w16cid:durableId="2136874693">
    <w:abstractNumId w:val="3"/>
  </w:num>
  <w:num w:numId="6" w16cid:durableId="1158963683">
    <w:abstractNumId w:val="2"/>
  </w:num>
  <w:num w:numId="7" w16cid:durableId="1281260483">
    <w:abstractNumId w:val="5"/>
  </w:num>
  <w:num w:numId="8" w16cid:durableId="935479728">
    <w:abstractNumId w:val="4"/>
  </w:num>
  <w:num w:numId="9" w16cid:durableId="372001509">
    <w:abstractNumId w:val="9"/>
  </w:num>
  <w:num w:numId="10" w16cid:durableId="1409962931">
    <w:abstractNumId w:val="7"/>
  </w:num>
  <w:num w:numId="11" w16cid:durableId="1614941792">
    <w:abstractNumId w:val="6"/>
  </w:num>
  <w:num w:numId="12" w16cid:durableId="488788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04B"/>
    <w:rsid w:val="00011CAD"/>
    <w:rsid w:val="00012F45"/>
    <w:rsid w:val="00017DF7"/>
    <w:rsid w:val="000314D0"/>
    <w:rsid w:val="000357C4"/>
    <w:rsid w:val="000611D5"/>
    <w:rsid w:val="00070E2A"/>
    <w:rsid w:val="0007159D"/>
    <w:rsid w:val="00076EFA"/>
    <w:rsid w:val="00084CBD"/>
    <w:rsid w:val="000A22B1"/>
    <w:rsid w:val="000A2302"/>
    <w:rsid w:val="000A36BB"/>
    <w:rsid w:val="000C3C68"/>
    <w:rsid w:val="000C72B5"/>
    <w:rsid w:val="000D45A9"/>
    <w:rsid w:val="000D6663"/>
    <w:rsid w:val="000E3F45"/>
    <w:rsid w:val="0010196C"/>
    <w:rsid w:val="0012027D"/>
    <w:rsid w:val="00136F3A"/>
    <w:rsid w:val="00165167"/>
    <w:rsid w:val="001775B0"/>
    <w:rsid w:val="00177F8B"/>
    <w:rsid w:val="001C33BE"/>
    <w:rsid w:val="001D0FF0"/>
    <w:rsid w:val="001E2E64"/>
    <w:rsid w:val="001E4F66"/>
    <w:rsid w:val="001E6688"/>
    <w:rsid w:val="001F5179"/>
    <w:rsid w:val="00220E9B"/>
    <w:rsid w:val="0022369B"/>
    <w:rsid w:val="00245FDF"/>
    <w:rsid w:val="00262BE4"/>
    <w:rsid w:val="002A05F3"/>
    <w:rsid w:val="002B5541"/>
    <w:rsid w:val="002D0E25"/>
    <w:rsid w:val="002E37CC"/>
    <w:rsid w:val="002E5E44"/>
    <w:rsid w:val="00313309"/>
    <w:rsid w:val="00353FEC"/>
    <w:rsid w:val="003624C0"/>
    <w:rsid w:val="00371870"/>
    <w:rsid w:val="00380A3A"/>
    <w:rsid w:val="003A0BFD"/>
    <w:rsid w:val="003C174B"/>
    <w:rsid w:val="003C1853"/>
    <w:rsid w:val="003D2560"/>
    <w:rsid w:val="003D41FA"/>
    <w:rsid w:val="003E0345"/>
    <w:rsid w:val="00430A4A"/>
    <w:rsid w:val="004333E3"/>
    <w:rsid w:val="00455C9D"/>
    <w:rsid w:val="00474ACA"/>
    <w:rsid w:val="00476206"/>
    <w:rsid w:val="004770E2"/>
    <w:rsid w:val="004976CC"/>
    <w:rsid w:val="004A21E7"/>
    <w:rsid w:val="004A3C48"/>
    <w:rsid w:val="004B0813"/>
    <w:rsid w:val="004D2215"/>
    <w:rsid w:val="005159D7"/>
    <w:rsid w:val="00520967"/>
    <w:rsid w:val="00520A72"/>
    <w:rsid w:val="00531907"/>
    <w:rsid w:val="00551C51"/>
    <w:rsid w:val="00553560"/>
    <w:rsid w:val="00577C47"/>
    <w:rsid w:val="005D09DB"/>
    <w:rsid w:val="005E22C1"/>
    <w:rsid w:val="00625B53"/>
    <w:rsid w:val="0065149E"/>
    <w:rsid w:val="00671611"/>
    <w:rsid w:val="00676FF5"/>
    <w:rsid w:val="0068376D"/>
    <w:rsid w:val="00695F71"/>
    <w:rsid w:val="006961ED"/>
    <w:rsid w:val="006A1F10"/>
    <w:rsid w:val="006A53B2"/>
    <w:rsid w:val="006D01BA"/>
    <w:rsid w:val="006D1573"/>
    <w:rsid w:val="006E7BE2"/>
    <w:rsid w:val="0071650F"/>
    <w:rsid w:val="00735843"/>
    <w:rsid w:val="007467FA"/>
    <w:rsid w:val="007474BE"/>
    <w:rsid w:val="00757E63"/>
    <w:rsid w:val="00762371"/>
    <w:rsid w:val="00772F0E"/>
    <w:rsid w:val="007B0282"/>
    <w:rsid w:val="007C3FBE"/>
    <w:rsid w:val="007D373E"/>
    <w:rsid w:val="00801124"/>
    <w:rsid w:val="008273A4"/>
    <w:rsid w:val="00830FC0"/>
    <w:rsid w:val="008330EC"/>
    <w:rsid w:val="0085388F"/>
    <w:rsid w:val="00855CB4"/>
    <w:rsid w:val="00873773"/>
    <w:rsid w:val="0089065C"/>
    <w:rsid w:val="00894F48"/>
    <w:rsid w:val="008A0286"/>
    <w:rsid w:val="008A050E"/>
    <w:rsid w:val="008A668D"/>
    <w:rsid w:val="008D36D5"/>
    <w:rsid w:val="008D6F31"/>
    <w:rsid w:val="008E10F7"/>
    <w:rsid w:val="008F042B"/>
    <w:rsid w:val="0090497E"/>
    <w:rsid w:val="00910083"/>
    <w:rsid w:val="00930F1C"/>
    <w:rsid w:val="009318F4"/>
    <w:rsid w:val="00943D55"/>
    <w:rsid w:val="00977FD8"/>
    <w:rsid w:val="009B5D72"/>
    <w:rsid w:val="009D66F5"/>
    <w:rsid w:val="009E1499"/>
    <w:rsid w:val="00A0060B"/>
    <w:rsid w:val="00A018AB"/>
    <w:rsid w:val="00A47C33"/>
    <w:rsid w:val="00A60086"/>
    <w:rsid w:val="00A6504B"/>
    <w:rsid w:val="00A658B3"/>
    <w:rsid w:val="00AB04B5"/>
    <w:rsid w:val="00AE1791"/>
    <w:rsid w:val="00AE2B39"/>
    <w:rsid w:val="00AE5A16"/>
    <w:rsid w:val="00AF00F2"/>
    <w:rsid w:val="00AF241D"/>
    <w:rsid w:val="00B00C63"/>
    <w:rsid w:val="00B22D08"/>
    <w:rsid w:val="00B51B5B"/>
    <w:rsid w:val="00B702EA"/>
    <w:rsid w:val="00B73ADC"/>
    <w:rsid w:val="00B9188E"/>
    <w:rsid w:val="00BA35FE"/>
    <w:rsid w:val="00BA4939"/>
    <w:rsid w:val="00C028E6"/>
    <w:rsid w:val="00C1786A"/>
    <w:rsid w:val="00C207B3"/>
    <w:rsid w:val="00C323E3"/>
    <w:rsid w:val="00C54940"/>
    <w:rsid w:val="00C71FB3"/>
    <w:rsid w:val="00C8375C"/>
    <w:rsid w:val="00C92AA6"/>
    <w:rsid w:val="00CB1D2D"/>
    <w:rsid w:val="00CB2108"/>
    <w:rsid w:val="00CB4068"/>
    <w:rsid w:val="00CB7E58"/>
    <w:rsid w:val="00CC11C0"/>
    <w:rsid w:val="00D05776"/>
    <w:rsid w:val="00D11BB8"/>
    <w:rsid w:val="00D14D03"/>
    <w:rsid w:val="00D438B0"/>
    <w:rsid w:val="00D50C3C"/>
    <w:rsid w:val="00D61281"/>
    <w:rsid w:val="00DA2047"/>
    <w:rsid w:val="00DA41BA"/>
    <w:rsid w:val="00DD2962"/>
    <w:rsid w:val="00DF4A70"/>
    <w:rsid w:val="00DF6AB9"/>
    <w:rsid w:val="00E11FD2"/>
    <w:rsid w:val="00E307B6"/>
    <w:rsid w:val="00E545E7"/>
    <w:rsid w:val="00E55082"/>
    <w:rsid w:val="00E75D38"/>
    <w:rsid w:val="00E8762C"/>
    <w:rsid w:val="00E90A00"/>
    <w:rsid w:val="00E97D44"/>
    <w:rsid w:val="00EA4393"/>
    <w:rsid w:val="00EA551C"/>
    <w:rsid w:val="00EB4A30"/>
    <w:rsid w:val="00EC3780"/>
    <w:rsid w:val="00EC5271"/>
    <w:rsid w:val="00ED261E"/>
    <w:rsid w:val="00ED40CB"/>
    <w:rsid w:val="00EE3485"/>
    <w:rsid w:val="00F11EBD"/>
    <w:rsid w:val="00F26CB2"/>
    <w:rsid w:val="00F331E9"/>
    <w:rsid w:val="00F517ED"/>
    <w:rsid w:val="00F7523B"/>
    <w:rsid w:val="00FB5525"/>
    <w:rsid w:val="00FD0F84"/>
    <w:rsid w:val="00FD1318"/>
    <w:rsid w:val="00FD5E7D"/>
    <w:rsid w:val="00FE479D"/>
    <w:rsid w:val="00FF3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4DE51"/>
  <w15:chartTrackingRefBased/>
  <w15:docId w15:val="{3D688AC9-E059-46E6-A32C-E941521F6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04B"/>
  </w:style>
  <w:style w:type="paragraph" w:styleId="Heading1">
    <w:name w:val="heading 1"/>
    <w:basedOn w:val="Normal"/>
    <w:next w:val="Normal"/>
    <w:link w:val="Heading1Char"/>
    <w:uiPriority w:val="9"/>
    <w:qFormat/>
    <w:rsid w:val="00A650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50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50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0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0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0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0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0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0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0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50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50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0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0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0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0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0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04B"/>
    <w:rPr>
      <w:rFonts w:eastAsiaTheme="majorEastAsia" w:cstheme="majorBidi"/>
      <w:color w:val="272727" w:themeColor="text1" w:themeTint="D8"/>
    </w:rPr>
  </w:style>
  <w:style w:type="paragraph" w:styleId="Title">
    <w:name w:val="Title"/>
    <w:basedOn w:val="Normal"/>
    <w:next w:val="Normal"/>
    <w:link w:val="TitleChar"/>
    <w:uiPriority w:val="10"/>
    <w:qFormat/>
    <w:rsid w:val="00A650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0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0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0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04B"/>
    <w:pPr>
      <w:spacing w:before="160"/>
      <w:jc w:val="center"/>
    </w:pPr>
    <w:rPr>
      <w:i/>
      <w:iCs/>
      <w:color w:val="404040" w:themeColor="text1" w:themeTint="BF"/>
    </w:rPr>
  </w:style>
  <w:style w:type="character" w:customStyle="1" w:styleId="QuoteChar">
    <w:name w:val="Quote Char"/>
    <w:basedOn w:val="DefaultParagraphFont"/>
    <w:link w:val="Quote"/>
    <w:uiPriority w:val="29"/>
    <w:rsid w:val="00A6504B"/>
    <w:rPr>
      <w:i/>
      <w:iCs/>
      <w:color w:val="404040" w:themeColor="text1" w:themeTint="BF"/>
    </w:rPr>
  </w:style>
  <w:style w:type="paragraph" w:styleId="ListParagraph">
    <w:name w:val="List Paragraph"/>
    <w:basedOn w:val="Normal"/>
    <w:uiPriority w:val="34"/>
    <w:qFormat/>
    <w:rsid w:val="00A6504B"/>
    <w:pPr>
      <w:ind w:left="720"/>
      <w:contextualSpacing/>
    </w:pPr>
  </w:style>
  <w:style w:type="character" w:styleId="IntenseEmphasis">
    <w:name w:val="Intense Emphasis"/>
    <w:basedOn w:val="DefaultParagraphFont"/>
    <w:uiPriority w:val="21"/>
    <w:qFormat/>
    <w:rsid w:val="00A6504B"/>
    <w:rPr>
      <w:i/>
      <w:iCs/>
      <w:color w:val="0F4761" w:themeColor="accent1" w:themeShade="BF"/>
    </w:rPr>
  </w:style>
  <w:style w:type="paragraph" w:styleId="IntenseQuote">
    <w:name w:val="Intense Quote"/>
    <w:basedOn w:val="Normal"/>
    <w:next w:val="Normal"/>
    <w:link w:val="IntenseQuoteChar"/>
    <w:uiPriority w:val="30"/>
    <w:qFormat/>
    <w:rsid w:val="00A650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04B"/>
    <w:rPr>
      <w:i/>
      <w:iCs/>
      <w:color w:val="0F4761" w:themeColor="accent1" w:themeShade="BF"/>
    </w:rPr>
  </w:style>
  <w:style w:type="character" w:styleId="IntenseReference">
    <w:name w:val="Intense Reference"/>
    <w:basedOn w:val="DefaultParagraphFont"/>
    <w:uiPriority w:val="32"/>
    <w:qFormat/>
    <w:rsid w:val="00A6504B"/>
    <w:rPr>
      <w:b/>
      <w:bCs/>
      <w:smallCaps/>
      <w:color w:val="0F4761" w:themeColor="accent1" w:themeShade="BF"/>
      <w:spacing w:val="5"/>
    </w:rPr>
  </w:style>
  <w:style w:type="paragraph" w:styleId="TOCHeading">
    <w:name w:val="TOC Heading"/>
    <w:basedOn w:val="Heading1"/>
    <w:next w:val="Normal"/>
    <w:uiPriority w:val="39"/>
    <w:unhideWhenUsed/>
    <w:qFormat/>
    <w:rsid w:val="00476206"/>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76206"/>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476206"/>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476206"/>
    <w:pPr>
      <w:spacing w:after="100" w:line="259" w:lineRule="auto"/>
      <w:ind w:left="440"/>
    </w:pPr>
    <w:rPr>
      <w:rFonts w:eastAsiaTheme="minorEastAsia" w:cs="Times New Roman"/>
      <w:kern w:val="0"/>
      <w:sz w:val="22"/>
      <w:szCs w:val="22"/>
      <w:lang w:val="en-US"/>
      <w14:ligatures w14:val="none"/>
    </w:rPr>
  </w:style>
  <w:style w:type="table" w:styleId="TableGrid">
    <w:name w:val="Table Grid"/>
    <w:basedOn w:val="TableNormal"/>
    <w:uiPriority w:val="39"/>
    <w:rsid w:val="008D3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E5E44"/>
    <w:rPr>
      <w:color w:val="467886" w:themeColor="hyperlink"/>
      <w:u w:val="single"/>
    </w:rPr>
  </w:style>
  <w:style w:type="character" w:styleId="UnresolvedMention">
    <w:name w:val="Unresolved Mention"/>
    <w:basedOn w:val="DefaultParagraphFont"/>
    <w:uiPriority w:val="99"/>
    <w:semiHidden/>
    <w:unhideWhenUsed/>
    <w:rsid w:val="002E5E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legislation.gov.uk/ukpga/1974/37/contents" TargetMode="External"/><Relationship Id="rId7" Type="http://schemas.openxmlformats.org/officeDocument/2006/relationships/image" Target="media/image2.jpe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eprints.whiterose.ac.uk/id/eprint/231614/1/architecture-05-00058.pdf"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www.legislation.gov.uk/ukpga/2022/30/content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QuickStyle" Target="diagrams/quickStyle1.xml"/><Relationship Id="rId24" Type="http://schemas.openxmlformats.org/officeDocument/2006/relationships/hyperlink" Target="https://www.gov.wales/building-safety-programme"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www.hse.gov.uk/pubns/indg417.htm" TargetMode="External"/><Relationship Id="rId10" Type="http://schemas.openxmlformats.org/officeDocument/2006/relationships/diagramLayout" Target="diagrams/layout1.xml"/><Relationship Id="rId19" Type="http://schemas.openxmlformats.org/officeDocument/2006/relationships/hyperlink" Target="https://www.istructe.org/journal/volumes/volume-97-(2019)/issue-7/building-a-safer-future-uk-government-proposals/?gad_source=1&amp;gad_campaignid=23553722553&amp;gclid=EAIaIQobChMIq4v5o8KklAMV45FQBh3JYCgdEAAYBCAAEgKTvfD_BwE"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legislation.gov.uk/uksi/1999/3242"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C38EFE-BBBA-45FD-82AF-97833D65F424}"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BD2CD713-868D-44E1-9E02-039E338FA8FE}">
      <dgm:prSet phldrT="[Text]"/>
      <dgm:spPr/>
      <dgm:t>
        <a:bodyPr/>
        <a:lstStyle/>
        <a:p>
          <a:r>
            <a:rPr lang="en-GB"/>
            <a:t>Client</a:t>
          </a:r>
        </a:p>
      </dgm:t>
    </dgm:pt>
    <dgm:pt modelId="{BC03BE4A-2068-4E39-B383-A25738C7D18C}" type="parTrans" cxnId="{8F89DE2E-B1A8-46AA-A266-ACA01F3C74B4}">
      <dgm:prSet/>
      <dgm:spPr/>
      <dgm:t>
        <a:bodyPr/>
        <a:lstStyle/>
        <a:p>
          <a:endParaRPr lang="en-GB"/>
        </a:p>
      </dgm:t>
    </dgm:pt>
    <dgm:pt modelId="{6BA15EA9-51A0-4472-AACB-AFB44D0F8E1A}" type="sibTrans" cxnId="{8F89DE2E-B1A8-46AA-A266-ACA01F3C74B4}">
      <dgm:prSet/>
      <dgm:spPr/>
      <dgm:t>
        <a:bodyPr/>
        <a:lstStyle/>
        <a:p>
          <a:endParaRPr lang="en-GB"/>
        </a:p>
      </dgm:t>
    </dgm:pt>
    <dgm:pt modelId="{B9FB1F88-AC51-4BA3-B9A5-A619A2348B56}">
      <dgm:prSet phldrT="[Text]"/>
      <dgm:spPr/>
      <dgm:t>
        <a:bodyPr/>
        <a:lstStyle/>
        <a:p>
          <a:r>
            <a:rPr lang="en-GB"/>
            <a:t>Principle Designer</a:t>
          </a:r>
        </a:p>
      </dgm:t>
    </dgm:pt>
    <dgm:pt modelId="{1A6E6030-E5A3-4FB8-B92A-84109F60261F}" type="parTrans" cxnId="{B2398B41-97EF-406F-807E-730202805996}">
      <dgm:prSet/>
      <dgm:spPr/>
      <dgm:t>
        <a:bodyPr/>
        <a:lstStyle/>
        <a:p>
          <a:endParaRPr lang="en-GB"/>
        </a:p>
      </dgm:t>
    </dgm:pt>
    <dgm:pt modelId="{103A1633-4B78-4F92-A86D-F1C13072D85A}" type="sibTrans" cxnId="{B2398B41-97EF-406F-807E-730202805996}">
      <dgm:prSet/>
      <dgm:spPr/>
      <dgm:t>
        <a:bodyPr/>
        <a:lstStyle/>
        <a:p>
          <a:endParaRPr lang="en-GB"/>
        </a:p>
      </dgm:t>
    </dgm:pt>
    <dgm:pt modelId="{8BE60192-38DC-4D6E-8E5B-2F44ADD9DD13}">
      <dgm:prSet phldrT="[Text]"/>
      <dgm:spPr/>
      <dgm:t>
        <a:bodyPr/>
        <a:lstStyle/>
        <a:p>
          <a:r>
            <a:rPr lang="en-GB"/>
            <a:t>Principle Contractor </a:t>
          </a:r>
        </a:p>
      </dgm:t>
    </dgm:pt>
    <dgm:pt modelId="{F5C14D76-47B1-4EF9-85FB-B6D6638B5DC9}" type="parTrans" cxnId="{EE215CE3-3A96-4825-A3FD-F24DF0660170}">
      <dgm:prSet/>
      <dgm:spPr/>
      <dgm:t>
        <a:bodyPr/>
        <a:lstStyle/>
        <a:p>
          <a:endParaRPr lang="en-GB"/>
        </a:p>
      </dgm:t>
    </dgm:pt>
    <dgm:pt modelId="{3E7AA9FE-E61F-4B66-8F79-7A283988EF98}" type="sibTrans" cxnId="{EE215CE3-3A96-4825-A3FD-F24DF0660170}">
      <dgm:prSet/>
      <dgm:spPr/>
      <dgm:t>
        <a:bodyPr/>
        <a:lstStyle/>
        <a:p>
          <a:endParaRPr lang="en-GB"/>
        </a:p>
      </dgm:t>
    </dgm:pt>
    <dgm:pt modelId="{9C6474D6-D2A6-47A3-8AA4-D43E41C56EE8}">
      <dgm:prSet phldrT="[Text]"/>
      <dgm:spPr/>
      <dgm:t>
        <a:bodyPr/>
        <a:lstStyle/>
        <a:p>
          <a:r>
            <a:rPr lang="en-GB"/>
            <a:t>Residents</a:t>
          </a:r>
        </a:p>
      </dgm:t>
    </dgm:pt>
    <dgm:pt modelId="{AD645870-D35E-4C82-BBC7-FC31DDD8FFA5}" type="parTrans" cxnId="{536A1D67-4810-4DB6-A18A-939A17E506D1}">
      <dgm:prSet/>
      <dgm:spPr/>
      <dgm:t>
        <a:bodyPr/>
        <a:lstStyle/>
        <a:p>
          <a:endParaRPr lang="en-GB"/>
        </a:p>
      </dgm:t>
    </dgm:pt>
    <dgm:pt modelId="{1D5F278B-3DCA-4784-AB9C-0C08B8AF85D3}" type="sibTrans" cxnId="{536A1D67-4810-4DB6-A18A-939A17E506D1}">
      <dgm:prSet/>
      <dgm:spPr/>
      <dgm:t>
        <a:bodyPr/>
        <a:lstStyle/>
        <a:p>
          <a:endParaRPr lang="en-GB"/>
        </a:p>
      </dgm:t>
    </dgm:pt>
    <dgm:pt modelId="{CE92F8FB-037C-43CE-B196-A086108E0E92}">
      <dgm:prSet/>
      <dgm:spPr/>
      <dgm:t>
        <a:bodyPr/>
        <a:lstStyle/>
        <a:p>
          <a:r>
            <a:rPr lang="en-GB"/>
            <a:t>Workers</a:t>
          </a:r>
        </a:p>
      </dgm:t>
    </dgm:pt>
    <dgm:pt modelId="{70671489-2E46-4735-BE8A-0A945D7FF940}" type="parTrans" cxnId="{2EE736B5-2725-4E8E-9F5B-3FA1705AEE0F}">
      <dgm:prSet/>
      <dgm:spPr/>
      <dgm:t>
        <a:bodyPr/>
        <a:lstStyle/>
        <a:p>
          <a:endParaRPr lang="en-GB"/>
        </a:p>
      </dgm:t>
    </dgm:pt>
    <dgm:pt modelId="{C88BB505-D59A-42D8-8EA8-5764D18052AE}" type="sibTrans" cxnId="{2EE736B5-2725-4E8E-9F5B-3FA1705AEE0F}">
      <dgm:prSet/>
      <dgm:spPr/>
      <dgm:t>
        <a:bodyPr/>
        <a:lstStyle/>
        <a:p>
          <a:endParaRPr lang="en-GB"/>
        </a:p>
      </dgm:t>
    </dgm:pt>
    <dgm:pt modelId="{38AC4E6F-6225-4581-B7B7-6899FB85EEC8}">
      <dgm:prSet/>
      <dgm:spPr/>
      <dgm:t>
        <a:bodyPr/>
        <a:lstStyle/>
        <a:p>
          <a:r>
            <a:rPr lang="en-GB"/>
            <a:t>Contractors</a:t>
          </a:r>
        </a:p>
      </dgm:t>
    </dgm:pt>
    <dgm:pt modelId="{54C93993-0A2B-4B20-9B82-9CBF272890DE}" type="parTrans" cxnId="{6C5638C8-D015-4551-A79A-7F90E8D78E1D}">
      <dgm:prSet/>
      <dgm:spPr/>
      <dgm:t>
        <a:bodyPr/>
        <a:lstStyle/>
        <a:p>
          <a:endParaRPr lang="en-GB"/>
        </a:p>
      </dgm:t>
    </dgm:pt>
    <dgm:pt modelId="{DADD889F-FDDD-4451-854E-4F594E041CD4}" type="sibTrans" cxnId="{6C5638C8-D015-4551-A79A-7F90E8D78E1D}">
      <dgm:prSet/>
      <dgm:spPr/>
      <dgm:t>
        <a:bodyPr/>
        <a:lstStyle/>
        <a:p>
          <a:endParaRPr lang="en-GB"/>
        </a:p>
      </dgm:t>
    </dgm:pt>
    <dgm:pt modelId="{C910E322-E1A9-444B-AED6-D6374CA5B169}" type="pres">
      <dgm:prSet presAssocID="{0BC38EFE-BBBA-45FD-82AF-97833D65F424}" presName="mainComposite" presStyleCnt="0">
        <dgm:presLayoutVars>
          <dgm:chPref val="1"/>
          <dgm:dir/>
          <dgm:animOne val="branch"/>
          <dgm:animLvl val="lvl"/>
          <dgm:resizeHandles val="exact"/>
        </dgm:presLayoutVars>
      </dgm:prSet>
      <dgm:spPr/>
    </dgm:pt>
    <dgm:pt modelId="{0E879A98-5AFB-4453-8FA5-97227FAC05BC}" type="pres">
      <dgm:prSet presAssocID="{0BC38EFE-BBBA-45FD-82AF-97833D65F424}" presName="hierFlow" presStyleCnt="0"/>
      <dgm:spPr/>
    </dgm:pt>
    <dgm:pt modelId="{1173A0E1-E7CF-4628-A31D-108DFCE745FF}" type="pres">
      <dgm:prSet presAssocID="{0BC38EFE-BBBA-45FD-82AF-97833D65F424}" presName="hierChild1" presStyleCnt="0">
        <dgm:presLayoutVars>
          <dgm:chPref val="1"/>
          <dgm:animOne val="branch"/>
          <dgm:animLvl val="lvl"/>
        </dgm:presLayoutVars>
      </dgm:prSet>
      <dgm:spPr/>
    </dgm:pt>
    <dgm:pt modelId="{8355C538-C4F6-40C5-A8A1-386BC2739C26}" type="pres">
      <dgm:prSet presAssocID="{BD2CD713-868D-44E1-9E02-039E338FA8FE}" presName="Name14" presStyleCnt="0"/>
      <dgm:spPr/>
    </dgm:pt>
    <dgm:pt modelId="{24E8901E-8A46-4395-A17C-FBBDBF14C19A}" type="pres">
      <dgm:prSet presAssocID="{BD2CD713-868D-44E1-9E02-039E338FA8FE}" presName="level1Shape" presStyleLbl="node0" presStyleIdx="0" presStyleCnt="1">
        <dgm:presLayoutVars>
          <dgm:chPref val="3"/>
        </dgm:presLayoutVars>
      </dgm:prSet>
      <dgm:spPr/>
    </dgm:pt>
    <dgm:pt modelId="{4862DB84-9B5A-4D13-B469-98E60E3B756A}" type="pres">
      <dgm:prSet presAssocID="{BD2CD713-868D-44E1-9E02-039E338FA8FE}" presName="hierChild2" presStyleCnt="0"/>
      <dgm:spPr/>
    </dgm:pt>
    <dgm:pt modelId="{D853B380-6285-4688-BB5E-2B1BA1340CAC}" type="pres">
      <dgm:prSet presAssocID="{1A6E6030-E5A3-4FB8-B92A-84109F60261F}" presName="Name19" presStyleLbl="parChTrans1D2" presStyleIdx="0" presStyleCnt="3"/>
      <dgm:spPr/>
    </dgm:pt>
    <dgm:pt modelId="{98DAB6DA-79C2-4098-80AC-31FD2AA87FC9}" type="pres">
      <dgm:prSet presAssocID="{B9FB1F88-AC51-4BA3-B9A5-A619A2348B56}" presName="Name21" presStyleCnt="0"/>
      <dgm:spPr/>
    </dgm:pt>
    <dgm:pt modelId="{8B4D8F0D-F68C-43E6-8302-772AFB34B4C5}" type="pres">
      <dgm:prSet presAssocID="{B9FB1F88-AC51-4BA3-B9A5-A619A2348B56}" presName="level2Shape" presStyleLbl="node2" presStyleIdx="0" presStyleCnt="3"/>
      <dgm:spPr/>
    </dgm:pt>
    <dgm:pt modelId="{95E4E9C5-A167-42DC-A165-24A4A886616C}" type="pres">
      <dgm:prSet presAssocID="{B9FB1F88-AC51-4BA3-B9A5-A619A2348B56}" presName="hierChild3" presStyleCnt="0"/>
      <dgm:spPr/>
    </dgm:pt>
    <dgm:pt modelId="{E41E79E0-CD59-43E5-991D-D72EE6CBF78F}" type="pres">
      <dgm:prSet presAssocID="{54C93993-0A2B-4B20-9B82-9CBF272890DE}" presName="Name19" presStyleLbl="parChTrans1D3" presStyleIdx="0" presStyleCnt="2"/>
      <dgm:spPr/>
    </dgm:pt>
    <dgm:pt modelId="{EC2235B0-B098-46EC-AE01-B4324CD7778C}" type="pres">
      <dgm:prSet presAssocID="{38AC4E6F-6225-4581-B7B7-6899FB85EEC8}" presName="Name21" presStyleCnt="0"/>
      <dgm:spPr/>
    </dgm:pt>
    <dgm:pt modelId="{322EFF70-0200-4E03-AF70-6ED69483D629}" type="pres">
      <dgm:prSet presAssocID="{38AC4E6F-6225-4581-B7B7-6899FB85EEC8}" presName="level2Shape" presStyleLbl="node3" presStyleIdx="0" presStyleCnt="2"/>
      <dgm:spPr/>
    </dgm:pt>
    <dgm:pt modelId="{1ABE0238-DED8-4ADF-A8E9-89F6E8273D89}" type="pres">
      <dgm:prSet presAssocID="{38AC4E6F-6225-4581-B7B7-6899FB85EEC8}" presName="hierChild3" presStyleCnt="0"/>
      <dgm:spPr/>
    </dgm:pt>
    <dgm:pt modelId="{602FBEA5-3A47-40D0-AB64-428C464FEA3D}" type="pres">
      <dgm:prSet presAssocID="{F5C14D76-47B1-4EF9-85FB-B6D6638B5DC9}" presName="Name19" presStyleLbl="parChTrans1D2" presStyleIdx="1" presStyleCnt="3"/>
      <dgm:spPr/>
    </dgm:pt>
    <dgm:pt modelId="{436E25DD-FD59-473F-BCA6-A2068E32C1C9}" type="pres">
      <dgm:prSet presAssocID="{8BE60192-38DC-4D6E-8E5B-2F44ADD9DD13}" presName="Name21" presStyleCnt="0"/>
      <dgm:spPr/>
    </dgm:pt>
    <dgm:pt modelId="{935EE889-10CD-412B-9714-B5982D956CCB}" type="pres">
      <dgm:prSet presAssocID="{8BE60192-38DC-4D6E-8E5B-2F44ADD9DD13}" presName="level2Shape" presStyleLbl="node2" presStyleIdx="1" presStyleCnt="3"/>
      <dgm:spPr/>
    </dgm:pt>
    <dgm:pt modelId="{D141B83C-54E0-4880-B8D3-29119DAE57F0}" type="pres">
      <dgm:prSet presAssocID="{8BE60192-38DC-4D6E-8E5B-2F44ADD9DD13}" presName="hierChild3" presStyleCnt="0"/>
      <dgm:spPr/>
    </dgm:pt>
    <dgm:pt modelId="{52EF7523-DAB6-4BC2-A953-89E07A32FD95}" type="pres">
      <dgm:prSet presAssocID="{AD645870-D35E-4C82-BBC7-FC31DDD8FFA5}" presName="Name19" presStyleLbl="parChTrans1D2" presStyleIdx="2" presStyleCnt="3"/>
      <dgm:spPr/>
    </dgm:pt>
    <dgm:pt modelId="{CA24A241-9D77-44FC-B34E-9BCEA81C6A7F}" type="pres">
      <dgm:prSet presAssocID="{9C6474D6-D2A6-47A3-8AA4-D43E41C56EE8}" presName="Name21" presStyleCnt="0"/>
      <dgm:spPr/>
    </dgm:pt>
    <dgm:pt modelId="{4FC7BC82-2251-4CE9-ABC0-2369077B40B4}" type="pres">
      <dgm:prSet presAssocID="{9C6474D6-D2A6-47A3-8AA4-D43E41C56EE8}" presName="level2Shape" presStyleLbl="node2" presStyleIdx="2" presStyleCnt="3"/>
      <dgm:spPr/>
    </dgm:pt>
    <dgm:pt modelId="{276226F6-6EC9-45EB-8214-010C23DC7410}" type="pres">
      <dgm:prSet presAssocID="{9C6474D6-D2A6-47A3-8AA4-D43E41C56EE8}" presName="hierChild3" presStyleCnt="0"/>
      <dgm:spPr/>
    </dgm:pt>
    <dgm:pt modelId="{BD8C0A0F-F49A-4E82-B0EA-7218E330D88B}" type="pres">
      <dgm:prSet presAssocID="{70671489-2E46-4735-BE8A-0A945D7FF940}" presName="Name19" presStyleLbl="parChTrans1D3" presStyleIdx="1" presStyleCnt="2"/>
      <dgm:spPr/>
    </dgm:pt>
    <dgm:pt modelId="{95F696B9-96E0-4738-B207-1F8C3F27AB5C}" type="pres">
      <dgm:prSet presAssocID="{CE92F8FB-037C-43CE-B196-A086108E0E92}" presName="Name21" presStyleCnt="0"/>
      <dgm:spPr/>
    </dgm:pt>
    <dgm:pt modelId="{A98D0DFA-8E66-4305-B9EC-3CD52AF39A1F}" type="pres">
      <dgm:prSet presAssocID="{CE92F8FB-037C-43CE-B196-A086108E0E92}" presName="level2Shape" presStyleLbl="node3" presStyleIdx="1" presStyleCnt="2" custLinFactX="-6847" custLinFactNeighborX="-100000" custLinFactNeighborY="1652"/>
      <dgm:spPr/>
    </dgm:pt>
    <dgm:pt modelId="{2EA47DCA-E592-47EE-AE28-E7212B6FC47B}" type="pres">
      <dgm:prSet presAssocID="{CE92F8FB-037C-43CE-B196-A086108E0E92}" presName="hierChild3" presStyleCnt="0"/>
      <dgm:spPr/>
    </dgm:pt>
    <dgm:pt modelId="{CE9626F5-E2A1-47A5-8D66-AE08589A89B4}" type="pres">
      <dgm:prSet presAssocID="{0BC38EFE-BBBA-45FD-82AF-97833D65F424}" presName="bgShapesFlow" presStyleCnt="0"/>
      <dgm:spPr/>
    </dgm:pt>
  </dgm:ptLst>
  <dgm:cxnLst>
    <dgm:cxn modelId="{AD16FA06-5564-4FBF-9A69-B7986F426850}" type="presOf" srcId="{38AC4E6F-6225-4581-B7B7-6899FB85EEC8}" destId="{322EFF70-0200-4E03-AF70-6ED69483D629}" srcOrd="0" destOrd="0" presId="urn:microsoft.com/office/officeart/2005/8/layout/hierarchy6"/>
    <dgm:cxn modelId="{2D326123-15F1-41EF-B9F4-CD192ED54119}" type="presOf" srcId="{AD645870-D35E-4C82-BBC7-FC31DDD8FFA5}" destId="{52EF7523-DAB6-4BC2-A953-89E07A32FD95}" srcOrd="0" destOrd="0" presId="urn:microsoft.com/office/officeart/2005/8/layout/hierarchy6"/>
    <dgm:cxn modelId="{3566A42C-9F51-4742-934E-10CC64FABD4B}" type="presOf" srcId="{70671489-2E46-4735-BE8A-0A945D7FF940}" destId="{BD8C0A0F-F49A-4E82-B0EA-7218E330D88B}" srcOrd="0" destOrd="0" presId="urn:microsoft.com/office/officeart/2005/8/layout/hierarchy6"/>
    <dgm:cxn modelId="{8F89DE2E-B1A8-46AA-A266-ACA01F3C74B4}" srcId="{0BC38EFE-BBBA-45FD-82AF-97833D65F424}" destId="{BD2CD713-868D-44E1-9E02-039E338FA8FE}" srcOrd="0" destOrd="0" parTransId="{BC03BE4A-2068-4E39-B383-A25738C7D18C}" sibTransId="{6BA15EA9-51A0-4472-AACB-AFB44D0F8E1A}"/>
    <dgm:cxn modelId="{05C5B130-ABAE-4BD5-99F1-AABECDDF781B}" type="presOf" srcId="{B9FB1F88-AC51-4BA3-B9A5-A619A2348B56}" destId="{8B4D8F0D-F68C-43E6-8302-772AFB34B4C5}" srcOrd="0" destOrd="0" presId="urn:microsoft.com/office/officeart/2005/8/layout/hierarchy6"/>
    <dgm:cxn modelId="{B2398B41-97EF-406F-807E-730202805996}" srcId="{BD2CD713-868D-44E1-9E02-039E338FA8FE}" destId="{B9FB1F88-AC51-4BA3-B9A5-A619A2348B56}" srcOrd="0" destOrd="0" parTransId="{1A6E6030-E5A3-4FB8-B92A-84109F60261F}" sibTransId="{103A1633-4B78-4F92-A86D-F1C13072D85A}"/>
    <dgm:cxn modelId="{536A1D67-4810-4DB6-A18A-939A17E506D1}" srcId="{BD2CD713-868D-44E1-9E02-039E338FA8FE}" destId="{9C6474D6-D2A6-47A3-8AA4-D43E41C56EE8}" srcOrd="2" destOrd="0" parTransId="{AD645870-D35E-4C82-BBC7-FC31DDD8FFA5}" sibTransId="{1D5F278B-3DCA-4784-AB9C-0C08B8AF85D3}"/>
    <dgm:cxn modelId="{0115F78F-EC8D-4A88-A5F6-4E5CFFDB39F7}" type="presOf" srcId="{9C6474D6-D2A6-47A3-8AA4-D43E41C56EE8}" destId="{4FC7BC82-2251-4CE9-ABC0-2369077B40B4}" srcOrd="0" destOrd="0" presId="urn:microsoft.com/office/officeart/2005/8/layout/hierarchy6"/>
    <dgm:cxn modelId="{0B56ACAD-3F85-40F0-8282-3B36CBBCF575}" type="presOf" srcId="{BD2CD713-868D-44E1-9E02-039E338FA8FE}" destId="{24E8901E-8A46-4395-A17C-FBBDBF14C19A}" srcOrd="0" destOrd="0" presId="urn:microsoft.com/office/officeart/2005/8/layout/hierarchy6"/>
    <dgm:cxn modelId="{2EE736B5-2725-4E8E-9F5B-3FA1705AEE0F}" srcId="{9C6474D6-D2A6-47A3-8AA4-D43E41C56EE8}" destId="{CE92F8FB-037C-43CE-B196-A086108E0E92}" srcOrd="0" destOrd="0" parTransId="{70671489-2E46-4735-BE8A-0A945D7FF940}" sibTransId="{C88BB505-D59A-42D8-8EA8-5764D18052AE}"/>
    <dgm:cxn modelId="{383C7AB7-4106-4F5E-BEED-707184E85E16}" type="presOf" srcId="{0BC38EFE-BBBA-45FD-82AF-97833D65F424}" destId="{C910E322-E1A9-444B-AED6-D6374CA5B169}" srcOrd="0" destOrd="0" presId="urn:microsoft.com/office/officeart/2005/8/layout/hierarchy6"/>
    <dgm:cxn modelId="{6C5638C8-D015-4551-A79A-7F90E8D78E1D}" srcId="{B9FB1F88-AC51-4BA3-B9A5-A619A2348B56}" destId="{38AC4E6F-6225-4581-B7B7-6899FB85EEC8}" srcOrd="0" destOrd="0" parTransId="{54C93993-0A2B-4B20-9B82-9CBF272890DE}" sibTransId="{DADD889F-FDDD-4451-854E-4F594E041CD4}"/>
    <dgm:cxn modelId="{C001FACB-AF2B-4FC2-9BB4-694F4C21AC3D}" type="presOf" srcId="{1A6E6030-E5A3-4FB8-B92A-84109F60261F}" destId="{D853B380-6285-4688-BB5E-2B1BA1340CAC}" srcOrd="0" destOrd="0" presId="urn:microsoft.com/office/officeart/2005/8/layout/hierarchy6"/>
    <dgm:cxn modelId="{EE215CE3-3A96-4825-A3FD-F24DF0660170}" srcId="{BD2CD713-868D-44E1-9E02-039E338FA8FE}" destId="{8BE60192-38DC-4D6E-8E5B-2F44ADD9DD13}" srcOrd="1" destOrd="0" parTransId="{F5C14D76-47B1-4EF9-85FB-B6D6638B5DC9}" sibTransId="{3E7AA9FE-E61F-4B66-8F79-7A283988EF98}"/>
    <dgm:cxn modelId="{F859C7E9-6C54-4833-83EC-F74E3597F3A6}" type="presOf" srcId="{CE92F8FB-037C-43CE-B196-A086108E0E92}" destId="{A98D0DFA-8E66-4305-B9EC-3CD52AF39A1F}" srcOrd="0" destOrd="0" presId="urn:microsoft.com/office/officeart/2005/8/layout/hierarchy6"/>
    <dgm:cxn modelId="{B82CEEEB-8A7B-4C65-A532-5C6A27690437}" type="presOf" srcId="{54C93993-0A2B-4B20-9B82-9CBF272890DE}" destId="{E41E79E0-CD59-43E5-991D-D72EE6CBF78F}" srcOrd="0" destOrd="0" presId="urn:microsoft.com/office/officeart/2005/8/layout/hierarchy6"/>
    <dgm:cxn modelId="{B4D497F9-55FF-4739-9F16-1F91E1E6E593}" type="presOf" srcId="{F5C14D76-47B1-4EF9-85FB-B6D6638B5DC9}" destId="{602FBEA5-3A47-40D0-AB64-428C464FEA3D}" srcOrd="0" destOrd="0" presId="urn:microsoft.com/office/officeart/2005/8/layout/hierarchy6"/>
    <dgm:cxn modelId="{F0DB8EFD-B3FE-4E5C-8434-44D142BB049C}" type="presOf" srcId="{8BE60192-38DC-4D6E-8E5B-2F44ADD9DD13}" destId="{935EE889-10CD-412B-9714-B5982D956CCB}" srcOrd="0" destOrd="0" presId="urn:microsoft.com/office/officeart/2005/8/layout/hierarchy6"/>
    <dgm:cxn modelId="{F44B9E42-5A5C-4B83-B455-5BF7205011CE}" type="presParOf" srcId="{C910E322-E1A9-444B-AED6-D6374CA5B169}" destId="{0E879A98-5AFB-4453-8FA5-97227FAC05BC}" srcOrd="0" destOrd="0" presId="urn:microsoft.com/office/officeart/2005/8/layout/hierarchy6"/>
    <dgm:cxn modelId="{57BC4136-7743-4AD6-A1CC-DEB7A7E2F034}" type="presParOf" srcId="{0E879A98-5AFB-4453-8FA5-97227FAC05BC}" destId="{1173A0E1-E7CF-4628-A31D-108DFCE745FF}" srcOrd="0" destOrd="0" presId="urn:microsoft.com/office/officeart/2005/8/layout/hierarchy6"/>
    <dgm:cxn modelId="{31019875-90F8-485D-8E8A-C3B3A9C750D0}" type="presParOf" srcId="{1173A0E1-E7CF-4628-A31D-108DFCE745FF}" destId="{8355C538-C4F6-40C5-A8A1-386BC2739C26}" srcOrd="0" destOrd="0" presId="urn:microsoft.com/office/officeart/2005/8/layout/hierarchy6"/>
    <dgm:cxn modelId="{6D282363-CD60-4A97-AD98-1B82983383A8}" type="presParOf" srcId="{8355C538-C4F6-40C5-A8A1-386BC2739C26}" destId="{24E8901E-8A46-4395-A17C-FBBDBF14C19A}" srcOrd="0" destOrd="0" presId="urn:microsoft.com/office/officeart/2005/8/layout/hierarchy6"/>
    <dgm:cxn modelId="{92A99C8D-1D40-4EBF-8687-064D2DBB0C12}" type="presParOf" srcId="{8355C538-C4F6-40C5-A8A1-386BC2739C26}" destId="{4862DB84-9B5A-4D13-B469-98E60E3B756A}" srcOrd="1" destOrd="0" presId="urn:microsoft.com/office/officeart/2005/8/layout/hierarchy6"/>
    <dgm:cxn modelId="{45AEC2F8-7E9C-47D3-8E3A-E07792F31848}" type="presParOf" srcId="{4862DB84-9B5A-4D13-B469-98E60E3B756A}" destId="{D853B380-6285-4688-BB5E-2B1BA1340CAC}" srcOrd="0" destOrd="0" presId="urn:microsoft.com/office/officeart/2005/8/layout/hierarchy6"/>
    <dgm:cxn modelId="{533C4154-D0F9-4F79-AFD0-189EF8E31415}" type="presParOf" srcId="{4862DB84-9B5A-4D13-B469-98E60E3B756A}" destId="{98DAB6DA-79C2-4098-80AC-31FD2AA87FC9}" srcOrd="1" destOrd="0" presId="urn:microsoft.com/office/officeart/2005/8/layout/hierarchy6"/>
    <dgm:cxn modelId="{510E0285-BCA8-4466-9C9F-B6B7F6C584DE}" type="presParOf" srcId="{98DAB6DA-79C2-4098-80AC-31FD2AA87FC9}" destId="{8B4D8F0D-F68C-43E6-8302-772AFB34B4C5}" srcOrd="0" destOrd="0" presId="urn:microsoft.com/office/officeart/2005/8/layout/hierarchy6"/>
    <dgm:cxn modelId="{DA284F01-1FB9-4A04-8812-ECCB91757F4B}" type="presParOf" srcId="{98DAB6DA-79C2-4098-80AC-31FD2AA87FC9}" destId="{95E4E9C5-A167-42DC-A165-24A4A886616C}" srcOrd="1" destOrd="0" presId="urn:microsoft.com/office/officeart/2005/8/layout/hierarchy6"/>
    <dgm:cxn modelId="{1D6EC466-E0CD-4227-A6CA-F1D5B1A2501C}" type="presParOf" srcId="{95E4E9C5-A167-42DC-A165-24A4A886616C}" destId="{E41E79E0-CD59-43E5-991D-D72EE6CBF78F}" srcOrd="0" destOrd="0" presId="urn:microsoft.com/office/officeart/2005/8/layout/hierarchy6"/>
    <dgm:cxn modelId="{65E43283-C1FC-4714-8F61-43C5DBA43AD1}" type="presParOf" srcId="{95E4E9C5-A167-42DC-A165-24A4A886616C}" destId="{EC2235B0-B098-46EC-AE01-B4324CD7778C}" srcOrd="1" destOrd="0" presId="urn:microsoft.com/office/officeart/2005/8/layout/hierarchy6"/>
    <dgm:cxn modelId="{DE4B58A4-35B1-43B6-BDEF-BA7799FABE2B}" type="presParOf" srcId="{EC2235B0-B098-46EC-AE01-B4324CD7778C}" destId="{322EFF70-0200-4E03-AF70-6ED69483D629}" srcOrd="0" destOrd="0" presId="urn:microsoft.com/office/officeart/2005/8/layout/hierarchy6"/>
    <dgm:cxn modelId="{A69F2A14-B999-46B5-AC4D-F70677EEA21A}" type="presParOf" srcId="{EC2235B0-B098-46EC-AE01-B4324CD7778C}" destId="{1ABE0238-DED8-4ADF-A8E9-89F6E8273D89}" srcOrd="1" destOrd="0" presId="urn:microsoft.com/office/officeart/2005/8/layout/hierarchy6"/>
    <dgm:cxn modelId="{A6848D72-D07F-44F0-AE85-D3AAE7332282}" type="presParOf" srcId="{4862DB84-9B5A-4D13-B469-98E60E3B756A}" destId="{602FBEA5-3A47-40D0-AB64-428C464FEA3D}" srcOrd="2" destOrd="0" presId="urn:microsoft.com/office/officeart/2005/8/layout/hierarchy6"/>
    <dgm:cxn modelId="{4447E989-7476-4AC6-B01D-0EE96423300D}" type="presParOf" srcId="{4862DB84-9B5A-4D13-B469-98E60E3B756A}" destId="{436E25DD-FD59-473F-BCA6-A2068E32C1C9}" srcOrd="3" destOrd="0" presId="urn:microsoft.com/office/officeart/2005/8/layout/hierarchy6"/>
    <dgm:cxn modelId="{DD6E7C7F-DE49-45AA-9052-AF55CDC4D048}" type="presParOf" srcId="{436E25DD-FD59-473F-BCA6-A2068E32C1C9}" destId="{935EE889-10CD-412B-9714-B5982D956CCB}" srcOrd="0" destOrd="0" presId="urn:microsoft.com/office/officeart/2005/8/layout/hierarchy6"/>
    <dgm:cxn modelId="{B42390B9-CD40-4544-B9E2-0C6CA4CA7EAB}" type="presParOf" srcId="{436E25DD-FD59-473F-BCA6-A2068E32C1C9}" destId="{D141B83C-54E0-4880-B8D3-29119DAE57F0}" srcOrd="1" destOrd="0" presId="urn:microsoft.com/office/officeart/2005/8/layout/hierarchy6"/>
    <dgm:cxn modelId="{9932F0F4-DEB2-4891-8A18-D07E63EF2D77}" type="presParOf" srcId="{4862DB84-9B5A-4D13-B469-98E60E3B756A}" destId="{52EF7523-DAB6-4BC2-A953-89E07A32FD95}" srcOrd="4" destOrd="0" presId="urn:microsoft.com/office/officeart/2005/8/layout/hierarchy6"/>
    <dgm:cxn modelId="{5CBC0DDA-1332-4D90-8E4B-740BFF0DB91A}" type="presParOf" srcId="{4862DB84-9B5A-4D13-B469-98E60E3B756A}" destId="{CA24A241-9D77-44FC-B34E-9BCEA81C6A7F}" srcOrd="5" destOrd="0" presId="urn:microsoft.com/office/officeart/2005/8/layout/hierarchy6"/>
    <dgm:cxn modelId="{CBB6238F-CA79-4BF6-86C7-C151A5058C4F}" type="presParOf" srcId="{CA24A241-9D77-44FC-B34E-9BCEA81C6A7F}" destId="{4FC7BC82-2251-4CE9-ABC0-2369077B40B4}" srcOrd="0" destOrd="0" presId="urn:microsoft.com/office/officeart/2005/8/layout/hierarchy6"/>
    <dgm:cxn modelId="{4BE7D242-0FC5-43EE-A678-E9485A70EEBC}" type="presParOf" srcId="{CA24A241-9D77-44FC-B34E-9BCEA81C6A7F}" destId="{276226F6-6EC9-45EB-8214-010C23DC7410}" srcOrd="1" destOrd="0" presId="urn:microsoft.com/office/officeart/2005/8/layout/hierarchy6"/>
    <dgm:cxn modelId="{33B8FE81-D562-45CE-8519-F66B7353DFD9}" type="presParOf" srcId="{276226F6-6EC9-45EB-8214-010C23DC7410}" destId="{BD8C0A0F-F49A-4E82-B0EA-7218E330D88B}" srcOrd="0" destOrd="0" presId="urn:microsoft.com/office/officeart/2005/8/layout/hierarchy6"/>
    <dgm:cxn modelId="{9080392A-2C8E-428C-AC13-914137CD5F45}" type="presParOf" srcId="{276226F6-6EC9-45EB-8214-010C23DC7410}" destId="{95F696B9-96E0-4738-B207-1F8C3F27AB5C}" srcOrd="1" destOrd="0" presId="urn:microsoft.com/office/officeart/2005/8/layout/hierarchy6"/>
    <dgm:cxn modelId="{C34884E5-2551-4423-81B9-5BAE4623211F}" type="presParOf" srcId="{95F696B9-96E0-4738-B207-1F8C3F27AB5C}" destId="{A98D0DFA-8E66-4305-B9EC-3CD52AF39A1F}" srcOrd="0" destOrd="0" presId="urn:microsoft.com/office/officeart/2005/8/layout/hierarchy6"/>
    <dgm:cxn modelId="{2CF6AD17-47F6-4299-988E-46C77370ABE8}" type="presParOf" srcId="{95F696B9-96E0-4738-B207-1F8C3F27AB5C}" destId="{2EA47DCA-E592-47EE-AE28-E7212B6FC47B}" srcOrd="1" destOrd="0" presId="urn:microsoft.com/office/officeart/2005/8/layout/hierarchy6"/>
    <dgm:cxn modelId="{44A3BB06-70C7-4E7D-AEA6-5AD39A4045A1}" type="presParOf" srcId="{C910E322-E1A9-444B-AED6-D6374CA5B169}" destId="{CE9626F5-E2A1-47A5-8D66-AE08589A89B4}" srcOrd="1" destOrd="0" presId="urn:microsoft.com/office/officeart/2005/8/layout/hierarchy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20AC1C-2C19-4BBE-8A9D-4C751119C230}"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EE8695C5-5CC5-4177-8D40-1487260EA1E8}">
      <dgm:prSet phldrT="[Text]"/>
      <dgm:spPr/>
      <dgm:t>
        <a:bodyPr/>
        <a:lstStyle/>
        <a:p>
          <a:r>
            <a:rPr lang="en-GB"/>
            <a:t>Identify</a:t>
          </a:r>
        </a:p>
      </dgm:t>
    </dgm:pt>
    <dgm:pt modelId="{322C5C9E-3E93-4499-9180-E3D9B4D08EAF}" type="parTrans" cxnId="{0248DCF5-C02C-4341-9E4C-EC4DA479C659}">
      <dgm:prSet/>
      <dgm:spPr/>
      <dgm:t>
        <a:bodyPr/>
        <a:lstStyle/>
        <a:p>
          <a:endParaRPr lang="en-GB"/>
        </a:p>
      </dgm:t>
    </dgm:pt>
    <dgm:pt modelId="{1EE122CC-39AA-43E9-BF99-AD809F250F12}" type="sibTrans" cxnId="{0248DCF5-C02C-4341-9E4C-EC4DA479C659}">
      <dgm:prSet/>
      <dgm:spPr/>
      <dgm:t>
        <a:bodyPr/>
        <a:lstStyle/>
        <a:p>
          <a:endParaRPr lang="en-GB"/>
        </a:p>
      </dgm:t>
    </dgm:pt>
    <dgm:pt modelId="{F334BEAF-40C9-437B-91AE-A0C34D96449F}">
      <dgm:prSet phldrT="[Text]"/>
      <dgm:spPr/>
      <dgm:t>
        <a:bodyPr/>
        <a:lstStyle/>
        <a:p>
          <a:r>
            <a:rPr lang="en-GB"/>
            <a:t>Assess</a:t>
          </a:r>
        </a:p>
      </dgm:t>
    </dgm:pt>
    <dgm:pt modelId="{EBE51C63-1746-4D5E-9EB7-3B00B7CBB96B}" type="parTrans" cxnId="{0895F17B-9654-4F60-9097-2BAB9530B3EC}">
      <dgm:prSet/>
      <dgm:spPr/>
      <dgm:t>
        <a:bodyPr/>
        <a:lstStyle/>
        <a:p>
          <a:endParaRPr lang="en-GB"/>
        </a:p>
      </dgm:t>
    </dgm:pt>
    <dgm:pt modelId="{6216B046-8146-41C8-B6A6-667884823968}" type="sibTrans" cxnId="{0895F17B-9654-4F60-9097-2BAB9530B3EC}">
      <dgm:prSet/>
      <dgm:spPr/>
      <dgm:t>
        <a:bodyPr/>
        <a:lstStyle/>
        <a:p>
          <a:endParaRPr lang="en-GB"/>
        </a:p>
      </dgm:t>
    </dgm:pt>
    <dgm:pt modelId="{89F01A50-BB81-43A4-B3A4-49C5F0BE42BE}">
      <dgm:prSet phldrT="[Text]"/>
      <dgm:spPr/>
      <dgm:t>
        <a:bodyPr/>
        <a:lstStyle/>
        <a:p>
          <a:r>
            <a:rPr lang="en-GB"/>
            <a:t>Communicate</a:t>
          </a:r>
        </a:p>
      </dgm:t>
    </dgm:pt>
    <dgm:pt modelId="{E4CB4F33-BBBE-4A5E-96FB-40857AF1ACE3}" type="parTrans" cxnId="{D3BE150E-F984-4388-8B44-61BCDAF7A715}">
      <dgm:prSet/>
      <dgm:spPr/>
      <dgm:t>
        <a:bodyPr/>
        <a:lstStyle/>
        <a:p>
          <a:endParaRPr lang="en-GB"/>
        </a:p>
      </dgm:t>
    </dgm:pt>
    <dgm:pt modelId="{1589C3A2-A3F6-4DAE-A275-6554FECBC04E}" type="sibTrans" cxnId="{D3BE150E-F984-4388-8B44-61BCDAF7A715}">
      <dgm:prSet/>
      <dgm:spPr/>
      <dgm:t>
        <a:bodyPr/>
        <a:lstStyle/>
        <a:p>
          <a:endParaRPr lang="en-GB"/>
        </a:p>
      </dgm:t>
    </dgm:pt>
    <dgm:pt modelId="{88F30315-0DF5-4F89-8BB5-54F5B47B97A8}">
      <dgm:prSet phldrT="[Text]"/>
      <dgm:spPr/>
      <dgm:t>
        <a:bodyPr/>
        <a:lstStyle/>
        <a:p>
          <a:r>
            <a:rPr lang="en-GB"/>
            <a:t>Control</a:t>
          </a:r>
        </a:p>
      </dgm:t>
    </dgm:pt>
    <dgm:pt modelId="{B4270E81-C241-4BB8-AB02-636E5206DCEB}" type="parTrans" cxnId="{839F13DE-6BD8-4E76-86B2-8FB187CC2D91}">
      <dgm:prSet/>
      <dgm:spPr/>
      <dgm:t>
        <a:bodyPr/>
        <a:lstStyle/>
        <a:p>
          <a:endParaRPr lang="en-GB"/>
        </a:p>
      </dgm:t>
    </dgm:pt>
    <dgm:pt modelId="{71A1C632-3B57-4CC8-A683-197B125A16B2}" type="sibTrans" cxnId="{839F13DE-6BD8-4E76-86B2-8FB187CC2D91}">
      <dgm:prSet/>
      <dgm:spPr/>
      <dgm:t>
        <a:bodyPr/>
        <a:lstStyle/>
        <a:p>
          <a:endParaRPr lang="en-GB"/>
        </a:p>
      </dgm:t>
    </dgm:pt>
    <dgm:pt modelId="{4AEE5761-3FBA-463D-B5A5-2243F1069B5E}">
      <dgm:prSet phldrT="[Text]"/>
      <dgm:spPr/>
      <dgm:t>
        <a:bodyPr/>
        <a:lstStyle/>
        <a:p>
          <a:r>
            <a:rPr lang="en-GB"/>
            <a:t>Monitor &amp; Review</a:t>
          </a:r>
        </a:p>
      </dgm:t>
    </dgm:pt>
    <dgm:pt modelId="{7B9987C0-8DF5-41F2-9873-A49F96735BA5}" type="parTrans" cxnId="{8A44A8B6-5742-4D43-A6CC-6EB40E91244D}">
      <dgm:prSet/>
      <dgm:spPr/>
      <dgm:t>
        <a:bodyPr/>
        <a:lstStyle/>
        <a:p>
          <a:endParaRPr lang="en-GB"/>
        </a:p>
      </dgm:t>
    </dgm:pt>
    <dgm:pt modelId="{3C4DBF74-2385-4546-AE19-BE69357E28F2}" type="sibTrans" cxnId="{8A44A8B6-5742-4D43-A6CC-6EB40E91244D}">
      <dgm:prSet/>
      <dgm:spPr/>
      <dgm:t>
        <a:bodyPr/>
        <a:lstStyle/>
        <a:p>
          <a:endParaRPr lang="en-GB"/>
        </a:p>
      </dgm:t>
    </dgm:pt>
    <dgm:pt modelId="{F8C55349-456A-4154-A73E-8AC2E1AE31DA}">
      <dgm:prSet/>
      <dgm:spPr/>
      <dgm:t>
        <a:bodyPr/>
        <a:lstStyle/>
        <a:p>
          <a:r>
            <a:rPr lang="en-GB"/>
            <a:t>Feedback</a:t>
          </a:r>
        </a:p>
      </dgm:t>
    </dgm:pt>
    <dgm:pt modelId="{67054777-16B8-407F-9447-7DE47FCC6FB2}" type="parTrans" cxnId="{39F00FC5-05E6-4F1D-88E0-8793A950CE5C}">
      <dgm:prSet/>
      <dgm:spPr/>
      <dgm:t>
        <a:bodyPr/>
        <a:lstStyle/>
        <a:p>
          <a:endParaRPr lang="en-GB"/>
        </a:p>
      </dgm:t>
    </dgm:pt>
    <dgm:pt modelId="{7AC7F765-72CA-4018-B78B-21576663B6E7}" type="sibTrans" cxnId="{39F00FC5-05E6-4F1D-88E0-8793A950CE5C}">
      <dgm:prSet/>
      <dgm:spPr/>
      <dgm:t>
        <a:bodyPr/>
        <a:lstStyle/>
        <a:p>
          <a:endParaRPr lang="en-GB"/>
        </a:p>
      </dgm:t>
    </dgm:pt>
    <dgm:pt modelId="{CF9AB0ED-2F4F-4486-9842-555275052F8F}" type="pres">
      <dgm:prSet presAssocID="{5520AC1C-2C19-4BBE-8A9D-4C751119C230}" presName="Name0" presStyleCnt="0">
        <dgm:presLayoutVars>
          <dgm:dir/>
          <dgm:resizeHandles val="exact"/>
        </dgm:presLayoutVars>
      </dgm:prSet>
      <dgm:spPr/>
    </dgm:pt>
    <dgm:pt modelId="{3B802AB8-B51B-4C10-B5F1-E058B0056BA2}" type="pres">
      <dgm:prSet presAssocID="{5520AC1C-2C19-4BBE-8A9D-4C751119C230}" presName="cycle" presStyleCnt="0"/>
      <dgm:spPr/>
    </dgm:pt>
    <dgm:pt modelId="{1F147DC3-8D5B-42BD-94EF-A7A625E54765}" type="pres">
      <dgm:prSet presAssocID="{EE8695C5-5CC5-4177-8D40-1487260EA1E8}" presName="nodeFirstNode" presStyleLbl="node1" presStyleIdx="0" presStyleCnt="6">
        <dgm:presLayoutVars>
          <dgm:bulletEnabled val="1"/>
        </dgm:presLayoutVars>
      </dgm:prSet>
      <dgm:spPr/>
    </dgm:pt>
    <dgm:pt modelId="{D999029A-EFAB-4A3B-85C4-D0D871FA7912}" type="pres">
      <dgm:prSet presAssocID="{1EE122CC-39AA-43E9-BF99-AD809F250F12}" presName="sibTransFirstNode" presStyleLbl="bgShp" presStyleIdx="0" presStyleCnt="1"/>
      <dgm:spPr/>
    </dgm:pt>
    <dgm:pt modelId="{81FD14BD-DAF5-465A-9654-11EE5F003223}" type="pres">
      <dgm:prSet presAssocID="{F334BEAF-40C9-437B-91AE-A0C34D96449F}" presName="nodeFollowingNodes" presStyleLbl="node1" presStyleIdx="1" presStyleCnt="6">
        <dgm:presLayoutVars>
          <dgm:bulletEnabled val="1"/>
        </dgm:presLayoutVars>
      </dgm:prSet>
      <dgm:spPr/>
    </dgm:pt>
    <dgm:pt modelId="{768A682C-3155-4E36-AF80-45B1D9E5498E}" type="pres">
      <dgm:prSet presAssocID="{89F01A50-BB81-43A4-B3A4-49C5F0BE42BE}" presName="nodeFollowingNodes" presStyleLbl="node1" presStyleIdx="2" presStyleCnt="6">
        <dgm:presLayoutVars>
          <dgm:bulletEnabled val="1"/>
        </dgm:presLayoutVars>
      </dgm:prSet>
      <dgm:spPr/>
    </dgm:pt>
    <dgm:pt modelId="{EBF34F0F-C5AE-4CC7-8812-93C2C00F8D5A}" type="pres">
      <dgm:prSet presAssocID="{88F30315-0DF5-4F89-8BB5-54F5B47B97A8}" presName="nodeFollowingNodes" presStyleLbl="node1" presStyleIdx="3" presStyleCnt="6">
        <dgm:presLayoutVars>
          <dgm:bulletEnabled val="1"/>
        </dgm:presLayoutVars>
      </dgm:prSet>
      <dgm:spPr/>
    </dgm:pt>
    <dgm:pt modelId="{F62CD8A8-6F7B-4E9F-B9D3-596B8C4596B4}" type="pres">
      <dgm:prSet presAssocID="{4AEE5761-3FBA-463D-B5A5-2243F1069B5E}" presName="nodeFollowingNodes" presStyleLbl="node1" presStyleIdx="4" presStyleCnt="6">
        <dgm:presLayoutVars>
          <dgm:bulletEnabled val="1"/>
        </dgm:presLayoutVars>
      </dgm:prSet>
      <dgm:spPr/>
    </dgm:pt>
    <dgm:pt modelId="{A759E909-AA8C-46D8-8E0C-EFF6571ADED1}" type="pres">
      <dgm:prSet presAssocID="{F8C55349-456A-4154-A73E-8AC2E1AE31DA}" presName="nodeFollowingNodes" presStyleLbl="node1" presStyleIdx="5" presStyleCnt="6">
        <dgm:presLayoutVars>
          <dgm:bulletEnabled val="1"/>
        </dgm:presLayoutVars>
      </dgm:prSet>
      <dgm:spPr/>
    </dgm:pt>
  </dgm:ptLst>
  <dgm:cxnLst>
    <dgm:cxn modelId="{2BE42302-ABE9-4722-AE62-7E7401C30528}" type="presOf" srcId="{89F01A50-BB81-43A4-B3A4-49C5F0BE42BE}" destId="{768A682C-3155-4E36-AF80-45B1D9E5498E}" srcOrd="0" destOrd="0" presId="urn:microsoft.com/office/officeart/2005/8/layout/cycle3"/>
    <dgm:cxn modelId="{D3BE150E-F984-4388-8B44-61BCDAF7A715}" srcId="{5520AC1C-2C19-4BBE-8A9D-4C751119C230}" destId="{89F01A50-BB81-43A4-B3A4-49C5F0BE42BE}" srcOrd="2" destOrd="0" parTransId="{E4CB4F33-BBBE-4A5E-96FB-40857AF1ACE3}" sibTransId="{1589C3A2-A3F6-4DAE-A275-6554FECBC04E}"/>
    <dgm:cxn modelId="{C42EE731-0A7D-41E3-B732-4235B29414B9}" type="presOf" srcId="{4AEE5761-3FBA-463D-B5A5-2243F1069B5E}" destId="{F62CD8A8-6F7B-4E9F-B9D3-596B8C4596B4}" srcOrd="0" destOrd="0" presId="urn:microsoft.com/office/officeart/2005/8/layout/cycle3"/>
    <dgm:cxn modelId="{82118839-309C-4FE1-9702-774129FB32C2}" type="presOf" srcId="{F334BEAF-40C9-437B-91AE-A0C34D96449F}" destId="{81FD14BD-DAF5-465A-9654-11EE5F003223}" srcOrd="0" destOrd="0" presId="urn:microsoft.com/office/officeart/2005/8/layout/cycle3"/>
    <dgm:cxn modelId="{4071E73A-7CD4-441E-88A8-AF55377393B9}" type="presOf" srcId="{5520AC1C-2C19-4BBE-8A9D-4C751119C230}" destId="{CF9AB0ED-2F4F-4486-9842-555275052F8F}" srcOrd="0" destOrd="0" presId="urn:microsoft.com/office/officeart/2005/8/layout/cycle3"/>
    <dgm:cxn modelId="{9BF4206D-00EE-438C-A593-94E27C26947D}" type="presOf" srcId="{F8C55349-456A-4154-A73E-8AC2E1AE31DA}" destId="{A759E909-AA8C-46D8-8E0C-EFF6571ADED1}" srcOrd="0" destOrd="0" presId="urn:microsoft.com/office/officeart/2005/8/layout/cycle3"/>
    <dgm:cxn modelId="{0895F17B-9654-4F60-9097-2BAB9530B3EC}" srcId="{5520AC1C-2C19-4BBE-8A9D-4C751119C230}" destId="{F334BEAF-40C9-437B-91AE-A0C34D96449F}" srcOrd="1" destOrd="0" parTransId="{EBE51C63-1746-4D5E-9EB7-3B00B7CBB96B}" sibTransId="{6216B046-8146-41C8-B6A6-667884823968}"/>
    <dgm:cxn modelId="{E19A7785-6D16-4828-9C84-BAC8EE81064E}" type="presOf" srcId="{88F30315-0DF5-4F89-8BB5-54F5B47B97A8}" destId="{EBF34F0F-C5AE-4CC7-8812-93C2C00F8D5A}" srcOrd="0" destOrd="0" presId="urn:microsoft.com/office/officeart/2005/8/layout/cycle3"/>
    <dgm:cxn modelId="{106DE99B-0276-4549-B8A9-A14C958F06D9}" type="presOf" srcId="{EE8695C5-5CC5-4177-8D40-1487260EA1E8}" destId="{1F147DC3-8D5B-42BD-94EF-A7A625E54765}" srcOrd="0" destOrd="0" presId="urn:microsoft.com/office/officeart/2005/8/layout/cycle3"/>
    <dgm:cxn modelId="{8A44A8B6-5742-4D43-A6CC-6EB40E91244D}" srcId="{5520AC1C-2C19-4BBE-8A9D-4C751119C230}" destId="{4AEE5761-3FBA-463D-B5A5-2243F1069B5E}" srcOrd="4" destOrd="0" parTransId="{7B9987C0-8DF5-41F2-9873-A49F96735BA5}" sibTransId="{3C4DBF74-2385-4546-AE19-BE69357E28F2}"/>
    <dgm:cxn modelId="{39F00FC5-05E6-4F1D-88E0-8793A950CE5C}" srcId="{5520AC1C-2C19-4BBE-8A9D-4C751119C230}" destId="{F8C55349-456A-4154-A73E-8AC2E1AE31DA}" srcOrd="5" destOrd="0" parTransId="{67054777-16B8-407F-9447-7DE47FCC6FB2}" sibTransId="{7AC7F765-72CA-4018-B78B-21576663B6E7}"/>
    <dgm:cxn modelId="{839F13DE-6BD8-4E76-86B2-8FB187CC2D91}" srcId="{5520AC1C-2C19-4BBE-8A9D-4C751119C230}" destId="{88F30315-0DF5-4F89-8BB5-54F5B47B97A8}" srcOrd="3" destOrd="0" parTransId="{B4270E81-C241-4BB8-AB02-636E5206DCEB}" sibTransId="{71A1C632-3B57-4CC8-A683-197B125A16B2}"/>
    <dgm:cxn modelId="{0248DCF5-C02C-4341-9E4C-EC4DA479C659}" srcId="{5520AC1C-2C19-4BBE-8A9D-4C751119C230}" destId="{EE8695C5-5CC5-4177-8D40-1487260EA1E8}" srcOrd="0" destOrd="0" parTransId="{322C5C9E-3E93-4499-9180-E3D9B4D08EAF}" sibTransId="{1EE122CC-39AA-43E9-BF99-AD809F250F12}"/>
    <dgm:cxn modelId="{2CC6D7F7-B067-4451-827A-FC364540FB37}" type="presOf" srcId="{1EE122CC-39AA-43E9-BF99-AD809F250F12}" destId="{D999029A-EFAB-4A3B-85C4-D0D871FA7912}" srcOrd="0" destOrd="0" presId="urn:microsoft.com/office/officeart/2005/8/layout/cycle3"/>
    <dgm:cxn modelId="{AB62691A-F664-480B-8873-A01ADBEB57F4}" type="presParOf" srcId="{CF9AB0ED-2F4F-4486-9842-555275052F8F}" destId="{3B802AB8-B51B-4C10-B5F1-E058B0056BA2}" srcOrd="0" destOrd="0" presId="urn:microsoft.com/office/officeart/2005/8/layout/cycle3"/>
    <dgm:cxn modelId="{C279EDD8-613B-4E8F-9489-FDFFC44C049B}" type="presParOf" srcId="{3B802AB8-B51B-4C10-B5F1-E058B0056BA2}" destId="{1F147DC3-8D5B-42BD-94EF-A7A625E54765}" srcOrd="0" destOrd="0" presId="urn:microsoft.com/office/officeart/2005/8/layout/cycle3"/>
    <dgm:cxn modelId="{EF3F6117-08E9-4735-A533-F238856F9C5B}" type="presParOf" srcId="{3B802AB8-B51B-4C10-B5F1-E058B0056BA2}" destId="{D999029A-EFAB-4A3B-85C4-D0D871FA7912}" srcOrd="1" destOrd="0" presId="urn:microsoft.com/office/officeart/2005/8/layout/cycle3"/>
    <dgm:cxn modelId="{F71E2EF0-CDE8-4A88-A42C-E865126F0E34}" type="presParOf" srcId="{3B802AB8-B51B-4C10-B5F1-E058B0056BA2}" destId="{81FD14BD-DAF5-465A-9654-11EE5F003223}" srcOrd="2" destOrd="0" presId="urn:microsoft.com/office/officeart/2005/8/layout/cycle3"/>
    <dgm:cxn modelId="{1F22FC80-2732-4B71-B85C-6E44D447B4F1}" type="presParOf" srcId="{3B802AB8-B51B-4C10-B5F1-E058B0056BA2}" destId="{768A682C-3155-4E36-AF80-45B1D9E5498E}" srcOrd="3" destOrd="0" presId="urn:microsoft.com/office/officeart/2005/8/layout/cycle3"/>
    <dgm:cxn modelId="{C48EBFEE-85DB-4714-B8ED-A665E7F5A0AC}" type="presParOf" srcId="{3B802AB8-B51B-4C10-B5F1-E058B0056BA2}" destId="{EBF34F0F-C5AE-4CC7-8812-93C2C00F8D5A}" srcOrd="4" destOrd="0" presId="urn:microsoft.com/office/officeart/2005/8/layout/cycle3"/>
    <dgm:cxn modelId="{764A60BC-883F-4053-8E93-95B7F324B1CF}" type="presParOf" srcId="{3B802AB8-B51B-4C10-B5F1-E058B0056BA2}" destId="{F62CD8A8-6F7B-4E9F-B9D3-596B8C4596B4}" srcOrd="5" destOrd="0" presId="urn:microsoft.com/office/officeart/2005/8/layout/cycle3"/>
    <dgm:cxn modelId="{881B07CE-F145-4A5D-9BCC-77CFAC5B65B6}" type="presParOf" srcId="{3B802AB8-B51B-4C10-B5F1-E058B0056BA2}" destId="{A759E909-AA8C-46D8-8E0C-EFF6571ADED1}" srcOrd="6" destOrd="0" presId="urn:microsoft.com/office/officeart/2005/8/layout/cycle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E8901E-8A46-4395-A17C-FBBDBF14C19A}">
      <dsp:nvSpPr>
        <dsp:cNvPr id="0" name=""/>
        <dsp:cNvSpPr/>
      </dsp:nvSpPr>
      <dsp:spPr>
        <a:xfrm>
          <a:off x="1963964" y="103"/>
          <a:ext cx="1277116" cy="85141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Client</a:t>
          </a:r>
        </a:p>
      </dsp:txBody>
      <dsp:txXfrm>
        <a:off x="1988901" y="25040"/>
        <a:ext cx="1227242" cy="801537"/>
      </dsp:txXfrm>
    </dsp:sp>
    <dsp:sp modelId="{D853B380-6285-4688-BB5E-2B1BA1340CAC}">
      <dsp:nvSpPr>
        <dsp:cNvPr id="0" name=""/>
        <dsp:cNvSpPr/>
      </dsp:nvSpPr>
      <dsp:spPr>
        <a:xfrm>
          <a:off x="942270" y="851514"/>
          <a:ext cx="1660252" cy="340564"/>
        </a:xfrm>
        <a:custGeom>
          <a:avLst/>
          <a:gdLst/>
          <a:ahLst/>
          <a:cxnLst/>
          <a:rect l="0" t="0" r="0" b="0"/>
          <a:pathLst>
            <a:path>
              <a:moveTo>
                <a:pt x="1660252" y="0"/>
              </a:moveTo>
              <a:lnTo>
                <a:pt x="1660252" y="170282"/>
              </a:lnTo>
              <a:lnTo>
                <a:pt x="0" y="170282"/>
              </a:lnTo>
              <a:lnTo>
                <a:pt x="0" y="340564"/>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4D8F0D-F68C-43E6-8302-772AFB34B4C5}">
      <dsp:nvSpPr>
        <dsp:cNvPr id="0" name=""/>
        <dsp:cNvSpPr/>
      </dsp:nvSpPr>
      <dsp:spPr>
        <a:xfrm>
          <a:off x="303712" y="1192079"/>
          <a:ext cx="1277116" cy="85141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Principle Designer</a:t>
          </a:r>
        </a:p>
      </dsp:txBody>
      <dsp:txXfrm>
        <a:off x="328649" y="1217016"/>
        <a:ext cx="1227242" cy="801537"/>
      </dsp:txXfrm>
    </dsp:sp>
    <dsp:sp modelId="{E41E79E0-CD59-43E5-991D-D72EE6CBF78F}">
      <dsp:nvSpPr>
        <dsp:cNvPr id="0" name=""/>
        <dsp:cNvSpPr/>
      </dsp:nvSpPr>
      <dsp:spPr>
        <a:xfrm>
          <a:off x="896550" y="2043490"/>
          <a:ext cx="91440" cy="340564"/>
        </a:xfrm>
        <a:custGeom>
          <a:avLst/>
          <a:gdLst/>
          <a:ahLst/>
          <a:cxnLst/>
          <a:rect l="0" t="0" r="0" b="0"/>
          <a:pathLst>
            <a:path>
              <a:moveTo>
                <a:pt x="45720" y="0"/>
              </a:moveTo>
              <a:lnTo>
                <a:pt x="45720" y="340564"/>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2EFF70-0200-4E03-AF70-6ED69483D629}">
      <dsp:nvSpPr>
        <dsp:cNvPr id="0" name=""/>
        <dsp:cNvSpPr/>
      </dsp:nvSpPr>
      <dsp:spPr>
        <a:xfrm>
          <a:off x="303712" y="2384055"/>
          <a:ext cx="1277116" cy="85141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Contractors</a:t>
          </a:r>
        </a:p>
      </dsp:txBody>
      <dsp:txXfrm>
        <a:off x="328649" y="2408992"/>
        <a:ext cx="1227242" cy="801537"/>
      </dsp:txXfrm>
    </dsp:sp>
    <dsp:sp modelId="{602FBEA5-3A47-40D0-AB64-428C464FEA3D}">
      <dsp:nvSpPr>
        <dsp:cNvPr id="0" name=""/>
        <dsp:cNvSpPr/>
      </dsp:nvSpPr>
      <dsp:spPr>
        <a:xfrm>
          <a:off x="2556803" y="851514"/>
          <a:ext cx="91440" cy="340564"/>
        </a:xfrm>
        <a:custGeom>
          <a:avLst/>
          <a:gdLst/>
          <a:ahLst/>
          <a:cxnLst/>
          <a:rect l="0" t="0" r="0" b="0"/>
          <a:pathLst>
            <a:path>
              <a:moveTo>
                <a:pt x="45720" y="0"/>
              </a:moveTo>
              <a:lnTo>
                <a:pt x="45720" y="340564"/>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5EE889-10CD-412B-9714-B5982D956CCB}">
      <dsp:nvSpPr>
        <dsp:cNvPr id="0" name=""/>
        <dsp:cNvSpPr/>
      </dsp:nvSpPr>
      <dsp:spPr>
        <a:xfrm>
          <a:off x="1963964" y="1192079"/>
          <a:ext cx="1277116" cy="85141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Principle Contractor </a:t>
          </a:r>
        </a:p>
      </dsp:txBody>
      <dsp:txXfrm>
        <a:off x="1988901" y="1217016"/>
        <a:ext cx="1227242" cy="801537"/>
      </dsp:txXfrm>
    </dsp:sp>
    <dsp:sp modelId="{52EF7523-DAB6-4BC2-A953-89E07A32FD95}">
      <dsp:nvSpPr>
        <dsp:cNvPr id="0" name=""/>
        <dsp:cNvSpPr/>
      </dsp:nvSpPr>
      <dsp:spPr>
        <a:xfrm>
          <a:off x="2602523" y="851514"/>
          <a:ext cx="1660252" cy="340564"/>
        </a:xfrm>
        <a:custGeom>
          <a:avLst/>
          <a:gdLst/>
          <a:ahLst/>
          <a:cxnLst/>
          <a:rect l="0" t="0" r="0" b="0"/>
          <a:pathLst>
            <a:path>
              <a:moveTo>
                <a:pt x="0" y="0"/>
              </a:moveTo>
              <a:lnTo>
                <a:pt x="0" y="170282"/>
              </a:lnTo>
              <a:lnTo>
                <a:pt x="1660252" y="170282"/>
              </a:lnTo>
              <a:lnTo>
                <a:pt x="1660252" y="340564"/>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C7BC82-2251-4CE9-ABC0-2369077B40B4}">
      <dsp:nvSpPr>
        <dsp:cNvPr id="0" name=""/>
        <dsp:cNvSpPr/>
      </dsp:nvSpPr>
      <dsp:spPr>
        <a:xfrm>
          <a:off x="3624216" y="1192079"/>
          <a:ext cx="1277116" cy="85141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Residents</a:t>
          </a:r>
        </a:p>
      </dsp:txBody>
      <dsp:txXfrm>
        <a:off x="3649153" y="1217016"/>
        <a:ext cx="1227242" cy="801537"/>
      </dsp:txXfrm>
    </dsp:sp>
    <dsp:sp modelId="{BD8C0A0F-F49A-4E82-B0EA-7218E330D88B}">
      <dsp:nvSpPr>
        <dsp:cNvPr id="0" name=""/>
        <dsp:cNvSpPr/>
      </dsp:nvSpPr>
      <dsp:spPr>
        <a:xfrm>
          <a:off x="2898213" y="2043490"/>
          <a:ext cx="1364561" cy="340667"/>
        </a:xfrm>
        <a:custGeom>
          <a:avLst/>
          <a:gdLst/>
          <a:ahLst/>
          <a:cxnLst/>
          <a:rect l="0" t="0" r="0" b="0"/>
          <a:pathLst>
            <a:path>
              <a:moveTo>
                <a:pt x="1364561" y="0"/>
              </a:moveTo>
              <a:lnTo>
                <a:pt x="1364561" y="170333"/>
              </a:lnTo>
              <a:lnTo>
                <a:pt x="0" y="170333"/>
              </a:lnTo>
              <a:lnTo>
                <a:pt x="0" y="340667"/>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8D0DFA-8E66-4305-B9EC-3CD52AF39A1F}">
      <dsp:nvSpPr>
        <dsp:cNvPr id="0" name=""/>
        <dsp:cNvSpPr/>
      </dsp:nvSpPr>
      <dsp:spPr>
        <a:xfrm>
          <a:off x="2259655" y="2384158"/>
          <a:ext cx="1277116" cy="85141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Workers</a:t>
          </a:r>
        </a:p>
      </dsp:txBody>
      <dsp:txXfrm>
        <a:off x="2284592" y="2409095"/>
        <a:ext cx="1227242" cy="8015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99029A-EFAB-4A3B-85C4-D0D871FA7912}">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F147DC3-8D5B-42BD-94EF-A7A625E54765}">
      <dsp:nvSpPr>
        <dsp:cNvPr id="0" name=""/>
        <dsp:cNvSpPr/>
      </dsp:nvSpPr>
      <dsp:spPr>
        <a:xfrm>
          <a:off x="2150491" y="974"/>
          <a:ext cx="1185416" cy="592708"/>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Identify</a:t>
          </a:r>
        </a:p>
      </dsp:txBody>
      <dsp:txXfrm>
        <a:off x="2179425" y="29908"/>
        <a:ext cx="1127548" cy="534840"/>
      </dsp:txXfrm>
    </dsp:sp>
    <dsp:sp modelId="{81FD14BD-DAF5-465A-9654-11EE5F003223}">
      <dsp:nvSpPr>
        <dsp:cNvPr id="0" name=""/>
        <dsp:cNvSpPr/>
      </dsp:nvSpPr>
      <dsp:spPr>
        <a:xfrm>
          <a:off x="3278811" y="652410"/>
          <a:ext cx="1185416" cy="592708"/>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Assess</a:t>
          </a:r>
        </a:p>
      </dsp:txBody>
      <dsp:txXfrm>
        <a:off x="3307745" y="681344"/>
        <a:ext cx="1127548" cy="534840"/>
      </dsp:txXfrm>
    </dsp:sp>
    <dsp:sp modelId="{768A682C-3155-4E36-AF80-45B1D9E5498E}">
      <dsp:nvSpPr>
        <dsp:cNvPr id="0" name=""/>
        <dsp:cNvSpPr/>
      </dsp:nvSpPr>
      <dsp:spPr>
        <a:xfrm>
          <a:off x="3278811" y="1955281"/>
          <a:ext cx="1185416" cy="592708"/>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Communicate</a:t>
          </a:r>
        </a:p>
      </dsp:txBody>
      <dsp:txXfrm>
        <a:off x="3307745" y="1984215"/>
        <a:ext cx="1127548" cy="534840"/>
      </dsp:txXfrm>
    </dsp:sp>
    <dsp:sp modelId="{EBF34F0F-C5AE-4CC7-8812-93C2C00F8D5A}">
      <dsp:nvSpPr>
        <dsp:cNvPr id="0" name=""/>
        <dsp:cNvSpPr/>
      </dsp:nvSpPr>
      <dsp:spPr>
        <a:xfrm>
          <a:off x="2150491" y="2606717"/>
          <a:ext cx="1185416" cy="592708"/>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Control</a:t>
          </a:r>
        </a:p>
      </dsp:txBody>
      <dsp:txXfrm>
        <a:off x="2179425" y="2635651"/>
        <a:ext cx="1127548" cy="534840"/>
      </dsp:txXfrm>
    </dsp:sp>
    <dsp:sp modelId="{F62CD8A8-6F7B-4E9F-B9D3-596B8C4596B4}">
      <dsp:nvSpPr>
        <dsp:cNvPr id="0" name=""/>
        <dsp:cNvSpPr/>
      </dsp:nvSpPr>
      <dsp:spPr>
        <a:xfrm>
          <a:off x="1022172" y="1955281"/>
          <a:ext cx="1185416" cy="592708"/>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Monitor &amp; Review</a:t>
          </a:r>
        </a:p>
      </dsp:txBody>
      <dsp:txXfrm>
        <a:off x="1051106" y="1984215"/>
        <a:ext cx="1127548" cy="534840"/>
      </dsp:txXfrm>
    </dsp:sp>
    <dsp:sp modelId="{A759E909-AA8C-46D8-8E0C-EFF6571ADED1}">
      <dsp:nvSpPr>
        <dsp:cNvPr id="0" name=""/>
        <dsp:cNvSpPr/>
      </dsp:nvSpPr>
      <dsp:spPr>
        <a:xfrm>
          <a:off x="1022172" y="652410"/>
          <a:ext cx="1185416" cy="592708"/>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Feedback</a:t>
          </a:r>
        </a:p>
      </dsp:txBody>
      <dsp:txXfrm>
        <a:off x="1051106" y="681344"/>
        <a:ext cx="1127548" cy="53484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550D5-5BF5-4300-A55B-BB80123E6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2340</Words>
  <Characters>13341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Regan, Olivia</dc:creator>
  <cp:keywords/>
  <dc:description/>
  <cp:lastModifiedBy>Regan, Olivia</cp:lastModifiedBy>
  <cp:revision>176</cp:revision>
  <dcterms:created xsi:type="dcterms:W3CDTF">2026-04-30T09:33:00Z</dcterms:created>
  <dcterms:modified xsi:type="dcterms:W3CDTF">2026-05-06T11:16:00Z</dcterms:modified>
</cp:coreProperties>
</file>