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0578C90" w:rsidP="4556A249" w:rsidRDefault="10578C90" w14:paraId="35F2B72A" w14:textId="7EB6804E">
      <w:pPr>
        <w:spacing w:before="0" w:beforeAutospacing="off" w:after="200" w:afterAutospacing="off" w:line="276" w:lineRule="auto"/>
        <w:jc w:val="center"/>
      </w:pPr>
      <w:r w:rsidRPr="4556A249" w:rsidR="10578C90">
        <w:rPr>
          <w:rFonts w:ascii="Times New Roman" w:hAnsi="Times New Roman" w:eastAsia="Times New Roman" w:cs="Times New Roman"/>
          <w:noProof w:val="0"/>
          <w:sz w:val="24"/>
          <w:szCs w:val="24"/>
          <w:lang w:val="en-US"/>
        </w:rPr>
        <w:t>Organi</w:t>
      </w:r>
      <w:r w:rsidRPr="4556A249" w:rsidR="5CD71B37">
        <w:rPr>
          <w:rFonts w:ascii="Times New Roman" w:hAnsi="Times New Roman" w:eastAsia="Times New Roman" w:cs="Times New Roman"/>
          <w:noProof w:val="0"/>
          <w:sz w:val="24"/>
          <w:szCs w:val="24"/>
          <w:lang w:val="en-US"/>
        </w:rPr>
        <w:t>s</w:t>
      </w:r>
      <w:r w:rsidRPr="4556A249" w:rsidR="10578C90">
        <w:rPr>
          <w:rFonts w:ascii="Times New Roman" w:hAnsi="Times New Roman" w:eastAsia="Times New Roman" w:cs="Times New Roman"/>
          <w:noProof w:val="0"/>
          <w:sz w:val="24"/>
          <w:szCs w:val="24"/>
          <w:lang w:val="en-US"/>
        </w:rPr>
        <w:t>ational</w:t>
      </w:r>
      <w:r w:rsidRPr="4556A249" w:rsidR="26D66FBD">
        <w:rPr>
          <w:rFonts w:ascii="Times New Roman" w:hAnsi="Times New Roman" w:eastAsia="Times New Roman" w:cs="Times New Roman"/>
          <w:noProof w:val="0"/>
          <w:sz w:val="24"/>
          <w:szCs w:val="24"/>
          <w:lang w:val="en-US"/>
        </w:rPr>
        <w:t xml:space="preserve"> Consulting Report</w:t>
      </w:r>
    </w:p>
    <w:p w:rsidR="26D66FBD" w:rsidP="4556A249" w:rsidRDefault="26D66FBD" w14:paraId="2894A626" w14:textId="1AE93B9A">
      <w:pPr>
        <w:spacing w:before="0" w:beforeAutospacing="off" w:after="200" w:afterAutospacing="off" w:line="276" w:lineRule="auto"/>
        <w:jc w:val="center"/>
      </w:pPr>
      <w:r w:rsidRPr="4556A249" w:rsidR="26D66FBD">
        <w:rPr>
          <w:rFonts w:ascii="Times New Roman" w:hAnsi="Times New Roman" w:eastAsia="Times New Roman" w:cs="Times New Roman"/>
          <w:noProof w:val="0"/>
          <w:sz w:val="24"/>
          <w:szCs w:val="24"/>
          <w:lang w:val="en"/>
        </w:rPr>
        <w:t>For the Food and Beverage Department</w:t>
      </w:r>
    </w:p>
    <w:p w:rsidR="26D66FBD" w:rsidP="4556A249" w:rsidRDefault="26D66FBD" w14:paraId="7EA2A18F" w14:textId="0D785809">
      <w:pPr>
        <w:spacing w:before="0" w:beforeAutospacing="off" w:after="200" w:afterAutospacing="off" w:line="276" w:lineRule="auto"/>
        <w:jc w:val="center"/>
      </w:pPr>
      <w:r w:rsidRPr="4556A249" w:rsidR="26D66FBD">
        <w:rPr>
          <w:rFonts w:ascii="Times New Roman" w:hAnsi="Times New Roman" w:eastAsia="Times New Roman" w:cs="Times New Roman"/>
          <w:noProof w:val="0"/>
          <w:sz w:val="24"/>
          <w:szCs w:val="24"/>
          <w:lang w:val="en"/>
        </w:rPr>
        <w:t>of</w:t>
      </w:r>
    </w:p>
    <w:p w:rsidR="26D66FBD" w:rsidP="4556A249" w:rsidRDefault="26D66FBD" w14:paraId="4BF8F3CE" w14:textId="2732EECE">
      <w:pPr>
        <w:spacing w:before="0" w:beforeAutospacing="off" w:after="200" w:afterAutospacing="off" w:line="276" w:lineRule="auto"/>
        <w:jc w:val="center"/>
      </w:pPr>
      <w:r w:rsidRPr="4556A249" w:rsidR="26D66FBD">
        <w:rPr>
          <w:rFonts w:ascii="Times New Roman" w:hAnsi="Times New Roman" w:eastAsia="Times New Roman" w:cs="Times New Roman"/>
          <w:noProof w:val="0"/>
          <w:sz w:val="24"/>
          <w:szCs w:val="24"/>
          <w:lang w:val="en"/>
        </w:rPr>
        <w:t>Pan Pacific Toronto</w:t>
      </w:r>
    </w:p>
    <w:p w:rsidR="26D66FBD" w:rsidP="4556A249" w:rsidRDefault="26D66FBD" w14:paraId="3F1921B2" w14:textId="2C5878FA">
      <w:pPr>
        <w:spacing w:before="0" w:beforeAutospacing="off" w:after="200" w:afterAutospacing="off" w:line="276" w:lineRule="auto"/>
        <w:jc w:val="center"/>
      </w:pPr>
      <w:r w:rsidRPr="4556A249" w:rsidR="26D66FBD">
        <w:rPr>
          <w:rFonts w:ascii="Times New Roman" w:hAnsi="Times New Roman" w:eastAsia="Times New Roman" w:cs="Times New Roman"/>
          <w:noProof w:val="0"/>
          <w:sz w:val="24"/>
          <w:szCs w:val="24"/>
          <w:lang w:val="en"/>
        </w:rPr>
        <w:t xml:space="preserve"> </w:t>
      </w:r>
      <w:r w:rsidRPr="4556A249" w:rsidR="2AF8F4B5">
        <w:rPr>
          <w:rFonts w:ascii="Times New Roman" w:hAnsi="Times New Roman" w:eastAsia="Times New Roman" w:cs="Times New Roman"/>
          <w:noProof w:val="0"/>
          <w:sz w:val="24"/>
          <w:szCs w:val="24"/>
          <w:lang w:val="en"/>
        </w:rPr>
        <w:t xml:space="preserve">   </w:t>
      </w:r>
    </w:p>
    <w:p w:rsidR="4556A249" w:rsidP="4556A249" w:rsidRDefault="4556A249" w14:paraId="5B473F13" w14:textId="23737EA4">
      <w:pPr>
        <w:spacing w:before="0" w:beforeAutospacing="off" w:after="200" w:afterAutospacing="off" w:line="276" w:lineRule="auto"/>
        <w:jc w:val="center"/>
        <w:rPr>
          <w:rFonts w:ascii="Times New Roman" w:hAnsi="Times New Roman" w:eastAsia="Times New Roman" w:cs="Times New Roman"/>
          <w:noProof w:val="0"/>
          <w:sz w:val="24"/>
          <w:szCs w:val="24"/>
          <w:lang w:val="en-US"/>
        </w:rPr>
      </w:pPr>
    </w:p>
    <w:p w:rsidR="4556A249" w:rsidP="4556A249" w:rsidRDefault="4556A249" w14:paraId="7F853EDF" w14:textId="1354532F">
      <w:pPr>
        <w:pStyle w:val="Normal"/>
        <w:spacing w:before="0" w:beforeAutospacing="off" w:after="200" w:afterAutospacing="off" w:line="276" w:lineRule="auto"/>
        <w:jc w:val="center"/>
        <w:rPr>
          <w:rFonts w:ascii="Times New Roman" w:hAnsi="Times New Roman" w:eastAsia="Times New Roman" w:cs="Times New Roman"/>
          <w:noProof w:val="0"/>
          <w:sz w:val="24"/>
          <w:szCs w:val="24"/>
          <w:lang w:val="en-US"/>
        </w:rPr>
      </w:pPr>
    </w:p>
    <w:p w:rsidR="4556A249" w:rsidP="4556A249" w:rsidRDefault="4556A249" w14:paraId="34DE6051" w14:textId="2E50E33A">
      <w:pPr>
        <w:pStyle w:val="Normal"/>
        <w:spacing w:before="0" w:beforeAutospacing="off" w:after="200" w:afterAutospacing="off" w:line="276" w:lineRule="auto"/>
        <w:jc w:val="center"/>
        <w:rPr>
          <w:rFonts w:ascii="Times New Roman" w:hAnsi="Times New Roman" w:eastAsia="Times New Roman" w:cs="Times New Roman"/>
          <w:noProof w:val="0"/>
          <w:sz w:val="24"/>
          <w:szCs w:val="24"/>
          <w:lang w:val="en-US"/>
        </w:rPr>
      </w:pPr>
    </w:p>
    <w:p w:rsidR="26105B92" w:rsidP="4556A249" w:rsidRDefault="26105B92" w14:paraId="12217274" w14:textId="4C69F0BE">
      <w:pPr>
        <w:pStyle w:val="Normal"/>
        <w:spacing w:before="0" w:beforeAutospacing="off" w:after="200" w:afterAutospacing="off" w:line="276" w:lineRule="auto"/>
        <w:jc w:val="both"/>
        <w:rPr>
          <w:rFonts w:ascii="Times New Roman" w:hAnsi="Times New Roman" w:eastAsia="Times New Roman" w:cs="Times New Roman"/>
          <w:noProof w:val="0"/>
          <w:sz w:val="24"/>
          <w:szCs w:val="24"/>
          <w:lang w:val="en-US"/>
        </w:rPr>
      </w:pPr>
      <w:r w:rsidRPr="4556A249" w:rsidR="26105B92">
        <w:rPr>
          <w:rFonts w:ascii="Times New Roman" w:hAnsi="Times New Roman" w:eastAsia="Times New Roman" w:cs="Times New Roman"/>
          <w:noProof w:val="0"/>
          <w:sz w:val="24"/>
          <w:szCs w:val="24"/>
          <w:lang w:val="en-US"/>
        </w:rPr>
        <w:t xml:space="preserve">  </w:t>
      </w:r>
      <w:r w:rsidRPr="4556A249" w:rsidR="78BC761A">
        <w:rPr>
          <w:rFonts w:ascii="Times New Roman" w:hAnsi="Times New Roman" w:eastAsia="Times New Roman" w:cs="Times New Roman"/>
          <w:noProof w:val="0"/>
          <w:sz w:val="24"/>
          <w:szCs w:val="24"/>
          <w:lang w:val="en-US"/>
        </w:rPr>
        <w:t xml:space="preserve">Report </w:t>
      </w:r>
      <w:r w:rsidRPr="4556A249" w:rsidR="58AB3EF6">
        <w:rPr>
          <w:rFonts w:ascii="Times New Roman" w:hAnsi="Times New Roman" w:eastAsia="Times New Roman" w:cs="Times New Roman"/>
          <w:noProof w:val="0"/>
          <w:sz w:val="24"/>
          <w:szCs w:val="24"/>
          <w:lang w:val="en-US"/>
        </w:rPr>
        <w:t xml:space="preserve">held by: </w:t>
      </w:r>
      <w:r w:rsidRPr="4556A249" w:rsidR="58AB3EF6">
        <w:rPr>
          <w:rFonts w:ascii="Times New Roman" w:hAnsi="Times New Roman" w:eastAsia="Times New Roman" w:cs="Times New Roman"/>
          <w:noProof w:val="0"/>
          <w:sz w:val="24"/>
          <w:szCs w:val="24"/>
          <w:lang w:val="en-US"/>
        </w:rPr>
        <w:t>DannyV</w:t>
      </w:r>
      <w:r w:rsidRPr="4556A249" w:rsidR="58AB3EF6">
        <w:rPr>
          <w:rFonts w:ascii="Times New Roman" w:hAnsi="Times New Roman" w:eastAsia="Times New Roman" w:cs="Times New Roman"/>
          <w:noProof w:val="0"/>
          <w:sz w:val="24"/>
          <w:szCs w:val="24"/>
          <w:lang w:val="en-US"/>
        </w:rPr>
        <w:t xml:space="preserve"> Consultancy</w:t>
      </w:r>
      <w:r w:rsidRPr="4556A249" w:rsidR="0B64E7D2">
        <w:rPr>
          <w:rFonts w:ascii="Times New Roman" w:hAnsi="Times New Roman" w:eastAsia="Times New Roman" w:cs="Times New Roman"/>
          <w:noProof w:val="0"/>
          <w:sz w:val="24"/>
          <w:szCs w:val="24"/>
          <w:lang w:val="en-US"/>
        </w:rPr>
        <w:t xml:space="preserve"> </w:t>
      </w:r>
    </w:p>
    <w:p w:rsidR="4556A249" w:rsidP="4556A249" w:rsidRDefault="4556A249" w14:paraId="3F54D6D8" w14:textId="7018DE8E">
      <w:pPr>
        <w:pStyle w:val="Normal"/>
        <w:suppressLineNumbers w:val="0"/>
        <w:bidi w:val="0"/>
        <w:spacing w:before="0" w:beforeAutospacing="off" w:after="200" w:afterAutospacing="off" w:line="276" w:lineRule="auto"/>
        <w:ind w:left="0" w:right="0"/>
        <w:jc w:val="both"/>
        <w:rPr>
          <w:rFonts w:ascii="Times New Roman" w:hAnsi="Times New Roman" w:eastAsia="Times New Roman" w:cs="Times New Roman"/>
          <w:noProof w:val="0"/>
          <w:sz w:val="24"/>
          <w:szCs w:val="24"/>
          <w:lang w:val="en-US"/>
        </w:rPr>
      </w:pPr>
    </w:p>
    <w:p w:rsidR="0C07AC99" w:rsidP="4556A249" w:rsidRDefault="0C07AC99" w14:paraId="564699A5" w14:textId="159C5038">
      <w:pPr>
        <w:pStyle w:val="Normal"/>
        <w:suppressLineNumbers w:val="0"/>
        <w:bidi w:val="0"/>
        <w:spacing w:before="0" w:beforeAutospacing="off" w:after="200" w:afterAutospacing="off" w:line="276" w:lineRule="auto"/>
        <w:ind w:left="0" w:right="0"/>
        <w:jc w:val="both"/>
        <w:rPr>
          <w:rFonts w:ascii="Times New Roman" w:hAnsi="Times New Roman" w:eastAsia="Times New Roman" w:cs="Times New Roman"/>
          <w:noProof w:val="0"/>
          <w:sz w:val="24"/>
          <w:szCs w:val="24"/>
          <w:lang w:val="en-US"/>
        </w:rPr>
      </w:pPr>
      <w:r w:rsidRPr="4556A249" w:rsidR="0C07AC99">
        <w:rPr>
          <w:rFonts w:ascii="Times New Roman" w:hAnsi="Times New Roman" w:eastAsia="Times New Roman" w:cs="Times New Roman"/>
          <w:noProof w:val="0"/>
          <w:sz w:val="24"/>
          <w:szCs w:val="24"/>
          <w:lang w:val="en-US"/>
        </w:rPr>
        <w:t xml:space="preserve"> </w:t>
      </w:r>
      <w:r w:rsidRPr="4556A249" w:rsidR="0B64E7D2">
        <w:rPr>
          <w:rFonts w:ascii="Times New Roman" w:hAnsi="Times New Roman" w:eastAsia="Times New Roman" w:cs="Times New Roman"/>
          <w:noProof w:val="0"/>
          <w:sz w:val="24"/>
          <w:szCs w:val="24"/>
          <w:lang w:val="en-US"/>
        </w:rPr>
        <w:t xml:space="preserve">Company name: </w:t>
      </w:r>
      <w:r w:rsidRPr="4556A249" w:rsidR="0B64E7D2">
        <w:rPr>
          <w:rFonts w:ascii="Times New Roman" w:hAnsi="Times New Roman" w:eastAsia="Times New Roman" w:cs="Times New Roman"/>
          <w:noProof w:val="0"/>
          <w:sz w:val="24"/>
          <w:szCs w:val="24"/>
          <w:lang w:val="en-US"/>
        </w:rPr>
        <w:t>DannyV</w:t>
      </w:r>
      <w:r w:rsidRPr="4556A249" w:rsidR="0B64E7D2">
        <w:rPr>
          <w:rFonts w:ascii="Times New Roman" w:hAnsi="Times New Roman" w:eastAsia="Times New Roman" w:cs="Times New Roman"/>
          <w:noProof w:val="0"/>
          <w:sz w:val="24"/>
          <w:szCs w:val="24"/>
          <w:lang w:val="en-US"/>
        </w:rPr>
        <w:t xml:space="preserve"> Organizational Consulting</w:t>
      </w:r>
      <w:r w:rsidRPr="4556A249" w:rsidR="47897C17">
        <w:rPr>
          <w:rFonts w:ascii="Times New Roman" w:hAnsi="Times New Roman" w:eastAsia="Times New Roman" w:cs="Times New Roman"/>
          <w:noProof w:val="0"/>
          <w:sz w:val="24"/>
          <w:szCs w:val="24"/>
          <w:lang w:val="en-US"/>
        </w:rPr>
        <w:t xml:space="preserve"> </w:t>
      </w:r>
    </w:p>
    <w:p w:rsidR="47897C17" w:rsidP="4556A249" w:rsidRDefault="47897C17" w14:paraId="6DA28234" w14:textId="353CB926">
      <w:pPr>
        <w:pStyle w:val="Normal"/>
        <w:suppressLineNumbers w:val="0"/>
        <w:bidi w:val="0"/>
        <w:spacing w:before="0" w:beforeAutospacing="off" w:after="200" w:afterAutospacing="off" w:line="276" w:lineRule="auto"/>
        <w:ind w:left="0" w:right="0"/>
        <w:jc w:val="both"/>
        <w:rPr>
          <w:rFonts w:ascii="Times New Roman" w:hAnsi="Times New Roman" w:eastAsia="Times New Roman" w:cs="Times New Roman"/>
          <w:noProof w:val="0"/>
          <w:sz w:val="24"/>
          <w:szCs w:val="24"/>
          <w:lang w:val="en-US"/>
        </w:rPr>
      </w:pPr>
      <w:r w:rsidRPr="4556A249" w:rsidR="47897C17">
        <w:rPr>
          <w:rFonts w:ascii="Times New Roman" w:hAnsi="Times New Roman" w:eastAsia="Times New Roman" w:cs="Times New Roman"/>
          <w:noProof w:val="0"/>
          <w:sz w:val="24"/>
          <w:szCs w:val="24"/>
          <w:lang w:val="en-US"/>
        </w:rPr>
        <w:t xml:space="preserve"> </w:t>
      </w:r>
      <w:r w:rsidRPr="4556A249" w:rsidR="0B64E7D2">
        <w:rPr>
          <w:rFonts w:ascii="Times New Roman" w:hAnsi="Times New Roman" w:eastAsia="Times New Roman" w:cs="Times New Roman"/>
          <w:noProof w:val="0"/>
          <w:sz w:val="24"/>
          <w:szCs w:val="24"/>
          <w:lang w:val="en-US"/>
        </w:rPr>
        <w:t>Student name: Oana Mihaela Mirauta</w:t>
      </w:r>
      <w:r w:rsidRPr="4556A249" w:rsidR="745EDD13">
        <w:rPr>
          <w:rFonts w:ascii="Times New Roman" w:hAnsi="Times New Roman" w:eastAsia="Times New Roman" w:cs="Times New Roman"/>
          <w:noProof w:val="0"/>
          <w:sz w:val="24"/>
          <w:szCs w:val="24"/>
          <w:lang w:val="en-US"/>
        </w:rPr>
        <w:t xml:space="preserve"> </w:t>
      </w:r>
    </w:p>
    <w:p w:rsidR="0B64E7D2" w:rsidP="4556A249" w:rsidRDefault="0B64E7D2" w14:paraId="75A96196" w14:textId="05324CE2">
      <w:pPr>
        <w:pStyle w:val="Normal"/>
        <w:suppressLineNumbers w:val="0"/>
        <w:bidi w:val="0"/>
        <w:spacing w:before="0" w:beforeAutospacing="off" w:after="200" w:afterAutospacing="off" w:line="276" w:lineRule="auto"/>
        <w:ind w:left="0" w:right="0"/>
        <w:jc w:val="both"/>
        <w:rPr>
          <w:rFonts w:ascii="Times New Roman" w:hAnsi="Times New Roman" w:eastAsia="Times New Roman" w:cs="Times New Roman"/>
          <w:noProof w:val="0"/>
          <w:sz w:val="24"/>
          <w:szCs w:val="24"/>
          <w:lang w:val="en-US"/>
        </w:rPr>
      </w:pPr>
      <w:r w:rsidRPr="4556A249" w:rsidR="0B64E7D2">
        <w:rPr>
          <w:rFonts w:ascii="Times New Roman" w:hAnsi="Times New Roman" w:eastAsia="Times New Roman" w:cs="Times New Roman"/>
          <w:noProof w:val="0"/>
          <w:sz w:val="24"/>
          <w:szCs w:val="24"/>
          <w:lang w:val="en-US"/>
        </w:rPr>
        <w:t>Student number: 2124122</w:t>
      </w:r>
    </w:p>
    <w:p w:rsidR="0135F978" w:rsidP="4556A249" w:rsidRDefault="0135F978" w14:paraId="520F1814" w14:textId="7D57CED7">
      <w:pPr>
        <w:pStyle w:val="Normal"/>
        <w:suppressLineNumbers w:val="0"/>
        <w:bidi w:val="0"/>
        <w:spacing w:before="0" w:beforeAutospacing="off" w:after="200" w:afterAutospacing="off" w:line="276" w:lineRule="auto"/>
        <w:ind w:left="0" w:right="0"/>
        <w:jc w:val="both"/>
        <w:rPr>
          <w:rFonts w:ascii="Times New Roman" w:hAnsi="Times New Roman" w:eastAsia="Times New Roman" w:cs="Times New Roman"/>
          <w:noProof w:val="0"/>
          <w:sz w:val="24"/>
          <w:szCs w:val="24"/>
          <w:lang w:val="en-US"/>
        </w:rPr>
      </w:pPr>
      <w:r w:rsidRPr="4556A249" w:rsidR="0135F978">
        <w:rPr>
          <w:rFonts w:ascii="Times New Roman" w:hAnsi="Times New Roman" w:eastAsia="Times New Roman" w:cs="Times New Roman"/>
          <w:noProof w:val="0"/>
          <w:sz w:val="24"/>
          <w:szCs w:val="24"/>
          <w:lang w:val="en-US"/>
        </w:rPr>
        <w:t>Module code: BMIH6005</w:t>
      </w:r>
    </w:p>
    <w:p w:rsidR="0135F978" w:rsidP="4556A249" w:rsidRDefault="0135F978" w14:paraId="16AD05F3" w14:textId="756149CD">
      <w:pPr>
        <w:pStyle w:val="Normal"/>
        <w:suppressLineNumbers w:val="0"/>
        <w:bidi w:val="0"/>
        <w:spacing w:before="0" w:beforeAutospacing="off" w:after="200" w:afterAutospacing="off" w:line="276" w:lineRule="auto"/>
        <w:ind w:left="0" w:right="0"/>
        <w:jc w:val="both"/>
        <w:rPr>
          <w:rFonts w:ascii="Times New Roman" w:hAnsi="Times New Roman" w:eastAsia="Times New Roman" w:cs="Times New Roman"/>
          <w:noProof w:val="0"/>
          <w:sz w:val="24"/>
          <w:szCs w:val="24"/>
          <w:lang w:val="en-US"/>
        </w:rPr>
      </w:pPr>
      <w:r w:rsidRPr="4556A249" w:rsidR="0135F978">
        <w:rPr>
          <w:rFonts w:ascii="Times New Roman" w:hAnsi="Times New Roman" w:eastAsia="Times New Roman" w:cs="Times New Roman"/>
          <w:noProof w:val="0"/>
          <w:sz w:val="24"/>
          <w:szCs w:val="24"/>
          <w:lang w:val="en-US"/>
        </w:rPr>
        <w:t>Lecturer: Jalyia Da Silva</w:t>
      </w:r>
    </w:p>
    <w:p w:rsidR="4556A249" w:rsidP="4556A249" w:rsidRDefault="4556A249" w14:paraId="56945FE3" w14:textId="310C7B92">
      <w:pPr>
        <w:pStyle w:val="Normal"/>
        <w:suppressLineNumbers w:val="0"/>
        <w:bidi w:val="0"/>
        <w:spacing w:before="0" w:beforeAutospacing="off" w:after="200" w:afterAutospacing="off" w:line="276" w:lineRule="auto"/>
        <w:ind w:left="0" w:right="0"/>
        <w:jc w:val="both"/>
        <w:rPr>
          <w:rFonts w:ascii="Times New Roman" w:hAnsi="Times New Roman" w:eastAsia="Times New Roman" w:cs="Times New Roman"/>
          <w:noProof w:val="0"/>
          <w:sz w:val="24"/>
          <w:szCs w:val="24"/>
          <w:lang w:val="en-US"/>
        </w:rPr>
      </w:pPr>
    </w:p>
    <w:p w:rsidR="26D66FBD" w:rsidP="4556A249" w:rsidRDefault="26D66FBD" w14:paraId="046B98C9" w14:textId="55FD9B90">
      <w:pPr>
        <w:spacing w:before="0" w:beforeAutospacing="off" w:after="200" w:afterAutospacing="off" w:line="276" w:lineRule="auto"/>
        <w:jc w:val="both"/>
      </w:pPr>
      <w:r w:rsidRPr="4556A249" w:rsidR="26D66FBD">
        <w:rPr>
          <w:rFonts w:ascii="Times New Roman" w:hAnsi="Times New Roman" w:eastAsia="Times New Roman" w:cs="Times New Roman"/>
          <w:noProof w:val="0"/>
          <w:sz w:val="24"/>
          <w:szCs w:val="24"/>
          <w:lang w:val="en-US"/>
        </w:rPr>
        <w:t>Date</w:t>
      </w:r>
      <w:r w:rsidRPr="4556A249" w:rsidR="78979446">
        <w:rPr>
          <w:rFonts w:ascii="Times New Roman" w:hAnsi="Times New Roman" w:eastAsia="Times New Roman" w:cs="Times New Roman"/>
          <w:noProof w:val="0"/>
          <w:sz w:val="24"/>
          <w:szCs w:val="24"/>
          <w:lang w:val="en-US"/>
        </w:rPr>
        <w:t xml:space="preserve"> for report delivery</w:t>
      </w:r>
      <w:r w:rsidRPr="4556A249" w:rsidR="0F92C168">
        <w:rPr>
          <w:rFonts w:ascii="Times New Roman" w:hAnsi="Times New Roman" w:eastAsia="Times New Roman" w:cs="Times New Roman"/>
          <w:noProof w:val="0"/>
          <w:sz w:val="24"/>
          <w:szCs w:val="24"/>
          <w:lang w:val="en-US"/>
        </w:rPr>
        <w:t>:</w:t>
      </w:r>
    </w:p>
    <w:p w:rsidR="78979446" w:rsidP="4556A249" w:rsidRDefault="78979446" w14:paraId="795083D7" w14:textId="19A13C09">
      <w:pPr>
        <w:spacing w:before="0" w:beforeAutospacing="off" w:after="200" w:afterAutospacing="off" w:line="276" w:lineRule="auto"/>
        <w:jc w:val="both"/>
      </w:pPr>
      <w:r w:rsidRPr="4556A249" w:rsidR="78979446">
        <w:rPr>
          <w:rFonts w:ascii="Times New Roman" w:hAnsi="Times New Roman" w:eastAsia="Times New Roman" w:cs="Times New Roman"/>
          <w:noProof w:val="0"/>
          <w:sz w:val="24"/>
          <w:szCs w:val="24"/>
          <w:lang w:val="en"/>
        </w:rPr>
        <w:t>May</w:t>
      </w:r>
      <w:r w:rsidRPr="4556A249" w:rsidR="26D66FBD">
        <w:rPr>
          <w:rFonts w:ascii="Times New Roman" w:hAnsi="Times New Roman" w:eastAsia="Times New Roman" w:cs="Times New Roman"/>
          <w:noProof w:val="0"/>
          <w:sz w:val="24"/>
          <w:szCs w:val="24"/>
          <w:lang w:val="en"/>
        </w:rPr>
        <w:t xml:space="preserve"> 30, 2024</w:t>
      </w:r>
      <w:r>
        <w:br/>
      </w:r>
      <w:r w:rsidRPr="4556A249" w:rsidR="26D66FBD">
        <w:rPr>
          <w:rFonts w:ascii="Arial" w:hAnsi="Arial" w:eastAsia="Arial" w:cs="Arial"/>
          <w:noProof w:val="0"/>
          <w:sz w:val="22"/>
          <w:szCs w:val="22"/>
          <w:lang w:val="en"/>
        </w:rPr>
        <w:t xml:space="preserve"> </w:t>
      </w:r>
    </w:p>
    <w:p w:rsidR="4556A249" w:rsidP="4556A249" w:rsidRDefault="4556A249" w14:paraId="60B0B990" w14:textId="7114046A">
      <w:pPr>
        <w:spacing w:before="0" w:beforeAutospacing="off" w:after="200" w:afterAutospacing="off" w:line="276" w:lineRule="auto"/>
        <w:jc w:val="both"/>
        <w:rPr>
          <w:rFonts w:ascii="Times New Roman" w:hAnsi="Times New Roman" w:eastAsia="Times New Roman" w:cs="Times New Roman"/>
          <w:noProof w:val="0"/>
          <w:sz w:val="24"/>
          <w:szCs w:val="24"/>
          <w:lang w:val="en"/>
        </w:rPr>
      </w:pPr>
    </w:p>
    <w:p w:rsidR="4556A249" w:rsidP="4556A249" w:rsidRDefault="4556A249" w14:paraId="465E3137" w14:textId="1D8A5356">
      <w:pPr>
        <w:spacing w:before="0" w:beforeAutospacing="off" w:after="200" w:afterAutospacing="off" w:line="276" w:lineRule="auto"/>
        <w:jc w:val="both"/>
        <w:rPr>
          <w:rFonts w:ascii="Times New Roman" w:hAnsi="Times New Roman" w:eastAsia="Times New Roman" w:cs="Times New Roman"/>
          <w:noProof w:val="0"/>
          <w:sz w:val="24"/>
          <w:szCs w:val="24"/>
          <w:lang w:val="en"/>
        </w:rPr>
      </w:pPr>
    </w:p>
    <w:p w:rsidR="4556A249" w:rsidP="4556A249" w:rsidRDefault="4556A249" w14:paraId="5B81E581" w14:textId="0996A6AD">
      <w:pPr>
        <w:spacing w:before="0" w:beforeAutospacing="off" w:after="200" w:afterAutospacing="off" w:line="276" w:lineRule="auto"/>
        <w:jc w:val="both"/>
        <w:rPr>
          <w:rFonts w:ascii="Times New Roman" w:hAnsi="Times New Roman" w:eastAsia="Times New Roman" w:cs="Times New Roman"/>
          <w:noProof w:val="0"/>
          <w:sz w:val="24"/>
          <w:szCs w:val="24"/>
          <w:lang w:val="en"/>
        </w:rPr>
      </w:pPr>
    </w:p>
    <w:p w:rsidR="4556A249" w:rsidP="4556A249" w:rsidRDefault="4556A249" w14:paraId="05753D78" w14:textId="03C29682">
      <w:pPr>
        <w:spacing w:before="0" w:beforeAutospacing="off" w:after="200" w:afterAutospacing="off" w:line="276" w:lineRule="auto"/>
        <w:jc w:val="both"/>
        <w:rPr>
          <w:rFonts w:ascii="Times New Roman" w:hAnsi="Times New Roman" w:eastAsia="Times New Roman" w:cs="Times New Roman"/>
          <w:noProof w:val="0"/>
          <w:sz w:val="24"/>
          <w:szCs w:val="24"/>
          <w:lang w:val="en"/>
        </w:rPr>
      </w:pPr>
    </w:p>
    <w:p w:rsidR="4556A249" w:rsidP="4556A249" w:rsidRDefault="4556A249" w14:paraId="62E03F05" w14:textId="23020A07">
      <w:pPr>
        <w:spacing w:before="0" w:beforeAutospacing="off" w:after="200" w:afterAutospacing="off" w:line="276" w:lineRule="auto"/>
        <w:jc w:val="both"/>
        <w:rPr>
          <w:rFonts w:ascii="Times New Roman" w:hAnsi="Times New Roman" w:eastAsia="Times New Roman" w:cs="Times New Roman"/>
          <w:noProof w:val="0"/>
          <w:sz w:val="24"/>
          <w:szCs w:val="24"/>
          <w:lang w:val="en"/>
        </w:rPr>
      </w:pPr>
    </w:p>
    <w:p w:rsidR="4556A249" w:rsidP="4556A249" w:rsidRDefault="4556A249" w14:paraId="0FCC8DF2" w14:textId="4A10AEB7">
      <w:pPr>
        <w:spacing w:before="0" w:beforeAutospacing="off" w:after="200" w:afterAutospacing="off" w:line="276" w:lineRule="auto"/>
        <w:jc w:val="both"/>
        <w:rPr>
          <w:rFonts w:ascii="Times New Roman" w:hAnsi="Times New Roman" w:eastAsia="Times New Roman" w:cs="Times New Roman"/>
          <w:noProof w:val="0"/>
          <w:sz w:val="24"/>
          <w:szCs w:val="24"/>
          <w:lang w:val="en"/>
        </w:rPr>
      </w:pPr>
    </w:p>
    <w:p w:rsidR="4556A249" w:rsidP="4556A249" w:rsidRDefault="4556A249" w14:paraId="0BE07C90" w14:textId="2521BE1E">
      <w:pPr>
        <w:spacing w:before="0" w:beforeAutospacing="off" w:after="200" w:afterAutospacing="off" w:line="276" w:lineRule="auto"/>
        <w:jc w:val="center"/>
        <w:rPr>
          <w:rFonts w:ascii="Times New Roman" w:hAnsi="Times New Roman" w:eastAsia="Times New Roman" w:cs="Times New Roman"/>
          <w:noProof w:val="0"/>
          <w:sz w:val="24"/>
          <w:szCs w:val="24"/>
          <w:lang w:val="en"/>
        </w:rPr>
      </w:pPr>
    </w:p>
    <w:p w:rsidR="4556A249" w:rsidP="4556A249" w:rsidRDefault="4556A249" w14:paraId="51ECC288" w14:textId="13748C0D">
      <w:pPr>
        <w:spacing w:before="0" w:beforeAutospacing="off" w:after="200" w:afterAutospacing="off" w:line="276" w:lineRule="auto"/>
        <w:jc w:val="center"/>
        <w:rPr>
          <w:rFonts w:ascii="Times New Roman" w:hAnsi="Times New Roman" w:eastAsia="Times New Roman" w:cs="Times New Roman"/>
          <w:noProof w:val="0"/>
          <w:sz w:val="24"/>
          <w:szCs w:val="24"/>
          <w:lang w:val="en"/>
        </w:rPr>
      </w:pPr>
    </w:p>
    <w:p w:rsidR="4556A249" w:rsidP="4556A249" w:rsidRDefault="4556A249" w14:paraId="7D74CCCA" w14:textId="4EE2ED03">
      <w:pPr>
        <w:spacing w:before="0" w:beforeAutospacing="off" w:after="200" w:afterAutospacing="off" w:line="276" w:lineRule="auto"/>
        <w:jc w:val="center"/>
        <w:rPr>
          <w:rFonts w:ascii="Times New Roman" w:hAnsi="Times New Roman" w:eastAsia="Times New Roman" w:cs="Times New Roman"/>
          <w:noProof w:val="0"/>
          <w:sz w:val="24"/>
          <w:szCs w:val="24"/>
          <w:lang w:val="en"/>
        </w:rPr>
      </w:pPr>
    </w:p>
    <w:p w:rsidR="26D66FBD" w:rsidP="4556A249" w:rsidRDefault="26D66FBD" w14:paraId="39B90D19" w14:textId="752DF495">
      <w:pPr>
        <w:spacing w:before="0" w:beforeAutospacing="off" w:after="200" w:afterAutospacing="off" w:line="276" w:lineRule="auto"/>
        <w:jc w:val="center"/>
      </w:pPr>
      <w:r w:rsidRPr="4556A249" w:rsidR="26D66FBD">
        <w:rPr>
          <w:rFonts w:ascii="Times New Roman" w:hAnsi="Times New Roman" w:eastAsia="Times New Roman" w:cs="Times New Roman"/>
          <w:noProof w:val="0"/>
          <w:sz w:val="24"/>
          <w:szCs w:val="24"/>
          <w:lang w:val="en"/>
        </w:rPr>
        <w:t>EXECUTIVE SUMMARY</w:t>
      </w:r>
    </w:p>
    <w:p w:rsidR="7014DA81" w:rsidP="4556A249" w:rsidRDefault="7014DA81" w14:paraId="4FFF854E" w14:textId="4F13FAA2">
      <w:pPr>
        <w:spacing w:before="0" w:beforeAutospacing="off" w:after="200" w:afterAutospacing="off" w:line="276" w:lineRule="auto"/>
      </w:pPr>
      <w:r w:rsidRPr="4556A249" w:rsidR="7014DA81">
        <w:rPr>
          <w:rFonts w:ascii="Times New Roman" w:hAnsi="Times New Roman" w:eastAsia="Times New Roman" w:cs="Times New Roman"/>
          <w:noProof w:val="0"/>
          <w:sz w:val="24"/>
          <w:szCs w:val="24"/>
          <w:lang w:val="en-US"/>
        </w:rPr>
        <w:t>Pan</w:t>
      </w:r>
      <w:r w:rsidRPr="4556A249" w:rsidR="26D66FBD">
        <w:rPr>
          <w:rFonts w:ascii="Times New Roman" w:hAnsi="Times New Roman" w:eastAsia="Times New Roman" w:cs="Times New Roman"/>
          <w:noProof w:val="0"/>
          <w:sz w:val="24"/>
          <w:szCs w:val="24"/>
          <w:lang w:val="en-US"/>
        </w:rPr>
        <w:t xml:space="preserve"> Pacific Toronto is recognized as one of the premier luxury hotels in Toronto. However, they recently engaged </w:t>
      </w:r>
      <w:r w:rsidRPr="4556A249" w:rsidR="26D66FBD">
        <w:rPr>
          <w:rFonts w:ascii="Times New Roman" w:hAnsi="Times New Roman" w:eastAsia="Times New Roman" w:cs="Times New Roman"/>
          <w:noProof w:val="0"/>
          <w:sz w:val="24"/>
          <w:szCs w:val="24"/>
          <w:lang w:val="en-US"/>
        </w:rPr>
        <w:t>DannyV</w:t>
      </w:r>
      <w:r w:rsidRPr="4556A249" w:rsidR="26D66FBD">
        <w:rPr>
          <w:rFonts w:ascii="Times New Roman" w:hAnsi="Times New Roman" w:eastAsia="Times New Roman" w:cs="Times New Roman"/>
          <w:noProof w:val="0"/>
          <w:sz w:val="24"/>
          <w:szCs w:val="24"/>
          <w:lang w:val="en-US"/>
        </w:rPr>
        <w:t xml:space="preserve"> Organi</w:t>
      </w:r>
      <w:r w:rsidRPr="4556A249" w:rsidR="1F07CB78">
        <w:rPr>
          <w:rFonts w:ascii="Times New Roman" w:hAnsi="Times New Roman" w:eastAsia="Times New Roman" w:cs="Times New Roman"/>
          <w:noProof w:val="0"/>
          <w:sz w:val="24"/>
          <w:szCs w:val="24"/>
          <w:lang w:val="en-US"/>
        </w:rPr>
        <w:t>s</w:t>
      </w:r>
      <w:r w:rsidRPr="4556A249" w:rsidR="26D66FBD">
        <w:rPr>
          <w:rFonts w:ascii="Times New Roman" w:hAnsi="Times New Roman" w:eastAsia="Times New Roman" w:cs="Times New Roman"/>
          <w:noProof w:val="0"/>
          <w:sz w:val="24"/>
          <w:szCs w:val="24"/>
          <w:lang w:val="en-US"/>
        </w:rPr>
        <w:t xml:space="preserve">ational Consulting to address emerging issues negatively </w:t>
      </w:r>
      <w:r w:rsidRPr="4556A249" w:rsidR="26D66FBD">
        <w:rPr>
          <w:rFonts w:ascii="Times New Roman" w:hAnsi="Times New Roman" w:eastAsia="Times New Roman" w:cs="Times New Roman"/>
          <w:noProof w:val="0"/>
          <w:sz w:val="24"/>
          <w:szCs w:val="24"/>
          <w:lang w:val="en-US"/>
        </w:rPr>
        <w:t>impacting</w:t>
      </w:r>
      <w:r w:rsidRPr="4556A249" w:rsidR="26D66FBD">
        <w:rPr>
          <w:rFonts w:ascii="Times New Roman" w:hAnsi="Times New Roman" w:eastAsia="Times New Roman" w:cs="Times New Roman"/>
          <w:noProof w:val="0"/>
          <w:sz w:val="24"/>
          <w:szCs w:val="24"/>
          <w:lang w:val="en-US"/>
        </w:rPr>
        <w:t xml:space="preserve"> operations within the Food and Beverage department. Staff surveys revealed a sharp 15% decline over the past year in employee satisfaction levels, with only 60% of the 110 F&amp;B workers feeling positive about their roles.</w:t>
      </w:r>
    </w:p>
    <w:p w:rsidR="26D66FBD" w:rsidP="4556A249" w:rsidRDefault="26D66FBD" w14:paraId="0179DEFA" w14:textId="180944E7">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 xml:space="preserve">To better understand the scope of the problems, our consultants implemented a multifaceted research approach. This included in-depth interviews with 15 managers and supervisors across various F&amp;B subdivisions such as banquet services, restaurants, and room service. We also administered an anonymous electronic survey that achieved an excellent response rate of 85% from all department employees. Further examination of turnover data uncovered alarming annual rates of 20% for certain back-of-house job categories such as kitchen and dining staff. This high turnover </w:t>
      </w:r>
      <w:r w:rsidRPr="4556A249" w:rsidR="22C43F6E">
        <w:rPr>
          <w:rFonts w:ascii="Times New Roman" w:hAnsi="Times New Roman" w:eastAsia="Times New Roman" w:cs="Times New Roman"/>
          <w:noProof w:val="0"/>
          <w:sz w:val="24"/>
          <w:szCs w:val="24"/>
          <w:lang w:val="en-US"/>
        </w:rPr>
        <w:t>cost</w:t>
      </w:r>
      <w:r w:rsidRPr="4556A249" w:rsidR="26D66FBD">
        <w:rPr>
          <w:rFonts w:ascii="Times New Roman" w:hAnsi="Times New Roman" w:eastAsia="Times New Roman" w:cs="Times New Roman"/>
          <w:noProof w:val="0"/>
          <w:sz w:val="24"/>
          <w:szCs w:val="24"/>
          <w:lang w:val="en-US"/>
        </w:rPr>
        <w:t xml:space="preserve"> the hotel over $150,000 per replacement expenses. Customer feedback also alluded to longer wait times and occasional order errors, corroborating that operational inconsistencies were affecting guest satisfaction.</w:t>
      </w:r>
    </w:p>
    <w:p w:rsidR="26D66FBD" w:rsidP="4556A249" w:rsidRDefault="26D66FBD" w14:paraId="106DE2B5" w14:textId="177F91C5">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To obtain granular insights, our team conducted discreet observations of day-to-day operations and hosted focus groups with staff members. A recurring sentiment expressed was frustration with inconsistent communication of important updates between morning, afternoon and evening shifts. Employees felt this disrupted workflow coordination and reduced their ability to deliver seamless experiences to patrons. Upon examination, it was clear the standard operating manuals guiding procedures had not undergone a comprehensive review and revision in at least two years. With various processes and protocols now outdated, it is understandable why frontline roles were experiencing confusion and inconsistencies in their duties.</w:t>
      </w:r>
    </w:p>
    <w:p w:rsidR="26D66FBD" w:rsidP="4556A249" w:rsidRDefault="26D66FBD" w14:paraId="06E28417" w14:textId="14728496">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A thorough analysis of all qualitative and quantitative findings revealed the true root causes could be traced to deficiencies within the department's overarching organizational systems for internal correspondence, procedural standardization, workload equilibrium, leadership capabilities, and staff recognition activities. Unless intervention addressed strengthening these very structures, it was unlikely employee engagement and subsequent customer satisfaction levels would recover to prior benchmarks (Sen and Bhattacharya, 2019). Therefore, our recommendations focused on implementing transformative changes across each of these systemic factors.</w:t>
      </w:r>
    </w:p>
    <w:p w:rsidR="26D66FBD" w:rsidP="4556A249" w:rsidRDefault="26D66FBD" w14:paraId="2EB2C32D" w14:textId="52CF0328">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 xml:space="preserve">Key initiatives included developing an online intranet portal dedicated to streamlining information dissemination among all F&amp;B teams. Scheduled departmental roundtables and daily digital shift briefings would keep communication lines open across the division (Suzuki, 2022). A comprehensive audit of standard operating manuals was prescribed with the goal of standardizing formatting, </w:t>
      </w:r>
      <w:r w:rsidRPr="4556A249" w:rsidR="26D66FBD">
        <w:rPr>
          <w:rFonts w:ascii="Times New Roman" w:hAnsi="Times New Roman" w:eastAsia="Times New Roman" w:cs="Times New Roman"/>
          <w:noProof w:val="0"/>
          <w:sz w:val="24"/>
          <w:szCs w:val="24"/>
          <w:lang w:val="en-US"/>
        </w:rPr>
        <w:t>terminology</w:t>
      </w:r>
      <w:r w:rsidRPr="4556A249" w:rsidR="26D66FBD">
        <w:rPr>
          <w:rFonts w:ascii="Times New Roman" w:hAnsi="Times New Roman" w:eastAsia="Times New Roman" w:cs="Times New Roman"/>
          <w:noProof w:val="0"/>
          <w:sz w:val="24"/>
          <w:szCs w:val="24"/>
          <w:lang w:val="en-US"/>
        </w:rPr>
        <w:t xml:space="preserve"> and procedures </w:t>
      </w:r>
      <w:r w:rsidRPr="4556A249" w:rsidR="4F0705BA">
        <w:rPr>
          <w:rFonts w:ascii="Times New Roman" w:hAnsi="Times New Roman" w:eastAsia="Times New Roman" w:cs="Times New Roman"/>
          <w:noProof w:val="0"/>
          <w:sz w:val="24"/>
          <w:szCs w:val="24"/>
          <w:lang w:val="en-US"/>
        </w:rPr>
        <w:t>department wide</w:t>
      </w:r>
      <w:r w:rsidRPr="4556A249" w:rsidR="26D66FBD">
        <w:rPr>
          <w:rFonts w:ascii="Times New Roman" w:hAnsi="Times New Roman" w:eastAsia="Times New Roman" w:cs="Times New Roman"/>
          <w:noProof w:val="0"/>
          <w:sz w:val="24"/>
          <w:szCs w:val="24"/>
          <w:lang w:val="en-US"/>
        </w:rPr>
        <w:t>. Updated resources would then be placed online for easy staff access and reference.</w:t>
      </w:r>
    </w:p>
    <w:p w:rsidR="26D66FBD" w:rsidP="4556A249" w:rsidRDefault="26D66FBD" w14:paraId="1923037A" w14:textId="3C4AB50C">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 xml:space="preserve">Achieving </w:t>
      </w:r>
      <w:r w:rsidRPr="4556A249" w:rsidR="26D66FBD">
        <w:rPr>
          <w:rFonts w:ascii="Times New Roman" w:hAnsi="Times New Roman" w:eastAsia="Times New Roman" w:cs="Times New Roman"/>
          <w:noProof w:val="0"/>
          <w:sz w:val="24"/>
          <w:szCs w:val="24"/>
          <w:lang w:val="en-US"/>
        </w:rPr>
        <w:t>optimal</w:t>
      </w:r>
      <w:r w:rsidRPr="4556A249" w:rsidR="26D66FBD">
        <w:rPr>
          <w:rFonts w:ascii="Times New Roman" w:hAnsi="Times New Roman" w:eastAsia="Times New Roman" w:cs="Times New Roman"/>
          <w:noProof w:val="0"/>
          <w:sz w:val="24"/>
          <w:szCs w:val="24"/>
          <w:lang w:val="en-US"/>
        </w:rPr>
        <w:t xml:space="preserve"> workload distribution across the F&amp;B department was imperative for cultivating staff well-being and productivity. Through our recommendation, Pan Pacific Toronto would undertake thorough time-motion studies to uncover precise operational patterns during morning, mid-</w:t>
      </w:r>
      <w:r w:rsidRPr="4556A249" w:rsidR="26D66FBD">
        <w:rPr>
          <w:rFonts w:ascii="Times New Roman" w:hAnsi="Times New Roman" w:eastAsia="Times New Roman" w:cs="Times New Roman"/>
          <w:noProof w:val="0"/>
          <w:sz w:val="24"/>
          <w:szCs w:val="24"/>
          <w:lang w:val="en-US"/>
        </w:rPr>
        <w:t>day</w:t>
      </w:r>
      <w:r w:rsidRPr="4556A249" w:rsidR="26D66FBD">
        <w:rPr>
          <w:rFonts w:ascii="Times New Roman" w:hAnsi="Times New Roman" w:eastAsia="Times New Roman" w:cs="Times New Roman"/>
          <w:noProof w:val="0"/>
          <w:sz w:val="24"/>
          <w:szCs w:val="24"/>
          <w:lang w:val="en-US"/>
        </w:rPr>
        <w:t xml:space="preserve"> and evening shifts. </w:t>
      </w:r>
      <w:r w:rsidRPr="4556A249" w:rsidR="4B7BCBE9">
        <w:rPr>
          <w:rFonts w:ascii="Times New Roman" w:hAnsi="Times New Roman" w:eastAsia="Times New Roman" w:cs="Times New Roman"/>
          <w:noProof w:val="0"/>
          <w:sz w:val="24"/>
          <w:szCs w:val="24"/>
          <w:lang w:val="en-US"/>
        </w:rPr>
        <w:t>Specifically, these studies would analyze which roles encountered the most labor-intensive intervals and volume spikes daily/weekly.</w:t>
      </w:r>
      <w:r w:rsidRPr="4556A249" w:rsidR="26D66FBD">
        <w:rPr>
          <w:rFonts w:ascii="Times New Roman" w:hAnsi="Times New Roman" w:eastAsia="Times New Roman" w:cs="Times New Roman"/>
          <w:noProof w:val="0"/>
          <w:sz w:val="24"/>
          <w:szCs w:val="24"/>
          <w:lang w:val="en-US"/>
        </w:rPr>
        <w:t xml:space="preserve"> With objectively captured data on peak demand cycles, revised shift schedules could then spread workload more evenly to reduce stress and fatigue risks. A parallel focus centered around management training, as equipping leaders with strong soft skills </w:t>
      </w:r>
      <w:r w:rsidRPr="4556A249" w:rsidR="26D66FBD">
        <w:rPr>
          <w:rFonts w:ascii="Times New Roman" w:hAnsi="Times New Roman" w:eastAsia="Times New Roman" w:cs="Times New Roman"/>
          <w:noProof w:val="0"/>
          <w:sz w:val="24"/>
          <w:szCs w:val="24"/>
          <w:lang w:val="en-US"/>
        </w:rPr>
        <w:t>represented</w:t>
      </w:r>
      <w:r w:rsidRPr="4556A249" w:rsidR="26D66FBD">
        <w:rPr>
          <w:rFonts w:ascii="Times New Roman" w:hAnsi="Times New Roman" w:eastAsia="Times New Roman" w:cs="Times New Roman"/>
          <w:noProof w:val="0"/>
          <w:sz w:val="24"/>
          <w:szCs w:val="24"/>
          <w:lang w:val="en-US"/>
        </w:rPr>
        <w:t xml:space="preserve"> a linchpin of success. Our suggested curriculums would hone supervisors’ competencies in areas like coaching, performance management, and talent development through blended online and in-person modules. By prioritizing these “people” aspects of leadership, frontline associates would </w:t>
      </w:r>
      <w:r w:rsidRPr="4556A249" w:rsidR="26D66FBD">
        <w:rPr>
          <w:rFonts w:ascii="Times New Roman" w:hAnsi="Times New Roman" w:eastAsia="Times New Roman" w:cs="Times New Roman"/>
          <w:noProof w:val="0"/>
          <w:sz w:val="24"/>
          <w:szCs w:val="24"/>
          <w:lang w:val="en-US"/>
        </w:rPr>
        <w:t>benefit</w:t>
      </w:r>
      <w:r w:rsidRPr="4556A249" w:rsidR="26D66FBD">
        <w:rPr>
          <w:rFonts w:ascii="Times New Roman" w:hAnsi="Times New Roman" w:eastAsia="Times New Roman" w:cs="Times New Roman"/>
          <w:noProof w:val="0"/>
          <w:sz w:val="24"/>
          <w:szCs w:val="24"/>
          <w:lang w:val="en-US"/>
        </w:rPr>
        <w:t xml:space="preserve"> from improved guidance, coaching </w:t>
      </w:r>
      <w:r w:rsidRPr="4556A249" w:rsidR="26D66FBD">
        <w:rPr>
          <w:rFonts w:ascii="Times New Roman" w:hAnsi="Times New Roman" w:eastAsia="Times New Roman" w:cs="Times New Roman"/>
          <w:noProof w:val="0"/>
          <w:sz w:val="24"/>
          <w:szCs w:val="24"/>
          <w:lang w:val="en-US"/>
        </w:rPr>
        <w:t>opportunities</w:t>
      </w:r>
      <w:r w:rsidRPr="4556A249" w:rsidR="26D66FBD">
        <w:rPr>
          <w:rFonts w:ascii="Times New Roman" w:hAnsi="Times New Roman" w:eastAsia="Times New Roman" w:cs="Times New Roman"/>
          <w:noProof w:val="0"/>
          <w:sz w:val="24"/>
          <w:szCs w:val="24"/>
          <w:lang w:val="en-US"/>
        </w:rPr>
        <w:t xml:space="preserve"> and career pathing advice to find greater fulfillment in their roles.</w:t>
      </w:r>
    </w:p>
    <w:p w:rsidR="26D66FBD" w:rsidP="4556A249" w:rsidRDefault="26D66FBD" w14:paraId="02FC7C29" w14:textId="46431CB0">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A major component of reinvigorating employee enthusiasm focused on strengthening Pan Pacific Toronto’s recognition programming. To incentivize and reward outstanding efforts, we recommended implementing an electronic points-based system. Using a digital platform, associates across all F&amp;B roles would accumulate points each month based on metrics like customer and manager feedback, sales numbers, and attendance records. Accumulated points could then be redeemed from an expansive online catalog of merchandise, dining and entertainment options (Ravanavar and Charantimath, 2012). To spotlight high performers, we further suggested holding large-scale quarterly awards galas with respective theme elements like surf and turf food stations, an open bar and live entertainment. Individual and team accomplishments would be highlighted through profiles rotating across digital screens in high-traffic backstage areas. Lastly, to foster career-long learning, customized training paths outlined role-specific refresher modules and self-paced courses. These formalized continued education paths aimed to keep associates engaged and primed for future leadership roles.</w:t>
      </w:r>
    </w:p>
    <w:p w:rsidR="26D66FBD" w:rsidP="4556A249" w:rsidRDefault="26D66FBD" w14:paraId="6DD2B416" w14:textId="463C53B4">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 xml:space="preserve">Our proposed </w:t>
      </w:r>
      <w:r w:rsidRPr="4556A249" w:rsidR="2D6FE7D9">
        <w:rPr>
          <w:rFonts w:ascii="Times New Roman" w:hAnsi="Times New Roman" w:eastAsia="Times New Roman" w:cs="Times New Roman"/>
          <w:noProof w:val="0"/>
          <w:sz w:val="24"/>
          <w:szCs w:val="24"/>
          <w:lang w:val="en-US"/>
        </w:rPr>
        <w:t>12–18-month</w:t>
      </w:r>
      <w:r w:rsidRPr="4556A249" w:rsidR="26D66FBD">
        <w:rPr>
          <w:rFonts w:ascii="Times New Roman" w:hAnsi="Times New Roman" w:eastAsia="Times New Roman" w:cs="Times New Roman"/>
          <w:noProof w:val="0"/>
          <w:sz w:val="24"/>
          <w:szCs w:val="24"/>
          <w:lang w:val="en-US"/>
        </w:rPr>
        <w:t xml:space="preserve"> implementation plan provided a granular timeline outlining when key initiatives would launch, who was accountable for each project, and expectations around milestones. Designed for </w:t>
      </w:r>
      <w:r w:rsidRPr="4556A249" w:rsidR="26D66FBD">
        <w:rPr>
          <w:rFonts w:ascii="Times New Roman" w:hAnsi="Times New Roman" w:eastAsia="Times New Roman" w:cs="Times New Roman"/>
          <w:noProof w:val="0"/>
          <w:sz w:val="24"/>
          <w:szCs w:val="24"/>
          <w:lang w:val="en-US"/>
        </w:rPr>
        <w:t>optimal</w:t>
      </w:r>
      <w:r w:rsidRPr="4556A249" w:rsidR="26D66FBD">
        <w:rPr>
          <w:rFonts w:ascii="Times New Roman" w:hAnsi="Times New Roman" w:eastAsia="Times New Roman" w:cs="Times New Roman"/>
          <w:noProof w:val="0"/>
          <w:sz w:val="24"/>
          <w:szCs w:val="24"/>
          <w:lang w:val="en-US"/>
        </w:rPr>
        <w:t xml:space="preserve"> execution, the blueprint featured bi-monthly progress check-ins led by </w:t>
      </w:r>
      <w:r w:rsidRPr="4556A249" w:rsidR="26D66FBD">
        <w:rPr>
          <w:rFonts w:ascii="Times New Roman" w:hAnsi="Times New Roman" w:eastAsia="Times New Roman" w:cs="Times New Roman"/>
          <w:noProof w:val="0"/>
          <w:sz w:val="24"/>
          <w:szCs w:val="24"/>
          <w:lang w:val="en-US"/>
        </w:rPr>
        <w:t>DannyV</w:t>
      </w:r>
      <w:r w:rsidRPr="4556A249" w:rsidR="26D66FBD">
        <w:rPr>
          <w:rFonts w:ascii="Times New Roman" w:hAnsi="Times New Roman" w:eastAsia="Times New Roman" w:cs="Times New Roman"/>
          <w:noProof w:val="0"/>
          <w:sz w:val="24"/>
          <w:szCs w:val="24"/>
          <w:lang w:val="en-US"/>
        </w:rPr>
        <w:t xml:space="preserve"> consultants to ensure the F&amp;B leadership team remained on track. These check-point meetings also created opportunities to </w:t>
      </w:r>
      <w:r w:rsidRPr="4556A249" w:rsidR="26D66FBD">
        <w:rPr>
          <w:rFonts w:ascii="Times New Roman" w:hAnsi="Times New Roman" w:eastAsia="Times New Roman" w:cs="Times New Roman"/>
          <w:noProof w:val="0"/>
          <w:sz w:val="24"/>
          <w:szCs w:val="24"/>
          <w:lang w:val="en-US"/>
        </w:rPr>
        <w:t>facilitate</w:t>
      </w:r>
      <w:r w:rsidRPr="4556A249" w:rsidR="26D66FBD">
        <w:rPr>
          <w:rFonts w:ascii="Times New Roman" w:hAnsi="Times New Roman" w:eastAsia="Times New Roman" w:cs="Times New Roman"/>
          <w:noProof w:val="0"/>
          <w:sz w:val="24"/>
          <w:szCs w:val="24"/>
          <w:lang w:val="en-US"/>
        </w:rPr>
        <w:t xml:space="preserve"> course corrections if any roadblocks </w:t>
      </w:r>
      <w:r w:rsidRPr="4556A249" w:rsidR="26D66FBD">
        <w:rPr>
          <w:rFonts w:ascii="Times New Roman" w:hAnsi="Times New Roman" w:eastAsia="Times New Roman" w:cs="Times New Roman"/>
          <w:noProof w:val="0"/>
          <w:sz w:val="24"/>
          <w:szCs w:val="24"/>
          <w:lang w:val="en-US"/>
        </w:rPr>
        <w:t>emerged</w:t>
      </w:r>
      <w:r w:rsidRPr="4556A249" w:rsidR="26D66FBD">
        <w:rPr>
          <w:rFonts w:ascii="Times New Roman" w:hAnsi="Times New Roman" w:eastAsia="Times New Roman" w:cs="Times New Roman"/>
          <w:noProof w:val="0"/>
          <w:sz w:val="24"/>
          <w:szCs w:val="24"/>
          <w:lang w:val="en-US"/>
        </w:rPr>
        <w:t xml:space="preserve"> or goals required adjustment based on early results (Allen et al., 2012). Central to ongoing evaluation was a series of “pulse” surveys administered to staff to gauge shifting satisfaction levels. Additionally, objective metrics such as food waste and beverage shrinkage percentages would be analyzed for improvements. </w:t>
      </w:r>
      <w:r w:rsidRPr="4556A249" w:rsidR="26D66FBD">
        <w:rPr>
          <w:rFonts w:ascii="Times New Roman" w:hAnsi="Times New Roman" w:eastAsia="Times New Roman" w:cs="Times New Roman"/>
          <w:noProof w:val="0"/>
          <w:sz w:val="24"/>
          <w:szCs w:val="24"/>
          <w:lang w:val="en-US"/>
        </w:rPr>
        <w:t>Perhaps most</w:t>
      </w:r>
      <w:r w:rsidRPr="4556A249" w:rsidR="26D66FBD">
        <w:rPr>
          <w:rFonts w:ascii="Times New Roman" w:hAnsi="Times New Roman" w:eastAsia="Times New Roman" w:cs="Times New Roman"/>
          <w:noProof w:val="0"/>
          <w:sz w:val="24"/>
          <w:szCs w:val="24"/>
          <w:lang w:val="en-US"/>
        </w:rPr>
        <w:t xml:space="preserve"> importantly, close monitoring of detailed guest feedback scores through comment cards and online reviews would reveal restoration of the department’s world-class service reputation over time. With adherence to our rollout design and evaluation framework, Pan Pacific Toronto could rest assured their F&amp;B division was primed for a full turnaround.</w:t>
      </w:r>
    </w:p>
    <w:p w:rsidR="26D66FBD" w:rsidP="4556A249" w:rsidRDefault="26D66FBD" w14:paraId="13655F80" w14:textId="5F3D2440">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In conclusion, through addressing systemic weaknesses in internal communications, procedural consistency, workload stresses, leadership effectiveness and staff appreciation, our comprehensive recommendations aim to fully restore employee engagement and morale within Pan Pacific Toronto's Food and Beverage department. By motivating workers and empowering them to deliver excellent culinary and service experiences, guest satisfaction will rebound to prior levels. With the foundational F&amp;B division successfully optimized, the entire hotel can thrive well into the future by continuing to exemplify best-in-class luxury hospitality operations.</w:t>
      </w:r>
    </w:p>
    <w:p w:rsidR="26D66FBD" w:rsidP="4556A249" w:rsidRDefault="26D66FBD" w14:paraId="343DC603" w14:textId="0A772426">
      <w:pPr>
        <w:spacing w:before="0" w:beforeAutospacing="off" w:after="200" w:afterAutospacing="off" w:line="276" w:lineRule="auto"/>
        <w:jc w:val="center"/>
      </w:pPr>
      <w:r w:rsidRPr="4556A249" w:rsidR="26D66FBD">
        <w:rPr>
          <w:rFonts w:ascii="Times New Roman" w:hAnsi="Times New Roman" w:eastAsia="Times New Roman" w:cs="Times New Roman"/>
          <w:noProof w:val="0"/>
          <w:sz w:val="24"/>
          <w:szCs w:val="24"/>
          <w:lang w:val="en"/>
        </w:rPr>
        <w:t>INTRODUCTION</w:t>
      </w:r>
    </w:p>
    <w:p w:rsidR="26D66FBD" w:rsidP="4556A249" w:rsidRDefault="26D66FBD" w14:paraId="4F3B41C6" w14:textId="11F48582">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Located in the heart of downtown Toronto, Pan Pacific Toronto has solidified its reputation as a premier luxury hotel choice since opening in 1992. Conveniently situated steps from prominent attractions like the CN Tower and Rogers Centre, the 16-floor property is home to 300 elegant guest rooms, 40 of which are luxury suites. Renowned for its impeccable standards of cleanliness, premium amenities, and personalized hospitality experiences exemplifying the Pan Pacific brand, Pan Pacific Toronto has cemented itself as a top lodging option for both business and leisure travelers visiting the city. This is evidenced through an impressive average annual occupancy rate surpassing 90% for nearly three decades (Stern, 2006). Upholding five-star caliber service and product quality, Pan Pacific Toronto continues to be a highly acclaimed hotel desired by discriminating global clientele.</w:t>
      </w:r>
    </w:p>
    <w:p w:rsidR="26D66FBD" w:rsidP="4556A249" w:rsidRDefault="26D66FBD" w14:paraId="60D613F6" w14:textId="7E24CF30">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For over 30 years, Pan Pacific Toronto has distinguished itself as a premier luxury hotel choice, earning a formidable reputation for its world-class service and comprehensive amenities. These attributes have resulted in the property accumulating extensive accolades including the coveted TripAdvisor Traveler’s Choice Award. Renowned review publications like Condé Nast Traveler and Forbes Travel Guide have also recognized Pan Pacific Toronto repeatedly, rating it among the top hotels globally. Currently, the staff of 350 dedicated professionals strive daily to uphold the standards of the esteemed Pan Pacific brand while pursuing innovation. However, noticing indications that emerging challenges may threaten operations if unaddressed, the General Manager proactively sought an outside perspective. He engaged organizational consultants from DannyV to conduct an in-depth diagnostic of the hotel's systems and culture. Our findings and solutions aim to fortify Pan Pacific Toronto for continued excellence.</w:t>
      </w:r>
    </w:p>
    <w:p w:rsidR="26D66FBD" w:rsidP="4556A249" w:rsidRDefault="26D66FBD" w14:paraId="49C592C2" w14:textId="6070A1B8">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DannyV</w:t>
      </w:r>
      <w:r w:rsidRPr="4556A249" w:rsidR="26D66FBD">
        <w:rPr>
          <w:rFonts w:ascii="Times New Roman" w:hAnsi="Times New Roman" w:eastAsia="Times New Roman" w:cs="Times New Roman"/>
          <w:noProof w:val="0"/>
          <w:sz w:val="24"/>
          <w:szCs w:val="24"/>
          <w:lang w:val="en-US"/>
        </w:rPr>
        <w:t xml:space="preserve"> Organi</w:t>
      </w:r>
      <w:r w:rsidRPr="4556A249" w:rsidR="7015B53F">
        <w:rPr>
          <w:rFonts w:ascii="Times New Roman" w:hAnsi="Times New Roman" w:eastAsia="Times New Roman" w:cs="Times New Roman"/>
          <w:noProof w:val="0"/>
          <w:sz w:val="24"/>
          <w:szCs w:val="24"/>
          <w:lang w:val="en-US"/>
        </w:rPr>
        <w:t>s</w:t>
      </w:r>
      <w:r w:rsidRPr="4556A249" w:rsidR="26D66FBD">
        <w:rPr>
          <w:rFonts w:ascii="Times New Roman" w:hAnsi="Times New Roman" w:eastAsia="Times New Roman" w:cs="Times New Roman"/>
          <w:noProof w:val="0"/>
          <w:sz w:val="24"/>
          <w:szCs w:val="24"/>
          <w:lang w:val="en-US"/>
        </w:rPr>
        <w:t xml:space="preserve">ational Consulting is a leading organizational effectiveness firm serving clients across various sectors including hospitality, retail, </w:t>
      </w:r>
      <w:r w:rsidRPr="4556A249" w:rsidR="26D66FBD">
        <w:rPr>
          <w:rFonts w:ascii="Times New Roman" w:hAnsi="Times New Roman" w:eastAsia="Times New Roman" w:cs="Times New Roman"/>
          <w:noProof w:val="0"/>
          <w:sz w:val="24"/>
          <w:szCs w:val="24"/>
          <w:lang w:val="en-US"/>
        </w:rPr>
        <w:t>healthcare</w:t>
      </w:r>
      <w:r w:rsidRPr="4556A249" w:rsidR="26D66FBD">
        <w:rPr>
          <w:rFonts w:ascii="Times New Roman" w:hAnsi="Times New Roman" w:eastAsia="Times New Roman" w:cs="Times New Roman"/>
          <w:noProof w:val="0"/>
          <w:sz w:val="24"/>
          <w:szCs w:val="24"/>
          <w:lang w:val="en-US"/>
        </w:rPr>
        <w:t xml:space="preserve"> and nonprofit organizations. Since 2005, we have </w:t>
      </w:r>
      <w:r w:rsidRPr="4556A249" w:rsidR="26D66FBD">
        <w:rPr>
          <w:rFonts w:ascii="Times New Roman" w:hAnsi="Times New Roman" w:eastAsia="Times New Roman" w:cs="Times New Roman"/>
          <w:noProof w:val="0"/>
          <w:sz w:val="24"/>
          <w:szCs w:val="24"/>
          <w:lang w:val="en-US"/>
        </w:rPr>
        <w:t>assisted</w:t>
      </w:r>
      <w:r w:rsidRPr="4556A249" w:rsidR="26D66FBD">
        <w:rPr>
          <w:rFonts w:ascii="Times New Roman" w:hAnsi="Times New Roman" w:eastAsia="Times New Roman" w:cs="Times New Roman"/>
          <w:noProof w:val="0"/>
          <w:sz w:val="24"/>
          <w:szCs w:val="24"/>
          <w:lang w:val="en-US"/>
        </w:rPr>
        <w:t xml:space="preserve"> over 150 companies in boosting performance, </w:t>
      </w:r>
      <w:r w:rsidRPr="4556A249" w:rsidR="26D66FBD">
        <w:rPr>
          <w:rFonts w:ascii="Times New Roman" w:hAnsi="Times New Roman" w:eastAsia="Times New Roman" w:cs="Times New Roman"/>
          <w:noProof w:val="0"/>
          <w:sz w:val="24"/>
          <w:szCs w:val="24"/>
          <w:lang w:val="en-US"/>
        </w:rPr>
        <w:t>productivity</w:t>
      </w:r>
      <w:r w:rsidRPr="4556A249" w:rsidR="26D66FBD">
        <w:rPr>
          <w:rFonts w:ascii="Times New Roman" w:hAnsi="Times New Roman" w:eastAsia="Times New Roman" w:cs="Times New Roman"/>
          <w:noProof w:val="0"/>
          <w:sz w:val="24"/>
          <w:szCs w:val="24"/>
          <w:lang w:val="en-US"/>
        </w:rPr>
        <w:t xml:space="preserve"> and workplace cultures. Our team of 20 expert consultants collectively hold 50 specialized degrees and certificates in fields such as industrial psychology, project management and business administration (Zhong and Moon, 2020). </w:t>
      </w:r>
      <w:r w:rsidRPr="4556A249" w:rsidR="26D66FBD">
        <w:rPr>
          <w:rFonts w:ascii="Times New Roman" w:hAnsi="Times New Roman" w:eastAsia="Times New Roman" w:cs="Times New Roman"/>
          <w:noProof w:val="0"/>
          <w:sz w:val="24"/>
          <w:szCs w:val="24"/>
          <w:lang w:val="en-US"/>
        </w:rPr>
        <w:t>DannyV</w:t>
      </w:r>
      <w:r w:rsidRPr="4556A249" w:rsidR="26D66FBD">
        <w:rPr>
          <w:rFonts w:ascii="Times New Roman" w:hAnsi="Times New Roman" w:eastAsia="Times New Roman" w:cs="Times New Roman"/>
          <w:noProof w:val="0"/>
          <w:sz w:val="24"/>
          <w:szCs w:val="24"/>
          <w:lang w:val="en-US"/>
        </w:rPr>
        <w:t xml:space="preserve"> prides itself on </w:t>
      </w:r>
      <w:r w:rsidRPr="4556A249" w:rsidR="26D66FBD">
        <w:rPr>
          <w:rFonts w:ascii="Times New Roman" w:hAnsi="Times New Roman" w:eastAsia="Times New Roman" w:cs="Times New Roman"/>
          <w:noProof w:val="0"/>
          <w:sz w:val="24"/>
          <w:szCs w:val="24"/>
          <w:lang w:val="en-US"/>
        </w:rPr>
        <w:t>utilizing</w:t>
      </w:r>
      <w:r w:rsidRPr="4556A249" w:rsidR="26D66FBD">
        <w:rPr>
          <w:rFonts w:ascii="Times New Roman" w:hAnsi="Times New Roman" w:eastAsia="Times New Roman" w:cs="Times New Roman"/>
          <w:noProof w:val="0"/>
          <w:sz w:val="24"/>
          <w:szCs w:val="24"/>
          <w:lang w:val="en-US"/>
        </w:rPr>
        <w:t xml:space="preserve"> evidence-based frameworks to thoroughly analyze clients’ unique contexts and gain comprehensive insights driving customized recommendations.</w:t>
      </w:r>
    </w:p>
    <w:p w:rsidR="26D66FBD" w:rsidP="4556A249" w:rsidRDefault="26D66FBD" w14:paraId="5B2F9BCC" w14:textId="068AB39B">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To conduct the most thorough diagnostic of Pan Pacific Toronto's operations and culture, our team intends to leverage a tailored, multi-faceted analytical approach. We will begin by using the SOAR framework to isolate the organization's inherent strengths and internally define aspirational goals. This assessment also surfaces external opportunities the hotel may leverage. Concurrently, employing the STEEPLED model allows for close consideration of the diverse social, technological, economic and other environmental forces that could influence Pan Pacific Toronto's trajectory. Once we gain insightful understanding from these evaluations, applying the TOWS matrix helps pinpoint high-impact strategies (Anderson and Anderson, 2010). Specifically, this strategic options grid will chart scenarios to maximize strengths and opportunities, while likewise deriving plans to mitigate threats stemming from weaknesses. By systematically working through these proven frameworks, our aim is to uncover root challenges and craft an evidence-based pathway for Pan Pacific Toronto to successfully optimize and thrive.</w:t>
      </w:r>
    </w:p>
    <w:p w:rsidR="26D66FBD" w:rsidP="4556A249" w:rsidRDefault="26D66FBD" w14:paraId="5BE2D9E8" w14:textId="57E1F2B6">
      <w:pPr>
        <w:spacing w:before="0" w:beforeAutospacing="off" w:after="200" w:afterAutospacing="off" w:line="276" w:lineRule="auto"/>
      </w:pPr>
      <w:r w:rsidRPr="4556A249" w:rsidR="26D66FBD">
        <w:rPr>
          <w:rFonts w:ascii="Times New Roman" w:hAnsi="Times New Roman" w:eastAsia="Times New Roman" w:cs="Times New Roman"/>
          <w:noProof w:val="0"/>
          <w:sz w:val="24"/>
          <w:szCs w:val="24"/>
          <w:lang w:val="en-US"/>
        </w:rPr>
        <w:t xml:space="preserve">Through a rigorous and systematic employment of the SOAR, STEEPLED, and TOWS diagnostic frameworks, our aim is to </w:t>
      </w:r>
      <w:r w:rsidRPr="4556A249" w:rsidR="26D66FBD">
        <w:rPr>
          <w:rFonts w:ascii="Times New Roman" w:hAnsi="Times New Roman" w:eastAsia="Times New Roman" w:cs="Times New Roman"/>
          <w:noProof w:val="0"/>
          <w:sz w:val="24"/>
          <w:szCs w:val="24"/>
          <w:lang w:val="en-US"/>
        </w:rPr>
        <w:t>identify</w:t>
      </w:r>
      <w:r w:rsidRPr="4556A249" w:rsidR="26D66FBD">
        <w:rPr>
          <w:rFonts w:ascii="Times New Roman" w:hAnsi="Times New Roman" w:eastAsia="Times New Roman" w:cs="Times New Roman"/>
          <w:noProof w:val="0"/>
          <w:sz w:val="24"/>
          <w:szCs w:val="24"/>
          <w:lang w:val="en-US"/>
        </w:rPr>
        <w:t xml:space="preserve"> the fundamental challenges presently confronting Pan Pacific Toronto operations and shed light on their deeper, underlying causes. Once we achieve a comprehensive understanding of the organizational landscape through objective analyses, we will craft an evidence-based strategic plan customized to the property's unique identity and service </w:t>
      </w:r>
      <w:r w:rsidRPr="4556A249" w:rsidR="716A1BF5">
        <w:rPr>
          <w:rFonts w:ascii="Times New Roman" w:hAnsi="Times New Roman" w:eastAsia="Times New Roman" w:cs="Times New Roman"/>
          <w:noProof w:val="0"/>
          <w:sz w:val="24"/>
          <w:szCs w:val="24"/>
          <w:lang w:val="en-US"/>
        </w:rPr>
        <w:t>culture. Benchmarking</w:t>
      </w:r>
      <w:r w:rsidRPr="4556A249" w:rsidR="26D66FBD">
        <w:rPr>
          <w:rFonts w:ascii="Times New Roman" w:hAnsi="Times New Roman" w:eastAsia="Times New Roman" w:cs="Times New Roman"/>
          <w:noProof w:val="0"/>
          <w:sz w:val="24"/>
          <w:szCs w:val="24"/>
          <w:lang w:val="en-US"/>
        </w:rPr>
        <w:t xml:space="preserve"> against comparable industry hotel KPIs. This final report will detail our investigative process. Specifically, it will communicate insights gained from extensive staff and guest surveys, operational reviews, diagnoses of cultural dynamics across departments, and most importantly - a suite of targeted tactics. These recommendations are intended to </w:t>
      </w:r>
      <w:r w:rsidRPr="4556A249" w:rsidR="26D66FBD">
        <w:rPr>
          <w:rFonts w:ascii="Times New Roman" w:hAnsi="Times New Roman" w:eastAsia="Times New Roman" w:cs="Times New Roman"/>
          <w:noProof w:val="0"/>
          <w:sz w:val="24"/>
          <w:szCs w:val="24"/>
          <w:lang w:val="en-US"/>
        </w:rPr>
        <w:t>optimize</w:t>
      </w:r>
      <w:r w:rsidRPr="4556A249" w:rsidR="26D66FBD">
        <w:rPr>
          <w:rFonts w:ascii="Times New Roman" w:hAnsi="Times New Roman" w:eastAsia="Times New Roman" w:cs="Times New Roman"/>
          <w:noProof w:val="0"/>
          <w:sz w:val="24"/>
          <w:szCs w:val="24"/>
          <w:lang w:val="en-US"/>
        </w:rPr>
        <w:t xml:space="preserve"> guest and employee experiences alike, strengthen performance and profitability in the short-run, and implement impactful strategies that fortify Pan Pacific Toronto for sustained excellence well into the future.</w:t>
      </w:r>
    </w:p>
    <w:p w:rsidR="26D66FBD" w:rsidP="4556A249" w:rsidRDefault="26D66FBD" w14:paraId="1C448319" w14:textId="5F416083">
      <w:pPr>
        <w:spacing w:before="0" w:beforeAutospacing="off" w:after="200" w:afterAutospacing="off" w:line="276" w:lineRule="auto"/>
        <w:jc w:val="center"/>
      </w:pPr>
      <w:r w:rsidRPr="4556A249" w:rsidR="26D66FBD">
        <w:rPr>
          <w:rFonts w:ascii="Times New Roman" w:hAnsi="Times New Roman" w:eastAsia="Times New Roman" w:cs="Times New Roman"/>
          <w:noProof w:val="0"/>
          <w:sz w:val="24"/>
          <w:szCs w:val="24"/>
          <w:lang w:val="en"/>
        </w:rPr>
        <w:t>ANALYSIS</w:t>
      </w:r>
    </w:p>
    <w:p w:rsidR="26D66FBD" w:rsidP="4556A249" w:rsidRDefault="26D66FBD" w14:paraId="351824E0" w14:textId="65A95A4D">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Through a rigorous and systematic employment of the SOAR, STEEPLED, and TOWS</w:t>
      </w:r>
      <w:r>
        <w:br/>
      </w:r>
      <w:r w:rsidRPr="4556A249" w:rsidR="26D66FBD">
        <w:rPr>
          <w:rFonts w:ascii="Times New Roman" w:hAnsi="Times New Roman" w:eastAsia="Times New Roman" w:cs="Times New Roman"/>
          <w:noProof w:val="0"/>
          <w:sz w:val="24"/>
          <w:szCs w:val="24"/>
          <w:lang w:val="en-US"/>
        </w:rPr>
        <w:t xml:space="preserve">  diagnostic frameworks, our aim is to </w:t>
      </w:r>
      <w:r w:rsidRPr="4556A249" w:rsidR="26D66FBD">
        <w:rPr>
          <w:rFonts w:ascii="Times New Roman" w:hAnsi="Times New Roman" w:eastAsia="Times New Roman" w:cs="Times New Roman"/>
          <w:noProof w:val="0"/>
          <w:sz w:val="24"/>
          <w:szCs w:val="24"/>
          <w:lang w:val="en-US"/>
        </w:rPr>
        <w:t>identify</w:t>
      </w:r>
      <w:r w:rsidRPr="4556A249" w:rsidR="26D66FBD">
        <w:rPr>
          <w:rFonts w:ascii="Times New Roman" w:hAnsi="Times New Roman" w:eastAsia="Times New Roman" w:cs="Times New Roman"/>
          <w:noProof w:val="0"/>
          <w:sz w:val="24"/>
          <w:szCs w:val="24"/>
          <w:lang w:val="en-US"/>
        </w:rPr>
        <w:t xml:space="preserve"> the fundamental challenges presently confronting</w:t>
      </w:r>
      <w:r>
        <w:br/>
      </w:r>
      <w:r w:rsidRPr="4556A249" w:rsidR="26D66FBD">
        <w:rPr>
          <w:rFonts w:ascii="Times New Roman" w:hAnsi="Times New Roman" w:eastAsia="Times New Roman" w:cs="Times New Roman"/>
          <w:noProof w:val="0"/>
          <w:sz w:val="24"/>
          <w:szCs w:val="24"/>
          <w:lang w:val="en-US"/>
        </w:rPr>
        <w:t xml:space="preserve">  Pan Pacific Toronto operations and shed light on their deeper, underlying causes. Once we</w:t>
      </w:r>
      <w:r>
        <w:br/>
      </w:r>
      <w:r w:rsidRPr="4556A249" w:rsidR="26D66FBD">
        <w:rPr>
          <w:rFonts w:ascii="Times New Roman" w:hAnsi="Times New Roman" w:eastAsia="Times New Roman" w:cs="Times New Roman"/>
          <w:noProof w:val="0"/>
          <w:sz w:val="24"/>
          <w:szCs w:val="24"/>
          <w:lang w:val="en-US"/>
        </w:rPr>
        <w:t xml:space="preserve">  achieve a comprehensive understanding of the organizational landscape through objective</w:t>
      </w:r>
      <w:r>
        <w:br/>
      </w:r>
      <w:r w:rsidRPr="4556A249" w:rsidR="26D66FBD">
        <w:rPr>
          <w:rFonts w:ascii="Times New Roman" w:hAnsi="Times New Roman" w:eastAsia="Times New Roman" w:cs="Times New Roman"/>
          <w:noProof w:val="0"/>
          <w:sz w:val="24"/>
          <w:szCs w:val="24"/>
          <w:lang w:val="en-US"/>
        </w:rPr>
        <w:t xml:space="preserve">  analyses, we will craft an evidence-based strategic plan customized to the property's unique</w:t>
      </w:r>
      <w:r>
        <w:br/>
      </w:r>
      <w:r w:rsidRPr="4556A249" w:rsidR="26D66FBD">
        <w:rPr>
          <w:rFonts w:ascii="Times New Roman" w:hAnsi="Times New Roman" w:eastAsia="Times New Roman" w:cs="Times New Roman"/>
          <w:noProof w:val="0"/>
          <w:sz w:val="24"/>
          <w:szCs w:val="24"/>
          <w:lang w:val="en-US"/>
        </w:rPr>
        <w:t xml:space="preserve">  identity and service </w:t>
      </w:r>
      <w:r w:rsidRPr="4556A249" w:rsidR="6B18AED9">
        <w:rPr>
          <w:rFonts w:ascii="Times New Roman" w:hAnsi="Times New Roman" w:eastAsia="Times New Roman" w:cs="Times New Roman"/>
          <w:noProof w:val="0"/>
          <w:sz w:val="24"/>
          <w:szCs w:val="24"/>
          <w:lang w:val="en-US"/>
        </w:rPr>
        <w:t>culture. Benchmarking</w:t>
      </w:r>
      <w:r w:rsidRPr="4556A249" w:rsidR="26D66FBD">
        <w:rPr>
          <w:rFonts w:ascii="Times New Roman" w:hAnsi="Times New Roman" w:eastAsia="Times New Roman" w:cs="Times New Roman"/>
          <w:noProof w:val="0"/>
          <w:sz w:val="24"/>
          <w:szCs w:val="24"/>
          <w:lang w:val="en-US"/>
        </w:rPr>
        <w:t xml:space="preserve"> against comparable industry hotel </w:t>
      </w:r>
      <w:r w:rsidRPr="4556A249" w:rsidR="10D4E931">
        <w:rPr>
          <w:rFonts w:ascii="Times New Roman" w:hAnsi="Times New Roman" w:eastAsia="Times New Roman" w:cs="Times New Roman"/>
          <w:noProof w:val="0"/>
          <w:sz w:val="24"/>
          <w:szCs w:val="24"/>
          <w:lang w:val="en-US"/>
        </w:rPr>
        <w:t>KPIs.</w:t>
      </w:r>
      <w:r w:rsidRPr="4556A249" w:rsidR="26D66FBD">
        <w:rPr>
          <w:rFonts w:ascii="Times New Roman" w:hAnsi="Times New Roman" w:eastAsia="Times New Roman" w:cs="Times New Roman"/>
          <w:noProof w:val="0"/>
          <w:sz w:val="24"/>
          <w:szCs w:val="24"/>
          <w:lang w:val="en-US"/>
        </w:rPr>
        <w:t xml:space="preserve"> This final</w:t>
      </w:r>
      <w:r>
        <w:br/>
      </w:r>
      <w:r w:rsidRPr="4556A249" w:rsidR="26D66FBD">
        <w:rPr>
          <w:rFonts w:ascii="Times New Roman" w:hAnsi="Times New Roman" w:eastAsia="Times New Roman" w:cs="Times New Roman"/>
          <w:noProof w:val="0"/>
          <w:sz w:val="24"/>
          <w:szCs w:val="24"/>
          <w:lang w:val="en-US"/>
        </w:rPr>
        <w:t xml:space="preserve">  report will detail our investigative process. Specifically, it will communicate insights gained</w:t>
      </w:r>
      <w:r>
        <w:br/>
      </w:r>
      <w:r w:rsidRPr="4556A249" w:rsidR="26D66FBD">
        <w:rPr>
          <w:rFonts w:ascii="Times New Roman" w:hAnsi="Times New Roman" w:eastAsia="Times New Roman" w:cs="Times New Roman"/>
          <w:noProof w:val="0"/>
          <w:sz w:val="24"/>
          <w:szCs w:val="24"/>
          <w:lang w:val="en-US"/>
        </w:rPr>
        <w:t xml:space="preserve">  from extensive staff and guest surveys, operational reviews, diagnoses of cultural dynamics</w:t>
      </w:r>
      <w:r>
        <w:br/>
      </w:r>
      <w:r w:rsidRPr="4556A249" w:rsidR="26D66FBD">
        <w:rPr>
          <w:rFonts w:ascii="Times New Roman" w:hAnsi="Times New Roman" w:eastAsia="Times New Roman" w:cs="Times New Roman"/>
          <w:noProof w:val="0"/>
          <w:sz w:val="24"/>
          <w:szCs w:val="24"/>
          <w:lang w:val="en-US"/>
        </w:rPr>
        <w:t xml:space="preserve">  across departments, and most importantly - a suite of targeted tactics. These recommendations</w:t>
      </w:r>
      <w:r>
        <w:br/>
      </w:r>
      <w:r w:rsidRPr="4556A249" w:rsidR="26D66FBD">
        <w:rPr>
          <w:rFonts w:ascii="Times New Roman" w:hAnsi="Times New Roman" w:eastAsia="Times New Roman" w:cs="Times New Roman"/>
          <w:noProof w:val="0"/>
          <w:sz w:val="24"/>
          <w:szCs w:val="24"/>
          <w:lang w:val="en-US"/>
        </w:rPr>
        <w:t xml:space="preserve">  are intended to </w:t>
      </w:r>
      <w:r w:rsidRPr="4556A249" w:rsidR="26D66FBD">
        <w:rPr>
          <w:rFonts w:ascii="Times New Roman" w:hAnsi="Times New Roman" w:eastAsia="Times New Roman" w:cs="Times New Roman"/>
          <w:noProof w:val="0"/>
          <w:sz w:val="24"/>
          <w:szCs w:val="24"/>
          <w:lang w:val="en-US"/>
        </w:rPr>
        <w:t>optimize</w:t>
      </w:r>
      <w:r w:rsidRPr="4556A249" w:rsidR="26D66FBD">
        <w:rPr>
          <w:rFonts w:ascii="Times New Roman" w:hAnsi="Times New Roman" w:eastAsia="Times New Roman" w:cs="Times New Roman"/>
          <w:noProof w:val="0"/>
          <w:sz w:val="24"/>
          <w:szCs w:val="24"/>
          <w:lang w:val="en-US"/>
        </w:rPr>
        <w:t xml:space="preserve"> guest and employee experiences alike, strengthen performance and</w:t>
      </w:r>
      <w:r>
        <w:br/>
      </w:r>
      <w:r w:rsidRPr="4556A249" w:rsidR="26D66FBD">
        <w:rPr>
          <w:rFonts w:ascii="Times New Roman" w:hAnsi="Times New Roman" w:eastAsia="Times New Roman" w:cs="Times New Roman"/>
          <w:noProof w:val="0"/>
          <w:sz w:val="24"/>
          <w:szCs w:val="24"/>
          <w:lang w:val="en-US"/>
        </w:rPr>
        <w:t xml:space="preserve">  profitability in the short-run, and implement impactful strategies that fortify Pan Pacific Toronto</w:t>
      </w:r>
      <w:r>
        <w:br/>
      </w:r>
      <w:r w:rsidRPr="4556A249" w:rsidR="26D66FBD">
        <w:rPr>
          <w:rFonts w:ascii="Times New Roman" w:hAnsi="Times New Roman" w:eastAsia="Times New Roman" w:cs="Times New Roman"/>
          <w:noProof w:val="0"/>
          <w:sz w:val="24"/>
          <w:szCs w:val="24"/>
          <w:lang w:val="en-US"/>
        </w:rPr>
        <w:t xml:space="preserve">  for sustained excellence well into the future.</w:t>
      </w:r>
    </w:p>
    <w:p w:rsidR="26D66FBD" w:rsidP="4556A249" w:rsidRDefault="26D66FBD" w14:paraId="4CFE75E2" w14:textId="0B171DEA">
      <w:pPr>
        <w:spacing w:before="0" w:beforeAutospacing="off" w:after="200" w:afterAutospacing="off" w:line="329" w:lineRule="auto"/>
      </w:pPr>
      <w:r w:rsidRPr="4556A249" w:rsidR="26D66FBD">
        <w:rPr>
          <w:rFonts w:ascii="Times New Roman" w:hAnsi="Times New Roman" w:eastAsia="Times New Roman" w:cs="Times New Roman"/>
          <w:i w:val="1"/>
          <w:iCs w:val="1"/>
          <w:noProof w:val="0"/>
          <w:sz w:val="24"/>
          <w:szCs w:val="24"/>
          <w:lang w:val="en"/>
        </w:rPr>
        <w:t>Declining Food and Beverage Department Performance</w:t>
      </w:r>
    </w:p>
    <w:p w:rsidR="26D66FBD" w:rsidP="4556A249" w:rsidRDefault="26D66FBD" w14:paraId="3177DF03" w14:textId="167DEA36">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Revenues and guest satisfaction in the food and beverage department </w:t>
      </w:r>
      <w:r w:rsidRPr="4556A249" w:rsidR="5A8FFA01">
        <w:rPr>
          <w:rFonts w:ascii="Times New Roman" w:hAnsi="Times New Roman" w:eastAsia="Times New Roman" w:cs="Times New Roman"/>
          <w:noProof w:val="0"/>
          <w:sz w:val="24"/>
          <w:szCs w:val="24"/>
          <w:lang w:val="en-US"/>
        </w:rPr>
        <w:t>have</w:t>
      </w:r>
      <w:r w:rsidRPr="4556A249" w:rsidR="26D66FBD">
        <w:rPr>
          <w:rFonts w:ascii="Times New Roman" w:hAnsi="Times New Roman" w:eastAsia="Times New Roman" w:cs="Times New Roman"/>
          <w:noProof w:val="0"/>
          <w:sz w:val="24"/>
          <w:szCs w:val="24"/>
          <w:lang w:val="en-US"/>
        </w:rPr>
        <w:t xml:space="preserve"> declined significantly over the past year according to the general manager's observations. Financial data revealed a </w:t>
      </w:r>
      <w:r w:rsidRPr="4556A249" w:rsidR="33179146">
        <w:rPr>
          <w:rFonts w:ascii="Times New Roman" w:hAnsi="Times New Roman" w:eastAsia="Times New Roman" w:cs="Times New Roman"/>
          <w:noProof w:val="0"/>
          <w:sz w:val="24"/>
          <w:szCs w:val="24"/>
          <w:lang w:val="en-US"/>
        </w:rPr>
        <w:t>worrying</w:t>
      </w:r>
      <w:r w:rsidRPr="4556A249" w:rsidR="26D66FBD">
        <w:rPr>
          <w:rFonts w:ascii="Times New Roman" w:hAnsi="Times New Roman" w:eastAsia="Times New Roman" w:cs="Times New Roman"/>
          <w:noProof w:val="0"/>
          <w:sz w:val="24"/>
          <w:szCs w:val="24"/>
          <w:lang w:val="en-US"/>
        </w:rPr>
        <w:t xml:space="preserve"> drop in sales, with food revenue down 5% and beverage revenue decreased 8% year-over-year. Staff turnover within the F&amp;B division had also risen markedly, reaching 20% compared to the overall hotel average of 12% (Mann et al., 2011). These negative trends posed substantial risks to Pan Pacific Toronto's bottom line through decreased profits and threatened its stellar reputation by potentially </w:t>
      </w:r>
      <w:r w:rsidRPr="4556A249" w:rsidR="26D66FBD">
        <w:rPr>
          <w:rFonts w:ascii="Times New Roman" w:hAnsi="Times New Roman" w:eastAsia="Times New Roman" w:cs="Times New Roman"/>
          <w:noProof w:val="0"/>
          <w:sz w:val="24"/>
          <w:szCs w:val="24"/>
          <w:lang w:val="en-US"/>
        </w:rPr>
        <w:t>impacting</w:t>
      </w:r>
      <w:r w:rsidRPr="4556A249" w:rsidR="26D66FBD">
        <w:rPr>
          <w:rFonts w:ascii="Times New Roman" w:hAnsi="Times New Roman" w:eastAsia="Times New Roman" w:cs="Times New Roman"/>
          <w:noProof w:val="0"/>
          <w:sz w:val="24"/>
          <w:szCs w:val="24"/>
          <w:lang w:val="en-US"/>
        </w:rPr>
        <w:t xml:space="preserve"> the quality of the guest experience if not urgently addressed.</w:t>
      </w:r>
    </w:p>
    <w:p w:rsidR="0650DFC2" w:rsidP="4556A249" w:rsidRDefault="0650DFC2" w14:paraId="5D3D3650" w14:textId="50C25B45">
      <w:pPr>
        <w:spacing w:before="0" w:beforeAutospacing="off" w:after="200" w:afterAutospacing="off" w:line="329" w:lineRule="auto"/>
      </w:pPr>
      <w:r w:rsidRPr="4556A249" w:rsidR="0650DFC2">
        <w:rPr>
          <w:rFonts w:ascii="Times New Roman" w:hAnsi="Times New Roman" w:eastAsia="Times New Roman" w:cs="Times New Roman"/>
          <w:noProof w:val="0"/>
          <w:sz w:val="24"/>
          <w:szCs w:val="24"/>
          <w:lang w:val="en-US"/>
        </w:rPr>
        <w:t>To</w:t>
      </w:r>
      <w:r w:rsidRPr="4556A249" w:rsidR="26D66FBD">
        <w:rPr>
          <w:rFonts w:ascii="Times New Roman" w:hAnsi="Times New Roman" w:eastAsia="Times New Roman" w:cs="Times New Roman"/>
          <w:noProof w:val="0"/>
          <w:sz w:val="24"/>
          <w:szCs w:val="24"/>
          <w:lang w:val="en-US"/>
        </w:rPr>
        <w:t xml:space="preserve"> understand the underlying root causes, the consultants conducted focus groups and surveys with F&amp;B staff members. Several potential factors contributing to the department's decline </w:t>
      </w:r>
      <w:r w:rsidRPr="4556A249" w:rsidR="26D66FBD">
        <w:rPr>
          <w:rFonts w:ascii="Times New Roman" w:hAnsi="Times New Roman" w:eastAsia="Times New Roman" w:cs="Times New Roman"/>
          <w:noProof w:val="0"/>
          <w:sz w:val="24"/>
          <w:szCs w:val="24"/>
          <w:lang w:val="en-US"/>
        </w:rPr>
        <w:t>emerged</w:t>
      </w:r>
      <w:r w:rsidRPr="4556A249" w:rsidR="26D66FBD">
        <w:rPr>
          <w:rFonts w:ascii="Times New Roman" w:hAnsi="Times New Roman" w:eastAsia="Times New Roman" w:cs="Times New Roman"/>
          <w:noProof w:val="0"/>
          <w:sz w:val="24"/>
          <w:szCs w:val="24"/>
          <w:lang w:val="en-US"/>
        </w:rPr>
        <w:t xml:space="preserve">. Employees commonly expressed </w:t>
      </w:r>
      <w:r w:rsidRPr="4556A249" w:rsidR="7DFC2806">
        <w:rPr>
          <w:rFonts w:ascii="Times New Roman" w:hAnsi="Times New Roman" w:eastAsia="Times New Roman" w:cs="Times New Roman"/>
          <w:noProof w:val="0"/>
          <w:sz w:val="24"/>
          <w:szCs w:val="24"/>
          <w:lang w:val="en-US"/>
        </w:rPr>
        <w:t>feelings of</w:t>
      </w:r>
      <w:r w:rsidRPr="4556A249" w:rsidR="26D66FBD">
        <w:rPr>
          <w:rFonts w:ascii="Times New Roman" w:hAnsi="Times New Roman" w:eastAsia="Times New Roman" w:cs="Times New Roman"/>
          <w:noProof w:val="0"/>
          <w:sz w:val="24"/>
          <w:szCs w:val="24"/>
          <w:lang w:val="en-US"/>
        </w:rPr>
        <w:t xml:space="preserve"> a lack of appreciation from management for their hard work and noted they often felt overstretched without fair compensation for long hours. Additionally, key operational processes such as inventory management </w:t>
      </w:r>
      <w:r w:rsidRPr="4556A249" w:rsidR="4FB6D4E7">
        <w:rPr>
          <w:rFonts w:ascii="Times New Roman" w:hAnsi="Times New Roman" w:eastAsia="Times New Roman" w:cs="Times New Roman"/>
          <w:noProof w:val="0"/>
          <w:sz w:val="24"/>
          <w:szCs w:val="24"/>
          <w:lang w:val="en-US"/>
        </w:rPr>
        <w:t>have</w:t>
      </w:r>
      <w:r w:rsidRPr="4556A249" w:rsidR="26D66FBD">
        <w:rPr>
          <w:rFonts w:ascii="Times New Roman" w:hAnsi="Times New Roman" w:eastAsia="Times New Roman" w:cs="Times New Roman"/>
          <w:noProof w:val="0"/>
          <w:sz w:val="24"/>
          <w:szCs w:val="24"/>
          <w:lang w:val="en-US"/>
        </w:rPr>
        <w:t xml:space="preserve"> grown outdated and inefficient over time, occasionally resulting in stock-outs and excess food waste. Training and development opportunities aimed at enhancing culinary and service skills had also decreased, leading to stagnation among team members (Pike, 2015). Finally, leadership had not refreshed menus or concepts for some time, making it increasingly difficult to attract and excite new customers in the cutthroat Toronto hospitality market. These issues </w:t>
      </w:r>
      <w:r w:rsidRPr="4556A249" w:rsidR="26D66FBD">
        <w:rPr>
          <w:rFonts w:ascii="Times New Roman" w:hAnsi="Times New Roman" w:eastAsia="Times New Roman" w:cs="Times New Roman"/>
          <w:noProof w:val="0"/>
          <w:sz w:val="24"/>
          <w:szCs w:val="24"/>
          <w:lang w:val="en-US"/>
        </w:rPr>
        <w:t>likely negatively</w:t>
      </w:r>
      <w:r w:rsidRPr="4556A249" w:rsidR="26D66FBD">
        <w:rPr>
          <w:rFonts w:ascii="Times New Roman" w:hAnsi="Times New Roman" w:eastAsia="Times New Roman" w:cs="Times New Roman"/>
          <w:noProof w:val="0"/>
          <w:sz w:val="24"/>
          <w:szCs w:val="24"/>
          <w:lang w:val="en-US"/>
        </w:rPr>
        <w:t xml:space="preserve"> impacted morale, </w:t>
      </w:r>
      <w:r w:rsidRPr="4556A249" w:rsidR="26D66FBD">
        <w:rPr>
          <w:rFonts w:ascii="Times New Roman" w:hAnsi="Times New Roman" w:eastAsia="Times New Roman" w:cs="Times New Roman"/>
          <w:noProof w:val="0"/>
          <w:sz w:val="24"/>
          <w:szCs w:val="24"/>
          <w:lang w:val="en-US"/>
        </w:rPr>
        <w:t>efficiency</w:t>
      </w:r>
      <w:r w:rsidRPr="4556A249" w:rsidR="26D66FBD">
        <w:rPr>
          <w:rFonts w:ascii="Times New Roman" w:hAnsi="Times New Roman" w:eastAsia="Times New Roman" w:cs="Times New Roman"/>
          <w:noProof w:val="0"/>
          <w:sz w:val="24"/>
          <w:szCs w:val="24"/>
          <w:lang w:val="en-US"/>
        </w:rPr>
        <w:t xml:space="preserve"> and the quality of service.</w:t>
      </w:r>
    </w:p>
    <w:p w:rsidR="26D66FBD" w:rsidP="4556A249" w:rsidRDefault="26D66FBD" w14:paraId="7B66D807" w14:textId="3C2CCF3D">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A STEEPLED analysis </w:t>
      </w:r>
      <w:r w:rsidRPr="4556A249" w:rsidR="26D66FBD">
        <w:rPr>
          <w:rFonts w:ascii="Times New Roman" w:hAnsi="Times New Roman" w:eastAsia="Times New Roman" w:cs="Times New Roman"/>
          <w:noProof w:val="0"/>
          <w:sz w:val="24"/>
          <w:szCs w:val="24"/>
          <w:lang w:val="en-US"/>
        </w:rPr>
        <w:t>identified</w:t>
      </w:r>
      <w:r w:rsidRPr="4556A249" w:rsidR="26D66FBD">
        <w:rPr>
          <w:rFonts w:ascii="Times New Roman" w:hAnsi="Times New Roman" w:eastAsia="Times New Roman" w:cs="Times New Roman"/>
          <w:noProof w:val="0"/>
          <w:sz w:val="24"/>
          <w:szCs w:val="24"/>
          <w:lang w:val="en-US"/>
        </w:rPr>
        <w:t xml:space="preserve"> both opportunities and threats in </w:t>
      </w:r>
      <w:r w:rsidRPr="4556A249" w:rsidR="257FAEBC">
        <w:rPr>
          <w:rFonts w:ascii="Times New Roman" w:hAnsi="Times New Roman" w:eastAsia="Times New Roman" w:cs="Times New Roman"/>
          <w:noProof w:val="0"/>
          <w:sz w:val="24"/>
          <w:szCs w:val="24"/>
          <w:lang w:val="en-US"/>
        </w:rPr>
        <w:t>external</w:t>
      </w:r>
      <w:r w:rsidRPr="4556A249" w:rsidR="26D66FBD">
        <w:rPr>
          <w:rFonts w:ascii="Times New Roman" w:hAnsi="Times New Roman" w:eastAsia="Times New Roman" w:cs="Times New Roman"/>
          <w:noProof w:val="0"/>
          <w:sz w:val="24"/>
          <w:szCs w:val="24"/>
          <w:lang w:val="en-US"/>
        </w:rPr>
        <w:t xml:space="preserve"> environmental factors. On the opportunities side, </w:t>
      </w:r>
      <w:r w:rsidRPr="4556A249" w:rsidR="26D66FBD">
        <w:rPr>
          <w:rFonts w:ascii="Times New Roman" w:hAnsi="Times New Roman" w:eastAsia="Times New Roman" w:cs="Times New Roman"/>
          <w:noProof w:val="0"/>
          <w:sz w:val="24"/>
          <w:szCs w:val="24"/>
          <w:lang w:val="en-US"/>
        </w:rPr>
        <w:t>new technologies</w:t>
      </w:r>
      <w:r w:rsidRPr="4556A249" w:rsidR="26D66FBD">
        <w:rPr>
          <w:rFonts w:ascii="Times New Roman" w:hAnsi="Times New Roman" w:eastAsia="Times New Roman" w:cs="Times New Roman"/>
          <w:noProof w:val="0"/>
          <w:sz w:val="24"/>
          <w:szCs w:val="24"/>
          <w:lang w:val="en-US"/>
        </w:rPr>
        <w:t xml:space="preserve"> such as dynamic online reservations systems and streamlined kitchen software tools presented ways to boost operational efficiency. However, economic threats included rising labor shortages and higher commodity prices diminishing profit margins. An important demographic shift underway was changing consumer dietary preferences toward healthier and sustainable options. This </w:t>
      </w:r>
      <w:r w:rsidRPr="4556A249" w:rsidR="26D66FBD">
        <w:rPr>
          <w:rFonts w:ascii="Times New Roman" w:hAnsi="Times New Roman" w:eastAsia="Times New Roman" w:cs="Times New Roman"/>
          <w:noProof w:val="0"/>
          <w:sz w:val="24"/>
          <w:szCs w:val="24"/>
          <w:lang w:val="en-US"/>
        </w:rPr>
        <w:t>represented</w:t>
      </w:r>
      <w:r w:rsidRPr="4556A249" w:rsidR="26D66FBD">
        <w:rPr>
          <w:rFonts w:ascii="Times New Roman" w:hAnsi="Times New Roman" w:eastAsia="Times New Roman" w:cs="Times New Roman"/>
          <w:noProof w:val="0"/>
          <w:sz w:val="24"/>
          <w:szCs w:val="24"/>
          <w:lang w:val="en-US"/>
        </w:rPr>
        <w:t xml:space="preserve"> an area that required attention to remain competitive.</w:t>
      </w:r>
    </w:p>
    <w:p w:rsidR="26D66FBD" w:rsidP="4556A249" w:rsidRDefault="26D66FBD" w14:paraId="2C819345" w14:textId="4ADE4693">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A SOAR analysis </w:t>
      </w:r>
      <w:r w:rsidRPr="4556A249" w:rsidR="26D66FBD">
        <w:rPr>
          <w:rFonts w:ascii="Times New Roman" w:hAnsi="Times New Roman" w:eastAsia="Times New Roman" w:cs="Times New Roman"/>
          <w:noProof w:val="0"/>
          <w:sz w:val="24"/>
          <w:szCs w:val="24"/>
          <w:lang w:val="en-US"/>
        </w:rPr>
        <w:t>provided</w:t>
      </w:r>
      <w:r w:rsidRPr="4556A249" w:rsidR="26D66FBD">
        <w:rPr>
          <w:rFonts w:ascii="Times New Roman" w:hAnsi="Times New Roman" w:eastAsia="Times New Roman" w:cs="Times New Roman"/>
          <w:noProof w:val="0"/>
          <w:sz w:val="24"/>
          <w:szCs w:val="24"/>
          <w:lang w:val="en-US"/>
        </w:rPr>
        <w:t xml:space="preserve"> valuable insight into how the F&amp;B department's strengths could be better </w:t>
      </w:r>
      <w:r w:rsidRPr="4556A249" w:rsidR="15A69C22">
        <w:rPr>
          <w:rFonts w:ascii="Times New Roman" w:hAnsi="Times New Roman" w:eastAsia="Times New Roman" w:cs="Times New Roman"/>
          <w:noProof w:val="0"/>
          <w:sz w:val="24"/>
          <w:szCs w:val="24"/>
          <w:lang w:val="en-US"/>
        </w:rPr>
        <w:t>utilized,</w:t>
      </w:r>
      <w:r w:rsidRPr="4556A249" w:rsidR="26D66FBD">
        <w:rPr>
          <w:rFonts w:ascii="Times New Roman" w:hAnsi="Times New Roman" w:eastAsia="Times New Roman" w:cs="Times New Roman"/>
          <w:noProof w:val="0"/>
          <w:sz w:val="24"/>
          <w:szCs w:val="24"/>
          <w:lang w:val="en-US"/>
        </w:rPr>
        <w:t xml:space="preserve"> and opportunities seized. The highly skilled culinary staff and world-class commercial kitchen facilities were identified as clear strengths that remained underleveraged. With motivated teams and high-caliber infrastructure in place, these inherent assets presented an opportunity to elevate the dining experience for guests (Yu, 2021). Additionally, forming new local partnerships with farms and other specialty food suppliers in the greater Toronto area was highlighted as a prospect. </w:t>
      </w:r>
      <w:r w:rsidRPr="4556A249" w:rsidR="1240D58D">
        <w:rPr>
          <w:rFonts w:ascii="Times New Roman" w:hAnsi="Times New Roman" w:eastAsia="Times New Roman" w:cs="Times New Roman"/>
          <w:noProof w:val="0"/>
          <w:sz w:val="24"/>
          <w:szCs w:val="24"/>
          <w:lang w:val="en-US"/>
        </w:rPr>
        <w:t>Strengthening ties with regional artisans could offer a point of differentiation and expand the department's procurement network and menu diversification and freshness (Yousaf, 2022).</w:t>
      </w:r>
      <w:r w:rsidRPr="4556A249" w:rsidR="26D66FBD">
        <w:rPr>
          <w:rFonts w:ascii="Times New Roman" w:hAnsi="Times New Roman" w:eastAsia="Times New Roman" w:cs="Times New Roman"/>
          <w:noProof w:val="0"/>
          <w:sz w:val="24"/>
          <w:szCs w:val="24"/>
          <w:lang w:val="en-US"/>
        </w:rPr>
        <w:t xml:space="preserve"> Tapping into these internal capabilities and external possibilities could help reinvigorate the food offerings.</w:t>
      </w:r>
    </w:p>
    <w:p w:rsidR="26D66FBD" w:rsidP="4556A249" w:rsidRDefault="26D66FBD" w14:paraId="320797A0" w14:textId="3EFAE1B0">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A TOWS analysis provided strategic recommendations to maximize strengths and opportunities while responding to threats. To boost currently low staff morale, the analysis proposed revamping the employee recognition program to better capitalize on Pan Pacific Toronto's existing strengths such as its talented culinary team (Johnson et al., 2020). A new rewards initiative that more </w:t>
      </w:r>
      <w:r w:rsidRPr="4556A249" w:rsidR="26D66FBD">
        <w:rPr>
          <w:rFonts w:ascii="Times New Roman" w:hAnsi="Times New Roman" w:eastAsia="Times New Roman" w:cs="Times New Roman"/>
          <w:noProof w:val="0"/>
          <w:sz w:val="24"/>
          <w:szCs w:val="24"/>
          <w:lang w:val="en-US"/>
        </w:rPr>
        <w:t>frequently</w:t>
      </w:r>
      <w:r w:rsidRPr="4556A249" w:rsidR="26D66FBD">
        <w:rPr>
          <w:rFonts w:ascii="Times New Roman" w:hAnsi="Times New Roman" w:eastAsia="Times New Roman" w:cs="Times New Roman"/>
          <w:noProof w:val="0"/>
          <w:sz w:val="24"/>
          <w:szCs w:val="24"/>
          <w:lang w:val="en-US"/>
        </w:rPr>
        <w:t xml:space="preserve"> and meaningfully acknowledged excellence could re-engage associates. Secondly, introducing an expanded </w:t>
      </w:r>
      <w:r w:rsidRPr="4556A249" w:rsidR="26D66FBD">
        <w:rPr>
          <w:rFonts w:ascii="Times New Roman" w:hAnsi="Times New Roman" w:eastAsia="Times New Roman" w:cs="Times New Roman"/>
          <w:noProof w:val="0"/>
          <w:sz w:val="24"/>
          <w:szCs w:val="24"/>
          <w:lang w:val="en-US"/>
        </w:rPr>
        <w:t>selection</w:t>
      </w:r>
      <w:r w:rsidRPr="4556A249" w:rsidR="26D66FBD">
        <w:rPr>
          <w:rFonts w:ascii="Times New Roman" w:hAnsi="Times New Roman" w:eastAsia="Times New Roman" w:cs="Times New Roman"/>
          <w:noProof w:val="0"/>
          <w:sz w:val="24"/>
          <w:szCs w:val="24"/>
          <w:lang w:val="en-US"/>
        </w:rPr>
        <w:t xml:space="preserve"> of on-trend healthier and sustainable dishes directly addressed the demographic shift toward these dietary preferences, thereby responding to that external threat. A refreshed sustainable menu tapping into client demands for </w:t>
      </w:r>
      <w:r w:rsidRPr="4556A249" w:rsidR="611818AD">
        <w:rPr>
          <w:rFonts w:ascii="Times New Roman" w:hAnsi="Times New Roman" w:eastAsia="Times New Roman" w:cs="Times New Roman"/>
          <w:noProof w:val="0"/>
          <w:sz w:val="24"/>
          <w:szCs w:val="24"/>
          <w:lang w:val="en-US"/>
        </w:rPr>
        <w:t>locally sourced</w:t>
      </w:r>
      <w:r w:rsidRPr="4556A249" w:rsidR="26D66FBD">
        <w:rPr>
          <w:rFonts w:ascii="Times New Roman" w:hAnsi="Times New Roman" w:eastAsia="Times New Roman" w:cs="Times New Roman"/>
          <w:noProof w:val="0"/>
          <w:sz w:val="24"/>
          <w:szCs w:val="24"/>
          <w:lang w:val="en-US"/>
        </w:rPr>
        <w:t xml:space="preserve"> and plant-forward options would help </w:t>
      </w:r>
      <w:r w:rsidRPr="4556A249" w:rsidR="26D66FBD">
        <w:rPr>
          <w:rFonts w:ascii="Times New Roman" w:hAnsi="Times New Roman" w:eastAsia="Times New Roman" w:cs="Times New Roman"/>
          <w:noProof w:val="0"/>
          <w:sz w:val="24"/>
          <w:szCs w:val="24"/>
          <w:lang w:val="en-US"/>
        </w:rPr>
        <w:t>retain</w:t>
      </w:r>
      <w:r w:rsidRPr="4556A249" w:rsidR="26D66FBD">
        <w:rPr>
          <w:rFonts w:ascii="Times New Roman" w:hAnsi="Times New Roman" w:eastAsia="Times New Roman" w:cs="Times New Roman"/>
          <w:noProof w:val="0"/>
          <w:sz w:val="24"/>
          <w:szCs w:val="24"/>
          <w:lang w:val="en-US"/>
        </w:rPr>
        <w:t xml:space="preserve"> and attract more customers. It also fulfilled the desire to connect with the community through vibrant culinary partnerships. These innovative items could be </w:t>
      </w:r>
      <w:r w:rsidRPr="4556A249" w:rsidR="26D66FBD">
        <w:rPr>
          <w:rFonts w:ascii="Times New Roman" w:hAnsi="Times New Roman" w:eastAsia="Times New Roman" w:cs="Times New Roman"/>
          <w:noProof w:val="0"/>
          <w:sz w:val="24"/>
          <w:szCs w:val="24"/>
          <w:lang w:val="en-US"/>
        </w:rPr>
        <w:t>leveraged</w:t>
      </w:r>
      <w:r w:rsidRPr="4556A249" w:rsidR="26D66FBD">
        <w:rPr>
          <w:rFonts w:ascii="Times New Roman" w:hAnsi="Times New Roman" w:eastAsia="Times New Roman" w:cs="Times New Roman"/>
          <w:noProof w:val="0"/>
          <w:sz w:val="24"/>
          <w:szCs w:val="24"/>
          <w:lang w:val="en-US"/>
        </w:rPr>
        <w:t xml:space="preserve"> in promotional campaigns, further activating the opportunity presented by the property's esteemed reputation. If successfully implemented, the recommendations aimed to reinvigorate the department by motivating personnel and satisfying the evolving guest base.</w:t>
      </w:r>
    </w:p>
    <w:p w:rsidR="26D66FBD" w:rsidP="4556A249" w:rsidRDefault="26D66FBD" w14:paraId="7780F970" w14:textId="081F2E34">
      <w:pPr>
        <w:spacing w:before="0" w:beforeAutospacing="off" w:after="200" w:afterAutospacing="off" w:line="329" w:lineRule="auto"/>
      </w:pPr>
      <w:r w:rsidRPr="4556A249" w:rsidR="26D66FBD">
        <w:rPr>
          <w:rFonts w:ascii="Times New Roman" w:hAnsi="Times New Roman" w:eastAsia="Times New Roman" w:cs="Times New Roman"/>
          <w:i w:val="1"/>
          <w:iCs w:val="1"/>
          <w:noProof w:val="0"/>
          <w:sz w:val="24"/>
          <w:szCs w:val="24"/>
          <w:lang w:val="en"/>
        </w:rPr>
        <w:t>Sluggish Convention Bookings and Event Revenues</w:t>
      </w:r>
    </w:p>
    <w:p w:rsidR="26D66FBD" w:rsidP="4556A249" w:rsidRDefault="26D66FBD" w14:paraId="56321518" w14:textId="27C7DD7C">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According to the general manager's findings, event and convention bookings at Pan Pacific Toronto had declined </w:t>
      </w:r>
      <w:r w:rsidRPr="4556A249" w:rsidR="26D66FBD">
        <w:rPr>
          <w:rFonts w:ascii="Times New Roman" w:hAnsi="Times New Roman" w:eastAsia="Times New Roman" w:cs="Times New Roman"/>
          <w:noProof w:val="0"/>
          <w:sz w:val="24"/>
          <w:szCs w:val="24"/>
          <w:lang w:val="en-US"/>
        </w:rPr>
        <w:t>considerably over</w:t>
      </w:r>
      <w:r w:rsidRPr="4556A249" w:rsidR="26D66FBD">
        <w:rPr>
          <w:rFonts w:ascii="Times New Roman" w:hAnsi="Times New Roman" w:eastAsia="Times New Roman" w:cs="Times New Roman"/>
          <w:noProof w:val="0"/>
          <w:sz w:val="24"/>
          <w:szCs w:val="24"/>
          <w:lang w:val="en-US"/>
        </w:rPr>
        <w:t xml:space="preserve"> the past 12 months. Data showed overall event revenues were down 10% compared to previous years' targets and projections. As the convention segment had historically accounted for approximately 30% of annual room nights sold and associated room revenues, this dip in bookings and event-generated income was a major concern. Convention business was a cornerstone of the hotel's group segment performance and profits. The loss of this steady stream of events damaged Pan Pacific Toronto's bottom line significantly, with estimated profit losses extending into the six figures. Additionally, the decrease in event activity at the property threatened to weaken its brand power and reputation in the competitive group and convention industry landscape. Word of inconsistent services or dated meeting facilities risked deterring future planners from selecting Pan Pacific Toronto for their large corporate functions (</w:t>
      </w:r>
      <w:r w:rsidRPr="4556A249" w:rsidR="26D66FBD">
        <w:rPr>
          <w:rFonts w:ascii="Times New Roman" w:hAnsi="Times New Roman" w:eastAsia="Times New Roman" w:cs="Times New Roman"/>
          <w:noProof w:val="0"/>
          <w:sz w:val="24"/>
          <w:szCs w:val="24"/>
          <w:lang w:val="en-US"/>
        </w:rPr>
        <w:t>Grol</w:t>
      </w:r>
      <w:r w:rsidRPr="4556A249" w:rsidR="26D66FBD">
        <w:rPr>
          <w:rFonts w:ascii="Times New Roman" w:hAnsi="Times New Roman" w:eastAsia="Times New Roman" w:cs="Times New Roman"/>
          <w:noProof w:val="0"/>
          <w:sz w:val="24"/>
          <w:szCs w:val="24"/>
          <w:lang w:val="en-US"/>
        </w:rPr>
        <w:t xml:space="preserve"> et al., 2013). Urgent issues needed </w:t>
      </w:r>
      <w:r w:rsidRPr="4556A249" w:rsidR="410054EA">
        <w:rPr>
          <w:rFonts w:ascii="Times New Roman" w:hAnsi="Times New Roman" w:eastAsia="Times New Roman" w:cs="Times New Roman"/>
          <w:noProof w:val="0"/>
          <w:sz w:val="24"/>
          <w:szCs w:val="24"/>
          <w:lang w:val="en-US"/>
        </w:rPr>
        <w:t>to be addressed</w:t>
      </w:r>
      <w:r w:rsidRPr="4556A249" w:rsidR="26D66FBD">
        <w:rPr>
          <w:rFonts w:ascii="Times New Roman" w:hAnsi="Times New Roman" w:eastAsia="Times New Roman" w:cs="Times New Roman"/>
          <w:noProof w:val="0"/>
          <w:sz w:val="24"/>
          <w:szCs w:val="24"/>
          <w:lang w:val="en-US"/>
        </w:rPr>
        <w:t xml:space="preserve"> to staunch the financial hemorrhaging and stop further potential damage to the hotel's image as a premier meetings and conferences venue (</w:t>
      </w:r>
      <w:r w:rsidRPr="4556A249" w:rsidR="26D66FBD">
        <w:rPr>
          <w:rFonts w:ascii="Times New Roman" w:hAnsi="Times New Roman" w:eastAsia="Times New Roman" w:cs="Times New Roman"/>
          <w:noProof w:val="0"/>
          <w:sz w:val="24"/>
          <w:szCs w:val="24"/>
          <w:lang w:val="en-US"/>
        </w:rPr>
        <w:t>Glusac</w:t>
      </w:r>
      <w:r w:rsidRPr="4556A249" w:rsidR="26D66FBD">
        <w:rPr>
          <w:rFonts w:ascii="Times New Roman" w:hAnsi="Times New Roman" w:eastAsia="Times New Roman" w:cs="Times New Roman"/>
          <w:noProof w:val="0"/>
          <w:sz w:val="24"/>
          <w:szCs w:val="24"/>
          <w:lang w:val="en-US"/>
        </w:rPr>
        <w:t>, 2018).</w:t>
      </w:r>
    </w:p>
    <w:p w:rsidR="26D66FBD" w:rsidP="4556A249" w:rsidRDefault="26D66FBD" w14:paraId="7040F77D" w14:textId="6CBC1EA9">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To better understand the root causes, convention sales representatives collected feedback from clients who had switched venues. Several common issues surfaced that helped explain Pan Pacific Toronto's shortcomings. Firstly, many felt the convention centers' facilities and audiovisual technology had not been updated in some time and no longer met the standards of a luxury 5-star hotel (Altinay and Arici, 2022). Additionally, concession </w:t>
      </w:r>
      <w:r w:rsidRPr="4556A249" w:rsidR="0F00961A">
        <w:rPr>
          <w:rFonts w:ascii="Times New Roman" w:hAnsi="Times New Roman" w:eastAsia="Times New Roman" w:cs="Times New Roman"/>
          <w:noProof w:val="0"/>
          <w:sz w:val="24"/>
          <w:szCs w:val="24"/>
          <w:lang w:val="en-US"/>
        </w:rPr>
        <w:t>stands,</w:t>
      </w:r>
      <w:r w:rsidRPr="4556A249" w:rsidR="26D66FBD">
        <w:rPr>
          <w:rFonts w:ascii="Times New Roman" w:hAnsi="Times New Roman" w:eastAsia="Times New Roman" w:cs="Times New Roman"/>
          <w:noProof w:val="0"/>
          <w:sz w:val="24"/>
          <w:szCs w:val="24"/>
          <w:lang w:val="en-US"/>
        </w:rPr>
        <w:t xml:space="preserve"> and catering menus tailored for large groups were </w:t>
      </w:r>
      <w:r w:rsidRPr="4556A249" w:rsidR="26D66FBD">
        <w:rPr>
          <w:rFonts w:ascii="Times New Roman" w:hAnsi="Times New Roman" w:eastAsia="Times New Roman" w:cs="Times New Roman"/>
          <w:noProof w:val="0"/>
          <w:sz w:val="24"/>
          <w:szCs w:val="24"/>
          <w:lang w:val="en-US"/>
        </w:rPr>
        <w:t>deemed</w:t>
      </w:r>
      <w:r w:rsidRPr="4556A249" w:rsidR="26D66FBD">
        <w:rPr>
          <w:rFonts w:ascii="Times New Roman" w:hAnsi="Times New Roman" w:eastAsia="Times New Roman" w:cs="Times New Roman"/>
          <w:noProof w:val="0"/>
          <w:sz w:val="24"/>
          <w:szCs w:val="24"/>
          <w:lang w:val="en-US"/>
        </w:rPr>
        <w:t xml:space="preserve"> limited and unable to satisfy the tastes of modern delegates (Vives and Ostrovskaya, 2023). Lastly, banquet event order survey responses and mystery shopper reports </w:t>
      </w:r>
      <w:r w:rsidRPr="4556A249" w:rsidR="26D66FBD">
        <w:rPr>
          <w:rFonts w:ascii="Times New Roman" w:hAnsi="Times New Roman" w:eastAsia="Times New Roman" w:cs="Times New Roman"/>
          <w:noProof w:val="0"/>
          <w:sz w:val="24"/>
          <w:szCs w:val="24"/>
          <w:lang w:val="en-US"/>
        </w:rPr>
        <w:t>indicated</w:t>
      </w:r>
      <w:r w:rsidRPr="4556A249" w:rsidR="26D66FBD">
        <w:rPr>
          <w:rFonts w:ascii="Times New Roman" w:hAnsi="Times New Roman" w:eastAsia="Times New Roman" w:cs="Times New Roman"/>
          <w:noProof w:val="0"/>
          <w:sz w:val="24"/>
          <w:szCs w:val="24"/>
          <w:lang w:val="en-US"/>
        </w:rPr>
        <w:t xml:space="preserve"> inconsistent quality of service delivery, </w:t>
      </w:r>
      <w:r w:rsidRPr="4556A249" w:rsidR="26D66FBD">
        <w:rPr>
          <w:rFonts w:ascii="Times New Roman" w:hAnsi="Times New Roman" w:eastAsia="Times New Roman" w:cs="Times New Roman"/>
          <w:noProof w:val="0"/>
          <w:sz w:val="24"/>
          <w:szCs w:val="24"/>
          <w:lang w:val="en-US"/>
        </w:rPr>
        <w:t>likely a</w:t>
      </w:r>
      <w:r w:rsidRPr="4556A249" w:rsidR="26D66FBD">
        <w:rPr>
          <w:rFonts w:ascii="Times New Roman" w:hAnsi="Times New Roman" w:eastAsia="Times New Roman" w:cs="Times New Roman"/>
          <w:noProof w:val="0"/>
          <w:sz w:val="24"/>
          <w:szCs w:val="24"/>
          <w:lang w:val="en-US"/>
        </w:rPr>
        <w:t xml:space="preserve"> byproduct of overworked and undertrained banquet staff struggling to efficiently set up and serve large functions. These deficiencies frustrated meeting planners and compromised delegates' experiences.</w:t>
      </w:r>
    </w:p>
    <w:p w:rsidR="26D66FBD" w:rsidP="4556A249" w:rsidRDefault="26D66FBD" w14:paraId="4876EF14" w14:textId="2A0E4FA3">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A STEEPLED analysis was conducted to understand macroenvironmental factors influencing the meetings and events industry. One finding revealed new threats arising from advances in communication technology. Specifically, widespread adoption of high-quality video-conferencing solutions by businesses threatened to reduce the need for travel to in-person conventions and meetings (White et al., 2015). Employees and clients could now easily conduct collaborations and connect at a distance (Green, 2006). However, this same technology evolution also presented opportunities for Pan Pacific Toronto that could be embraced. Namely, the rise of "hybrid" events that blended virtual attendance with on-site functions had emerged as a growing trend. If the hotel pivoted to incorporate these new hybrid modalities, it could potentially attract new clients seeking the flexibility and cost-savings of virtual participation combined with the face-to-face engagement of strategic, smaller delegations meeting on location. Developing hybrid capabilities leveraging the latest equipment and skilled staff expertise might allow Pan Pacific Toronto to tap into increased demand while simultaneously mitigating threats to traditional groups business posed by full virtual substitution (Kusiák, 2020).</w:t>
      </w:r>
    </w:p>
    <w:p w:rsidR="26D66FBD" w:rsidP="4556A249" w:rsidRDefault="26D66FBD" w14:paraId="7B9CF069" w14:textId="007A531D">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A SOAR analysis </w:t>
      </w:r>
      <w:r w:rsidRPr="4556A249" w:rsidR="26D66FBD">
        <w:rPr>
          <w:rFonts w:ascii="Times New Roman" w:hAnsi="Times New Roman" w:eastAsia="Times New Roman" w:cs="Times New Roman"/>
          <w:noProof w:val="0"/>
          <w:sz w:val="24"/>
          <w:szCs w:val="24"/>
          <w:lang w:val="en-US"/>
        </w:rPr>
        <w:t>identified</w:t>
      </w:r>
      <w:r w:rsidRPr="4556A249" w:rsidR="26D66FBD">
        <w:rPr>
          <w:rFonts w:ascii="Times New Roman" w:hAnsi="Times New Roman" w:eastAsia="Times New Roman" w:cs="Times New Roman"/>
          <w:noProof w:val="0"/>
          <w:sz w:val="24"/>
          <w:szCs w:val="24"/>
          <w:lang w:val="en-US"/>
        </w:rPr>
        <w:t xml:space="preserve"> key internal strengths and opportunities that could be better </w:t>
      </w:r>
      <w:r w:rsidRPr="4556A249" w:rsidR="26D66FBD">
        <w:rPr>
          <w:rFonts w:ascii="Times New Roman" w:hAnsi="Times New Roman" w:eastAsia="Times New Roman" w:cs="Times New Roman"/>
          <w:noProof w:val="0"/>
          <w:sz w:val="24"/>
          <w:szCs w:val="24"/>
          <w:lang w:val="en-US"/>
        </w:rPr>
        <w:t>leveraged</w:t>
      </w:r>
      <w:r w:rsidRPr="4556A249" w:rsidR="26D66FBD">
        <w:rPr>
          <w:rFonts w:ascii="Times New Roman" w:hAnsi="Times New Roman" w:eastAsia="Times New Roman" w:cs="Times New Roman"/>
          <w:noProof w:val="0"/>
          <w:sz w:val="24"/>
          <w:szCs w:val="24"/>
          <w:lang w:val="en-US"/>
        </w:rPr>
        <w:t xml:space="preserve"> to reinvigorate the hotel’s conferences segment. Firstly, Pan Pacific Toronto’s prime waterfront location in downtown Toronto, situated near many corporate offices and attractions, was recognized as a major competitive asset. The enviable address reinforced the property as a prestigious venue of choice. Secondly, based on tenure and positive client feedback, the events team was considered a long-standing strength with deep </w:t>
      </w:r>
      <w:r w:rsidRPr="4556A249" w:rsidR="26D66FBD">
        <w:rPr>
          <w:rFonts w:ascii="Times New Roman" w:hAnsi="Times New Roman" w:eastAsia="Times New Roman" w:cs="Times New Roman"/>
          <w:noProof w:val="0"/>
          <w:sz w:val="24"/>
          <w:szCs w:val="24"/>
          <w:lang w:val="en-US"/>
        </w:rPr>
        <w:t>expertise</w:t>
      </w:r>
      <w:r w:rsidRPr="4556A249" w:rsidR="26D66FBD">
        <w:rPr>
          <w:rFonts w:ascii="Times New Roman" w:hAnsi="Times New Roman" w:eastAsia="Times New Roman" w:cs="Times New Roman"/>
          <w:noProof w:val="0"/>
          <w:sz w:val="24"/>
          <w:szCs w:val="24"/>
          <w:lang w:val="en-US"/>
        </w:rPr>
        <w:t xml:space="preserve"> in operational </w:t>
      </w:r>
      <w:r w:rsidRPr="4556A249" w:rsidR="26D66FBD">
        <w:rPr>
          <w:rFonts w:ascii="Times New Roman" w:hAnsi="Times New Roman" w:eastAsia="Times New Roman" w:cs="Times New Roman"/>
          <w:noProof w:val="0"/>
          <w:sz w:val="24"/>
          <w:szCs w:val="24"/>
          <w:lang w:val="en-US"/>
        </w:rPr>
        <w:t>logistics</w:t>
      </w:r>
      <w:r w:rsidRPr="4556A249" w:rsidR="26D66FBD">
        <w:rPr>
          <w:rFonts w:ascii="Times New Roman" w:hAnsi="Times New Roman" w:eastAsia="Times New Roman" w:cs="Times New Roman"/>
          <w:noProof w:val="0"/>
          <w:sz w:val="24"/>
          <w:szCs w:val="24"/>
          <w:lang w:val="en-US"/>
        </w:rPr>
        <w:t xml:space="preserve">. Expanding their training on </w:t>
      </w:r>
      <w:r w:rsidRPr="4556A249" w:rsidR="64BB72E9">
        <w:rPr>
          <w:rFonts w:ascii="Times New Roman" w:hAnsi="Times New Roman" w:eastAsia="Times New Roman" w:cs="Times New Roman"/>
          <w:noProof w:val="0"/>
          <w:sz w:val="24"/>
          <w:szCs w:val="24"/>
          <w:lang w:val="en-US"/>
        </w:rPr>
        <w:t>the latest</w:t>
      </w:r>
      <w:r w:rsidRPr="4556A249" w:rsidR="26D66FBD">
        <w:rPr>
          <w:rFonts w:ascii="Times New Roman" w:hAnsi="Times New Roman" w:eastAsia="Times New Roman" w:cs="Times New Roman"/>
          <w:noProof w:val="0"/>
          <w:sz w:val="24"/>
          <w:szCs w:val="24"/>
          <w:lang w:val="en-US"/>
        </w:rPr>
        <w:t xml:space="preserve"> trends could strengthen </w:t>
      </w:r>
      <w:r w:rsidRPr="4556A249" w:rsidR="157070BD">
        <w:rPr>
          <w:rFonts w:ascii="Times New Roman" w:hAnsi="Times New Roman" w:eastAsia="Times New Roman" w:cs="Times New Roman"/>
          <w:noProof w:val="0"/>
          <w:sz w:val="24"/>
          <w:szCs w:val="24"/>
          <w:lang w:val="en-US"/>
        </w:rPr>
        <w:t>the service</w:t>
      </w:r>
      <w:r w:rsidRPr="4556A249" w:rsidR="26D66FBD">
        <w:rPr>
          <w:rFonts w:ascii="Times New Roman" w:hAnsi="Times New Roman" w:eastAsia="Times New Roman" w:cs="Times New Roman"/>
          <w:noProof w:val="0"/>
          <w:sz w:val="24"/>
          <w:szCs w:val="24"/>
          <w:lang w:val="en-US"/>
        </w:rPr>
        <w:t xml:space="preserve">. A major opportunity lay in redevelopment of the on-site convention spaces. Updating facilities aligned with contemporaneous design preferences could reposition Pan Pacific Toronto as </w:t>
      </w:r>
      <w:r w:rsidRPr="4556A249" w:rsidR="26D66FBD">
        <w:rPr>
          <w:rFonts w:ascii="Times New Roman" w:hAnsi="Times New Roman" w:eastAsia="Times New Roman" w:cs="Times New Roman"/>
          <w:noProof w:val="0"/>
          <w:sz w:val="24"/>
          <w:szCs w:val="24"/>
          <w:lang w:val="en-US"/>
        </w:rPr>
        <w:t>a state-of-the-art</w:t>
      </w:r>
      <w:r w:rsidRPr="4556A249" w:rsidR="26D66FBD">
        <w:rPr>
          <w:rFonts w:ascii="Times New Roman" w:hAnsi="Times New Roman" w:eastAsia="Times New Roman" w:cs="Times New Roman"/>
          <w:noProof w:val="0"/>
          <w:sz w:val="24"/>
          <w:szCs w:val="24"/>
          <w:lang w:val="en-US"/>
        </w:rPr>
        <w:t xml:space="preserve"> meetings destination. Renovating dated areas and upgrading with innovative floorplans, décor and technology platforms might attract burgeoning sectors like tech and biotech. Capitalizing more fully on the iconic setting and talented staff, while creating freshened meeting spaces, could set the property apart from competitors.</w:t>
      </w:r>
    </w:p>
    <w:p w:rsidR="26D66FBD" w:rsidP="4556A249" w:rsidRDefault="26D66FBD" w14:paraId="06B10883" w14:textId="5E9C2A95">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A TOWS analysis provided a strategic roadmap. To better leverage key strengths, it recommended launching customized event packages playing up Pan Pacific Toronto's enviable waterfront locale. Curated experiences showing off the city from the shoreline had potential to draw in clients. In parallel, pioneering a hybrid conference program addressed the emerging threat of remote work substitutions while fulfilling the desire to engage broader audiences. Developing complimentary virtual and in-person attendance options for conferences allowed reaching domestic and international prospects at scale (Hermansson, 2012). Finally, upgrading dated facilities emerged as an imperative to bolster competitiveness against venues constantly modernizing spaces. A facilities reinvestment program introducing refreshed designs, premier tech and sustainable building practices could attract consideration from discerning planners (Timothy and Teye, 2009). Together, these initiatives aimed to leverage the landmark setting, pioneer innovative formats, and strengthen infrastructure competitiveness - addressing weaknesses revealed in feedback while activating opportunities to reignite bookings and group revenues through differentiated offerings and reestablished prominence (Techasriudom, 2022).</w:t>
      </w:r>
    </w:p>
    <w:p w:rsidR="26D66FBD" w:rsidP="4556A249" w:rsidRDefault="26D66FBD" w14:paraId="3E145CB6" w14:textId="5C377FF2">
      <w:pPr>
        <w:spacing w:before="0" w:beforeAutospacing="off" w:after="200" w:afterAutospacing="off" w:line="329" w:lineRule="auto"/>
      </w:pPr>
      <w:r w:rsidRPr="4556A249" w:rsidR="26D66FBD">
        <w:rPr>
          <w:rFonts w:ascii="Times New Roman" w:hAnsi="Times New Roman" w:eastAsia="Times New Roman" w:cs="Times New Roman"/>
          <w:i w:val="1"/>
          <w:iCs w:val="1"/>
          <w:noProof w:val="0"/>
          <w:sz w:val="24"/>
          <w:szCs w:val="24"/>
          <w:lang w:val="en"/>
        </w:rPr>
        <w:t>Feedback Scores Trending Downward</w:t>
      </w:r>
    </w:p>
    <w:p w:rsidR="26D66FBD" w:rsidP="4556A249" w:rsidRDefault="26D66FBD" w14:paraId="1161EA9D" w14:textId="7B1DDD32">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The consulting team's analysis of guest satisfaction metrics brought troubling insights to light. According to biannual surveys administered to random hotel guests, overall satisfaction had decreased across the board. Most alarmingly, satisfaction with food and beverage offerings had fallen sharply to its lowest level in the past 5 years at only 3.8 out of 5 stars (Smith and Puczkó, 2008). This precipitous decline in food ratings aligned with the financial data showing plummeting F&amp;B revenues. However, satisfaction for other operational departments also revealed noticeable drops, indicating a more pervasive issue (Rescalvo-Martin et al., 2021)</w:t>
      </w:r>
    </w:p>
    <w:p w:rsidR="26D66FBD" w:rsidP="4556A249" w:rsidRDefault="26D66FBD" w14:paraId="4753FEDA" w14:textId="2B99E76D">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 Front desk and concierge scores dipped below targets, </w:t>
      </w:r>
      <w:r w:rsidRPr="4556A249" w:rsidR="26D66FBD">
        <w:rPr>
          <w:rFonts w:ascii="Times New Roman" w:hAnsi="Times New Roman" w:eastAsia="Times New Roman" w:cs="Times New Roman"/>
          <w:noProof w:val="0"/>
          <w:sz w:val="24"/>
          <w:szCs w:val="24"/>
          <w:lang w:val="en-US"/>
        </w:rPr>
        <w:t>likely related</w:t>
      </w:r>
      <w:r w:rsidRPr="4556A249" w:rsidR="26D66FBD">
        <w:rPr>
          <w:rFonts w:ascii="Times New Roman" w:hAnsi="Times New Roman" w:eastAsia="Times New Roman" w:cs="Times New Roman"/>
          <w:noProof w:val="0"/>
          <w:sz w:val="24"/>
          <w:szCs w:val="24"/>
          <w:lang w:val="en-US"/>
        </w:rPr>
        <w:t xml:space="preserve"> to declining staff morale and retention as reflected in the elevated turnover rates (Gianforte, 2007). Housekeeping satisfaction fell too, </w:t>
      </w:r>
      <w:r w:rsidRPr="4556A249" w:rsidR="10D83DD4">
        <w:rPr>
          <w:rFonts w:ascii="Times New Roman" w:hAnsi="Times New Roman" w:eastAsia="Times New Roman" w:cs="Times New Roman"/>
          <w:noProof w:val="0"/>
          <w:sz w:val="24"/>
          <w:szCs w:val="24"/>
          <w:lang w:val="en-US"/>
        </w:rPr>
        <w:t>in partly</w:t>
      </w:r>
      <w:r w:rsidRPr="4556A249" w:rsidR="26D66FBD">
        <w:rPr>
          <w:rFonts w:ascii="Times New Roman" w:hAnsi="Times New Roman" w:eastAsia="Times New Roman" w:cs="Times New Roman"/>
          <w:noProof w:val="0"/>
          <w:sz w:val="24"/>
          <w:szCs w:val="24"/>
          <w:lang w:val="en-US"/>
        </w:rPr>
        <w:t xml:space="preserve"> the result of diminished training and overworked teams struggling with increased workloads but unchanged staffing levels. </w:t>
      </w:r>
      <w:r w:rsidRPr="4556A249" w:rsidR="26D66FBD">
        <w:rPr>
          <w:rFonts w:ascii="Times New Roman" w:hAnsi="Times New Roman" w:eastAsia="Times New Roman" w:cs="Times New Roman"/>
          <w:noProof w:val="0"/>
          <w:sz w:val="24"/>
          <w:szCs w:val="24"/>
          <w:lang w:val="en-US"/>
        </w:rPr>
        <w:t>Clearly, consistent</w:t>
      </w:r>
      <w:r w:rsidRPr="4556A249" w:rsidR="26D66FBD">
        <w:rPr>
          <w:rFonts w:ascii="Times New Roman" w:hAnsi="Times New Roman" w:eastAsia="Times New Roman" w:cs="Times New Roman"/>
          <w:noProof w:val="0"/>
          <w:sz w:val="24"/>
          <w:szCs w:val="24"/>
          <w:lang w:val="en-US"/>
        </w:rPr>
        <w:t xml:space="preserve"> high-quality service across all guest touchpoints had started to suffer, threatening Pan Pacific Toronto's hard-earned reputation of excellence if not urgently addressed (Tanasi et al., 2024).</w:t>
      </w:r>
    </w:p>
    <w:p w:rsidR="26D66FBD" w:rsidP="4556A249" w:rsidRDefault="26D66FBD" w14:paraId="1DCB7D96" w14:textId="036EB528">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If allowed to continue, these pervasive drops in guest satisfaction carried troubling long-term implications for Pan Pacific Toronto's business. As a luxury brand, maintaining a reputation for exceptional service quality and experiences was paramount to justifying higher room rates and maintaining peak occupancy levels. Faltering on this front risked weakening the hotel's positioning relative to competitors and disadvantaging revenue opportunities. Dissatisfied former guests were also less inclined to return or recommend Pan Pacific Toronto through positive word-of-mouth references, a chief driver of new bookings (Westerman et al., 2014). Repeated average or poor ratings could further damage the hard-earned brand cachet and status within the upscale segment. Moreover, declining satisfaction threatened to undermine productivity as disillusioned employees struggled to provide the legendary warm hospitality defining the Pan Pacific brand. Urgent prioritization of the customer experience was necessary to prevent further brand and financial penalties in the form of eroding ADR, RevPAR and customer loyalty metrics critical to sustained success (Khan, 2015). Prompt intervention was imperative to safeguard Pan Pacific Toronto's reputation and growth trajectory.</w:t>
      </w:r>
    </w:p>
    <w:p w:rsidR="26D66FBD" w:rsidP="4556A249" w:rsidRDefault="26D66FBD" w14:paraId="2E0A77EF" w14:textId="1D08BE39">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Staff surveys uncovered feeling overworked due to </w:t>
      </w:r>
      <w:r w:rsidRPr="4556A249" w:rsidR="79FBDBFE">
        <w:rPr>
          <w:rFonts w:ascii="Times New Roman" w:hAnsi="Times New Roman" w:eastAsia="Times New Roman" w:cs="Times New Roman"/>
          <w:noProof w:val="0"/>
          <w:sz w:val="24"/>
          <w:szCs w:val="24"/>
          <w:lang w:val="en-US"/>
        </w:rPr>
        <w:t>short staffing</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noProof w:val="0"/>
          <w:sz w:val="24"/>
          <w:szCs w:val="24"/>
          <w:lang w:val="en-US"/>
        </w:rPr>
        <w:t>impacted</w:t>
      </w:r>
      <w:r w:rsidRPr="4556A249" w:rsidR="26D66FBD">
        <w:rPr>
          <w:rFonts w:ascii="Times New Roman" w:hAnsi="Times New Roman" w:eastAsia="Times New Roman" w:cs="Times New Roman"/>
          <w:noProof w:val="0"/>
          <w:sz w:val="24"/>
          <w:szCs w:val="24"/>
          <w:lang w:val="en-US"/>
        </w:rPr>
        <w:t xml:space="preserve"> personalized service. Ineffective interdepartmental communication hindered issue resolution. Lack of career growth led to associate disengagement and high turnover. A Steepled analysis found rising consumer expectations from technology posed challenges satisfying more discerning needs (Sallam et al., 2023). A Soar analysis recognized experienced teams and iconic location as strengths. Refining service culture offered opportunities.</w:t>
      </w:r>
    </w:p>
    <w:p w:rsidR="26D66FBD" w:rsidP="4556A249" w:rsidRDefault="26D66FBD" w14:paraId="298343FF" w14:textId="4E17BFB4">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A TOWS analysis suggested developing a guest advocacy strategy </w:t>
      </w:r>
      <w:r w:rsidRPr="4556A249" w:rsidR="1ACF2FAC">
        <w:rPr>
          <w:rFonts w:ascii="Times New Roman" w:hAnsi="Times New Roman" w:eastAsia="Times New Roman" w:cs="Times New Roman"/>
          <w:noProof w:val="0"/>
          <w:sz w:val="24"/>
          <w:szCs w:val="24"/>
          <w:lang w:val="en-US"/>
        </w:rPr>
        <w:t>to help</w:t>
      </w:r>
      <w:r w:rsidRPr="4556A249" w:rsidR="26D66FBD">
        <w:rPr>
          <w:rFonts w:ascii="Times New Roman" w:hAnsi="Times New Roman" w:eastAsia="Times New Roman" w:cs="Times New Roman"/>
          <w:noProof w:val="0"/>
          <w:sz w:val="24"/>
          <w:szCs w:val="24"/>
          <w:lang w:val="en-US"/>
        </w:rPr>
        <w:t xml:space="preserve"> convert guests while addressing weaknesses. Empowering staff with smarter technologies mitigated threats. Restructuring jobs strengthened engagement (Ward et al., 2018). Addressing deficiencies in morale, innovation and staff development are keys to resolving organizational problems and sustaining excellence. Diagnostic models </w:t>
      </w:r>
      <w:r w:rsidRPr="4556A249" w:rsidR="26D66FBD">
        <w:rPr>
          <w:rFonts w:ascii="Times New Roman" w:hAnsi="Times New Roman" w:eastAsia="Times New Roman" w:cs="Times New Roman"/>
          <w:noProof w:val="0"/>
          <w:sz w:val="24"/>
          <w:szCs w:val="24"/>
          <w:lang w:val="en-US"/>
        </w:rPr>
        <w:t>provided</w:t>
      </w:r>
      <w:r w:rsidRPr="4556A249" w:rsidR="26D66FBD">
        <w:rPr>
          <w:rFonts w:ascii="Times New Roman" w:hAnsi="Times New Roman" w:eastAsia="Times New Roman" w:cs="Times New Roman"/>
          <w:noProof w:val="0"/>
          <w:sz w:val="24"/>
          <w:szCs w:val="24"/>
          <w:lang w:val="en-US"/>
        </w:rPr>
        <w:t xml:space="preserve"> actionable insights into root challenges and solution strategies.</w:t>
      </w:r>
    </w:p>
    <w:p w:rsidR="26D66FBD" w:rsidP="4556A249" w:rsidRDefault="26D66FBD" w14:paraId="777E0F51" w14:textId="7D850601">
      <w:pPr>
        <w:spacing w:before="0" w:beforeAutospacing="off" w:after="200" w:afterAutospacing="off" w:line="329" w:lineRule="auto"/>
        <w:jc w:val="center"/>
      </w:pPr>
      <w:r w:rsidRPr="4556A249" w:rsidR="26D66FBD">
        <w:rPr>
          <w:rFonts w:ascii="Times New Roman" w:hAnsi="Times New Roman" w:eastAsia="Times New Roman" w:cs="Times New Roman"/>
          <w:noProof w:val="0"/>
          <w:sz w:val="24"/>
          <w:szCs w:val="24"/>
          <w:lang w:val="en"/>
        </w:rPr>
        <w:t>RECOMMENDATIONS AND CHANGE MANAGEMENT</w:t>
      </w:r>
    </w:p>
    <w:p w:rsidR="26D66FBD" w:rsidP="4556A249" w:rsidRDefault="26D66FBD" w14:paraId="196027AD" w14:textId="19BAC7F0">
      <w:pPr>
        <w:spacing w:before="0" w:beforeAutospacing="off" w:after="200" w:afterAutospacing="off" w:line="329" w:lineRule="auto"/>
      </w:pPr>
      <w:r w:rsidRPr="4556A249" w:rsidR="26D66FBD">
        <w:rPr>
          <w:rFonts w:ascii="Times New Roman" w:hAnsi="Times New Roman" w:eastAsia="Times New Roman" w:cs="Times New Roman"/>
          <w:i w:val="1"/>
          <w:iCs w:val="1"/>
          <w:noProof w:val="0"/>
          <w:sz w:val="24"/>
          <w:szCs w:val="24"/>
          <w:lang w:val="en"/>
        </w:rPr>
        <w:t>Renovate Convention Facilities</w:t>
      </w:r>
    </w:p>
    <w:p w:rsidR="26D66FBD" w:rsidP="4556A249" w:rsidRDefault="26D66FBD" w14:paraId="0ED82FAD" w14:textId="06521A71">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
        </w:rPr>
        <w:t xml:space="preserve"> </w:t>
      </w:r>
    </w:p>
    <w:p w:rsidR="26D66FBD" w:rsidP="4556A249" w:rsidRDefault="26D66FBD" w14:paraId="16F2695B" w14:textId="55C6ACA0">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
        </w:rPr>
        <w:t>Pan Pacific Toronto's convention space is showing its age and has become a major weakness for the property. At 30,000 square feet, the space has not been significantly renovated in over a decade and its rigid, dated designs and lack of functionality are making it difficult to attract large conferences and events (Mohamed, 2017). Feedback from meeting planners shows that the convention space no longer meets the needs and standards of modern events. To remedy this, a multi-phase redevelopment of the entire convention space is recommended (Trunfio et al., 2022).</w:t>
      </w:r>
    </w:p>
    <w:p w:rsidR="26D66FBD" w:rsidP="4556A249" w:rsidRDefault="26D66FBD" w14:paraId="67148C57" w14:textId="2F7A9D86">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The extensive redevelopment process of Pan Pacific Toronto's dated convention space would </w:t>
      </w:r>
      <w:r w:rsidRPr="4556A249" w:rsidR="26D66FBD">
        <w:rPr>
          <w:rFonts w:ascii="Times New Roman" w:hAnsi="Times New Roman" w:eastAsia="Times New Roman" w:cs="Times New Roman"/>
          <w:noProof w:val="0"/>
          <w:sz w:val="24"/>
          <w:szCs w:val="24"/>
          <w:lang w:val="en-US"/>
        </w:rPr>
        <w:t>commence</w:t>
      </w:r>
      <w:r w:rsidRPr="4556A249" w:rsidR="26D66FBD">
        <w:rPr>
          <w:rFonts w:ascii="Times New Roman" w:hAnsi="Times New Roman" w:eastAsia="Times New Roman" w:cs="Times New Roman"/>
          <w:noProof w:val="0"/>
          <w:sz w:val="24"/>
          <w:szCs w:val="24"/>
          <w:lang w:val="en-US"/>
        </w:rPr>
        <w:t xml:space="preserve"> by completely overhauling the largest and most heavily utilized ballrooms. Construction crews would focus their efforts on fundamentally transforming the rigid, box-like spatial designs that have become outdated into modern, open floorplans featuring far more flexible configurations suitable for accommodating a wide variety of event styles (</w:t>
      </w:r>
      <w:r w:rsidRPr="4556A249" w:rsidR="26D66FBD">
        <w:rPr>
          <w:rFonts w:ascii="Times New Roman" w:hAnsi="Times New Roman" w:eastAsia="Times New Roman" w:cs="Times New Roman"/>
          <w:noProof w:val="0"/>
          <w:sz w:val="24"/>
          <w:szCs w:val="24"/>
          <w:lang w:val="en-US"/>
        </w:rPr>
        <w:t>Sadhale</w:t>
      </w:r>
      <w:r w:rsidRPr="4556A249" w:rsidR="26D66FBD">
        <w:rPr>
          <w:rFonts w:ascii="Times New Roman" w:hAnsi="Times New Roman" w:eastAsia="Times New Roman" w:cs="Times New Roman"/>
          <w:noProof w:val="0"/>
          <w:sz w:val="24"/>
          <w:szCs w:val="24"/>
          <w:lang w:val="en-US"/>
        </w:rPr>
        <w:t xml:space="preserve">, 2023). Modular furnishings compatible with various staging setups would replace fixed infrastructure, while </w:t>
      </w:r>
      <w:r w:rsidRPr="4556A249" w:rsidR="26D66FBD">
        <w:rPr>
          <w:rFonts w:ascii="Times New Roman" w:hAnsi="Times New Roman" w:eastAsia="Times New Roman" w:cs="Times New Roman"/>
          <w:noProof w:val="0"/>
          <w:sz w:val="24"/>
          <w:szCs w:val="24"/>
          <w:lang w:val="en-US"/>
        </w:rPr>
        <w:t>cutting-edge</w:t>
      </w:r>
      <w:r w:rsidRPr="4556A249" w:rsidR="26D66FBD">
        <w:rPr>
          <w:rFonts w:ascii="Times New Roman" w:hAnsi="Times New Roman" w:eastAsia="Times New Roman" w:cs="Times New Roman"/>
          <w:noProof w:val="0"/>
          <w:sz w:val="24"/>
          <w:szCs w:val="24"/>
          <w:lang w:val="en-US"/>
        </w:rPr>
        <w:t xml:space="preserve"> audiovisual equipment, </w:t>
      </w:r>
      <w:r w:rsidRPr="4556A249" w:rsidR="26D66FBD">
        <w:rPr>
          <w:rFonts w:ascii="Times New Roman" w:hAnsi="Times New Roman" w:eastAsia="Times New Roman" w:cs="Times New Roman"/>
          <w:noProof w:val="0"/>
          <w:sz w:val="24"/>
          <w:szCs w:val="24"/>
          <w:lang w:val="en-US"/>
        </w:rPr>
        <w:t>state-of-the-art</w:t>
      </w:r>
      <w:r w:rsidRPr="4556A249" w:rsidR="26D66FBD">
        <w:rPr>
          <w:rFonts w:ascii="Times New Roman" w:hAnsi="Times New Roman" w:eastAsia="Times New Roman" w:cs="Times New Roman"/>
          <w:noProof w:val="0"/>
          <w:sz w:val="24"/>
          <w:szCs w:val="24"/>
          <w:lang w:val="en-US"/>
        </w:rPr>
        <w:t xml:space="preserve"> wireless internet, and the latest presentation technology would be installed to </w:t>
      </w:r>
      <w:r w:rsidRPr="4556A249" w:rsidR="26D66FBD">
        <w:rPr>
          <w:rFonts w:ascii="Times New Roman" w:hAnsi="Times New Roman" w:eastAsia="Times New Roman" w:cs="Times New Roman"/>
          <w:noProof w:val="0"/>
          <w:sz w:val="24"/>
          <w:szCs w:val="24"/>
          <w:lang w:val="en-US"/>
        </w:rPr>
        <w:t>establish</w:t>
      </w:r>
      <w:r w:rsidRPr="4556A249" w:rsidR="26D66FBD">
        <w:rPr>
          <w:rFonts w:ascii="Times New Roman" w:hAnsi="Times New Roman" w:eastAsia="Times New Roman" w:cs="Times New Roman"/>
          <w:noProof w:val="0"/>
          <w:sz w:val="24"/>
          <w:szCs w:val="24"/>
          <w:lang w:val="en-US"/>
        </w:rPr>
        <w:t xml:space="preserve"> a </w:t>
      </w:r>
      <w:r w:rsidRPr="4556A249" w:rsidR="51841397">
        <w:rPr>
          <w:rFonts w:ascii="Times New Roman" w:hAnsi="Times New Roman" w:eastAsia="Times New Roman" w:cs="Times New Roman"/>
          <w:noProof w:val="0"/>
          <w:sz w:val="24"/>
          <w:szCs w:val="24"/>
          <w:lang w:val="en-US"/>
        </w:rPr>
        <w:t>fully integrated</w:t>
      </w:r>
      <w:r w:rsidRPr="4556A249" w:rsidR="26D66FBD">
        <w:rPr>
          <w:rFonts w:ascii="Times New Roman" w:hAnsi="Times New Roman" w:eastAsia="Times New Roman" w:cs="Times New Roman"/>
          <w:noProof w:val="0"/>
          <w:sz w:val="24"/>
          <w:szCs w:val="24"/>
          <w:lang w:val="en-US"/>
        </w:rPr>
        <w:t xml:space="preserve"> smart venue. The total projected costs of this substantial comprehensive renovation project were estimated between $5-7 million and the timeline for full completion </w:t>
      </w:r>
      <w:r w:rsidRPr="4556A249" w:rsidR="26D66FBD">
        <w:rPr>
          <w:rFonts w:ascii="Times New Roman" w:hAnsi="Times New Roman" w:eastAsia="Times New Roman" w:cs="Times New Roman"/>
          <w:noProof w:val="0"/>
          <w:sz w:val="24"/>
          <w:szCs w:val="24"/>
          <w:lang w:val="en-US"/>
        </w:rPr>
        <w:t>anticipated</w:t>
      </w:r>
      <w:r w:rsidRPr="4556A249" w:rsidR="26D66FBD">
        <w:rPr>
          <w:rFonts w:ascii="Times New Roman" w:hAnsi="Times New Roman" w:eastAsia="Times New Roman" w:cs="Times New Roman"/>
          <w:noProof w:val="0"/>
          <w:sz w:val="24"/>
          <w:szCs w:val="24"/>
          <w:lang w:val="en-US"/>
        </w:rPr>
        <w:t xml:space="preserve"> to be around </w:t>
      </w:r>
      <w:r w:rsidRPr="4556A249" w:rsidR="1C6AF8ED">
        <w:rPr>
          <w:rFonts w:ascii="Times New Roman" w:hAnsi="Times New Roman" w:eastAsia="Times New Roman" w:cs="Times New Roman"/>
          <w:noProof w:val="0"/>
          <w:sz w:val="24"/>
          <w:szCs w:val="24"/>
          <w:lang w:val="en-US"/>
        </w:rPr>
        <w:t>18 months (about 1 and a half years)</w:t>
      </w:r>
      <w:r w:rsidRPr="4556A249" w:rsidR="26D66FBD">
        <w:rPr>
          <w:rFonts w:ascii="Times New Roman" w:hAnsi="Times New Roman" w:eastAsia="Times New Roman" w:cs="Times New Roman"/>
          <w:noProof w:val="0"/>
          <w:sz w:val="24"/>
          <w:szCs w:val="24"/>
          <w:lang w:val="en-US"/>
        </w:rPr>
        <w:t>, allowing each phase to be thoughtfully planned and carefully carried out to minimize disruptions. Upon finishing the ambitious redevelopment, the refurbished convention facilities would ideally position Pan Pacific Toronto competitively to attract larger regional and national events going forward (Kerzner, 2018).</w:t>
      </w:r>
    </w:p>
    <w:p w:rsidR="26D66FBD" w:rsidP="4556A249" w:rsidRDefault="26D66FBD" w14:paraId="49EB73A1" w14:textId="689597B2">
      <w:pPr>
        <w:spacing w:before="0" w:beforeAutospacing="off" w:after="200" w:afterAutospacing="off" w:line="329" w:lineRule="auto"/>
      </w:pPr>
      <w:r w:rsidRPr="4556A249" w:rsidR="26D66FBD">
        <w:rPr>
          <w:rFonts w:ascii="Times New Roman" w:hAnsi="Times New Roman" w:eastAsia="Times New Roman" w:cs="Times New Roman"/>
          <w:i w:val="1"/>
          <w:iCs w:val="1"/>
          <w:noProof w:val="0"/>
          <w:sz w:val="24"/>
          <w:szCs w:val="24"/>
          <w:lang w:val="en"/>
        </w:rPr>
        <w:t>Launch Hybrid Events Program</w:t>
      </w:r>
    </w:p>
    <w:p w:rsidR="26D66FBD" w:rsidP="4556A249" w:rsidRDefault="26D66FBD" w14:paraId="39397E0D" w14:textId="6738C17B">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The unforeseen COVID-19 crisis substantially advanced the widespread adoption of remote and hybrid working arrangements worldwide at an unprecedented rate. While this large-scale transition forced by unforeseen circumstances posed significant risks to the traditional in-person event sector, it also began opening promising new avenues that forward-thinking hospitality providers have started mobilizing to benefit from. Pan Pacific Toronto recognized investing $300,000 into state-of-the-art virtual event platforms and applications would supply the means to pioneer creative hybrid conference packages effectively engaging both in-person and online attendees (Chung, 2019). With these new tech-enabled offerings, the hotel stands to potentially not only recoup business previous lost to full digital substitutions, but also spread its reach far beyond physical capacity constraints through strategic digitization (Walker, 2021).</w:t>
      </w:r>
    </w:p>
    <w:p w:rsidR="26D66FBD" w:rsidP="4556A249" w:rsidRDefault="26D66FBD" w14:paraId="5244470B" w14:textId="5485F238">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The $300,000 financial injection would be directed precisely towards </w:t>
      </w:r>
      <w:r w:rsidRPr="4556A249" w:rsidR="26D66FBD">
        <w:rPr>
          <w:rFonts w:ascii="Times New Roman" w:hAnsi="Times New Roman" w:eastAsia="Times New Roman" w:cs="Times New Roman"/>
          <w:noProof w:val="0"/>
          <w:sz w:val="24"/>
          <w:szCs w:val="24"/>
          <w:lang w:val="en-US"/>
        </w:rPr>
        <w:t>procuring</w:t>
      </w:r>
      <w:r w:rsidRPr="4556A249" w:rsidR="26D66FBD">
        <w:rPr>
          <w:rFonts w:ascii="Times New Roman" w:hAnsi="Times New Roman" w:eastAsia="Times New Roman" w:cs="Times New Roman"/>
          <w:noProof w:val="0"/>
          <w:sz w:val="24"/>
          <w:szCs w:val="24"/>
          <w:lang w:val="en-US"/>
        </w:rPr>
        <w:t xml:space="preserve"> licenses for the most </w:t>
      </w:r>
      <w:r w:rsidRPr="4556A249" w:rsidR="26D66FBD">
        <w:rPr>
          <w:rFonts w:ascii="Times New Roman" w:hAnsi="Times New Roman" w:eastAsia="Times New Roman" w:cs="Times New Roman"/>
          <w:noProof w:val="0"/>
          <w:sz w:val="24"/>
          <w:szCs w:val="24"/>
          <w:lang w:val="en-US"/>
        </w:rPr>
        <w:t>cutting-edge</w:t>
      </w:r>
      <w:r w:rsidRPr="4556A249" w:rsidR="26D66FBD">
        <w:rPr>
          <w:rFonts w:ascii="Times New Roman" w:hAnsi="Times New Roman" w:eastAsia="Times New Roman" w:cs="Times New Roman"/>
          <w:noProof w:val="0"/>
          <w:sz w:val="24"/>
          <w:szCs w:val="24"/>
          <w:lang w:val="en-US"/>
        </w:rPr>
        <w:t xml:space="preserve"> videoconferencing software, high-quality multi-platform livestreaming solutions, and engaging virtual event platforms featuring collaborative interactive elements (De Silva, 2023). Not only this, </w:t>
      </w:r>
      <w:r w:rsidRPr="4556A249" w:rsidR="43994025">
        <w:rPr>
          <w:rFonts w:ascii="Times New Roman" w:hAnsi="Times New Roman" w:eastAsia="Times New Roman" w:cs="Times New Roman"/>
          <w:noProof w:val="0"/>
          <w:sz w:val="24"/>
          <w:szCs w:val="24"/>
          <w:lang w:val="en-US"/>
        </w:rPr>
        <w:t>but some of the capital would also go</w:t>
      </w:r>
      <w:r w:rsidRPr="4556A249" w:rsidR="26D66FBD">
        <w:rPr>
          <w:rFonts w:ascii="Times New Roman" w:hAnsi="Times New Roman" w:eastAsia="Times New Roman" w:cs="Times New Roman"/>
          <w:noProof w:val="0"/>
          <w:sz w:val="24"/>
          <w:szCs w:val="24"/>
          <w:lang w:val="en-US"/>
        </w:rPr>
        <w:t xml:space="preserve"> towards employing specialists with proven backgrounds in hybrid events strategy, planning, and </w:t>
      </w:r>
      <w:r w:rsidRPr="4556A249" w:rsidR="26D66FBD">
        <w:rPr>
          <w:rFonts w:ascii="Times New Roman" w:hAnsi="Times New Roman" w:eastAsia="Times New Roman" w:cs="Times New Roman"/>
          <w:noProof w:val="0"/>
          <w:sz w:val="24"/>
          <w:szCs w:val="24"/>
          <w:lang w:val="en-US"/>
        </w:rPr>
        <w:t>logistics</w:t>
      </w:r>
      <w:r w:rsidRPr="4556A249" w:rsidR="26D66FBD">
        <w:rPr>
          <w:rFonts w:ascii="Times New Roman" w:hAnsi="Times New Roman" w:eastAsia="Times New Roman" w:cs="Times New Roman"/>
          <w:noProof w:val="0"/>
          <w:sz w:val="24"/>
          <w:szCs w:val="24"/>
          <w:lang w:val="en-US"/>
        </w:rPr>
        <w:t xml:space="preserve"> coordination (Doorly, 2020). These newly on-boarded talent would be entrusted with </w:t>
      </w:r>
      <w:r w:rsidRPr="4556A249" w:rsidR="26D66FBD">
        <w:rPr>
          <w:rFonts w:ascii="Times New Roman" w:hAnsi="Times New Roman" w:eastAsia="Times New Roman" w:cs="Times New Roman"/>
          <w:noProof w:val="0"/>
          <w:sz w:val="24"/>
          <w:szCs w:val="24"/>
          <w:lang w:val="en-US"/>
        </w:rPr>
        <w:t>establishing</w:t>
      </w:r>
      <w:r w:rsidRPr="4556A249" w:rsidR="26D66FBD">
        <w:rPr>
          <w:rFonts w:ascii="Times New Roman" w:hAnsi="Times New Roman" w:eastAsia="Times New Roman" w:cs="Times New Roman"/>
          <w:noProof w:val="0"/>
          <w:sz w:val="24"/>
          <w:szCs w:val="24"/>
          <w:lang w:val="en-US"/>
        </w:rPr>
        <w:t xml:space="preserve"> standard operating procedures for Pan Pacific Toronto's merged physical-virtual events (Alvesson, and Sveningsson, 2015). Once resilient infrastructures and knowledgeable guidance are in place, the hotel could launch pilot programs merging attendees </w:t>
      </w:r>
      <w:r w:rsidRPr="4556A249" w:rsidR="26D66FBD">
        <w:rPr>
          <w:rFonts w:ascii="Times New Roman" w:hAnsi="Times New Roman" w:eastAsia="Times New Roman" w:cs="Times New Roman"/>
          <w:noProof w:val="0"/>
          <w:sz w:val="24"/>
          <w:szCs w:val="24"/>
          <w:lang w:val="en-US"/>
        </w:rPr>
        <w:t>participating</w:t>
      </w:r>
      <w:r w:rsidRPr="4556A249" w:rsidR="26D66FBD">
        <w:rPr>
          <w:rFonts w:ascii="Times New Roman" w:hAnsi="Times New Roman" w:eastAsia="Times New Roman" w:cs="Times New Roman"/>
          <w:noProof w:val="0"/>
          <w:sz w:val="24"/>
          <w:szCs w:val="24"/>
          <w:lang w:val="en-US"/>
        </w:rPr>
        <w:t xml:space="preserve"> remotely with those on-site through production techniques seamlessly weaving together the online and in-person experience threads (Özkan et al., 2020). This unified approach would widen participation from beyond typical geographical constraints to include more diverse audiences (James IV, 2016).</w:t>
      </w:r>
    </w:p>
    <w:p w:rsidR="26D66FBD" w:rsidP="4556A249" w:rsidRDefault="26D66FBD" w14:paraId="6FD1EF8E" w14:textId="351B1123">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Instead of reacting fearfully to online participation disrupting typical operations, Pan Pacific Toronto's strategic approach recognizes virtual engagement </w:t>
      </w:r>
      <w:r w:rsidRPr="4556A249" w:rsidR="26D66FBD">
        <w:rPr>
          <w:rFonts w:ascii="Times New Roman" w:hAnsi="Times New Roman" w:eastAsia="Times New Roman" w:cs="Times New Roman"/>
          <w:noProof w:val="0"/>
          <w:sz w:val="24"/>
          <w:szCs w:val="24"/>
          <w:lang w:val="en-US"/>
        </w:rPr>
        <w:t>represents</w:t>
      </w:r>
      <w:r w:rsidRPr="4556A249" w:rsidR="26D66FBD">
        <w:rPr>
          <w:rFonts w:ascii="Times New Roman" w:hAnsi="Times New Roman" w:eastAsia="Times New Roman" w:cs="Times New Roman"/>
          <w:noProof w:val="0"/>
          <w:sz w:val="24"/>
          <w:szCs w:val="24"/>
          <w:lang w:val="en-US"/>
        </w:rPr>
        <w:t xml:space="preserve"> an auspicious opportunity to broaden appeal when thoughtfully integrated with live events. Following a full year of 2024 dedicated to technical setup, team professional development, and </w:t>
      </w:r>
      <w:r w:rsidRPr="4556A249" w:rsidR="17AD9E3B">
        <w:rPr>
          <w:rFonts w:ascii="Times New Roman" w:hAnsi="Times New Roman" w:eastAsia="Times New Roman" w:cs="Times New Roman"/>
          <w:noProof w:val="0"/>
          <w:sz w:val="24"/>
          <w:szCs w:val="24"/>
          <w:lang w:val="en-US"/>
        </w:rPr>
        <w:t>testing</w:t>
      </w:r>
      <w:r w:rsidRPr="4556A249" w:rsidR="26D66FBD">
        <w:rPr>
          <w:rFonts w:ascii="Times New Roman" w:hAnsi="Times New Roman" w:eastAsia="Times New Roman" w:cs="Times New Roman"/>
          <w:noProof w:val="0"/>
          <w:sz w:val="24"/>
          <w:szCs w:val="24"/>
          <w:lang w:val="en-US"/>
        </w:rPr>
        <w:t xml:space="preserve"> hybrid productions, the hotel </w:t>
      </w:r>
      <w:r w:rsidRPr="4556A249" w:rsidR="26D66FBD">
        <w:rPr>
          <w:rFonts w:ascii="Times New Roman" w:hAnsi="Times New Roman" w:eastAsia="Times New Roman" w:cs="Times New Roman"/>
          <w:noProof w:val="0"/>
          <w:sz w:val="24"/>
          <w:szCs w:val="24"/>
          <w:lang w:val="en-US"/>
        </w:rPr>
        <w:t>anticipates</w:t>
      </w:r>
      <w:r w:rsidRPr="4556A249" w:rsidR="26D66FBD">
        <w:rPr>
          <w:rFonts w:ascii="Times New Roman" w:hAnsi="Times New Roman" w:eastAsia="Times New Roman" w:cs="Times New Roman"/>
          <w:noProof w:val="0"/>
          <w:sz w:val="24"/>
          <w:szCs w:val="24"/>
          <w:lang w:val="en-US"/>
        </w:rPr>
        <w:t xml:space="preserve"> launching its full-scale hybrid conference packages. Management projects these new </w:t>
      </w:r>
      <w:r w:rsidRPr="4556A249" w:rsidR="37876D71">
        <w:rPr>
          <w:rFonts w:ascii="Times New Roman" w:hAnsi="Times New Roman" w:eastAsia="Times New Roman" w:cs="Times New Roman"/>
          <w:noProof w:val="0"/>
          <w:sz w:val="24"/>
          <w:szCs w:val="24"/>
          <w:lang w:val="en-US"/>
        </w:rPr>
        <w:t>digitally augmented</w:t>
      </w:r>
      <w:r w:rsidRPr="4556A249" w:rsidR="26D66FBD">
        <w:rPr>
          <w:rFonts w:ascii="Times New Roman" w:hAnsi="Times New Roman" w:eastAsia="Times New Roman" w:cs="Times New Roman"/>
          <w:noProof w:val="0"/>
          <w:sz w:val="24"/>
          <w:szCs w:val="24"/>
          <w:lang w:val="en-US"/>
        </w:rPr>
        <w:t xml:space="preserve"> offerings will help recover a minimum 30% of group bookings lost after clients converted past events entirely online within just two progressive years (Kumar et al., 2023). This forecasted rebound will stem from Pan Pacific Toronto distinctively positioning as one of the first hotels globally to successfully merge the strengths of in-person and virtual attendance (</w:t>
      </w:r>
      <w:r w:rsidRPr="4556A249" w:rsidR="26D66FBD">
        <w:rPr>
          <w:rFonts w:ascii="Times New Roman" w:hAnsi="Times New Roman" w:eastAsia="Times New Roman" w:cs="Times New Roman"/>
          <w:noProof w:val="0"/>
          <w:sz w:val="24"/>
          <w:szCs w:val="24"/>
          <w:lang w:val="en-US"/>
        </w:rPr>
        <w:t>Dandage</w:t>
      </w:r>
      <w:r w:rsidRPr="4556A249" w:rsidR="26D66FBD">
        <w:rPr>
          <w:rFonts w:ascii="Times New Roman" w:hAnsi="Times New Roman" w:eastAsia="Times New Roman" w:cs="Times New Roman"/>
          <w:noProof w:val="0"/>
          <w:sz w:val="24"/>
          <w:szCs w:val="24"/>
          <w:lang w:val="en-US"/>
        </w:rPr>
        <w:t xml:space="preserve"> et al., 2019). The hybrid specialization will set the property ahead of still entirely physical-reliant competitors amidst ongoing remote work shifts (Barrella, 2012).</w:t>
      </w:r>
    </w:p>
    <w:p w:rsidR="26D66FBD" w:rsidP="4556A249" w:rsidRDefault="26D66FBD" w14:paraId="0FA5F115" w14:textId="36A5C0F3">
      <w:pPr>
        <w:spacing w:before="0" w:beforeAutospacing="off" w:after="200" w:afterAutospacing="off" w:line="329" w:lineRule="auto"/>
      </w:pPr>
      <w:r w:rsidRPr="4556A249" w:rsidR="26D66FBD">
        <w:rPr>
          <w:rFonts w:ascii="Times New Roman" w:hAnsi="Times New Roman" w:eastAsia="Times New Roman" w:cs="Times New Roman"/>
          <w:i w:val="1"/>
          <w:iCs w:val="1"/>
          <w:noProof w:val="0"/>
          <w:sz w:val="24"/>
          <w:szCs w:val="24"/>
          <w:lang w:val="en"/>
        </w:rPr>
        <w:t>Refresh Food and Beverage Operations</w:t>
      </w:r>
    </w:p>
    <w:p w:rsidR="26D66FBD" w:rsidP="4556A249" w:rsidRDefault="26D66FBD" w14:paraId="69764DA4" w14:textId="19A60B37">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Analyzing guest satisfaction scores revealed significant declines in Pan Pacific Toronto's food and beverage program over the past few years. The brand's reputation for culinary excellence has been damaged, which is hampering revenue growth (Mody and Juan). To remedy these negative </w:t>
      </w:r>
      <w:r w:rsidRPr="4556A249" w:rsidR="26D66FBD">
        <w:rPr>
          <w:rFonts w:ascii="Times New Roman" w:hAnsi="Times New Roman" w:eastAsia="Times New Roman" w:cs="Times New Roman"/>
          <w:noProof w:val="0"/>
          <w:sz w:val="24"/>
          <w:szCs w:val="24"/>
          <w:lang w:val="en-US"/>
        </w:rPr>
        <w:t>perceptions</w:t>
      </w:r>
      <w:r w:rsidRPr="4556A249" w:rsidR="26D66FBD">
        <w:rPr>
          <w:rFonts w:ascii="Times New Roman" w:hAnsi="Times New Roman" w:eastAsia="Times New Roman" w:cs="Times New Roman"/>
          <w:noProof w:val="0"/>
          <w:sz w:val="24"/>
          <w:szCs w:val="24"/>
          <w:lang w:val="en-US"/>
        </w:rPr>
        <w:t xml:space="preserve">, a complete reinvention of the hotel's F&amp;B offerings is recommended, starting with upgrading outdated kitchen infrastructure (Stewart, 2005). A $1 million investment will modernize facilities to support the new </w:t>
      </w:r>
      <w:r w:rsidRPr="4556A249" w:rsidR="2C4FB1AA">
        <w:rPr>
          <w:rFonts w:ascii="Times New Roman" w:hAnsi="Times New Roman" w:eastAsia="Times New Roman" w:cs="Times New Roman"/>
          <w:noProof w:val="0"/>
          <w:sz w:val="24"/>
          <w:szCs w:val="24"/>
          <w:lang w:val="en-US"/>
        </w:rPr>
        <w:t>globally inspired</w:t>
      </w:r>
      <w:r w:rsidRPr="4556A249" w:rsidR="26D66FBD">
        <w:rPr>
          <w:rFonts w:ascii="Times New Roman" w:hAnsi="Times New Roman" w:eastAsia="Times New Roman" w:cs="Times New Roman"/>
          <w:noProof w:val="0"/>
          <w:sz w:val="24"/>
          <w:szCs w:val="24"/>
          <w:lang w:val="en-US"/>
        </w:rPr>
        <w:t xml:space="preserve"> street food concept identified as being in line with current dietary trends.</w:t>
      </w:r>
    </w:p>
    <w:p w:rsidR="26D66FBD" w:rsidP="4556A249" w:rsidRDefault="26D66FBD" w14:paraId="30F373C7" w14:textId="20FF2CC3">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For Pan Pacific Toronto to fully realize the potential business generated by these forward-looking modernizations, an </w:t>
      </w:r>
      <w:r w:rsidRPr="4556A249" w:rsidR="26D66FBD">
        <w:rPr>
          <w:rFonts w:ascii="Times New Roman" w:hAnsi="Times New Roman" w:eastAsia="Times New Roman" w:cs="Times New Roman"/>
          <w:noProof w:val="0"/>
          <w:sz w:val="24"/>
          <w:szCs w:val="24"/>
          <w:lang w:val="en-US"/>
        </w:rPr>
        <w:t>additional</w:t>
      </w:r>
      <w:r w:rsidRPr="4556A249" w:rsidR="26D66FBD">
        <w:rPr>
          <w:rFonts w:ascii="Times New Roman" w:hAnsi="Times New Roman" w:eastAsia="Times New Roman" w:cs="Times New Roman"/>
          <w:noProof w:val="0"/>
          <w:sz w:val="24"/>
          <w:szCs w:val="24"/>
          <w:lang w:val="en-US"/>
        </w:rPr>
        <w:t xml:space="preserve"> $500,000 investment must be reserved specifically for bolstering the core food and beverage operations concurrently. These complementary secondary funds would cover intensifying culinary staff continuing education programs through prestigious international leaders while simultaneously streamlining often outdated point-of-sale equipment and backend inventory systems (</w:t>
      </w:r>
      <w:r w:rsidRPr="4556A249" w:rsidR="26D66FBD">
        <w:rPr>
          <w:rFonts w:ascii="Times New Roman" w:hAnsi="Times New Roman" w:eastAsia="Times New Roman" w:cs="Times New Roman"/>
          <w:noProof w:val="0"/>
          <w:sz w:val="24"/>
          <w:szCs w:val="24"/>
          <w:lang w:val="en-US"/>
        </w:rPr>
        <w:t>Dillette</w:t>
      </w:r>
      <w:r w:rsidRPr="4556A249" w:rsidR="26D66FBD">
        <w:rPr>
          <w:rFonts w:ascii="Times New Roman" w:hAnsi="Times New Roman" w:eastAsia="Times New Roman" w:cs="Times New Roman"/>
          <w:noProof w:val="0"/>
          <w:sz w:val="24"/>
          <w:szCs w:val="24"/>
          <w:lang w:val="en-US"/>
        </w:rPr>
        <w:t xml:space="preserve"> et al., 2021). The overarching purpose is consistently delivering impeccable quality catering, whether for small meetings or </w:t>
      </w:r>
      <w:r w:rsidRPr="4556A249" w:rsidR="428857DF">
        <w:rPr>
          <w:rFonts w:ascii="Times New Roman" w:hAnsi="Times New Roman" w:eastAsia="Times New Roman" w:cs="Times New Roman"/>
          <w:noProof w:val="0"/>
          <w:sz w:val="24"/>
          <w:szCs w:val="24"/>
          <w:lang w:val="en-US"/>
        </w:rPr>
        <w:t>large-scale</w:t>
      </w:r>
      <w:r w:rsidRPr="4556A249" w:rsidR="26D66FBD">
        <w:rPr>
          <w:rFonts w:ascii="Times New Roman" w:hAnsi="Times New Roman" w:eastAsia="Times New Roman" w:cs="Times New Roman"/>
          <w:noProof w:val="0"/>
          <w:sz w:val="24"/>
          <w:szCs w:val="24"/>
          <w:lang w:val="en-US"/>
        </w:rPr>
        <w:t xml:space="preserve"> events, through refined operational execution (Ciuba, 2023). Management projects </w:t>
      </w:r>
      <w:r w:rsidRPr="4556A249" w:rsidR="26D66FBD">
        <w:rPr>
          <w:rFonts w:ascii="Times New Roman" w:hAnsi="Times New Roman" w:eastAsia="Times New Roman" w:cs="Times New Roman"/>
          <w:noProof w:val="0"/>
          <w:sz w:val="24"/>
          <w:szCs w:val="24"/>
          <w:lang w:val="en-US"/>
        </w:rPr>
        <w:t>commencing</w:t>
      </w:r>
      <w:r w:rsidRPr="4556A249" w:rsidR="26D66FBD">
        <w:rPr>
          <w:rFonts w:ascii="Times New Roman" w:hAnsi="Times New Roman" w:eastAsia="Times New Roman" w:cs="Times New Roman"/>
          <w:noProof w:val="0"/>
          <w:sz w:val="24"/>
          <w:szCs w:val="24"/>
          <w:lang w:val="en-US"/>
        </w:rPr>
        <w:t xml:space="preserve"> soft launches of the reinvigorated culinary offerings from mid-2024, following application of changes (Coelho, 2022), Pan Pacific Toronto should surpass pre-pandemic levels of F&amp;B revenue and customer satisfaction ratings within three years thanks to the focused improvements breathing new life into its dining program (Tang, 2019).</w:t>
      </w:r>
    </w:p>
    <w:p w:rsidR="26D66FBD" w:rsidP="4556A249" w:rsidRDefault="26D66FBD" w14:paraId="6C09AFC6" w14:textId="39F3C811">
      <w:pPr>
        <w:spacing w:before="0" w:beforeAutospacing="off" w:after="200" w:afterAutospacing="off" w:line="329" w:lineRule="auto"/>
      </w:pPr>
      <w:r w:rsidRPr="4556A249" w:rsidR="26D66FBD">
        <w:rPr>
          <w:rFonts w:ascii="Times New Roman" w:hAnsi="Times New Roman" w:eastAsia="Times New Roman" w:cs="Times New Roman"/>
          <w:i w:val="1"/>
          <w:iCs w:val="1"/>
          <w:noProof w:val="0"/>
          <w:sz w:val="24"/>
          <w:szCs w:val="24"/>
          <w:lang w:val="en"/>
        </w:rPr>
        <w:t>Enhance Staff Development</w:t>
      </w:r>
    </w:p>
    <w:p w:rsidR="26D66FBD" w:rsidP="4556A249" w:rsidRDefault="26D66FBD" w14:paraId="15E0DA99" w14:textId="5CB71E47">
      <w:pPr>
        <w:spacing w:before="0" w:beforeAutospacing="off" w:after="200" w:afterAutospacing="off" w:line="329" w:lineRule="auto"/>
        <w:rPr>
          <w:rFonts w:ascii="Times New Roman" w:hAnsi="Times New Roman" w:eastAsia="Times New Roman" w:cs="Times New Roman"/>
          <w:noProof w:val="0"/>
          <w:sz w:val="24"/>
          <w:szCs w:val="24"/>
          <w:lang w:val="en-US"/>
        </w:rPr>
      </w:pPr>
      <w:r w:rsidRPr="4556A249" w:rsidR="26D66FBD">
        <w:rPr>
          <w:rFonts w:ascii="Times New Roman" w:hAnsi="Times New Roman" w:eastAsia="Times New Roman" w:cs="Times New Roman"/>
          <w:noProof w:val="0"/>
          <w:sz w:val="24"/>
          <w:szCs w:val="24"/>
          <w:lang w:val="en-US"/>
        </w:rPr>
        <w:t xml:space="preserve">The analysis revealed concerning staff turnover rates at Pan Pacific Toronto, pointing to engagement issues </w:t>
      </w:r>
      <w:r w:rsidRPr="4556A249" w:rsidR="26D66FBD">
        <w:rPr>
          <w:rFonts w:ascii="Times New Roman" w:hAnsi="Times New Roman" w:eastAsia="Times New Roman" w:cs="Times New Roman"/>
          <w:noProof w:val="0"/>
          <w:sz w:val="24"/>
          <w:szCs w:val="24"/>
          <w:lang w:val="en-US"/>
        </w:rPr>
        <w:t>impacting</w:t>
      </w:r>
      <w:r w:rsidRPr="4556A249" w:rsidR="26D66FBD">
        <w:rPr>
          <w:rFonts w:ascii="Times New Roman" w:hAnsi="Times New Roman" w:eastAsia="Times New Roman" w:cs="Times New Roman"/>
          <w:noProof w:val="0"/>
          <w:sz w:val="24"/>
          <w:szCs w:val="24"/>
          <w:lang w:val="en-US"/>
        </w:rPr>
        <w:t xml:space="preserve"> operations. To remedy low morale and retention challenges, staff-facing changes </w:t>
      </w:r>
      <w:r w:rsidRPr="4556A249" w:rsidR="26D66FBD">
        <w:rPr>
          <w:rFonts w:ascii="Times New Roman" w:hAnsi="Times New Roman" w:eastAsia="Times New Roman" w:cs="Times New Roman"/>
          <w:noProof w:val="0"/>
          <w:sz w:val="24"/>
          <w:szCs w:val="24"/>
          <w:lang w:val="en-US"/>
        </w:rPr>
        <w:t>represent</w:t>
      </w:r>
      <w:r w:rsidRPr="4556A249" w:rsidR="26D66FBD">
        <w:rPr>
          <w:rFonts w:ascii="Times New Roman" w:hAnsi="Times New Roman" w:eastAsia="Times New Roman" w:cs="Times New Roman"/>
          <w:noProof w:val="0"/>
          <w:sz w:val="24"/>
          <w:szCs w:val="24"/>
          <w:lang w:val="en-US"/>
        </w:rPr>
        <w:t xml:space="preserve"> an equally </w:t>
      </w:r>
      <w:r w:rsidRPr="4556A249" w:rsidR="26D66FBD">
        <w:rPr>
          <w:rFonts w:ascii="Times New Roman" w:hAnsi="Times New Roman" w:eastAsia="Times New Roman" w:cs="Times New Roman"/>
          <w:noProof w:val="0"/>
          <w:sz w:val="24"/>
          <w:szCs w:val="24"/>
          <w:lang w:val="en-US"/>
        </w:rPr>
        <w:t>important area</w:t>
      </w:r>
      <w:r w:rsidRPr="4556A249" w:rsidR="26D66FBD">
        <w:rPr>
          <w:rFonts w:ascii="Times New Roman" w:hAnsi="Times New Roman" w:eastAsia="Times New Roman" w:cs="Times New Roman"/>
          <w:noProof w:val="0"/>
          <w:sz w:val="24"/>
          <w:szCs w:val="24"/>
          <w:lang w:val="en-US"/>
        </w:rPr>
        <w:t xml:space="preserve"> of focus moving forward. A budget of $200,000 will strengthen learning and development with targeted investments. </w:t>
      </w:r>
      <w:r w:rsidRPr="4556A249" w:rsidR="70F71D46">
        <w:rPr>
          <w:rFonts w:ascii="Times New Roman" w:hAnsi="Times New Roman" w:eastAsia="Times New Roman" w:cs="Times New Roman"/>
          <w:noProof w:val="0"/>
          <w:sz w:val="24"/>
          <w:szCs w:val="24"/>
          <w:lang w:val="en-US"/>
        </w:rPr>
        <w:t>This will fund customized coaching programs to support employees in expanding their skills and a new learning management system to facilitate ongoing training.</w:t>
      </w:r>
    </w:p>
    <w:p w:rsidR="26D66FBD" w:rsidP="4556A249" w:rsidRDefault="26D66FBD" w14:paraId="14AE3AEF" w14:textId="7258AB22">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In addition to developing critical skills, feeling valued is imperative for </w:t>
      </w:r>
      <w:r w:rsidRPr="4556A249" w:rsidR="26D66FBD">
        <w:rPr>
          <w:rFonts w:ascii="Times New Roman" w:hAnsi="Times New Roman" w:eastAsia="Times New Roman" w:cs="Times New Roman"/>
          <w:noProof w:val="0"/>
          <w:sz w:val="24"/>
          <w:szCs w:val="24"/>
          <w:lang w:val="en-US"/>
        </w:rPr>
        <w:t>retaining</w:t>
      </w:r>
      <w:r w:rsidRPr="4556A249" w:rsidR="26D66FBD">
        <w:rPr>
          <w:rFonts w:ascii="Times New Roman" w:hAnsi="Times New Roman" w:eastAsia="Times New Roman" w:cs="Times New Roman"/>
          <w:noProof w:val="0"/>
          <w:sz w:val="24"/>
          <w:szCs w:val="24"/>
          <w:lang w:val="en-US"/>
        </w:rPr>
        <w:t xml:space="preserve"> dedicated personnel powering exceptional service. Research shows public appreciation effectively boosts team </w:t>
      </w:r>
      <w:r w:rsidRPr="4556A249" w:rsidR="27625681">
        <w:rPr>
          <w:rFonts w:ascii="Times New Roman" w:hAnsi="Times New Roman" w:eastAsia="Times New Roman" w:cs="Times New Roman"/>
          <w:noProof w:val="0"/>
          <w:sz w:val="24"/>
          <w:szCs w:val="24"/>
          <w:lang w:val="en-US"/>
        </w:rPr>
        <w:t>spirit</w:t>
      </w:r>
      <w:r w:rsidRPr="4556A249" w:rsidR="26D66FBD">
        <w:rPr>
          <w:rFonts w:ascii="Times New Roman" w:hAnsi="Times New Roman" w:eastAsia="Times New Roman" w:cs="Times New Roman"/>
          <w:noProof w:val="0"/>
          <w:sz w:val="24"/>
          <w:szCs w:val="24"/>
          <w:lang w:val="en-US"/>
        </w:rPr>
        <w:t xml:space="preserve">. Consequently, </w:t>
      </w:r>
      <w:r w:rsidRPr="4556A249" w:rsidR="26D66FBD">
        <w:rPr>
          <w:rFonts w:ascii="Times New Roman" w:hAnsi="Times New Roman" w:eastAsia="Times New Roman" w:cs="Times New Roman"/>
          <w:noProof w:val="0"/>
          <w:sz w:val="24"/>
          <w:szCs w:val="24"/>
          <w:lang w:val="en-US"/>
        </w:rPr>
        <w:t>allocating</w:t>
      </w:r>
      <w:r w:rsidRPr="4556A249" w:rsidR="26D66FBD">
        <w:rPr>
          <w:rFonts w:ascii="Times New Roman" w:hAnsi="Times New Roman" w:eastAsia="Times New Roman" w:cs="Times New Roman"/>
          <w:noProof w:val="0"/>
          <w:sz w:val="24"/>
          <w:szCs w:val="24"/>
          <w:lang w:val="en-US"/>
        </w:rPr>
        <w:t xml:space="preserve"> $100,000 towards an annual employee recognition budget will </w:t>
      </w:r>
      <w:r w:rsidRPr="4556A249" w:rsidR="26D66FBD">
        <w:rPr>
          <w:rFonts w:ascii="Times New Roman" w:hAnsi="Times New Roman" w:eastAsia="Times New Roman" w:cs="Times New Roman"/>
          <w:noProof w:val="0"/>
          <w:sz w:val="24"/>
          <w:szCs w:val="24"/>
          <w:lang w:val="en-US"/>
        </w:rPr>
        <w:t>facilitate</w:t>
      </w:r>
      <w:r w:rsidRPr="4556A249" w:rsidR="26D66FBD">
        <w:rPr>
          <w:rFonts w:ascii="Times New Roman" w:hAnsi="Times New Roman" w:eastAsia="Times New Roman" w:cs="Times New Roman"/>
          <w:noProof w:val="0"/>
          <w:sz w:val="24"/>
          <w:szCs w:val="24"/>
          <w:lang w:val="en-US"/>
        </w:rPr>
        <w:t xml:space="preserve"> impactful rewards </w:t>
      </w:r>
      <w:r w:rsidRPr="4556A249" w:rsidR="26D66FBD">
        <w:rPr>
          <w:rFonts w:ascii="Times New Roman" w:hAnsi="Times New Roman" w:eastAsia="Times New Roman" w:cs="Times New Roman"/>
          <w:noProof w:val="0"/>
          <w:sz w:val="24"/>
          <w:szCs w:val="24"/>
          <w:lang w:val="en-US"/>
        </w:rPr>
        <w:t>recognising</w:t>
      </w:r>
      <w:r w:rsidRPr="4556A249" w:rsidR="26D66FBD">
        <w:rPr>
          <w:rFonts w:ascii="Times New Roman" w:hAnsi="Times New Roman" w:eastAsia="Times New Roman" w:cs="Times New Roman"/>
          <w:noProof w:val="0"/>
          <w:sz w:val="24"/>
          <w:szCs w:val="24"/>
          <w:lang w:val="en-US"/>
        </w:rPr>
        <w:t xml:space="preserve"> efforts. This may encompass peer-nominated trophies for those upholding core values, ceremonies celebrating length of service anniversaries, or initiatives engaging staff to give back to the local community. Paired with intensified training curriculums, these people-focused suggestions target decreasing costly turnover expenses long-term by </w:t>
      </w:r>
      <w:r w:rsidRPr="4556A249" w:rsidR="26D66FBD">
        <w:rPr>
          <w:rFonts w:ascii="Times New Roman" w:hAnsi="Times New Roman" w:eastAsia="Times New Roman" w:cs="Times New Roman"/>
          <w:noProof w:val="0"/>
          <w:sz w:val="24"/>
          <w:szCs w:val="24"/>
          <w:lang w:val="en-US"/>
        </w:rPr>
        <w:t>maintaining</w:t>
      </w:r>
      <w:r w:rsidRPr="4556A249" w:rsidR="26D66FBD">
        <w:rPr>
          <w:rFonts w:ascii="Times New Roman" w:hAnsi="Times New Roman" w:eastAsia="Times New Roman" w:cs="Times New Roman"/>
          <w:noProof w:val="0"/>
          <w:sz w:val="24"/>
          <w:szCs w:val="24"/>
          <w:lang w:val="en-US"/>
        </w:rPr>
        <w:t xml:space="preserve"> enthusiasm. When morale stays elevated, workforce stability naturally follows, allowing consistent hospitality standards nurturing guest relationships and loyalty to permeate all aspects of operations at Pan Pacific Toronto. The ultimate goal is </w:t>
      </w:r>
      <w:r w:rsidRPr="4556A249" w:rsidR="26D66FBD">
        <w:rPr>
          <w:rFonts w:ascii="Times New Roman" w:hAnsi="Times New Roman" w:eastAsia="Times New Roman" w:cs="Times New Roman"/>
          <w:noProof w:val="0"/>
          <w:sz w:val="24"/>
          <w:szCs w:val="24"/>
          <w:lang w:val="en-US"/>
        </w:rPr>
        <w:t>prioritising</w:t>
      </w:r>
      <w:r w:rsidRPr="4556A249" w:rsidR="26D66FBD">
        <w:rPr>
          <w:rFonts w:ascii="Times New Roman" w:hAnsi="Times New Roman" w:eastAsia="Times New Roman" w:cs="Times New Roman"/>
          <w:noProof w:val="0"/>
          <w:sz w:val="24"/>
          <w:szCs w:val="24"/>
          <w:lang w:val="en-US"/>
        </w:rPr>
        <w:t xml:space="preserve"> personnel satisfaction.</w:t>
      </w:r>
    </w:p>
    <w:p w:rsidR="26D66FBD" w:rsidP="4556A249" w:rsidRDefault="26D66FBD" w14:paraId="161CE7B9" w14:textId="7E5D1ADF">
      <w:pPr>
        <w:spacing w:before="0" w:beforeAutospacing="off" w:after="200" w:afterAutospacing="off" w:line="329" w:lineRule="auto"/>
      </w:pPr>
      <w:r w:rsidRPr="4556A249" w:rsidR="26D66FBD">
        <w:rPr>
          <w:rFonts w:ascii="Times New Roman" w:hAnsi="Times New Roman" w:eastAsia="Times New Roman" w:cs="Times New Roman"/>
          <w:i w:val="1"/>
          <w:iCs w:val="1"/>
          <w:noProof w:val="0"/>
          <w:sz w:val="24"/>
          <w:szCs w:val="24"/>
          <w:lang w:val="en"/>
        </w:rPr>
        <w:t>Curate Signature Experiences</w:t>
      </w:r>
    </w:p>
    <w:p w:rsidR="26D66FBD" w:rsidP="4556A249" w:rsidRDefault="26D66FBD" w14:paraId="40B075EA" w14:textId="2D64E3E9">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Pan Pacific Toronto enjoys the strategic advantage of occupying highly coveted waterfront property with unparalleled panoramas over Lake Ontario and Toronto's impressive skyscrapers. However, this magnificent setting has remained relatively underutilized from a business potential standpoint. By allocating a portion of transformation funds towards renewing exterior infrastructure like pathways, lighting, covered gathering spaces and landscaping, the hotel can significantly maximize the attractiveness and usability of its scenic outdoor areas. Refined alfresco venues will then enable curating bespoke lakeview experiences centered around corporate cocktail receptions, wedding ceremonies and seasonal activities unique to the address. Capitalizing on Pan Pacific Toronto's prime natural asset through complementary improvements aligns well with current socialization shifts favoring fresh air affairs. Converting breathtaking surrounding vistas into a marketable luxury differentiator poised to lure novel clientele as well as command top pricing accordingly.</w:t>
      </w:r>
    </w:p>
    <w:p w:rsidR="26D66FBD" w:rsidP="4556A249" w:rsidRDefault="26D66FBD" w14:paraId="38FF7D2F" w14:textId="1386BA2F">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A $400,000 allocation dedicated solely to upgrading external areas would allow transforming currently underdeveloped waterfront spaces. The budget would cover tasks like installing atmospheric upgraded lighting, </w:t>
      </w:r>
      <w:r w:rsidRPr="4556A249" w:rsidR="1BE6F84A">
        <w:rPr>
          <w:rFonts w:ascii="Times New Roman" w:hAnsi="Times New Roman" w:eastAsia="Times New Roman" w:cs="Times New Roman"/>
          <w:noProof w:val="0"/>
          <w:sz w:val="24"/>
          <w:szCs w:val="24"/>
          <w:lang w:val="en-US"/>
        </w:rPr>
        <w:t>refreshing</w:t>
      </w:r>
      <w:r w:rsidRPr="4556A249" w:rsidR="26D66FBD">
        <w:rPr>
          <w:rFonts w:ascii="Times New Roman" w:hAnsi="Times New Roman" w:eastAsia="Times New Roman" w:cs="Times New Roman"/>
          <w:noProof w:val="0"/>
          <w:sz w:val="24"/>
          <w:szCs w:val="24"/>
          <w:lang w:val="en-US"/>
        </w:rPr>
        <w:t xml:space="preserve"> landscaping designs with greenery and water features, </w:t>
      </w:r>
      <w:r w:rsidRPr="4556A249" w:rsidR="0D37FF0F">
        <w:rPr>
          <w:rFonts w:ascii="Times New Roman" w:hAnsi="Times New Roman" w:eastAsia="Times New Roman" w:cs="Times New Roman"/>
          <w:noProof w:val="0"/>
          <w:sz w:val="24"/>
          <w:szCs w:val="24"/>
          <w:lang w:val="en-US"/>
        </w:rPr>
        <w:t>building</w:t>
      </w:r>
      <w:r w:rsidRPr="4556A249" w:rsidR="26D66FBD">
        <w:rPr>
          <w:rFonts w:ascii="Times New Roman" w:hAnsi="Times New Roman" w:eastAsia="Times New Roman" w:cs="Times New Roman"/>
          <w:noProof w:val="0"/>
          <w:sz w:val="24"/>
          <w:szCs w:val="24"/>
          <w:lang w:val="en-US"/>
        </w:rPr>
        <w:t xml:space="preserve"> modular event platforms and covered event lawns accommodating various capacities (</w:t>
      </w:r>
      <w:r w:rsidRPr="4556A249" w:rsidR="26D66FBD">
        <w:rPr>
          <w:rFonts w:ascii="Times New Roman" w:hAnsi="Times New Roman" w:eastAsia="Times New Roman" w:cs="Times New Roman"/>
          <w:noProof w:val="0"/>
          <w:sz w:val="24"/>
          <w:szCs w:val="24"/>
          <w:lang w:val="en-US"/>
        </w:rPr>
        <w:t>Errida</w:t>
      </w:r>
      <w:r w:rsidRPr="4556A249" w:rsidR="26D66FBD">
        <w:rPr>
          <w:rFonts w:ascii="Times New Roman" w:hAnsi="Times New Roman" w:eastAsia="Times New Roman" w:cs="Times New Roman"/>
          <w:noProof w:val="0"/>
          <w:sz w:val="24"/>
          <w:szCs w:val="24"/>
          <w:lang w:val="en-US"/>
        </w:rPr>
        <w:t xml:space="preserve"> and Lotfi, 2021). Once renovated, the scenic greenswards could set the scene for launching an </w:t>
      </w:r>
      <w:r w:rsidRPr="4556A249" w:rsidR="73D92DE5">
        <w:rPr>
          <w:rFonts w:ascii="Times New Roman" w:hAnsi="Times New Roman" w:eastAsia="Times New Roman" w:cs="Times New Roman"/>
          <w:noProof w:val="0"/>
          <w:sz w:val="24"/>
          <w:szCs w:val="24"/>
          <w:lang w:val="en-US"/>
        </w:rPr>
        <w:t>entire</w:t>
      </w:r>
      <w:r w:rsidRPr="4556A249" w:rsidR="26D66FBD">
        <w:rPr>
          <w:rFonts w:ascii="Times New Roman" w:hAnsi="Times New Roman" w:eastAsia="Times New Roman" w:cs="Times New Roman"/>
          <w:noProof w:val="0"/>
          <w:sz w:val="24"/>
          <w:szCs w:val="24"/>
          <w:lang w:val="en-US"/>
        </w:rPr>
        <w:t xml:space="preserve"> portfolio of unique seasonal signature dinner experiences highlighting regional artisanal producers (</w:t>
      </w:r>
      <w:r w:rsidRPr="4556A249" w:rsidR="26D66FBD">
        <w:rPr>
          <w:rFonts w:ascii="Times New Roman" w:hAnsi="Times New Roman" w:eastAsia="Times New Roman" w:cs="Times New Roman"/>
          <w:noProof w:val="0"/>
          <w:sz w:val="24"/>
          <w:szCs w:val="24"/>
          <w:lang w:val="en-US"/>
        </w:rPr>
        <w:t>Kamenkova</w:t>
      </w:r>
      <w:r w:rsidRPr="4556A249" w:rsidR="26D66FBD">
        <w:rPr>
          <w:rFonts w:ascii="Times New Roman" w:hAnsi="Times New Roman" w:eastAsia="Times New Roman" w:cs="Times New Roman"/>
          <w:noProof w:val="0"/>
          <w:sz w:val="24"/>
          <w:szCs w:val="24"/>
          <w:lang w:val="en-US"/>
        </w:rPr>
        <w:t xml:space="preserve"> and </w:t>
      </w:r>
      <w:r w:rsidRPr="4556A249" w:rsidR="26D66FBD">
        <w:rPr>
          <w:rFonts w:ascii="Times New Roman" w:hAnsi="Times New Roman" w:eastAsia="Times New Roman" w:cs="Times New Roman"/>
          <w:noProof w:val="0"/>
          <w:sz w:val="24"/>
          <w:szCs w:val="24"/>
          <w:lang w:val="en-US"/>
        </w:rPr>
        <w:t>Senkova</w:t>
      </w:r>
      <w:r w:rsidRPr="4556A249" w:rsidR="26D66FBD">
        <w:rPr>
          <w:rFonts w:ascii="Times New Roman" w:hAnsi="Times New Roman" w:eastAsia="Times New Roman" w:cs="Times New Roman"/>
          <w:noProof w:val="0"/>
          <w:sz w:val="24"/>
          <w:szCs w:val="24"/>
          <w:lang w:val="en-US"/>
        </w:rPr>
        <w:t xml:space="preserve">, 2020). Potential programming may </w:t>
      </w:r>
      <w:r w:rsidRPr="4556A249" w:rsidR="26D66FBD">
        <w:rPr>
          <w:rFonts w:ascii="Times New Roman" w:hAnsi="Times New Roman" w:eastAsia="Times New Roman" w:cs="Times New Roman"/>
          <w:noProof w:val="0"/>
          <w:sz w:val="24"/>
          <w:szCs w:val="24"/>
          <w:lang w:val="en-US"/>
        </w:rPr>
        <w:t>comprise</w:t>
      </w:r>
      <w:r w:rsidRPr="4556A249" w:rsidR="26D66FBD">
        <w:rPr>
          <w:rFonts w:ascii="Times New Roman" w:hAnsi="Times New Roman" w:eastAsia="Times New Roman" w:cs="Times New Roman"/>
          <w:noProof w:val="0"/>
          <w:sz w:val="24"/>
          <w:szCs w:val="24"/>
          <w:lang w:val="en-US"/>
        </w:rPr>
        <w:t xml:space="preserve"> private sunset receptions among lush landscaping, weekend brunch outings aboard chartered boats coasting Lake Ontario waters, or elegant open-air galas under sparkling downtown skies, exclusively delivered against breathtaking panoramas.</w:t>
      </w:r>
    </w:p>
    <w:p w:rsidR="26D66FBD" w:rsidP="4556A249" w:rsidRDefault="26D66FBD" w14:paraId="3C42CD94" w14:textId="7D0B7789">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Proforma financial projections formulated by management indicate these multimillion-dollar redevelopment investments and operational overhauls should recoup expenditures enthusiastically within just the first three busy summer conference and social season cycles upon refining hybrid programming, F&amp;B offerings, and waterfront activations (Bohns and Schlund, 2020). Specifically, bottom line revenue is anticipated to surpass implementation expenses by a minimum margin of 30% or greater thanks to premium positioning and pricing achievable for the bespoke collection of curated lakeside celebrations exclusively available nowhere else in the downtown core (Barbosa-McCoy, 2016). This consistent favorable return on investment exemplifies how purposefully maximizing Pan Pacific Toronto’s natural scenic location presents immense untapped potential for innovative new revenue streams. Strategically driving incremental yields effectively monetizes the prime real estate asset for decades ahead.</w:t>
      </w:r>
    </w:p>
    <w:p w:rsidR="26D66FBD" w:rsidP="4556A249" w:rsidRDefault="26D66FBD" w14:paraId="2BD9BAA1" w14:textId="50B16967">
      <w:pPr>
        <w:spacing w:before="0" w:beforeAutospacing="off" w:after="200" w:afterAutospacing="off" w:line="329" w:lineRule="auto"/>
      </w:pPr>
      <w:r w:rsidRPr="4556A249" w:rsidR="26D66FBD">
        <w:rPr>
          <w:rFonts w:ascii="Times New Roman" w:hAnsi="Times New Roman" w:eastAsia="Times New Roman" w:cs="Times New Roman"/>
          <w:i w:val="1"/>
          <w:iCs w:val="1"/>
          <w:noProof w:val="0"/>
          <w:sz w:val="24"/>
          <w:szCs w:val="24"/>
          <w:lang w:val="en"/>
        </w:rPr>
        <w:t>Reinvigorate the Brand Image</w:t>
      </w:r>
    </w:p>
    <w:p w:rsidR="26D66FBD" w:rsidP="4556A249" w:rsidRDefault="26D66FBD" w14:paraId="1264390F" w14:textId="1C8A980F">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While infrastructure and operational retooling will upgrade the functionality of Pan Pacific Toronto, a cohesive brand narrative must also evolve to engage contemporary guests. A comprehensive $500,000 rebranding project launching in mid-2024 is proposed to coincide with transformation completions. This investment would finance a total refresh of all advertising materials from printed brochures to digital banners, a complete website redesign with streamlined booking processes, and updated on-site signage and wayfinding. The goal is aligning messaging promulgated through every brand touchpoint around a revitalized positioning capitalizing on the newly enhanced meetings, event, dining and resort experiences. A united contemporary image and tone of voice communicated interfaces with Pan Pacific Toronto’s transformed product and services (Hattingh, 2023). The full-scale branding initiative synchronizes perceptions internally and externally for consistent delivery of the renovated guest experience.</w:t>
      </w:r>
    </w:p>
    <w:p w:rsidR="26D66FBD" w:rsidP="4556A249" w:rsidRDefault="26D66FBD" w14:paraId="3FEEBFDB" w14:textId="2C2A5CDA">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The extensive rebranding exercise oversees a holistic visual overhaul and messaging refresh created in partnership with a specialized agency. Revamped brand elements like logos, photos, and slogans will </w:t>
      </w:r>
      <w:r w:rsidRPr="4556A249" w:rsidR="26D66FBD">
        <w:rPr>
          <w:rFonts w:ascii="Times New Roman" w:hAnsi="Times New Roman" w:eastAsia="Times New Roman" w:cs="Times New Roman"/>
          <w:noProof w:val="0"/>
          <w:sz w:val="24"/>
          <w:szCs w:val="24"/>
          <w:lang w:val="en-US"/>
        </w:rPr>
        <w:t>showcase</w:t>
      </w:r>
      <w:r w:rsidRPr="4556A249" w:rsidR="26D66FBD">
        <w:rPr>
          <w:rFonts w:ascii="Times New Roman" w:hAnsi="Times New Roman" w:eastAsia="Times New Roman" w:cs="Times New Roman"/>
          <w:noProof w:val="0"/>
          <w:sz w:val="24"/>
          <w:szCs w:val="24"/>
          <w:lang w:val="en-US"/>
        </w:rPr>
        <w:t xml:space="preserve"> Pan Pacific Toronto’s transformation journey while spotlighting its iconic waterfront location and revitalized event, </w:t>
      </w:r>
      <w:r w:rsidRPr="4556A249" w:rsidR="26D66FBD">
        <w:rPr>
          <w:rFonts w:ascii="Times New Roman" w:hAnsi="Times New Roman" w:eastAsia="Times New Roman" w:cs="Times New Roman"/>
          <w:noProof w:val="0"/>
          <w:sz w:val="24"/>
          <w:szCs w:val="24"/>
          <w:lang w:val="en-US"/>
        </w:rPr>
        <w:t>dining</w:t>
      </w:r>
      <w:r w:rsidRPr="4556A249" w:rsidR="26D66FBD">
        <w:rPr>
          <w:rFonts w:ascii="Times New Roman" w:hAnsi="Times New Roman" w:eastAsia="Times New Roman" w:cs="Times New Roman"/>
          <w:noProof w:val="0"/>
          <w:sz w:val="24"/>
          <w:szCs w:val="24"/>
          <w:lang w:val="en-US"/>
        </w:rPr>
        <w:t xml:space="preserve"> and wellness offerings. Strategically crafted campaigns will reintroduce the property’s evolved identity and position through optimized multi-channel promotions resonating with target segments. New visual imagery and taglines rolled out across digital, </w:t>
      </w:r>
      <w:r w:rsidRPr="4556A249" w:rsidR="26D66FBD">
        <w:rPr>
          <w:rFonts w:ascii="Times New Roman" w:hAnsi="Times New Roman" w:eastAsia="Times New Roman" w:cs="Times New Roman"/>
          <w:noProof w:val="0"/>
          <w:sz w:val="24"/>
          <w:szCs w:val="24"/>
          <w:lang w:val="en-US"/>
        </w:rPr>
        <w:t>print</w:t>
      </w:r>
      <w:r w:rsidRPr="4556A249" w:rsidR="26D66FBD">
        <w:rPr>
          <w:rFonts w:ascii="Times New Roman" w:hAnsi="Times New Roman" w:eastAsia="Times New Roman" w:cs="Times New Roman"/>
          <w:noProof w:val="0"/>
          <w:sz w:val="24"/>
          <w:szCs w:val="24"/>
          <w:lang w:val="en-US"/>
        </w:rPr>
        <w:t xml:space="preserve"> and outdoor platforms will reintroduce guests to Pan Pacific Toronto’s refreshed experience (Chapman, 2012). Management forecasts these synchronization efforts highlighting the redesigned narrative and assets should jumpstart revenue growth momentum within </w:t>
      </w:r>
      <w:r w:rsidRPr="4556A249" w:rsidR="3896C9E9">
        <w:rPr>
          <w:rFonts w:ascii="Times New Roman" w:hAnsi="Times New Roman" w:eastAsia="Times New Roman" w:cs="Times New Roman"/>
          <w:noProof w:val="0"/>
          <w:sz w:val="24"/>
          <w:szCs w:val="24"/>
          <w:lang w:val="en-US"/>
        </w:rPr>
        <w:t>18 months (about 1 and a half years)</w:t>
      </w:r>
      <w:r w:rsidRPr="4556A249" w:rsidR="26D66FBD">
        <w:rPr>
          <w:rFonts w:ascii="Times New Roman" w:hAnsi="Times New Roman" w:eastAsia="Times New Roman" w:cs="Times New Roman"/>
          <w:noProof w:val="0"/>
          <w:sz w:val="24"/>
          <w:szCs w:val="24"/>
          <w:lang w:val="en-US"/>
        </w:rPr>
        <w:t>. Leveraging tailored strategies per guest profile aims to strategically reconnect Pan Pacific Toronto to past and new audiences alike as a transformed downtown anchor.</w:t>
      </w:r>
    </w:p>
    <w:p w:rsidR="26D66FBD" w:rsidP="4556A249" w:rsidRDefault="26D66FBD" w14:paraId="66C1D843" w14:textId="3E88F709">
      <w:pPr>
        <w:spacing w:before="0" w:beforeAutospacing="off" w:after="200" w:afterAutospacing="off" w:line="329" w:lineRule="auto"/>
      </w:pPr>
      <w:r w:rsidRPr="4556A249" w:rsidR="26D66FBD">
        <w:rPr>
          <w:rFonts w:ascii="Times New Roman" w:hAnsi="Times New Roman" w:eastAsia="Times New Roman" w:cs="Times New Roman"/>
          <w:i w:val="1"/>
          <w:iCs w:val="1"/>
          <w:noProof w:val="0"/>
          <w:sz w:val="24"/>
          <w:szCs w:val="24"/>
          <w:lang w:val="en"/>
        </w:rPr>
        <w:t>Change Management Strategy</w:t>
      </w:r>
    </w:p>
    <w:p w:rsidR="26D66FBD" w:rsidP="4556A249" w:rsidRDefault="26D66FBD" w14:paraId="1D524180" w14:textId="3EF3A3D0">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Embarking upon such </w:t>
      </w:r>
      <w:r w:rsidRPr="4556A249" w:rsidR="26D66FBD">
        <w:rPr>
          <w:rFonts w:ascii="Times New Roman" w:hAnsi="Times New Roman" w:eastAsia="Times New Roman" w:cs="Times New Roman"/>
          <w:noProof w:val="0"/>
          <w:sz w:val="24"/>
          <w:szCs w:val="24"/>
          <w:lang w:val="en-US"/>
        </w:rPr>
        <w:t>a</w:t>
      </w:r>
      <w:r w:rsidRPr="4556A249" w:rsidR="26D66FBD">
        <w:rPr>
          <w:rFonts w:ascii="Times New Roman" w:hAnsi="Times New Roman" w:eastAsia="Times New Roman" w:cs="Times New Roman"/>
          <w:noProof w:val="0"/>
          <w:sz w:val="24"/>
          <w:szCs w:val="24"/>
          <w:lang w:val="en-US"/>
        </w:rPr>
        <w:t xml:space="preserve"> extensive organizational overhaul demands meticulous change management to shepherd its immense scope and impacts. The </w:t>
      </w:r>
      <w:r w:rsidRPr="4556A249" w:rsidR="26D66FBD">
        <w:rPr>
          <w:rFonts w:ascii="Times New Roman" w:hAnsi="Times New Roman" w:eastAsia="Times New Roman" w:cs="Times New Roman"/>
          <w:noProof w:val="0"/>
          <w:sz w:val="24"/>
          <w:szCs w:val="24"/>
          <w:lang w:val="en-US"/>
        </w:rPr>
        <w:t>magnitude</w:t>
      </w:r>
      <w:r w:rsidRPr="4556A249" w:rsidR="26D66FBD">
        <w:rPr>
          <w:rFonts w:ascii="Times New Roman" w:hAnsi="Times New Roman" w:eastAsia="Times New Roman" w:cs="Times New Roman"/>
          <w:noProof w:val="0"/>
          <w:sz w:val="24"/>
          <w:szCs w:val="24"/>
          <w:lang w:val="en-US"/>
        </w:rPr>
        <w:t xml:space="preserve"> of financial investments, range of departmental changes and </w:t>
      </w:r>
      <w:r w:rsidRPr="4556A249" w:rsidR="1A5EFC1A">
        <w:rPr>
          <w:rFonts w:ascii="Times New Roman" w:hAnsi="Times New Roman" w:eastAsia="Times New Roman" w:cs="Times New Roman"/>
          <w:noProof w:val="0"/>
          <w:sz w:val="24"/>
          <w:szCs w:val="24"/>
          <w:lang w:val="en-US"/>
        </w:rPr>
        <w:t>integrated timelines</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noProof w:val="0"/>
          <w:sz w:val="24"/>
          <w:szCs w:val="24"/>
          <w:lang w:val="en-US"/>
        </w:rPr>
        <w:t>necessitate</w:t>
      </w:r>
      <w:r w:rsidRPr="4556A249" w:rsidR="26D66FBD">
        <w:rPr>
          <w:rFonts w:ascii="Times New Roman" w:hAnsi="Times New Roman" w:eastAsia="Times New Roman" w:cs="Times New Roman"/>
          <w:noProof w:val="0"/>
          <w:sz w:val="24"/>
          <w:szCs w:val="24"/>
          <w:lang w:val="en-US"/>
        </w:rPr>
        <w:t xml:space="preserve"> strategic guidance bridging current and future states. Without </w:t>
      </w:r>
      <w:r w:rsidRPr="4556A249" w:rsidR="26D66FBD">
        <w:rPr>
          <w:rFonts w:ascii="Times New Roman" w:hAnsi="Times New Roman" w:eastAsia="Times New Roman" w:cs="Times New Roman"/>
          <w:noProof w:val="0"/>
          <w:sz w:val="24"/>
          <w:szCs w:val="24"/>
          <w:lang w:val="en-US"/>
        </w:rPr>
        <w:t>assisting</w:t>
      </w:r>
      <w:r w:rsidRPr="4556A249" w:rsidR="26D66FBD">
        <w:rPr>
          <w:rFonts w:ascii="Times New Roman" w:hAnsi="Times New Roman" w:eastAsia="Times New Roman" w:cs="Times New Roman"/>
          <w:noProof w:val="0"/>
          <w:sz w:val="24"/>
          <w:szCs w:val="24"/>
          <w:lang w:val="en-US"/>
        </w:rPr>
        <w:t xml:space="preserve"> every employee through substantial alterations posed to roles, responsibilities and ways of working, the proposed revitalization blueprints face potential roadblocks to acceptance and may </w:t>
      </w:r>
      <w:r w:rsidRPr="4556A249" w:rsidR="26D66FBD">
        <w:rPr>
          <w:rFonts w:ascii="Times New Roman" w:hAnsi="Times New Roman" w:eastAsia="Times New Roman" w:cs="Times New Roman"/>
          <w:noProof w:val="0"/>
          <w:sz w:val="24"/>
          <w:szCs w:val="24"/>
          <w:lang w:val="en-US"/>
        </w:rPr>
        <w:t>fail to</w:t>
      </w:r>
      <w:r w:rsidRPr="4556A249" w:rsidR="26D66FBD">
        <w:rPr>
          <w:rFonts w:ascii="Times New Roman" w:hAnsi="Times New Roman" w:eastAsia="Times New Roman" w:cs="Times New Roman"/>
          <w:noProof w:val="0"/>
          <w:sz w:val="24"/>
          <w:szCs w:val="24"/>
          <w:lang w:val="en-US"/>
        </w:rPr>
        <w:t xml:space="preserve"> achieve projected outcomes. </w:t>
      </w:r>
      <w:r w:rsidRPr="4556A249" w:rsidR="59795C51">
        <w:rPr>
          <w:rFonts w:ascii="Times New Roman" w:hAnsi="Times New Roman" w:eastAsia="Times New Roman" w:cs="Times New Roman"/>
          <w:noProof w:val="0"/>
          <w:sz w:val="24"/>
          <w:szCs w:val="24"/>
          <w:lang w:val="en-US"/>
        </w:rPr>
        <w:t>Considering</w:t>
      </w:r>
      <w:r w:rsidRPr="4556A249" w:rsidR="26D66FBD">
        <w:rPr>
          <w:rFonts w:ascii="Times New Roman" w:hAnsi="Times New Roman" w:eastAsia="Times New Roman" w:cs="Times New Roman"/>
          <w:noProof w:val="0"/>
          <w:sz w:val="24"/>
          <w:szCs w:val="24"/>
          <w:lang w:val="en-US"/>
        </w:rPr>
        <w:t xml:space="preserve"> transformational shifts’ unavoidable disruptions, it is imperative management dedicates focused change management protocols attentive to each staff member’s experience through the transition. Establishing dedicated processes centered around communication, training, </w:t>
      </w:r>
      <w:r w:rsidRPr="4556A249" w:rsidR="26D66FBD">
        <w:rPr>
          <w:rFonts w:ascii="Times New Roman" w:hAnsi="Times New Roman" w:eastAsia="Times New Roman" w:cs="Times New Roman"/>
          <w:noProof w:val="0"/>
          <w:sz w:val="24"/>
          <w:szCs w:val="24"/>
          <w:lang w:val="en-US"/>
        </w:rPr>
        <w:t>support</w:t>
      </w:r>
      <w:r w:rsidRPr="4556A249" w:rsidR="26D66FBD">
        <w:rPr>
          <w:rFonts w:ascii="Times New Roman" w:hAnsi="Times New Roman" w:eastAsia="Times New Roman" w:cs="Times New Roman"/>
          <w:noProof w:val="0"/>
          <w:sz w:val="24"/>
          <w:szCs w:val="24"/>
          <w:lang w:val="en-US"/>
        </w:rPr>
        <w:t xml:space="preserve"> and involvement can </w:t>
      </w:r>
      <w:r w:rsidRPr="4556A249" w:rsidR="26D66FBD">
        <w:rPr>
          <w:rFonts w:ascii="Times New Roman" w:hAnsi="Times New Roman" w:eastAsia="Times New Roman" w:cs="Times New Roman"/>
          <w:noProof w:val="0"/>
          <w:sz w:val="24"/>
          <w:szCs w:val="24"/>
          <w:lang w:val="en-US"/>
        </w:rPr>
        <w:t>facilitate</w:t>
      </w:r>
      <w:r w:rsidRPr="4556A249" w:rsidR="26D66FBD">
        <w:rPr>
          <w:rFonts w:ascii="Times New Roman" w:hAnsi="Times New Roman" w:eastAsia="Times New Roman" w:cs="Times New Roman"/>
          <w:noProof w:val="0"/>
          <w:sz w:val="24"/>
          <w:szCs w:val="24"/>
          <w:lang w:val="en-US"/>
        </w:rPr>
        <w:t xml:space="preserve"> comprehension, buy-in and preparedness for the evolution at Pan Pacific Toronto. Astute handling of internal adaptation paves the pathway towards forecasted performance enhancements (Neacşu et al., 2018).</w:t>
      </w:r>
    </w:p>
    <w:p w:rsidR="26D66FBD" w:rsidP="4556A249" w:rsidRDefault="26D66FBD" w14:paraId="4C372072" w14:textId="2CDF0A43">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To steering transformation efforts thoughtfully, gaining insights directly from frontline associates </w:t>
      </w:r>
      <w:r w:rsidRPr="4556A249" w:rsidR="26D66FBD">
        <w:rPr>
          <w:rFonts w:ascii="Times New Roman" w:hAnsi="Times New Roman" w:eastAsia="Times New Roman" w:cs="Times New Roman"/>
          <w:noProof w:val="0"/>
          <w:sz w:val="24"/>
          <w:szCs w:val="24"/>
          <w:lang w:val="en-US"/>
        </w:rPr>
        <w:t>leveraging</w:t>
      </w:r>
      <w:r w:rsidRPr="4556A249" w:rsidR="26D66FBD">
        <w:rPr>
          <w:rFonts w:ascii="Times New Roman" w:hAnsi="Times New Roman" w:eastAsia="Times New Roman" w:cs="Times New Roman"/>
          <w:noProof w:val="0"/>
          <w:sz w:val="24"/>
          <w:szCs w:val="24"/>
          <w:lang w:val="en-US"/>
        </w:rPr>
        <w:t xml:space="preserve"> intricate knowledge of operational dynamics and guest experiences will prove invaluable from ideation onward. Their perspectives continuously incorporated into refining endeavors can help ensure modifications authentically </w:t>
      </w:r>
      <w:r w:rsidRPr="4556A249" w:rsidR="26D66FBD">
        <w:rPr>
          <w:rFonts w:ascii="Times New Roman" w:hAnsi="Times New Roman" w:eastAsia="Times New Roman" w:cs="Times New Roman"/>
          <w:noProof w:val="0"/>
          <w:sz w:val="24"/>
          <w:szCs w:val="24"/>
          <w:lang w:val="en-US"/>
        </w:rPr>
        <w:t>benefit</w:t>
      </w:r>
      <w:r w:rsidRPr="4556A249" w:rsidR="26D66FBD">
        <w:rPr>
          <w:rFonts w:ascii="Times New Roman" w:hAnsi="Times New Roman" w:eastAsia="Times New Roman" w:cs="Times New Roman"/>
          <w:noProof w:val="0"/>
          <w:sz w:val="24"/>
          <w:szCs w:val="24"/>
          <w:lang w:val="en-US"/>
        </w:rPr>
        <w:t xml:space="preserve"> both coworkers welcoming each visitor everyday as well as those served. Timely, transparent communication </w:t>
      </w:r>
      <w:r w:rsidRPr="4556A249" w:rsidR="26D66FBD">
        <w:rPr>
          <w:rFonts w:ascii="Times New Roman" w:hAnsi="Times New Roman" w:eastAsia="Times New Roman" w:cs="Times New Roman"/>
          <w:noProof w:val="0"/>
          <w:sz w:val="24"/>
          <w:szCs w:val="24"/>
          <w:lang w:val="en-US"/>
        </w:rPr>
        <w:t>disseminated</w:t>
      </w:r>
      <w:r w:rsidRPr="4556A249" w:rsidR="26D66FBD">
        <w:rPr>
          <w:rFonts w:ascii="Times New Roman" w:hAnsi="Times New Roman" w:eastAsia="Times New Roman" w:cs="Times New Roman"/>
          <w:noProof w:val="0"/>
          <w:sz w:val="24"/>
          <w:szCs w:val="24"/>
          <w:lang w:val="en-US"/>
        </w:rPr>
        <w:t xml:space="preserve"> often through a diversity of appeal aims to </w:t>
      </w:r>
      <w:r w:rsidRPr="4556A249" w:rsidR="2A0CBEA4">
        <w:rPr>
          <w:rFonts w:ascii="Times New Roman" w:hAnsi="Times New Roman" w:eastAsia="Times New Roman" w:cs="Times New Roman"/>
          <w:noProof w:val="0"/>
          <w:sz w:val="24"/>
          <w:szCs w:val="24"/>
          <w:lang w:val="en-US"/>
        </w:rPr>
        <w:t>remain</w:t>
      </w:r>
      <w:r w:rsidRPr="4556A249" w:rsidR="26D66FBD">
        <w:rPr>
          <w:rFonts w:ascii="Times New Roman" w:hAnsi="Times New Roman" w:eastAsia="Times New Roman" w:cs="Times New Roman"/>
          <w:noProof w:val="0"/>
          <w:sz w:val="24"/>
          <w:szCs w:val="24"/>
          <w:lang w:val="en-US"/>
        </w:rPr>
        <w:t xml:space="preserve"> abreast, invested team members committed to shared success (Mansaray, 2019). Sensitively scheduled training curricula tailored acknowledging disparate learning styles </w:t>
      </w:r>
      <w:r w:rsidRPr="4556A249" w:rsidR="26D66FBD">
        <w:rPr>
          <w:rFonts w:ascii="Times New Roman" w:hAnsi="Times New Roman" w:eastAsia="Times New Roman" w:cs="Times New Roman"/>
          <w:noProof w:val="0"/>
          <w:sz w:val="24"/>
          <w:szCs w:val="24"/>
          <w:lang w:val="en-US"/>
        </w:rPr>
        <w:t>endeavors</w:t>
      </w:r>
      <w:r w:rsidRPr="4556A249" w:rsidR="26D66FBD">
        <w:rPr>
          <w:rFonts w:ascii="Times New Roman" w:hAnsi="Times New Roman" w:eastAsia="Times New Roman" w:cs="Times New Roman"/>
          <w:noProof w:val="0"/>
          <w:sz w:val="24"/>
          <w:szCs w:val="24"/>
          <w:lang w:val="en-US"/>
        </w:rPr>
        <w:t xml:space="preserve"> to equip all personnel with confidence and competencies for thriving amid alterations. This engaged change management anchored by involving impacted internal experts guides progress respecting intricate on-property realities.</w:t>
      </w:r>
    </w:p>
    <w:p w:rsidR="26D66FBD" w:rsidP="4556A249" w:rsidRDefault="26D66FBD" w14:paraId="4D5461DA" w14:textId="38A12DA7">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Vigilant surveillance of an assortment of tangible metrics signaling business impacts allows leadership to expeditiously pinpoint what alterations are fruitfully facilitating evolution and where additional refinement may be warranted. Amplifying testimonials of unique individuals flourishing through facing challenges can inspire emulation among colleagues likewise traversing modifications. With assiduous concentration and care dedicated to establishing cultural optimization workflows considerate of the human dimension, management's projections of financially profitable yields seem realistically attainable and built upon a foundation primed to persistently strengthen for future seasons. Continuous improvement through agile response to both advancing successes and emerging hurdles bodes well to responsibly pilot Pan Pacific Toronto towards projected pinnacles calibrating modifications aligned with supporting associates central to exceptional hospitality.</w:t>
      </w:r>
    </w:p>
    <w:p w:rsidR="4556A249" w:rsidP="4556A249" w:rsidRDefault="4556A249" w14:paraId="63E0E872" w14:textId="391D775B">
      <w:pPr>
        <w:spacing w:before="0" w:beforeAutospacing="off" w:after="200" w:afterAutospacing="off" w:line="329" w:lineRule="auto"/>
        <w:jc w:val="center"/>
        <w:rPr>
          <w:rFonts w:ascii="Times New Roman" w:hAnsi="Times New Roman" w:eastAsia="Times New Roman" w:cs="Times New Roman"/>
          <w:noProof w:val="0"/>
          <w:sz w:val="24"/>
          <w:szCs w:val="24"/>
          <w:lang w:val="en"/>
        </w:rPr>
      </w:pPr>
    </w:p>
    <w:p w:rsidR="26D66FBD" w:rsidP="4556A249" w:rsidRDefault="26D66FBD" w14:paraId="7B526FB6" w14:textId="1FDAEB9C">
      <w:pPr>
        <w:spacing w:before="0" w:beforeAutospacing="off" w:after="200" w:afterAutospacing="off" w:line="329" w:lineRule="auto"/>
        <w:jc w:val="center"/>
      </w:pPr>
      <w:r w:rsidRPr="4556A249" w:rsidR="26D66FBD">
        <w:rPr>
          <w:rFonts w:ascii="Times New Roman" w:hAnsi="Times New Roman" w:eastAsia="Times New Roman" w:cs="Times New Roman"/>
          <w:noProof w:val="0"/>
          <w:sz w:val="24"/>
          <w:szCs w:val="24"/>
          <w:lang w:val="en"/>
        </w:rPr>
        <w:t>ACTION PLAN</w:t>
      </w:r>
    </w:p>
    <w:p w:rsidR="26D66FBD" w:rsidP="4556A249" w:rsidRDefault="26D66FBD" w14:paraId="4252CBAF" w14:textId="5D537C6D">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
        </w:rPr>
        <w:t xml:space="preserve"> </w:t>
      </w:r>
    </w:p>
    <w:p w:rsidR="26D66FBD" w:rsidP="4556A249" w:rsidRDefault="26D66FBD" w14:paraId="314AD45D" w14:textId="0AEEE358">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
        </w:rPr>
        <w:t xml:space="preserve"> </w:t>
      </w:r>
    </w:p>
    <w:tbl>
      <w:tblPr>
        <w:tblStyle w:val="TableNormal"/>
        <w:tblW w:w="0" w:type="auto"/>
        <w:tblLayout w:type="fixed"/>
        <w:tblLook w:val="0600" w:firstRow="0" w:lastRow="0" w:firstColumn="0" w:lastColumn="0" w:noHBand="1" w:noVBand="1"/>
      </w:tblPr>
      <w:tblGrid>
        <w:gridCol w:w="853"/>
        <w:gridCol w:w="1573"/>
        <w:gridCol w:w="1507"/>
        <w:gridCol w:w="1320"/>
        <w:gridCol w:w="1506"/>
        <w:gridCol w:w="1120"/>
        <w:gridCol w:w="1081"/>
      </w:tblGrid>
      <w:tr w:rsidR="4556A249" w:rsidTr="4556A249" w14:paraId="32E2C78F">
        <w:trPr>
          <w:trHeight w:val="1005"/>
        </w:trPr>
        <w:tc>
          <w:tcPr>
            <w:tcW w:w="85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751A238A" w14:textId="38D26BBC">
            <w:pPr>
              <w:spacing w:before="0" w:beforeAutospacing="off" w:after="200" w:afterAutospacing="off" w:line="329" w:lineRule="auto"/>
            </w:pPr>
            <w:r w:rsidRPr="4556A249" w:rsidR="4556A249">
              <w:rPr>
                <w:rFonts w:ascii="Times New Roman" w:hAnsi="Times New Roman" w:eastAsia="Times New Roman" w:cs="Times New Roman"/>
                <w:b w:val="1"/>
                <w:bCs w:val="1"/>
                <w:sz w:val="24"/>
                <w:szCs w:val="24"/>
                <w:lang w:val="en"/>
              </w:rPr>
              <w:t>Number</w:t>
            </w:r>
          </w:p>
        </w:tc>
        <w:tc>
          <w:tcPr>
            <w:tcW w:w="157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6D427316" w14:textId="4D52DE05">
            <w:pPr>
              <w:spacing w:before="0" w:beforeAutospacing="off" w:after="200" w:afterAutospacing="off" w:line="329" w:lineRule="auto"/>
            </w:pPr>
            <w:r w:rsidRPr="4556A249" w:rsidR="4556A249">
              <w:rPr>
                <w:rFonts w:ascii="Times New Roman" w:hAnsi="Times New Roman" w:eastAsia="Times New Roman" w:cs="Times New Roman"/>
                <w:b w:val="1"/>
                <w:bCs w:val="1"/>
                <w:sz w:val="24"/>
                <w:szCs w:val="24"/>
                <w:lang w:val="en"/>
              </w:rPr>
              <w:t>Problems</w:t>
            </w:r>
          </w:p>
        </w:tc>
        <w:tc>
          <w:tcPr>
            <w:tcW w:w="1507"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60A0A73C" w14:textId="5FA40FA2">
            <w:pPr>
              <w:spacing w:before="0" w:beforeAutospacing="off" w:after="200" w:afterAutospacing="off" w:line="329" w:lineRule="auto"/>
            </w:pPr>
            <w:r w:rsidRPr="4556A249" w:rsidR="4556A249">
              <w:rPr>
                <w:rFonts w:ascii="Times New Roman" w:hAnsi="Times New Roman" w:eastAsia="Times New Roman" w:cs="Times New Roman"/>
                <w:b w:val="1"/>
                <w:bCs w:val="1"/>
                <w:sz w:val="24"/>
                <w:szCs w:val="24"/>
                <w:lang w:val="en"/>
              </w:rPr>
              <w:t>Solution</w:t>
            </w:r>
          </w:p>
        </w:tc>
        <w:tc>
          <w:tcPr>
            <w:tcW w:w="13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7CB125F6" w14:textId="68E1009B">
            <w:pPr>
              <w:spacing w:before="0" w:beforeAutospacing="off" w:after="200" w:afterAutospacing="off" w:line="329" w:lineRule="auto"/>
            </w:pPr>
            <w:r w:rsidRPr="4556A249" w:rsidR="4556A249">
              <w:rPr>
                <w:rFonts w:ascii="Times New Roman" w:hAnsi="Times New Roman" w:eastAsia="Times New Roman" w:cs="Times New Roman"/>
                <w:b w:val="1"/>
                <w:bCs w:val="1"/>
                <w:sz w:val="24"/>
                <w:szCs w:val="24"/>
                <w:lang w:val="en"/>
              </w:rPr>
              <w:t>Desired Outcome</w:t>
            </w:r>
          </w:p>
        </w:tc>
        <w:tc>
          <w:tcPr>
            <w:tcW w:w="1506"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322E1A22" w14:textId="0DD8C068">
            <w:pPr>
              <w:spacing w:before="0" w:beforeAutospacing="off" w:after="200" w:afterAutospacing="off" w:line="329" w:lineRule="auto"/>
            </w:pPr>
            <w:r w:rsidRPr="4556A249" w:rsidR="4556A249">
              <w:rPr>
                <w:rFonts w:ascii="Times New Roman" w:hAnsi="Times New Roman" w:eastAsia="Times New Roman" w:cs="Times New Roman"/>
                <w:b w:val="1"/>
                <w:bCs w:val="1"/>
                <w:sz w:val="24"/>
                <w:szCs w:val="24"/>
                <w:lang w:val="en"/>
              </w:rPr>
              <w:t>Timescale</w:t>
            </w:r>
          </w:p>
        </w:tc>
        <w:tc>
          <w:tcPr>
            <w:tcW w:w="11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0DF77A4E" w14:textId="3B75BFCC">
            <w:pPr>
              <w:spacing w:before="0" w:beforeAutospacing="off" w:after="200" w:afterAutospacing="off" w:line="329" w:lineRule="auto"/>
            </w:pPr>
            <w:r w:rsidRPr="4556A249" w:rsidR="4556A249">
              <w:rPr>
                <w:rFonts w:ascii="Times New Roman" w:hAnsi="Times New Roman" w:eastAsia="Times New Roman" w:cs="Times New Roman"/>
                <w:b w:val="1"/>
                <w:bCs w:val="1"/>
                <w:sz w:val="24"/>
                <w:szCs w:val="24"/>
                <w:lang w:val="en"/>
              </w:rPr>
              <w:t>Completed Date</w:t>
            </w:r>
          </w:p>
        </w:tc>
        <w:tc>
          <w:tcPr>
            <w:tcW w:w="1081"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7D1DAFB9" w14:textId="40D66001">
            <w:pPr>
              <w:spacing w:before="0" w:beforeAutospacing="off" w:after="200" w:afterAutospacing="off" w:line="329" w:lineRule="auto"/>
            </w:pPr>
            <w:r w:rsidRPr="4556A249" w:rsidR="4556A249">
              <w:rPr>
                <w:rFonts w:ascii="Times New Roman" w:hAnsi="Times New Roman" w:eastAsia="Times New Roman" w:cs="Times New Roman"/>
                <w:b w:val="1"/>
                <w:bCs w:val="1"/>
                <w:sz w:val="24"/>
                <w:szCs w:val="24"/>
                <w:lang w:val="en"/>
              </w:rPr>
              <w:t>Planned Budget</w:t>
            </w:r>
          </w:p>
        </w:tc>
      </w:tr>
      <w:tr w:rsidR="4556A249" w:rsidTr="4556A249" w14:paraId="37A73202">
        <w:trPr>
          <w:trHeight w:val="4605"/>
        </w:trPr>
        <w:tc>
          <w:tcPr>
            <w:tcW w:w="85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48ED1368" w14:textId="4167A87B">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1</w:t>
            </w:r>
          </w:p>
        </w:tc>
        <w:tc>
          <w:tcPr>
            <w:tcW w:w="157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6491BD56" w14:textId="717D2B36">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Pan Pacific Toronto's convention space is dated and does not meet needs of modern events</w:t>
            </w:r>
          </w:p>
        </w:tc>
        <w:tc>
          <w:tcPr>
            <w:tcW w:w="1507"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2ECEE687" w14:textId="12BEDCB3">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Renovate convention facilities including overhauling ballrooms, installing modern furnishings, AV equipment and presentation tech</w:t>
            </w:r>
          </w:p>
        </w:tc>
        <w:tc>
          <w:tcPr>
            <w:tcW w:w="13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77D83A78" w14:textId="3D9AA125">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Refurbished convention facilities position hotel competitively to attract larger conferences</w:t>
            </w:r>
          </w:p>
        </w:tc>
        <w:tc>
          <w:tcPr>
            <w:tcW w:w="1506"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20DB907C" w14:textId="2E736F38">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18 months for full completion</w:t>
            </w:r>
          </w:p>
        </w:tc>
        <w:tc>
          <w:tcPr>
            <w:tcW w:w="11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3991BAAC" w14:textId="04E03DCD">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30/10/2025</w:t>
            </w:r>
          </w:p>
        </w:tc>
        <w:tc>
          <w:tcPr>
            <w:tcW w:w="1081"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11E9CAA1" w14:textId="13041324">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$5-7 million</w:t>
            </w:r>
          </w:p>
        </w:tc>
      </w:tr>
      <w:tr w:rsidR="4556A249" w:rsidTr="4556A249" w14:paraId="3213876F">
        <w:trPr>
          <w:trHeight w:val="4605"/>
        </w:trPr>
        <w:tc>
          <w:tcPr>
            <w:tcW w:w="85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58C2BF75" w14:textId="3058F309">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2</w:t>
            </w:r>
          </w:p>
        </w:tc>
        <w:tc>
          <w:tcPr>
            <w:tcW w:w="157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6CF4CD15" w14:textId="3067FC47">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Decline in in-person events due to rise of remote work; loss of group bookings</w:t>
            </w:r>
          </w:p>
        </w:tc>
        <w:tc>
          <w:tcPr>
            <w:tcW w:w="1507"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494445DB" w14:textId="35CFCF77">
            <w:pPr>
              <w:spacing w:before="0" w:beforeAutospacing="off" w:after="200" w:afterAutospacing="off" w:line="329" w:lineRule="auto"/>
            </w:pPr>
            <w:r w:rsidRPr="4556A249" w:rsidR="4556A249">
              <w:rPr>
                <w:rFonts w:ascii="Times New Roman" w:hAnsi="Times New Roman" w:eastAsia="Times New Roman" w:cs="Times New Roman"/>
                <w:sz w:val="24"/>
                <w:szCs w:val="24"/>
                <w:lang w:val="en-US"/>
              </w:rPr>
              <w:t>Launch hybrid events program through investing in virtual event platforms, hiring specialists to establish SOPs for merged physical-virtual events</w:t>
            </w:r>
          </w:p>
        </w:tc>
        <w:tc>
          <w:tcPr>
            <w:tcW w:w="13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15BB971B" w14:textId="7ADB9D8C">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Recapture 30% of group bookings lost to full digital events within 2 years</w:t>
            </w:r>
          </w:p>
        </w:tc>
        <w:tc>
          <w:tcPr>
            <w:tcW w:w="1506"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0E56C422" w14:textId="289E298F">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Pilot programs in 2024; full launch of hybrid packages by 2025</w:t>
            </w:r>
          </w:p>
        </w:tc>
        <w:tc>
          <w:tcPr>
            <w:tcW w:w="11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2FD5328D" w14:textId="2395DF5F">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31/12/2025</w:t>
            </w:r>
          </w:p>
        </w:tc>
        <w:tc>
          <w:tcPr>
            <w:tcW w:w="1081"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13038894" w14:textId="6B74AE0A">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$300,000</w:t>
            </w:r>
          </w:p>
        </w:tc>
      </w:tr>
      <w:tr w:rsidR="4556A249" w:rsidTr="4556A249" w14:paraId="3B52177E">
        <w:trPr>
          <w:trHeight w:val="4605"/>
        </w:trPr>
        <w:tc>
          <w:tcPr>
            <w:tcW w:w="85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65540FE3" w14:textId="268457E8">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3</w:t>
            </w:r>
          </w:p>
        </w:tc>
        <w:tc>
          <w:tcPr>
            <w:tcW w:w="157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7F4DE3EC" w14:textId="5A114F2C">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Declining food and beverage revenues and ratings due to outdated offerings</w:t>
            </w:r>
          </w:p>
        </w:tc>
        <w:tc>
          <w:tcPr>
            <w:tcW w:w="1507"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6E5BF0ED" w14:textId="0D72389B">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Refresh food and beverage operations through $1 million upgrade of kitchen infrastructure and $500,000 to intensify staff training and systems</w:t>
            </w:r>
          </w:p>
        </w:tc>
        <w:tc>
          <w:tcPr>
            <w:tcW w:w="13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5622B16D" w14:textId="506F40E3">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Surpass pre-pandemic levels of F&amp;B revenue and ratings within 3 years</w:t>
            </w:r>
          </w:p>
        </w:tc>
        <w:tc>
          <w:tcPr>
            <w:tcW w:w="1506"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3A45A9DE" w14:textId="6E6A3327">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Commence soft launches mid-2024; full implementation by 2026</w:t>
            </w:r>
          </w:p>
        </w:tc>
        <w:tc>
          <w:tcPr>
            <w:tcW w:w="11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2C5813A6" w14:textId="54E743F7">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30/06/2026</w:t>
            </w:r>
          </w:p>
        </w:tc>
        <w:tc>
          <w:tcPr>
            <w:tcW w:w="1081"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52DC0982" w14:textId="1A80E060">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$1,500,000</w:t>
            </w:r>
          </w:p>
        </w:tc>
      </w:tr>
      <w:tr w:rsidR="4556A249" w:rsidTr="4556A249" w14:paraId="4A8D0988">
        <w:trPr>
          <w:trHeight w:val="4965"/>
        </w:trPr>
        <w:tc>
          <w:tcPr>
            <w:tcW w:w="85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3266C4D0" w14:textId="5D97AE73">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4</w:t>
            </w:r>
          </w:p>
        </w:tc>
        <w:tc>
          <w:tcPr>
            <w:tcW w:w="157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2B0ED9B4" w14:textId="245159F4">
            <w:pPr>
              <w:spacing w:before="0" w:beforeAutospacing="off" w:after="200" w:afterAutospacing="off" w:line="329" w:lineRule="auto"/>
            </w:pPr>
            <w:r w:rsidRPr="4556A249" w:rsidR="4556A249">
              <w:rPr>
                <w:rFonts w:ascii="Times New Roman" w:hAnsi="Times New Roman" w:eastAsia="Times New Roman" w:cs="Times New Roman"/>
                <w:sz w:val="24"/>
                <w:szCs w:val="24"/>
                <w:lang w:val="en-US"/>
              </w:rPr>
              <w:t>High staff turnover impacting operations due to lack of training and engagement</w:t>
            </w:r>
          </w:p>
        </w:tc>
        <w:tc>
          <w:tcPr>
            <w:tcW w:w="1507"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3FC9E46D" w14:textId="0833C938">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Enhance staff development through $200,000 for customized coaching programs and new LMS; $100,000 annual employee recognition budget</w:t>
            </w:r>
          </w:p>
        </w:tc>
        <w:tc>
          <w:tcPr>
            <w:tcW w:w="13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2AA80CC2" w14:textId="0FFEEF3C">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Maintain workforce stability and consistent service standards</w:t>
            </w:r>
          </w:p>
        </w:tc>
        <w:tc>
          <w:tcPr>
            <w:tcW w:w="1506"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44AD5404" w14:textId="0A25DF50">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Ongoing</w:t>
            </w:r>
          </w:p>
        </w:tc>
        <w:tc>
          <w:tcPr>
            <w:tcW w:w="11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5A9B151D" w14:textId="1914DB40">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30/04/2025</w:t>
            </w:r>
          </w:p>
        </w:tc>
        <w:tc>
          <w:tcPr>
            <w:tcW w:w="1081"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5D3686CF" w14:textId="2AB28B79">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$300,000</w:t>
            </w:r>
          </w:p>
        </w:tc>
      </w:tr>
      <w:tr w:rsidR="4556A249" w:rsidTr="4556A249" w14:paraId="79C6DB10">
        <w:trPr>
          <w:trHeight w:val="3525"/>
        </w:trPr>
        <w:tc>
          <w:tcPr>
            <w:tcW w:w="85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26B15035" w14:textId="65D6DF95">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5</w:t>
            </w:r>
          </w:p>
        </w:tc>
        <w:tc>
          <w:tcPr>
            <w:tcW w:w="157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34562205" w14:textId="6B6D1F22">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Underutilization of waterfront location as business asset</w:t>
            </w:r>
          </w:p>
        </w:tc>
        <w:tc>
          <w:tcPr>
            <w:tcW w:w="1507"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28D377BA" w14:textId="1C4CBAE9">
            <w:pPr>
              <w:spacing w:before="0" w:beforeAutospacing="off" w:after="200" w:afterAutospacing="off" w:line="329" w:lineRule="auto"/>
            </w:pPr>
            <w:r w:rsidRPr="4556A249" w:rsidR="4556A249">
              <w:rPr>
                <w:rFonts w:ascii="Times New Roman" w:hAnsi="Times New Roman" w:eastAsia="Times New Roman" w:cs="Times New Roman"/>
                <w:sz w:val="24"/>
                <w:szCs w:val="24"/>
                <w:lang w:val="en-US"/>
              </w:rPr>
              <w:t xml:space="preserve">Curate signature experiences by </w:t>
            </w:r>
            <w:r w:rsidRPr="4556A249" w:rsidR="4556A249">
              <w:rPr>
                <w:rFonts w:ascii="Times New Roman" w:hAnsi="Times New Roman" w:eastAsia="Times New Roman" w:cs="Times New Roman"/>
                <w:sz w:val="24"/>
                <w:szCs w:val="24"/>
                <w:lang w:val="en-US"/>
              </w:rPr>
              <w:t>allocating</w:t>
            </w:r>
            <w:r w:rsidRPr="4556A249" w:rsidR="4556A249">
              <w:rPr>
                <w:rFonts w:ascii="Times New Roman" w:hAnsi="Times New Roman" w:eastAsia="Times New Roman" w:cs="Times New Roman"/>
                <w:sz w:val="24"/>
                <w:szCs w:val="24"/>
                <w:lang w:val="en-US"/>
              </w:rPr>
              <w:t xml:space="preserve"> $400,000 to upgrade external areas for bespoke lakeview events</w:t>
            </w:r>
          </w:p>
        </w:tc>
        <w:tc>
          <w:tcPr>
            <w:tcW w:w="13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572E5F08" w14:textId="4CA6579B">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Generate new premium event and F&amp;B revenue streams</w:t>
            </w:r>
          </w:p>
        </w:tc>
        <w:tc>
          <w:tcPr>
            <w:tcW w:w="1506"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221D0014" w14:textId="512A1874">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2024-2026</w:t>
            </w:r>
          </w:p>
        </w:tc>
        <w:tc>
          <w:tcPr>
            <w:tcW w:w="11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16819359" w14:textId="0AD3C1B7">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31/12/2026</w:t>
            </w:r>
          </w:p>
        </w:tc>
        <w:tc>
          <w:tcPr>
            <w:tcW w:w="1081"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587BCB5D" w14:textId="201E9E76">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$400,000</w:t>
            </w:r>
          </w:p>
        </w:tc>
      </w:tr>
      <w:tr w:rsidR="4556A249" w:rsidTr="4556A249" w14:paraId="05535B6D">
        <w:trPr>
          <w:trHeight w:val="3165"/>
        </w:trPr>
        <w:tc>
          <w:tcPr>
            <w:tcW w:w="85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0C27883A" w14:textId="0CBB3FE1">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6</w:t>
            </w:r>
          </w:p>
        </w:tc>
        <w:tc>
          <w:tcPr>
            <w:tcW w:w="1573"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72EBD170" w14:textId="6281FD39">
            <w:pPr>
              <w:spacing w:before="0" w:beforeAutospacing="off" w:after="200" w:afterAutospacing="off" w:line="329" w:lineRule="auto"/>
              <w:rPr>
                <w:rFonts w:ascii="Times New Roman" w:hAnsi="Times New Roman" w:eastAsia="Times New Roman" w:cs="Times New Roman"/>
                <w:sz w:val="24"/>
                <w:szCs w:val="24"/>
                <w:lang w:val="en-US"/>
              </w:rPr>
            </w:pPr>
            <w:r w:rsidRPr="4556A249" w:rsidR="4556A249">
              <w:rPr>
                <w:rFonts w:ascii="Times New Roman" w:hAnsi="Times New Roman" w:eastAsia="Times New Roman" w:cs="Times New Roman"/>
                <w:sz w:val="24"/>
                <w:szCs w:val="24"/>
                <w:lang w:val="en-US"/>
              </w:rPr>
              <w:t xml:space="preserve">Need for synchronized product and brand </w:t>
            </w:r>
            <w:r w:rsidRPr="4556A249" w:rsidR="4556A249">
              <w:rPr>
                <w:rFonts w:ascii="Times New Roman" w:hAnsi="Times New Roman" w:eastAsia="Times New Roman" w:cs="Times New Roman"/>
                <w:sz w:val="24"/>
                <w:szCs w:val="24"/>
                <w:lang w:val="en-US"/>
              </w:rPr>
              <w:t>perceptions</w:t>
            </w:r>
          </w:p>
        </w:tc>
        <w:tc>
          <w:tcPr>
            <w:tcW w:w="1507"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39DCCC6F" w14:textId="3E76745D">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Reinvigorate brand image through $500,000 rebranding project coinciding with transformations</w:t>
            </w:r>
          </w:p>
        </w:tc>
        <w:tc>
          <w:tcPr>
            <w:tcW w:w="13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7496135D" w14:textId="7E793C0D">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Jumpstart revenue growth within 18 months</w:t>
            </w:r>
          </w:p>
        </w:tc>
        <w:tc>
          <w:tcPr>
            <w:tcW w:w="1506"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58304C0A" w14:textId="42D03EFB">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Mid-2024 launch</w:t>
            </w:r>
          </w:p>
        </w:tc>
        <w:tc>
          <w:tcPr>
            <w:tcW w:w="1120"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702E6356" w14:textId="5B239C41">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31/12/2025</w:t>
            </w:r>
          </w:p>
        </w:tc>
        <w:tc>
          <w:tcPr>
            <w:tcW w:w="1081" w:type="dxa"/>
            <w:tcBorders>
              <w:top w:val="single" w:color="000000" w:themeColor="text1" w:sz="8"/>
              <w:left w:val="single" w:color="000000" w:themeColor="text1" w:sz="8"/>
              <w:bottom w:val="single" w:color="000000" w:themeColor="text1" w:sz="8"/>
              <w:right w:val="single" w:color="000000" w:themeColor="text1" w:sz="8"/>
            </w:tcBorders>
            <w:tcMar>
              <w:top w:w="140" w:type="dxa"/>
              <w:left w:w="140" w:type="dxa"/>
              <w:bottom w:w="140" w:type="dxa"/>
              <w:right w:w="140" w:type="dxa"/>
            </w:tcMar>
            <w:vAlign w:val="top"/>
          </w:tcPr>
          <w:p w:rsidR="4556A249" w:rsidP="4556A249" w:rsidRDefault="4556A249" w14:paraId="3280AF12" w14:textId="7EA3FC82">
            <w:pPr>
              <w:spacing w:before="0" w:beforeAutospacing="off" w:after="200" w:afterAutospacing="off" w:line="329" w:lineRule="auto"/>
            </w:pPr>
            <w:r w:rsidRPr="4556A249" w:rsidR="4556A249">
              <w:rPr>
                <w:rFonts w:ascii="Times New Roman" w:hAnsi="Times New Roman" w:eastAsia="Times New Roman" w:cs="Times New Roman"/>
                <w:sz w:val="24"/>
                <w:szCs w:val="24"/>
                <w:lang w:val="en"/>
              </w:rPr>
              <w:t>$500,000</w:t>
            </w:r>
          </w:p>
        </w:tc>
      </w:tr>
    </w:tbl>
    <w:p w:rsidR="26D66FBD" w:rsidP="4556A249" w:rsidRDefault="26D66FBD" w14:paraId="3D348593" w14:textId="7DBF9CC1">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
        </w:rPr>
        <w:t xml:space="preserve"> </w:t>
      </w:r>
    </w:p>
    <w:p w:rsidR="26D66FBD" w:rsidP="4556A249" w:rsidRDefault="26D66FBD" w14:paraId="0AE448F1" w14:textId="635C97B2">
      <w:pPr>
        <w:spacing w:before="0" w:beforeAutospacing="off" w:after="200" w:afterAutospacing="off" w:line="329" w:lineRule="auto"/>
        <w:jc w:val="center"/>
      </w:pPr>
      <w:r w:rsidRPr="4556A249" w:rsidR="26D66FBD">
        <w:rPr>
          <w:rFonts w:ascii="Times New Roman" w:hAnsi="Times New Roman" w:eastAsia="Times New Roman" w:cs="Times New Roman"/>
          <w:noProof w:val="0"/>
          <w:sz w:val="24"/>
          <w:szCs w:val="24"/>
          <w:lang w:val="en"/>
        </w:rPr>
        <w:t>CONCLUSION</w:t>
      </w:r>
    </w:p>
    <w:p w:rsidR="26D66FBD" w:rsidP="4556A249" w:rsidRDefault="26D66FBD" w14:paraId="0E9978F4" w14:textId="5D55864B">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This comprehensive organizational review of Pan Pacific Toronto aimed to identify fundamental challenges impacting operations and propose strategic solutions to optimize performance. Through rigorously analyzing staff and guest feedback, financial data, and leveraging diagnostic frameworks, several issues came to light requiring addressed interventions.</w:t>
      </w:r>
    </w:p>
    <w:p w:rsidR="26D66FBD" w:rsidP="4556A249" w:rsidRDefault="26D66FBD" w14:paraId="3594A0A9" w14:textId="51F01162">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Notably, declining revenues and satisfaction scores across food and beverage, events, and overall guest experience touched on deficiencies in how the renowned hotel was interacting with both internal and external stakeholders (Giglio et al., 2018). Decreased incentives and opportunities for staff led to widespread engagement issues evidenced through a concerning 20% turnover rate (Lagun, 2023). Meanwhile, outdated offerings failed to cater to the evolving demands of discerning customers in today’s competitive luxury hotel market.</w:t>
      </w:r>
    </w:p>
    <w:p w:rsidR="26D66FBD" w:rsidP="4556A249" w:rsidRDefault="26D66FBD" w14:paraId="446F475A" w14:textId="7B09273D">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To address these deficiencies, a suite of targeted transformative recommendations centered on strengthening the very structures that were undermining operations from within. A key focus was developing new digital tools to streamline information sharing across departments and enhance internal communication. Conducting time studies to objectively analyze workload demands and balance staff schedules aimed to better manage stress levels. Investing in management training on soft skills like coaching and professional development was needed to bolster leadership capabilities. And implementing an impactful rewards program, along with career development paths, sought to reinvigorate employee appreciation and engagement. Comprehensively implementing initiatives to reinforce these foundational systems held the promise to restore stability alongside elevated performance over the long term.</w:t>
      </w:r>
    </w:p>
    <w:p w:rsidR="26D66FBD" w:rsidP="4556A249" w:rsidRDefault="26D66FBD" w14:paraId="2188E81C" w14:textId="5885A695">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To restore stability and </w:t>
      </w:r>
      <w:r w:rsidRPr="4556A249" w:rsidR="26D66FBD">
        <w:rPr>
          <w:rFonts w:ascii="Times New Roman" w:hAnsi="Times New Roman" w:eastAsia="Times New Roman" w:cs="Times New Roman"/>
          <w:noProof w:val="0"/>
          <w:sz w:val="24"/>
          <w:szCs w:val="24"/>
          <w:lang w:val="en-US"/>
        </w:rPr>
        <w:t>optimize</w:t>
      </w:r>
      <w:r w:rsidRPr="4556A249" w:rsidR="26D66FBD">
        <w:rPr>
          <w:rFonts w:ascii="Times New Roman" w:hAnsi="Times New Roman" w:eastAsia="Times New Roman" w:cs="Times New Roman"/>
          <w:noProof w:val="0"/>
          <w:sz w:val="24"/>
          <w:szCs w:val="24"/>
          <w:lang w:val="en-US"/>
        </w:rPr>
        <w:t xml:space="preserve"> guest touchpoints, a suite of targeted transformative recommendations centered strengthening these very structures. Focus areas included developing new digital tools streamlining information sharing; conducting time studies to balance workload demands; elevating management training on soft skills; and implementing impactful rewards programming. Accompanying infrastructure upgrades and concept </w:t>
      </w:r>
      <w:r w:rsidRPr="4556A249" w:rsidR="3E90B129">
        <w:rPr>
          <w:rFonts w:ascii="Times New Roman" w:hAnsi="Times New Roman" w:eastAsia="Times New Roman" w:cs="Times New Roman"/>
          <w:noProof w:val="0"/>
          <w:sz w:val="24"/>
          <w:szCs w:val="24"/>
          <w:lang w:val="en-US"/>
        </w:rPr>
        <w:t>refreshments</w:t>
      </w:r>
      <w:r w:rsidRPr="4556A249" w:rsidR="26D66FBD">
        <w:rPr>
          <w:rFonts w:ascii="Times New Roman" w:hAnsi="Times New Roman" w:eastAsia="Times New Roman" w:cs="Times New Roman"/>
          <w:noProof w:val="0"/>
          <w:sz w:val="24"/>
          <w:szCs w:val="24"/>
          <w:lang w:val="en-US"/>
        </w:rPr>
        <w:t xml:space="preserve"> aimed to externally bolster competitiveness through </w:t>
      </w:r>
      <w:r w:rsidRPr="4556A249" w:rsidR="26D66FBD">
        <w:rPr>
          <w:rFonts w:ascii="Times New Roman" w:hAnsi="Times New Roman" w:eastAsia="Times New Roman" w:cs="Times New Roman"/>
          <w:noProof w:val="0"/>
          <w:sz w:val="24"/>
          <w:szCs w:val="24"/>
          <w:lang w:val="en-US"/>
        </w:rPr>
        <w:t>state-of-the-art</w:t>
      </w:r>
      <w:r w:rsidRPr="4556A249" w:rsidR="26D66FBD">
        <w:rPr>
          <w:rFonts w:ascii="Times New Roman" w:hAnsi="Times New Roman" w:eastAsia="Times New Roman" w:cs="Times New Roman"/>
          <w:noProof w:val="0"/>
          <w:sz w:val="24"/>
          <w:szCs w:val="24"/>
          <w:lang w:val="en-US"/>
        </w:rPr>
        <w:t xml:space="preserve"> amenities appealing to modern clientele.</w:t>
      </w:r>
    </w:p>
    <w:p w:rsidR="26D66FBD" w:rsidP="4556A249" w:rsidRDefault="26D66FBD" w14:paraId="0947668C" w14:textId="658BFFE8">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Following a granular implementation plan, regular progress monitoring will </w:t>
      </w:r>
      <w:r w:rsidRPr="4556A249" w:rsidR="5E7D4E59">
        <w:rPr>
          <w:rFonts w:ascii="Times New Roman" w:hAnsi="Times New Roman" w:eastAsia="Times New Roman" w:cs="Times New Roman"/>
          <w:noProof w:val="0"/>
          <w:sz w:val="24"/>
          <w:szCs w:val="24"/>
          <w:lang w:val="en-US"/>
        </w:rPr>
        <w:t>ensure</w:t>
      </w:r>
      <w:r w:rsidRPr="4556A249" w:rsidR="26D66FBD">
        <w:rPr>
          <w:rFonts w:ascii="Times New Roman" w:hAnsi="Times New Roman" w:eastAsia="Times New Roman" w:cs="Times New Roman"/>
          <w:noProof w:val="0"/>
          <w:sz w:val="24"/>
          <w:szCs w:val="24"/>
          <w:lang w:val="en-US"/>
        </w:rPr>
        <w:t xml:space="preserve"> all initiatives stay on track to achieve desired turnaround outcomes. Specifically, refining hybrid and F&amp;B programs, refurbishing facilities, enhancing branding, and cultivating signature experiences strategically </w:t>
      </w:r>
      <w:r w:rsidRPr="4556A249" w:rsidR="26D66FBD">
        <w:rPr>
          <w:rFonts w:ascii="Times New Roman" w:hAnsi="Times New Roman" w:eastAsia="Times New Roman" w:cs="Times New Roman"/>
          <w:noProof w:val="0"/>
          <w:sz w:val="24"/>
          <w:szCs w:val="24"/>
          <w:lang w:val="en-US"/>
        </w:rPr>
        <w:t>leverage</w:t>
      </w:r>
      <w:r w:rsidRPr="4556A249" w:rsidR="26D66FBD">
        <w:rPr>
          <w:rFonts w:ascii="Times New Roman" w:hAnsi="Times New Roman" w:eastAsia="Times New Roman" w:cs="Times New Roman"/>
          <w:noProof w:val="0"/>
          <w:sz w:val="24"/>
          <w:szCs w:val="24"/>
          <w:lang w:val="en-US"/>
        </w:rPr>
        <w:t xml:space="preserve"> inherent assets to reignite business growth and community relationships. With improvements reverberating both internally and externally, the goal is fully restoring employee enthusiasm while reinvigorating Pan Pacific Toronto’s hard-earned luxury reputation sustaining its leadership position for decades to come.</w:t>
      </w:r>
    </w:p>
    <w:p w:rsidR="26D66FBD" w:rsidP="4556A249" w:rsidRDefault="26D66FBD" w14:paraId="3F122E39" w14:textId="434CB7A0">
      <w:pPr>
        <w:spacing w:before="0" w:beforeAutospacing="off" w:after="200" w:afterAutospacing="off" w:line="329" w:lineRule="auto"/>
      </w:pPr>
      <w:r w:rsidRPr="4556A249" w:rsidR="26D66FBD">
        <w:rPr>
          <w:rFonts w:ascii="Times New Roman" w:hAnsi="Times New Roman" w:eastAsia="Times New Roman" w:cs="Times New Roman"/>
          <w:noProof w:val="0"/>
          <w:sz w:val="24"/>
          <w:szCs w:val="24"/>
          <w:lang w:val="en-US"/>
        </w:rPr>
        <w:t xml:space="preserve">Comprehensively addressing systemic weaknesses through targeted initiatives centered on elevating internal structures and competencies holds promise to restore performance. Streamlining communication and standardizing processes through new digital platforms aims to synchronize efforts. Conducting workload studies and strengthening management training targets sources of inconsistency. Meanwhile, refurbishing facilities and cultivating signature programs modernize the external offering. Together, these transformative changes executed according to the granular implementation plan are designed to invigorate staff cultures and meet shifting guest demands. With </w:t>
      </w:r>
      <w:r w:rsidRPr="4556A249" w:rsidR="26D66FBD">
        <w:rPr>
          <w:rFonts w:ascii="Times New Roman" w:hAnsi="Times New Roman" w:eastAsia="Times New Roman" w:cs="Times New Roman"/>
          <w:noProof w:val="0"/>
          <w:sz w:val="24"/>
          <w:szCs w:val="24"/>
          <w:lang w:val="en-US"/>
        </w:rPr>
        <w:t>a</w:t>
      </w:r>
      <w:r w:rsidRPr="4556A249" w:rsidR="26D66FBD">
        <w:rPr>
          <w:rFonts w:ascii="Times New Roman" w:hAnsi="Times New Roman" w:eastAsia="Times New Roman" w:cs="Times New Roman"/>
          <w:noProof w:val="0"/>
          <w:sz w:val="24"/>
          <w:szCs w:val="24"/>
          <w:lang w:val="en-US"/>
        </w:rPr>
        <w:t xml:space="preserve"> energized workforce delivering premium experiences, Pan Pacific Toronto can look forward to regaining lost market share and solidifying its standing as an iconic Five-Star </w:t>
      </w:r>
      <w:r w:rsidRPr="4556A249" w:rsidR="4F0948CF">
        <w:rPr>
          <w:rFonts w:ascii="Times New Roman" w:hAnsi="Times New Roman" w:eastAsia="Times New Roman" w:cs="Times New Roman"/>
          <w:noProof w:val="0"/>
          <w:sz w:val="24"/>
          <w:szCs w:val="24"/>
          <w:lang w:val="en-US"/>
        </w:rPr>
        <w:t>Harborfront</w:t>
      </w:r>
      <w:r w:rsidRPr="4556A249" w:rsidR="26D66FBD">
        <w:rPr>
          <w:rFonts w:ascii="Times New Roman" w:hAnsi="Times New Roman" w:eastAsia="Times New Roman" w:cs="Times New Roman"/>
          <w:noProof w:val="0"/>
          <w:sz w:val="24"/>
          <w:szCs w:val="24"/>
          <w:lang w:val="en-US"/>
        </w:rPr>
        <w:t xml:space="preserve"> escape. Sustained revitalization </w:t>
      </w:r>
      <w:r w:rsidRPr="4556A249" w:rsidR="26D66FBD">
        <w:rPr>
          <w:rFonts w:ascii="Times New Roman" w:hAnsi="Times New Roman" w:eastAsia="Times New Roman" w:cs="Times New Roman"/>
          <w:noProof w:val="0"/>
          <w:sz w:val="24"/>
          <w:szCs w:val="24"/>
          <w:lang w:val="en-US"/>
        </w:rPr>
        <w:t>ultimately depends</w:t>
      </w:r>
      <w:r w:rsidRPr="4556A249" w:rsidR="26D66FBD">
        <w:rPr>
          <w:rFonts w:ascii="Times New Roman" w:hAnsi="Times New Roman" w:eastAsia="Times New Roman" w:cs="Times New Roman"/>
          <w:noProof w:val="0"/>
          <w:sz w:val="24"/>
          <w:szCs w:val="24"/>
          <w:lang w:val="en-US"/>
        </w:rPr>
        <w:t xml:space="preserve"> on </w:t>
      </w:r>
      <w:r w:rsidRPr="4556A249" w:rsidR="26D66FBD">
        <w:rPr>
          <w:rFonts w:ascii="Times New Roman" w:hAnsi="Times New Roman" w:eastAsia="Times New Roman" w:cs="Times New Roman"/>
          <w:noProof w:val="0"/>
          <w:sz w:val="24"/>
          <w:szCs w:val="24"/>
          <w:lang w:val="en-US"/>
        </w:rPr>
        <w:t>maintaining</w:t>
      </w:r>
      <w:r w:rsidRPr="4556A249" w:rsidR="26D66FBD">
        <w:rPr>
          <w:rFonts w:ascii="Times New Roman" w:hAnsi="Times New Roman" w:eastAsia="Times New Roman" w:cs="Times New Roman"/>
          <w:noProof w:val="0"/>
          <w:sz w:val="24"/>
          <w:szCs w:val="24"/>
          <w:lang w:val="en-US"/>
        </w:rPr>
        <w:t xml:space="preserve"> focused efforts to continuously </w:t>
      </w:r>
      <w:r w:rsidRPr="4556A249" w:rsidR="26D66FBD">
        <w:rPr>
          <w:rFonts w:ascii="Times New Roman" w:hAnsi="Times New Roman" w:eastAsia="Times New Roman" w:cs="Times New Roman"/>
          <w:noProof w:val="0"/>
          <w:sz w:val="24"/>
          <w:szCs w:val="24"/>
          <w:lang w:val="en-US"/>
        </w:rPr>
        <w:t>optimize</w:t>
      </w:r>
      <w:r w:rsidRPr="4556A249" w:rsidR="26D66FBD">
        <w:rPr>
          <w:rFonts w:ascii="Times New Roman" w:hAnsi="Times New Roman" w:eastAsia="Times New Roman" w:cs="Times New Roman"/>
          <w:noProof w:val="0"/>
          <w:sz w:val="24"/>
          <w:szCs w:val="24"/>
          <w:lang w:val="en-US"/>
        </w:rPr>
        <w:t xml:space="preserve"> operations.</w:t>
      </w:r>
    </w:p>
    <w:p w:rsidR="4556A249" w:rsidP="4556A249" w:rsidRDefault="4556A249" w14:paraId="46969EC7" w14:textId="52FC6829">
      <w:pPr>
        <w:spacing w:before="0" w:beforeAutospacing="off" w:after="200" w:afterAutospacing="off" w:line="329" w:lineRule="auto"/>
        <w:jc w:val="center"/>
        <w:rPr>
          <w:rFonts w:ascii="Times New Roman" w:hAnsi="Times New Roman" w:eastAsia="Times New Roman" w:cs="Times New Roman"/>
          <w:b w:val="1"/>
          <w:bCs w:val="1"/>
          <w:noProof w:val="0"/>
          <w:sz w:val="24"/>
          <w:szCs w:val="24"/>
          <w:lang w:val="en"/>
        </w:rPr>
      </w:pPr>
    </w:p>
    <w:p w:rsidR="4556A249" w:rsidP="4556A249" w:rsidRDefault="4556A249" w14:paraId="0F5C7FA2" w14:textId="5437D4B6">
      <w:pPr>
        <w:spacing w:before="0" w:beforeAutospacing="off" w:after="200" w:afterAutospacing="off" w:line="329" w:lineRule="auto"/>
        <w:jc w:val="center"/>
        <w:rPr>
          <w:rFonts w:ascii="Times New Roman" w:hAnsi="Times New Roman" w:eastAsia="Times New Roman" w:cs="Times New Roman"/>
          <w:b w:val="1"/>
          <w:bCs w:val="1"/>
          <w:noProof w:val="0"/>
          <w:sz w:val="24"/>
          <w:szCs w:val="24"/>
          <w:lang w:val="en"/>
        </w:rPr>
      </w:pPr>
    </w:p>
    <w:p w:rsidR="4556A249" w:rsidP="4556A249" w:rsidRDefault="4556A249" w14:paraId="24C81E68" w14:textId="018C8B74">
      <w:pPr>
        <w:spacing w:before="0" w:beforeAutospacing="off" w:after="200" w:afterAutospacing="off" w:line="329" w:lineRule="auto"/>
        <w:jc w:val="center"/>
        <w:rPr>
          <w:rFonts w:ascii="Times New Roman" w:hAnsi="Times New Roman" w:eastAsia="Times New Roman" w:cs="Times New Roman"/>
          <w:b w:val="1"/>
          <w:bCs w:val="1"/>
          <w:noProof w:val="0"/>
          <w:sz w:val="24"/>
          <w:szCs w:val="24"/>
          <w:lang w:val="en"/>
        </w:rPr>
      </w:pPr>
    </w:p>
    <w:p w:rsidR="4556A249" w:rsidP="4556A249" w:rsidRDefault="4556A249" w14:paraId="6D9977DF" w14:textId="393A8BD4">
      <w:pPr>
        <w:spacing w:before="0" w:beforeAutospacing="off" w:after="200" w:afterAutospacing="off" w:line="329" w:lineRule="auto"/>
        <w:jc w:val="center"/>
        <w:rPr>
          <w:rFonts w:ascii="Times New Roman" w:hAnsi="Times New Roman" w:eastAsia="Times New Roman" w:cs="Times New Roman"/>
          <w:b w:val="1"/>
          <w:bCs w:val="1"/>
          <w:noProof w:val="0"/>
          <w:sz w:val="24"/>
          <w:szCs w:val="24"/>
          <w:lang w:val="en"/>
        </w:rPr>
      </w:pPr>
    </w:p>
    <w:p w:rsidR="26D66FBD" w:rsidP="4556A249" w:rsidRDefault="26D66FBD" w14:paraId="65D59728" w14:textId="5DED4928">
      <w:pPr>
        <w:spacing w:before="0" w:beforeAutospacing="off" w:after="200" w:afterAutospacing="off" w:line="329" w:lineRule="auto"/>
        <w:jc w:val="center"/>
      </w:pPr>
      <w:r w:rsidRPr="4556A249" w:rsidR="26D66FBD">
        <w:rPr>
          <w:rFonts w:ascii="Times New Roman" w:hAnsi="Times New Roman" w:eastAsia="Times New Roman" w:cs="Times New Roman"/>
          <w:b w:val="1"/>
          <w:bCs w:val="1"/>
          <w:noProof w:val="0"/>
          <w:sz w:val="24"/>
          <w:szCs w:val="24"/>
          <w:lang w:val="en"/>
        </w:rPr>
        <w:t>References</w:t>
      </w:r>
    </w:p>
    <w:p w:rsidR="26D66FBD" w:rsidP="4556A249" w:rsidRDefault="26D66FBD" w14:paraId="3EA8CDFD" w14:textId="4AEB9BAE">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Alén, E., Domínguez, T. and Losada, N., 2012. New opportunities for the tourism market: Senior tourism and accessible tourism. </w:t>
      </w:r>
      <w:r w:rsidRPr="4556A249" w:rsidR="26D66FBD">
        <w:rPr>
          <w:rFonts w:ascii="Times New Roman" w:hAnsi="Times New Roman" w:eastAsia="Times New Roman" w:cs="Times New Roman"/>
          <w:i w:val="1"/>
          <w:iCs w:val="1"/>
          <w:noProof w:val="0"/>
          <w:sz w:val="24"/>
          <w:szCs w:val="24"/>
          <w:lang w:val="en"/>
        </w:rPr>
        <w:t>Visions for global tourism industry: Creating and sustaining competitive strategies</w:t>
      </w:r>
      <w:r w:rsidRPr="4556A249" w:rsidR="26D66FBD">
        <w:rPr>
          <w:rFonts w:ascii="Times New Roman" w:hAnsi="Times New Roman" w:eastAsia="Times New Roman" w:cs="Times New Roman"/>
          <w:noProof w:val="0"/>
          <w:sz w:val="24"/>
          <w:szCs w:val="24"/>
          <w:lang w:val="en"/>
        </w:rPr>
        <w:t>, pp.139-166.</w:t>
      </w:r>
    </w:p>
    <w:p w:rsidR="26D66FBD" w:rsidP="4556A249" w:rsidRDefault="26D66FBD" w14:paraId="6D0AD9A3" w14:textId="2C44B138">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Altinay, L. and Arici, H.E., 2022. Transformation of the hospitality services marketing structure: a chaos theory perspective. </w:t>
      </w:r>
      <w:r w:rsidRPr="4556A249" w:rsidR="26D66FBD">
        <w:rPr>
          <w:rFonts w:ascii="Times New Roman" w:hAnsi="Times New Roman" w:eastAsia="Times New Roman" w:cs="Times New Roman"/>
          <w:i w:val="1"/>
          <w:iCs w:val="1"/>
          <w:noProof w:val="0"/>
          <w:sz w:val="24"/>
          <w:szCs w:val="24"/>
          <w:lang w:val="en"/>
        </w:rPr>
        <w:t>Journal of Services Marketing</w:t>
      </w:r>
      <w:r w:rsidRPr="4556A249" w:rsidR="26D66FBD">
        <w:rPr>
          <w:rFonts w:ascii="Times New Roman" w:hAnsi="Times New Roman" w:eastAsia="Times New Roman" w:cs="Times New Roman"/>
          <w:noProof w:val="0"/>
          <w:sz w:val="24"/>
          <w:szCs w:val="24"/>
          <w:lang w:val="en"/>
        </w:rPr>
        <w:t xml:space="preserve">, </w:t>
      </w:r>
      <w:r w:rsidRPr="4556A249" w:rsidR="26D66FBD">
        <w:rPr>
          <w:rFonts w:ascii="Times New Roman" w:hAnsi="Times New Roman" w:eastAsia="Times New Roman" w:cs="Times New Roman"/>
          <w:i w:val="1"/>
          <w:iCs w:val="1"/>
          <w:noProof w:val="0"/>
          <w:sz w:val="24"/>
          <w:szCs w:val="24"/>
          <w:lang w:val="en"/>
        </w:rPr>
        <w:t>36</w:t>
      </w:r>
      <w:r w:rsidRPr="4556A249" w:rsidR="26D66FBD">
        <w:rPr>
          <w:rFonts w:ascii="Times New Roman" w:hAnsi="Times New Roman" w:eastAsia="Times New Roman" w:cs="Times New Roman"/>
          <w:noProof w:val="0"/>
          <w:sz w:val="24"/>
          <w:szCs w:val="24"/>
          <w:lang w:val="en"/>
        </w:rPr>
        <w:t>(5), pp.658-673.</w:t>
      </w:r>
    </w:p>
    <w:p w:rsidR="26D66FBD" w:rsidP="4556A249" w:rsidRDefault="26D66FBD" w14:paraId="3E0F6FEB" w14:textId="6284E7AD">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Alvesson, M. and Sveningsson, S., 2015. </w:t>
      </w:r>
      <w:r w:rsidRPr="4556A249" w:rsidR="26D66FBD">
        <w:rPr>
          <w:rFonts w:ascii="Times New Roman" w:hAnsi="Times New Roman" w:eastAsia="Times New Roman" w:cs="Times New Roman"/>
          <w:i w:val="1"/>
          <w:iCs w:val="1"/>
          <w:noProof w:val="0"/>
          <w:sz w:val="24"/>
          <w:szCs w:val="24"/>
          <w:lang w:val="en"/>
        </w:rPr>
        <w:t>Changing organizational culture: Cultural change work in progress</w:t>
      </w:r>
      <w:r w:rsidRPr="4556A249" w:rsidR="26D66FBD">
        <w:rPr>
          <w:rFonts w:ascii="Times New Roman" w:hAnsi="Times New Roman" w:eastAsia="Times New Roman" w:cs="Times New Roman"/>
          <w:noProof w:val="0"/>
          <w:sz w:val="24"/>
          <w:szCs w:val="24"/>
          <w:lang w:val="en"/>
        </w:rPr>
        <w:t>. Routledge.</w:t>
      </w:r>
    </w:p>
    <w:p w:rsidR="26D66FBD" w:rsidP="4556A249" w:rsidRDefault="26D66FBD" w14:paraId="082753C8" w14:textId="4A0E1863">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Anderson, L.A. and Anderson, D., 2010. </w:t>
      </w:r>
      <w:r w:rsidRPr="4556A249" w:rsidR="26D66FBD">
        <w:rPr>
          <w:rFonts w:ascii="Times New Roman" w:hAnsi="Times New Roman" w:eastAsia="Times New Roman" w:cs="Times New Roman"/>
          <w:i w:val="1"/>
          <w:iCs w:val="1"/>
          <w:noProof w:val="0"/>
          <w:sz w:val="24"/>
          <w:szCs w:val="24"/>
          <w:lang w:val="en"/>
        </w:rPr>
        <w:t>The change leader's roadmap: How to navigate your organization's transformation</w:t>
      </w:r>
      <w:r w:rsidRPr="4556A249" w:rsidR="26D66FBD">
        <w:rPr>
          <w:rFonts w:ascii="Times New Roman" w:hAnsi="Times New Roman" w:eastAsia="Times New Roman" w:cs="Times New Roman"/>
          <w:noProof w:val="0"/>
          <w:sz w:val="24"/>
          <w:szCs w:val="24"/>
          <w:lang w:val="en"/>
        </w:rPr>
        <w:t xml:space="preserve"> (Vol. 384). John Wiley &amp; Sons.</w:t>
      </w:r>
    </w:p>
    <w:p w:rsidR="26D66FBD" w:rsidP="4556A249" w:rsidRDefault="26D66FBD" w14:paraId="0A3EBAB2" w14:textId="0E433B58">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Barbosa-McCoy, V., 2016. </w:t>
      </w:r>
      <w:r w:rsidRPr="4556A249" w:rsidR="26D66FBD">
        <w:rPr>
          <w:rFonts w:ascii="Times New Roman" w:hAnsi="Times New Roman" w:eastAsia="Times New Roman" w:cs="Times New Roman"/>
          <w:i w:val="1"/>
          <w:iCs w:val="1"/>
          <w:noProof w:val="0"/>
          <w:sz w:val="24"/>
          <w:szCs w:val="24"/>
          <w:lang w:val="en"/>
        </w:rPr>
        <w:t>Hotel managers' motivational strategies for enhancing employee performance</w:t>
      </w:r>
      <w:r w:rsidRPr="4556A249" w:rsidR="26D66FBD">
        <w:rPr>
          <w:rFonts w:ascii="Times New Roman" w:hAnsi="Times New Roman" w:eastAsia="Times New Roman" w:cs="Times New Roman"/>
          <w:noProof w:val="0"/>
          <w:sz w:val="24"/>
          <w:szCs w:val="24"/>
          <w:lang w:val="en"/>
        </w:rPr>
        <w:t xml:space="preserve"> (Doctoral dissertation, Walden University).</w:t>
      </w:r>
    </w:p>
    <w:p w:rsidR="26D66FBD" w:rsidP="4556A249" w:rsidRDefault="26D66FBD" w14:paraId="44253EE8" w14:textId="41FE8E3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Barrella, E.M., 2012. </w:t>
      </w:r>
      <w:r w:rsidRPr="4556A249" w:rsidR="26D66FBD">
        <w:rPr>
          <w:rFonts w:ascii="Times New Roman" w:hAnsi="Times New Roman" w:eastAsia="Times New Roman" w:cs="Times New Roman"/>
          <w:i w:val="1"/>
          <w:iCs w:val="1"/>
          <w:noProof w:val="0"/>
          <w:sz w:val="24"/>
          <w:szCs w:val="24"/>
          <w:lang w:val="en"/>
        </w:rPr>
        <w:t>Strategic planning for a sustainable transportation system: A SWOT-based framework for assessment and implementation guidance for transportation agencies</w:t>
      </w:r>
      <w:r w:rsidRPr="4556A249" w:rsidR="26D66FBD">
        <w:rPr>
          <w:rFonts w:ascii="Times New Roman" w:hAnsi="Times New Roman" w:eastAsia="Times New Roman" w:cs="Times New Roman"/>
          <w:noProof w:val="0"/>
          <w:sz w:val="24"/>
          <w:szCs w:val="24"/>
          <w:lang w:val="en"/>
        </w:rPr>
        <w:t>. Georgia Institute of Technology.</w:t>
      </w:r>
    </w:p>
    <w:p w:rsidR="26D66FBD" w:rsidP="4556A249" w:rsidRDefault="26D66FBD" w14:paraId="565134FA" w14:textId="58A8331F">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Bohns, V.K. and Schlund, R., 2020. Consent is an organizational behavior issue. </w:t>
      </w:r>
      <w:r w:rsidRPr="4556A249" w:rsidR="26D66FBD">
        <w:rPr>
          <w:rFonts w:ascii="Times New Roman" w:hAnsi="Times New Roman" w:eastAsia="Times New Roman" w:cs="Times New Roman"/>
          <w:i w:val="1"/>
          <w:iCs w:val="1"/>
          <w:noProof w:val="0"/>
          <w:sz w:val="24"/>
          <w:szCs w:val="24"/>
          <w:lang w:val="en-US"/>
        </w:rPr>
        <w:t>Research in Organizational Behavior</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40</w:t>
      </w:r>
      <w:r w:rsidRPr="4556A249" w:rsidR="26D66FBD">
        <w:rPr>
          <w:rFonts w:ascii="Times New Roman" w:hAnsi="Times New Roman" w:eastAsia="Times New Roman" w:cs="Times New Roman"/>
          <w:noProof w:val="0"/>
          <w:sz w:val="24"/>
          <w:szCs w:val="24"/>
          <w:lang w:val="en-US"/>
        </w:rPr>
        <w:t>, p.100138.</w:t>
      </w:r>
    </w:p>
    <w:p w:rsidR="26D66FBD" w:rsidP="4556A249" w:rsidRDefault="26D66FBD" w14:paraId="1B4C32F6" w14:textId="49900CC9">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Chapman, J., 2012. </w:t>
      </w:r>
      <w:r w:rsidRPr="4556A249" w:rsidR="26D66FBD">
        <w:rPr>
          <w:rFonts w:ascii="Times New Roman" w:hAnsi="Times New Roman" w:eastAsia="Times New Roman" w:cs="Times New Roman"/>
          <w:i w:val="1"/>
          <w:iCs w:val="1"/>
          <w:noProof w:val="0"/>
          <w:sz w:val="24"/>
          <w:szCs w:val="24"/>
          <w:lang w:val="en"/>
        </w:rPr>
        <w:t>Ultimate Spa: Asia's Best Spas and Spa Treatments</w:t>
      </w:r>
      <w:r w:rsidRPr="4556A249" w:rsidR="26D66FBD">
        <w:rPr>
          <w:rFonts w:ascii="Times New Roman" w:hAnsi="Times New Roman" w:eastAsia="Times New Roman" w:cs="Times New Roman"/>
          <w:noProof w:val="0"/>
          <w:sz w:val="24"/>
          <w:szCs w:val="24"/>
          <w:lang w:val="en"/>
        </w:rPr>
        <w:t>. Tuttle Publishing.</w:t>
      </w:r>
    </w:p>
    <w:p w:rsidR="26D66FBD" w:rsidP="4556A249" w:rsidRDefault="26D66FBD" w14:paraId="1EAA31A4" w14:textId="50686A14">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Chung, J.W.J., 2019. . </w:t>
      </w:r>
      <w:r w:rsidRPr="4556A249" w:rsidR="26D66FBD">
        <w:rPr>
          <w:rFonts w:ascii="Times New Roman" w:hAnsi="Times New Roman" w:eastAsia="Times New Roman" w:cs="Times New Roman"/>
          <w:i w:val="1"/>
          <w:iCs w:val="1"/>
          <w:noProof w:val="0"/>
          <w:sz w:val="24"/>
          <w:szCs w:val="24"/>
          <w:lang w:val="en-US"/>
        </w:rPr>
        <w:t>ArtAsiaPacific Almanac</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14</w:t>
      </w:r>
      <w:r w:rsidRPr="4556A249" w:rsidR="26D66FBD">
        <w:rPr>
          <w:rFonts w:ascii="Times New Roman" w:hAnsi="Times New Roman" w:eastAsia="Times New Roman" w:cs="Times New Roman"/>
          <w:noProof w:val="0"/>
          <w:sz w:val="24"/>
          <w:szCs w:val="24"/>
          <w:lang w:val="en-US"/>
        </w:rPr>
        <w:t>, p.142.</w:t>
      </w:r>
    </w:p>
    <w:p w:rsidR="26D66FBD" w:rsidP="4556A249" w:rsidRDefault="26D66FBD" w14:paraId="272BE3B7" w14:textId="1A74A53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Ciuba, A., 2023. A conceptual Framework of Objectives and Key Results (OKRs) for Achieving Sustainability Goals in Organizations. Literature Review.</w:t>
      </w:r>
    </w:p>
    <w:p w:rsidR="26D66FBD" w:rsidP="4556A249" w:rsidRDefault="26D66FBD" w14:paraId="28912A33" w14:textId="26F005BC">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Coelho, B.M., 2022. </w:t>
      </w:r>
      <w:r w:rsidRPr="4556A249" w:rsidR="26D66FBD">
        <w:rPr>
          <w:rFonts w:ascii="Times New Roman" w:hAnsi="Times New Roman" w:eastAsia="Times New Roman" w:cs="Times New Roman"/>
          <w:i w:val="1"/>
          <w:iCs w:val="1"/>
          <w:noProof w:val="0"/>
          <w:sz w:val="24"/>
          <w:szCs w:val="24"/>
          <w:lang w:val="en-US"/>
        </w:rPr>
        <w:t xml:space="preserve">Can customer relationship management help </w:t>
      </w:r>
      <w:r w:rsidRPr="4556A249" w:rsidR="26D66FBD">
        <w:rPr>
          <w:rFonts w:ascii="Times New Roman" w:hAnsi="Times New Roman" w:eastAsia="Times New Roman" w:cs="Times New Roman"/>
          <w:i w:val="1"/>
          <w:iCs w:val="1"/>
          <w:noProof w:val="0"/>
          <w:sz w:val="24"/>
          <w:szCs w:val="24"/>
          <w:lang w:val="en-US"/>
        </w:rPr>
        <w:t>maximize</w:t>
      </w:r>
      <w:r w:rsidRPr="4556A249" w:rsidR="26D66FBD">
        <w:rPr>
          <w:rFonts w:ascii="Times New Roman" w:hAnsi="Times New Roman" w:eastAsia="Times New Roman" w:cs="Times New Roman"/>
          <w:i w:val="1"/>
          <w:iCs w:val="1"/>
          <w:noProof w:val="0"/>
          <w:sz w:val="24"/>
          <w:szCs w:val="24"/>
          <w:lang w:val="en-US"/>
        </w:rPr>
        <w:t xml:space="preserve"> revenue management? Internship at ap hotels &amp; Resorts</w:t>
      </w:r>
      <w:r w:rsidRPr="4556A249" w:rsidR="26D66FBD">
        <w:rPr>
          <w:rFonts w:ascii="Times New Roman" w:hAnsi="Times New Roman" w:eastAsia="Times New Roman" w:cs="Times New Roman"/>
          <w:noProof w:val="0"/>
          <w:sz w:val="24"/>
          <w:szCs w:val="24"/>
          <w:lang w:val="en-US"/>
        </w:rPr>
        <w:t xml:space="preserve"> (Doctoral dissertation).</w:t>
      </w:r>
    </w:p>
    <w:p w:rsidR="26D66FBD" w:rsidP="4556A249" w:rsidRDefault="26D66FBD" w14:paraId="1EE7C5DE" w14:textId="1A4F77B1">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Dandage, R.V., Mantha, S.S. and Rane, S.B., 2019. Strategy development using TOWS matrix for international project risk management based on prioritization of risk categories. </w:t>
      </w:r>
      <w:r w:rsidRPr="4556A249" w:rsidR="26D66FBD">
        <w:rPr>
          <w:rFonts w:ascii="Times New Roman" w:hAnsi="Times New Roman" w:eastAsia="Times New Roman" w:cs="Times New Roman"/>
          <w:i w:val="1"/>
          <w:iCs w:val="1"/>
          <w:noProof w:val="0"/>
          <w:sz w:val="24"/>
          <w:szCs w:val="24"/>
          <w:lang w:val="en-US"/>
        </w:rPr>
        <w:t>International Journal of Managing Projects in Business</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12</w:t>
      </w:r>
      <w:r w:rsidRPr="4556A249" w:rsidR="26D66FBD">
        <w:rPr>
          <w:rFonts w:ascii="Times New Roman" w:hAnsi="Times New Roman" w:eastAsia="Times New Roman" w:cs="Times New Roman"/>
          <w:noProof w:val="0"/>
          <w:sz w:val="24"/>
          <w:szCs w:val="24"/>
          <w:lang w:val="en-US"/>
        </w:rPr>
        <w:t>(4), pp.1003-1029.</w:t>
      </w:r>
    </w:p>
    <w:p w:rsidR="26D66FBD" w:rsidP="4556A249" w:rsidRDefault="26D66FBD" w14:paraId="7E2CC02B" w14:textId="1B8A3CF9">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De Silva, U.J., 2023. EMPLOYEE MOTIVATION AND PERFORMANCE.</w:t>
      </w:r>
    </w:p>
    <w:p w:rsidR="26D66FBD" w:rsidP="4556A249" w:rsidRDefault="26D66FBD" w14:paraId="36EFA4F0" w14:textId="42CF59F6">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Dillette, A.K., Douglas, A.C. and Andrzejewski, C., 2021. Dimensions of holistic wellness as a result of international wellness tourism experiences. </w:t>
      </w:r>
      <w:r w:rsidRPr="4556A249" w:rsidR="26D66FBD">
        <w:rPr>
          <w:rFonts w:ascii="Times New Roman" w:hAnsi="Times New Roman" w:eastAsia="Times New Roman" w:cs="Times New Roman"/>
          <w:i w:val="1"/>
          <w:iCs w:val="1"/>
          <w:noProof w:val="0"/>
          <w:sz w:val="24"/>
          <w:szCs w:val="24"/>
          <w:lang w:val="en-US"/>
        </w:rPr>
        <w:t>Current Issues in Tourism</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24</w:t>
      </w:r>
      <w:r w:rsidRPr="4556A249" w:rsidR="26D66FBD">
        <w:rPr>
          <w:rFonts w:ascii="Times New Roman" w:hAnsi="Times New Roman" w:eastAsia="Times New Roman" w:cs="Times New Roman"/>
          <w:noProof w:val="0"/>
          <w:sz w:val="24"/>
          <w:szCs w:val="24"/>
          <w:lang w:val="en-US"/>
        </w:rPr>
        <w:t>(6), pp.794-810.</w:t>
      </w:r>
    </w:p>
    <w:p w:rsidR="26D66FBD" w:rsidP="4556A249" w:rsidRDefault="26D66FBD" w14:paraId="4BCD501B" w14:textId="22104DE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Doorly, V.B., 2020. </w:t>
      </w:r>
      <w:r w:rsidRPr="4556A249" w:rsidR="26D66FBD">
        <w:rPr>
          <w:rFonts w:ascii="Times New Roman" w:hAnsi="Times New Roman" w:eastAsia="Times New Roman" w:cs="Times New Roman"/>
          <w:i w:val="1"/>
          <w:iCs w:val="1"/>
          <w:noProof w:val="0"/>
          <w:sz w:val="24"/>
          <w:szCs w:val="24"/>
          <w:lang w:val="en"/>
        </w:rPr>
        <w:t>Megatrends defining the future of tourism: A Journey Within the Journey in 12 Universal Truths</w:t>
      </w:r>
      <w:r w:rsidRPr="4556A249" w:rsidR="26D66FBD">
        <w:rPr>
          <w:rFonts w:ascii="Times New Roman" w:hAnsi="Times New Roman" w:eastAsia="Times New Roman" w:cs="Times New Roman"/>
          <w:noProof w:val="0"/>
          <w:sz w:val="24"/>
          <w:szCs w:val="24"/>
          <w:lang w:val="en"/>
        </w:rPr>
        <w:t xml:space="preserve"> (Vol. 6). Springer Nature.</w:t>
      </w:r>
    </w:p>
    <w:p w:rsidR="26D66FBD" w:rsidP="4556A249" w:rsidRDefault="26D66FBD" w14:paraId="0232B486" w14:textId="49765FF4">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Errida, A. and Lotfi, B., 2021. The determinants of organizational change management success: Literature review and case study. </w:t>
      </w:r>
      <w:r w:rsidRPr="4556A249" w:rsidR="26D66FBD">
        <w:rPr>
          <w:rFonts w:ascii="Times New Roman" w:hAnsi="Times New Roman" w:eastAsia="Times New Roman" w:cs="Times New Roman"/>
          <w:i w:val="1"/>
          <w:iCs w:val="1"/>
          <w:noProof w:val="0"/>
          <w:sz w:val="24"/>
          <w:szCs w:val="24"/>
          <w:lang w:val="en-US"/>
        </w:rPr>
        <w:t>International Journal of Engineering Business Management</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13</w:t>
      </w:r>
      <w:r w:rsidRPr="4556A249" w:rsidR="26D66FBD">
        <w:rPr>
          <w:rFonts w:ascii="Times New Roman" w:hAnsi="Times New Roman" w:eastAsia="Times New Roman" w:cs="Times New Roman"/>
          <w:noProof w:val="0"/>
          <w:sz w:val="24"/>
          <w:szCs w:val="24"/>
          <w:lang w:val="en-US"/>
        </w:rPr>
        <w:t>, p.18479790211016273.</w:t>
      </w:r>
    </w:p>
    <w:p w:rsidR="26D66FBD" w:rsidP="4556A249" w:rsidRDefault="26D66FBD" w14:paraId="1110F5CC" w14:textId="6BA93245">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Gianforte, J.J., 2007. Change management.</w:t>
      </w:r>
    </w:p>
    <w:p w:rsidR="26D66FBD" w:rsidP="4556A249" w:rsidRDefault="26D66FBD" w14:paraId="4976B38A" w14:textId="5E9AC317">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Giglio, J.M., Friar, J.H. and Crittenden, W.F., 2018. Integrating lifecycle asset management in the public sector. </w:t>
      </w:r>
      <w:r w:rsidRPr="4556A249" w:rsidR="26D66FBD">
        <w:rPr>
          <w:rFonts w:ascii="Times New Roman" w:hAnsi="Times New Roman" w:eastAsia="Times New Roman" w:cs="Times New Roman"/>
          <w:i w:val="1"/>
          <w:iCs w:val="1"/>
          <w:noProof w:val="0"/>
          <w:sz w:val="24"/>
          <w:szCs w:val="24"/>
          <w:lang w:val="en"/>
        </w:rPr>
        <w:t>Business Horizons</w:t>
      </w:r>
      <w:r w:rsidRPr="4556A249" w:rsidR="26D66FBD">
        <w:rPr>
          <w:rFonts w:ascii="Times New Roman" w:hAnsi="Times New Roman" w:eastAsia="Times New Roman" w:cs="Times New Roman"/>
          <w:noProof w:val="0"/>
          <w:sz w:val="24"/>
          <w:szCs w:val="24"/>
          <w:lang w:val="en"/>
        </w:rPr>
        <w:t xml:space="preserve">, </w:t>
      </w:r>
      <w:r w:rsidRPr="4556A249" w:rsidR="26D66FBD">
        <w:rPr>
          <w:rFonts w:ascii="Times New Roman" w:hAnsi="Times New Roman" w:eastAsia="Times New Roman" w:cs="Times New Roman"/>
          <w:i w:val="1"/>
          <w:iCs w:val="1"/>
          <w:noProof w:val="0"/>
          <w:sz w:val="24"/>
          <w:szCs w:val="24"/>
          <w:lang w:val="en"/>
        </w:rPr>
        <w:t>61</w:t>
      </w:r>
      <w:r w:rsidRPr="4556A249" w:rsidR="26D66FBD">
        <w:rPr>
          <w:rFonts w:ascii="Times New Roman" w:hAnsi="Times New Roman" w:eastAsia="Times New Roman" w:cs="Times New Roman"/>
          <w:noProof w:val="0"/>
          <w:sz w:val="24"/>
          <w:szCs w:val="24"/>
          <w:lang w:val="en"/>
        </w:rPr>
        <w:t>(4), pp.511-519.</w:t>
      </w:r>
    </w:p>
    <w:p w:rsidR="26D66FBD" w:rsidP="4556A249" w:rsidRDefault="26D66FBD" w14:paraId="51F3E6F1" w14:textId="033D2B3C">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Glusac, E., 2018. Culture and Conservation Beneath the Sea. </w:t>
      </w:r>
      <w:r w:rsidRPr="4556A249" w:rsidR="26D66FBD">
        <w:rPr>
          <w:rFonts w:ascii="Times New Roman" w:hAnsi="Times New Roman" w:eastAsia="Times New Roman" w:cs="Times New Roman"/>
          <w:i w:val="1"/>
          <w:iCs w:val="1"/>
          <w:noProof w:val="0"/>
          <w:sz w:val="24"/>
          <w:szCs w:val="24"/>
          <w:lang w:val="en-US"/>
        </w:rPr>
        <w:t>International New York Times</w:t>
      </w:r>
      <w:r w:rsidRPr="4556A249" w:rsidR="26D66FBD">
        <w:rPr>
          <w:rFonts w:ascii="Times New Roman" w:hAnsi="Times New Roman" w:eastAsia="Times New Roman" w:cs="Times New Roman"/>
          <w:noProof w:val="0"/>
          <w:sz w:val="24"/>
          <w:szCs w:val="24"/>
          <w:lang w:val="en-US"/>
        </w:rPr>
        <w:t>, pp.NA-NA.</w:t>
      </w:r>
    </w:p>
    <w:p w:rsidR="26D66FBD" w:rsidP="4556A249" w:rsidRDefault="26D66FBD" w14:paraId="7BC34F60" w14:textId="69A3FD33">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Green, B., 2006. </w:t>
      </w:r>
      <w:r w:rsidRPr="4556A249" w:rsidR="26D66FBD">
        <w:rPr>
          <w:rFonts w:ascii="Times New Roman" w:hAnsi="Times New Roman" w:eastAsia="Times New Roman" w:cs="Times New Roman"/>
          <w:i w:val="1"/>
          <w:iCs w:val="1"/>
          <w:noProof w:val="0"/>
          <w:sz w:val="24"/>
          <w:szCs w:val="24"/>
          <w:lang w:val="en"/>
        </w:rPr>
        <w:t>Marketing to leading-edge baby boomers: Perceptions, principles, practices, predictions</w:t>
      </w:r>
      <w:r w:rsidRPr="4556A249" w:rsidR="26D66FBD">
        <w:rPr>
          <w:rFonts w:ascii="Times New Roman" w:hAnsi="Times New Roman" w:eastAsia="Times New Roman" w:cs="Times New Roman"/>
          <w:noProof w:val="0"/>
          <w:sz w:val="24"/>
          <w:szCs w:val="24"/>
          <w:lang w:val="en"/>
        </w:rPr>
        <w:t>. Paramount Market Publishing.</w:t>
      </w:r>
    </w:p>
    <w:p w:rsidR="26D66FBD" w:rsidP="4556A249" w:rsidRDefault="26D66FBD" w14:paraId="44A7A7B3" w14:textId="6287EFD9">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Grol, R., Wensing, M., Eccles, M. and Davis, D. eds., 2013. </w:t>
      </w:r>
      <w:r w:rsidRPr="4556A249" w:rsidR="26D66FBD">
        <w:rPr>
          <w:rFonts w:ascii="Times New Roman" w:hAnsi="Times New Roman" w:eastAsia="Times New Roman" w:cs="Times New Roman"/>
          <w:i w:val="1"/>
          <w:iCs w:val="1"/>
          <w:noProof w:val="0"/>
          <w:sz w:val="24"/>
          <w:szCs w:val="24"/>
          <w:lang w:val="en-US"/>
        </w:rPr>
        <w:t>Improving patient care: the implementation of change in health care</w:t>
      </w:r>
      <w:r w:rsidRPr="4556A249" w:rsidR="26D66FBD">
        <w:rPr>
          <w:rFonts w:ascii="Times New Roman" w:hAnsi="Times New Roman" w:eastAsia="Times New Roman" w:cs="Times New Roman"/>
          <w:noProof w:val="0"/>
          <w:sz w:val="24"/>
          <w:szCs w:val="24"/>
          <w:lang w:val="en-US"/>
        </w:rPr>
        <w:t>. John Wiley &amp; Sons.</w:t>
      </w:r>
    </w:p>
    <w:p w:rsidR="26D66FBD" w:rsidP="4556A249" w:rsidRDefault="26D66FBD" w14:paraId="7DD8C73E" w14:textId="356B40D9">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Hattingh, C., 2023. " Barking up the right tree"-segmenting post-modern LGBT nightclub visitors in Cape Town, South Africa.</w:t>
      </w:r>
    </w:p>
    <w:p w:rsidR="26D66FBD" w:rsidP="4556A249" w:rsidRDefault="26D66FBD" w14:paraId="409CEF94" w14:textId="7D42950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Hermansson, C., 2012. Global Economic Outlook. </w:t>
      </w:r>
      <w:r w:rsidRPr="4556A249" w:rsidR="26D66FBD">
        <w:rPr>
          <w:rFonts w:ascii="Times New Roman" w:hAnsi="Times New Roman" w:eastAsia="Times New Roman" w:cs="Times New Roman"/>
          <w:i w:val="1"/>
          <w:iCs w:val="1"/>
          <w:noProof w:val="0"/>
          <w:sz w:val="24"/>
          <w:szCs w:val="24"/>
          <w:lang w:val="en"/>
        </w:rPr>
        <w:t>Retrieved from</w:t>
      </w:r>
      <w:r w:rsidRPr="4556A249" w:rsidR="26D66FBD">
        <w:rPr>
          <w:rFonts w:ascii="Times New Roman" w:hAnsi="Times New Roman" w:eastAsia="Times New Roman" w:cs="Times New Roman"/>
          <w:noProof w:val="0"/>
          <w:sz w:val="24"/>
          <w:szCs w:val="24"/>
          <w:lang w:val="en"/>
        </w:rPr>
        <w:t>.</w:t>
      </w:r>
    </w:p>
    <w:p w:rsidR="26D66FBD" w:rsidP="4556A249" w:rsidRDefault="26D66FBD" w14:paraId="10ED7619" w14:textId="521B705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James IV, C., 2016. </w:t>
      </w:r>
      <w:r w:rsidRPr="4556A249" w:rsidR="26D66FBD">
        <w:rPr>
          <w:rFonts w:ascii="Times New Roman" w:hAnsi="Times New Roman" w:eastAsia="Times New Roman" w:cs="Times New Roman"/>
          <w:i w:val="1"/>
          <w:iCs w:val="1"/>
          <w:noProof w:val="0"/>
          <w:sz w:val="24"/>
          <w:szCs w:val="24"/>
          <w:lang w:val="en"/>
        </w:rPr>
        <w:t>Exploring strategies to gain frontline employee buy-in during change initiatives in manufacturing</w:t>
      </w:r>
      <w:r w:rsidRPr="4556A249" w:rsidR="26D66FBD">
        <w:rPr>
          <w:rFonts w:ascii="Times New Roman" w:hAnsi="Times New Roman" w:eastAsia="Times New Roman" w:cs="Times New Roman"/>
          <w:noProof w:val="0"/>
          <w:sz w:val="24"/>
          <w:szCs w:val="24"/>
          <w:lang w:val="en"/>
        </w:rPr>
        <w:t xml:space="preserve"> (Doctoral dissertation, Walden University).</w:t>
      </w:r>
    </w:p>
    <w:p w:rsidR="26D66FBD" w:rsidP="4556A249" w:rsidRDefault="26D66FBD" w14:paraId="36B78CEA" w14:textId="0585A1A8">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Johnson, J., Whittington, R., Regnér, P., Angwin, D., Johnson, G. and Scholes, K., 2020. </w:t>
      </w:r>
      <w:r w:rsidRPr="4556A249" w:rsidR="26D66FBD">
        <w:rPr>
          <w:rFonts w:ascii="Times New Roman" w:hAnsi="Times New Roman" w:eastAsia="Times New Roman" w:cs="Times New Roman"/>
          <w:i w:val="1"/>
          <w:iCs w:val="1"/>
          <w:noProof w:val="0"/>
          <w:sz w:val="24"/>
          <w:szCs w:val="24"/>
          <w:lang w:val="en-US"/>
        </w:rPr>
        <w:t>Exploring strategy</w:t>
      </w:r>
      <w:r w:rsidRPr="4556A249" w:rsidR="26D66FBD">
        <w:rPr>
          <w:rFonts w:ascii="Times New Roman" w:hAnsi="Times New Roman" w:eastAsia="Times New Roman" w:cs="Times New Roman"/>
          <w:noProof w:val="0"/>
          <w:sz w:val="24"/>
          <w:szCs w:val="24"/>
          <w:lang w:val="en-US"/>
        </w:rPr>
        <w:t>. Pearson UK.</w:t>
      </w:r>
    </w:p>
    <w:p w:rsidR="26D66FBD" w:rsidP="4556A249" w:rsidRDefault="26D66FBD" w14:paraId="057496C4" w14:textId="41392CF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Kamenkova, V. and Senkova, K., 2020. MARKETING STRATEGY FOR ATTRACTING RUSSIAN CUSTOMERS. CASE: LIETSU HOTEL.</w:t>
      </w:r>
    </w:p>
    <w:p w:rsidR="26D66FBD" w:rsidP="4556A249" w:rsidRDefault="26D66FBD" w14:paraId="4FBDAD84" w14:textId="0E65DEAD">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Kerzner, H., 2018. </w:t>
      </w:r>
      <w:r w:rsidRPr="4556A249" w:rsidR="26D66FBD">
        <w:rPr>
          <w:rFonts w:ascii="Times New Roman" w:hAnsi="Times New Roman" w:eastAsia="Times New Roman" w:cs="Times New Roman"/>
          <w:i w:val="1"/>
          <w:iCs w:val="1"/>
          <w:noProof w:val="0"/>
          <w:sz w:val="24"/>
          <w:szCs w:val="24"/>
          <w:lang w:val="en"/>
        </w:rPr>
        <w:t>Project management best practices: Achieving global excellence</w:t>
      </w:r>
      <w:r w:rsidRPr="4556A249" w:rsidR="26D66FBD">
        <w:rPr>
          <w:rFonts w:ascii="Times New Roman" w:hAnsi="Times New Roman" w:eastAsia="Times New Roman" w:cs="Times New Roman"/>
          <w:noProof w:val="0"/>
          <w:sz w:val="24"/>
          <w:szCs w:val="24"/>
          <w:lang w:val="en"/>
        </w:rPr>
        <w:t>. John Wiley &amp; Sons.</w:t>
      </w:r>
    </w:p>
    <w:p w:rsidR="26D66FBD" w:rsidP="4556A249" w:rsidRDefault="26D66FBD" w14:paraId="54320B54" w14:textId="544C0B5A">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Khan, B.H., 2015. Introduction to e-learning. </w:t>
      </w:r>
      <w:r w:rsidRPr="4556A249" w:rsidR="26D66FBD">
        <w:rPr>
          <w:rFonts w:ascii="Times New Roman" w:hAnsi="Times New Roman" w:eastAsia="Times New Roman" w:cs="Times New Roman"/>
          <w:i w:val="1"/>
          <w:iCs w:val="1"/>
          <w:noProof w:val="0"/>
          <w:sz w:val="24"/>
          <w:szCs w:val="24"/>
          <w:lang w:val="en"/>
        </w:rPr>
        <w:t>International handbook of e-learning</w:t>
      </w:r>
      <w:r w:rsidRPr="4556A249" w:rsidR="26D66FBD">
        <w:rPr>
          <w:rFonts w:ascii="Times New Roman" w:hAnsi="Times New Roman" w:eastAsia="Times New Roman" w:cs="Times New Roman"/>
          <w:noProof w:val="0"/>
          <w:sz w:val="24"/>
          <w:szCs w:val="24"/>
          <w:lang w:val="en"/>
        </w:rPr>
        <w:t xml:space="preserve">, </w:t>
      </w:r>
      <w:r w:rsidRPr="4556A249" w:rsidR="26D66FBD">
        <w:rPr>
          <w:rFonts w:ascii="Times New Roman" w:hAnsi="Times New Roman" w:eastAsia="Times New Roman" w:cs="Times New Roman"/>
          <w:i w:val="1"/>
          <w:iCs w:val="1"/>
          <w:noProof w:val="0"/>
          <w:sz w:val="24"/>
          <w:szCs w:val="24"/>
          <w:lang w:val="en"/>
        </w:rPr>
        <w:t>1</w:t>
      </w:r>
      <w:r w:rsidRPr="4556A249" w:rsidR="26D66FBD">
        <w:rPr>
          <w:rFonts w:ascii="Times New Roman" w:hAnsi="Times New Roman" w:eastAsia="Times New Roman" w:cs="Times New Roman"/>
          <w:noProof w:val="0"/>
          <w:sz w:val="24"/>
          <w:szCs w:val="24"/>
          <w:lang w:val="en"/>
        </w:rPr>
        <w:t>, pp.1-40.</w:t>
      </w:r>
    </w:p>
    <w:p w:rsidR="26D66FBD" w:rsidP="4556A249" w:rsidRDefault="26D66FBD" w14:paraId="2C0BE64B" w14:textId="39FFD209">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Kumar, R., Rani, S. and Khangura, S.S. eds., 2023. </w:t>
      </w:r>
      <w:r w:rsidRPr="4556A249" w:rsidR="26D66FBD">
        <w:rPr>
          <w:rFonts w:ascii="Times New Roman" w:hAnsi="Times New Roman" w:eastAsia="Times New Roman" w:cs="Times New Roman"/>
          <w:i w:val="1"/>
          <w:iCs w:val="1"/>
          <w:noProof w:val="0"/>
          <w:sz w:val="24"/>
          <w:szCs w:val="24"/>
          <w:lang w:val="en"/>
        </w:rPr>
        <w:t>Machine Learning for Sustainable Manufacturing in Industry 4.0: Concept, Concerns and Applications</w:t>
      </w:r>
      <w:r w:rsidRPr="4556A249" w:rsidR="26D66FBD">
        <w:rPr>
          <w:rFonts w:ascii="Times New Roman" w:hAnsi="Times New Roman" w:eastAsia="Times New Roman" w:cs="Times New Roman"/>
          <w:noProof w:val="0"/>
          <w:sz w:val="24"/>
          <w:szCs w:val="24"/>
          <w:lang w:val="en"/>
        </w:rPr>
        <w:t>. CRC Press.</w:t>
      </w:r>
    </w:p>
    <w:p w:rsidR="26D66FBD" w:rsidP="4556A249" w:rsidRDefault="26D66FBD" w14:paraId="6B06B609" w14:textId="3185B985">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Kusiák, Á., 2020. Eco-labels and their influence on travellers accommodation choices.</w:t>
      </w:r>
    </w:p>
    <w:p w:rsidR="26D66FBD" w:rsidP="4556A249" w:rsidRDefault="26D66FBD" w14:paraId="51F6DBB5" w14:textId="0E7039E2">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Lagun, K., 2023. THE ROLE OF ECO-FRIENDLY HOTELS TOWARDS SUSTAINABILITY-AN INITIATIVE FROM THE HOSPITALITY SECTOR.</w:t>
      </w:r>
    </w:p>
    <w:p w:rsidR="26D66FBD" w:rsidP="4556A249" w:rsidRDefault="26D66FBD" w14:paraId="629D2A42" w14:textId="3A3D2442">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Mann, R., Adebanjo, D. and Tickle, M., 2011. Deployment of business excellence in Asia: An exploratory study. </w:t>
      </w:r>
      <w:r w:rsidRPr="4556A249" w:rsidR="26D66FBD">
        <w:rPr>
          <w:rFonts w:ascii="Times New Roman" w:hAnsi="Times New Roman" w:eastAsia="Times New Roman" w:cs="Times New Roman"/>
          <w:i w:val="1"/>
          <w:iCs w:val="1"/>
          <w:noProof w:val="0"/>
          <w:sz w:val="24"/>
          <w:szCs w:val="24"/>
          <w:lang w:val="en"/>
        </w:rPr>
        <w:t>International journal of Quality &amp; reliability Management</w:t>
      </w:r>
      <w:r w:rsidRPr="4556A249" w:rsidR="26D66FBD">
        <w:rPr>
          <w:rFonts w:ascii="Times New Roman" w:hAnsi="Times New Roman" w:eastAsia="Times New Roman" w:cs="Times New Roman"/>
          <w:noProof w:val="0"/>
          <w:sz w:val="24"/>
          <w:szCs w:val="24"/>
          <w:lang w:val="en"/>
        </w:rPr>
        <w:t xml:space="preserve">, </w:t>
      </w:r>
      <w:r w:rsidRPr="4556A249" w:rsidR="26D66FBD">
        <w:rPr>
          <w:rFonts w:ascii="Times New Roman" w:hAnsi="Times New Roman" w:eastAsia="Times New Roman" w:cs="Times New Roman"/>
          <w:i w:val="1"/>
          <w:iCs w:val="1"/>
          <w:noProof w:val="0"/>
          <w:sz w:val="24"/>
          <w:szCs w:val="24"/>
          <w:lang w:val="en"/>
        </w:rPr>
        <w:t>28</w:t>
      </w:r>
      <w:r w:rsidRPr="4556A249" w:rsidR="26D66FBD">
        <w:rPr>
          <w:rFonts w:ascii="Times New Roman" w:hAnsi="Times New Roman" w:eastAsia="Times New Roman" w:cs="Times New Roman"/>
          <w:noProof w:val="0"/>
          <w:sz w:val="24"/>
          <w:szCs w:val="24"/>
          <w:lang w:val="en"/>
        </w:rPr>
        <w:t>(6), pp.604-627.</w:t>
      </w:r>
    </w:p>
    <w:p w:rsidR="26D66FBD" w:rsidP="4556A249" w:rsidRDefault="26D66FBD" w14:paraId="1BB138B9" w14:textId="44EAA522">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Mansaray, H.E., 2019. The role of leadership style in organisational change management: a literature review. </w:t>
      </w:r>
      <w:r w:rsidRPr="4556A249" w:rsidR="26D66FBD">
        <w:rPr>
          <w:rFonts w:ascii="Times New Roman" w:hAnsi="Times New Roman" w:eastAsia="Times New Roman" w:cs="Times New Roman"/>
          <w:i w:val="1"/>
          <w:iCs w:val="1"/>
          <w:noProof w:val="0"/>
          <w:sz w:val="24"/>
          <w:szCs w:val="24"/>
          <w:lang w:val="en-US"/>
        </w:rPr>
        <w:t>Journal of Human Resource Management</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7</w:t>
      </w:r>
      <w:r w:rsidRPr="4556A249" w:rsidR="26D66FBD">
        <w:rPr>
          <w:rFonts w:ascii="Times New Roman" w:hAnsi="Times New Roman" w:eastAsia="Times New Roman" w:cs="Times New Roman"/>
          <w:noProof w:val="0"/>
          <w:sz w:val="24"/>
          <w:szCs w:val="24"/>
          <w:lang w:val="en-US"/>
        </w:rPr>
        <w:t>(1), pp.18-31.</w:t>
      </w:r>
    </w:p>
    <w:p w:rsidR="26D66FBD" w:rsidP="4556A249" w:rsidRDefault="26D66FBD" w14:paraId="3BA60D38" w14:textId="0C3ABA0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Mody, M. and Juan, M., Airbnb and the Hotel Industry: The Past, Present, additionally Our of Sales, Marketing, Branding, and Revenue Management.</w:t>
      </w:r>
    </w:p>
    <w:p w:rsidR="26D66FBD" w:rsidP="4556A249" w:rsidRDefault="26D66FBD" w14:paraId="4FECD033" w14:textId="4DC8D7C9">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Mohamed, T.Z.F., 2017. Geo-service Industry Analysis: Scanning Challenges and Opportunities for Sustainable Asia-Pacific. </w:t>
      </w:r>
      <w:r w:rsidRPr="4556A249" w:rsidR="26D66FBD">
        <w:rPr>
          <w:rFonts w:ascii="Times New Roman" w:hAnsi="Times New Roman" w:eastAsia="Times New Roman" w:cs="Times New Roman"/>
          <w:i w:val="1"/>
          <w:iCs w:val="1"/>
          <w:noProof w:val="0"/>
          <w:sz w:val="24"/>
          <w:szCs w:val="24"/>
          <w:lang w:val="en-US"/>
        </w:rPr>
        <w:t>Journal of Business and Behavioural Entrepreneurship</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1</w:t>
      </w:r>
      <w:r w:rsidRPr="4556A249" w:rsidR="26D66FBD">
        <w:rPr>
          <w:rFonts w:ascii="Times New Roman" w:hAnsi="Times New Roman" w:eastAsia="Times New Roman" w:cs="Times New Roman"/>
          <w:noProof w:val="0"/>
          <w:sz w:val="24"/>
          <w:szCs w:val="24"/>
          <w:lang w:val="en-US"/>
        </w:rPr>
        <w:t>(1), pp.50-58.</w:t>
      </w:r>
    </w:p>
    <w:p w:rsidR="26D66FBD" w:rsidP="4556A249" w:rsidRDefault="26D66FBD" w14:paraId="7D6C9313" w14:textId="2F3ADD3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Neacşu, M.C., Neguţ, S. and Vlăsceanu, G., 2018. The impact of geopolitical risks on tourism. </w:t>
      </w:r>
      <w:r w:rsidRPr="4556A249" w:rsidR="26D66FBD">
        <w:rPr>
          <w:rFonts w:ascii="Times New Roman" w:hAnsi="Times New Roman" w:eastAsia="Times New Roman" w:cs="Times New Roman"/>
          <w:i w:val="1"/>
          <w:iCs w:val="1"/>
          <w:noProof w:val="0"/>
          <w:sz w:val="24"/>
          <w:szCs w:val="24"/>
          <w:lang w:val="en-US"/>
        </w:rPr>
        <w:t>Amfiteatru Economic</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20</w:t>
      </w:r>
      <w:r w:rsidRPr="4556A249" w:rsidR="26D66FBD">
        <w:rPr>
          <w:rFonts w:ascii="Times New Roman" w:hAnsi="Times New Roman" w:eastAsia="Times New Roman" w:cs="Times New Roman"/>
          <w:noProof w:val="0"/>
          <w:sz w:val="24"/>
          <w:szCs w:val="24"/>
          <w:lang w:val="en-US"/>
        </w:rPr>
        <w:t>(12), pp.870-884.</w:t>
      </w:r>
    </w:p>
    <w:p w:rsidR="26D66FBD" w:rsidP="4556A249" w:rsidRDefault="26D66FBD" w14:paraId="5F7CAD3F" w14:textId="190578C8">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Özkan, P., Süer, S., Keser, İ.K. and Kocakoç, İ.D., 2020. The effect of service quality and customer satisfaction on customer loyalty: The mediation of perceived value of services, corporate image, and corporate reputation. </w:t>
      </w:r>
      <w:r w:rsidRPr="4556A249" w:rsidR="26D66FBD">
        <w:rPr>
          <w:rFonts w:ascii="Times New Roman" w:hAnsi="Times New Roman" w:eastAsia="Times New Roman" w:cs="Times New Roman"/>
          <w:i w:val="1"/>
          <w:iCs w:val="1"/>
          <w:noProof w:val="0"/>
          <w:sz w:val="24"/>
          <w:szCs w:val="24"/>
          <w:lang w:val="en-US"/>
        </w:rPr>
        <w:t>International Journal of Bank Marketing</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38</w:t>
      </w:r>
      <w:r w:rsidRPr="4556A249" w:rsidR="26D66FBD">
        <w:rPr>
          <w:rFonts w:ascii="Times New Roman" w:hAnsi="Times New Roman" w:eastAsia="Times New Roman" w:cs="Times New Roman"/>
          <w:noProof w:val="0"/>
          <w:sz w:val="24"/>
          <w:szCs w:val="24"/>
          <w:lang w:val="en-US"/>
        </w:rPr>
        <w:t>(2), pp.384-405.</w:t>
      </w:r>
    </w:p>
    <w:p w:rsidR="26D66FBD" w:rsidP="4556A249" w:rsidRDefault="26D66FBD" w14:paraId="0D5B0ED0" w14:textId="264C2B9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Pike, S., 2015. </w:t>
      </w:r>
      <w:r w:rsidRPr="4556A249" w:rsidR="26D66FBD">
        <w:rPr>
          <w:rFonts w:ascii="Times New Roman" w:hAnsi="Times New Roman" w:eastAsia="Times New Roman" w:cs="Times New Roman"/>
          <w:i w:val="1"/>
          <w:iCs w:val="1"/>
          <w:noProof w:val="0"/>
          <w:sz w:val="24"/>
          <w:szCs w:val="24"/>
          <w:lang w:val="en"/>
        </w:rPr>
        <w:t>Destination marketing: essentials</w:t>
      </w:r>
      <w:r w:rsidRPr="4556A249" w:rsidR="26D66FBD">
        <w:rPr>
          <w:rFonts w:ascii="Times New Roman" w:hAnsi="Times New Roman" w:eastAsia="Times New Roman" w:cs="Times New Roman"/>
          <w:noProof w:val="0"/>
          <w:sz w:val="24"/>
          <w:szCs w:val="24"/>
          <w:lang w:val="en"/>
        </w:rPr>
        <w:t>. Routledge.</w:t>
      </w:r>
    </w:p>
    <w:p w:rsidR="26D66FBD" w:rsidP="4556A249" w:rsidRDefault="26D66FBD" w14:paraId="6D3F0D6D" w14:textId="1CDA0D0D">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Ravanavar, G.M. and Charantimath, P.M., 2012. Strategic formulation using tows matrix–A Case Study. </w:t>
      </w:r>
      <w:r w:rsidRPr="4556A249" w:rsidR="26D66FBD">
        <w:rPr>
          <w:rFonts w:ascii="Times New Roman" w:hAnsi="Times New Roman" w:eastAsia="Times New Roman" w:cs="Times New Roman"/>
          <w:i w:val="1"/>
          <w:iCs w:val="1"/>
          <w:noProof w:val="0"/>
          <w:sz w:val="24"/>
          <w:szCs w:val="24"/>
          <w:lang w:val="en-US"/>
        </w:rPr>
        <w:t>International Journal of Research and Development</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1</w:t>
      </w:r>
      <w:r w:rsidRPr="4556A249" w:rsidR="26D66FBD">
        <w:rPr>
          <w:rFonts w:ascii="Times New Roman" w:hAnsi="Times New Roman" w:eastAsia="Times New Roman" w:cs="Times New Roman"/>
          <w:noProof w:val="0"/>
          <w:sz w:val="24"/>
          <w:szCs w:val="24"/>
          <w:lang w:val="en-US"/>
        </w:rPr>
        <w:t>(1), pp.87-90.</w:t>
      </w:r>
    </w:p>
    <w:p w:rsidR="26D66FBD" w:rsidP="4556A249" w:rsidRDefault="26D66FBD" w14:paraId="0E3F24CB" w14:textId="04BD16EE">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Rescalvo-Martin, E., Gutierrez-Gutierrez, L. and Llorens-Montes, F.J., 2021. The effect of paradoxical leadership on extra-role service in the hospitality industry. </w:t>
      </w:r>
      <w:r w:rsidRPr="4556A249" w:rsidR="26D66FBD">
        <w:rPr>
          <w:rFonts w:ascii="Times New Roman" w:hAnsi="Times New Roman" w:eastAsia="Times New Roman" w:cs="Times New Roman"/>
          <w:i w:val="1"/>
          <w:iCs w:val="1"/>
          <w:noProof w:val="0"/>
          <w:sz w:val="24"/>
          <w:szCs w:val="24"/>
          <w:lang w:val="en-US"/>
        </w:rPr>
        <w:t>International Journal of Contemporary Hospitality Management</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33</w:t>
      </w:r>
      <w:r w:rsidRPr="4556A249" w:rsidR="26D66FBD">
        <w:rPr>
          <w:rFonts w:ascii="Times New Roman" w:hAnsi="Times New Roman" w:eastAsia="Times New Roman" w:cs="Times New Roman"/>
          <w:noProof w:val="0"/>
          <w:sz w:val="24"/>
          <w:szCs w:val="24"/>
          <w:lang w:val="en-US"/>
        </w:rPr>
        <w:t>(10), pp.3661-3684.</w:t>
      </w:r>
    </w:p>
    <w:p w:rsidR="26D66FBD" w:rsidP="4556A249" w:rsidRDefault="26D66FBD" w14:paraId="6A25A8E4" w14:textId="55FFE62F">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Sadhale, M.V., 2023. </w:t>
      </w:r>
      <w:r w:rsidRPr="4556A249" w:rsidR="26D66FBD">
        <w:rPr>
          <w:rFonts w:ascii="Times New Roman" w:hAnsi="Times New Roman" w:eastAsia="Times New Roman" w:cs="Times New Roman"/>
          <w:i w:val="1"/>
          <w:iCs w:val="1"/>
          <w:noProof w:val="0"/>
          <w:sz w:val="24"/>
          <w:szCs w:val="24"/>
          <w:lang w:val="en-US"/>
        </w:rPr>
        <w:t>A study of customer engagement as a business strategy with reference to five star hotels in pune city</w:t>
      </w:r>
      <w:r w:rsidRPr="4556A249" w:rsidR="26D66FBD">
        <w:rPr>
          <w:rFonts w:ascii="Times New Roman" w:hAnsi="Times New Roman" w:eastAsia="Times New Roman" w:cs="Times New Roman"/>
          <w:noProof w:val="0"/>
          <w:sz w:val="24"/>
          <w:szCs w:val="24"/>
          <w:lang w:val="en-US"/>
        </w:rPr>
        <w:t xml:space="preserve"> (Doctoral dissertation, Tilak Maharashtra Vidyapeeth).</w:t>
      </w:r>
    </w:p>
    <w:p w:rsidR="26D66FBD" w:rsidP="4556A249" w:rsidRDefault="26D66FBD" w14:paraId="27AF3597" w14:textId="3328E0FC">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Sallam, K., Mohamed, </w:t>
      </w:r>
      <w:r w:rsidRPr="4556A249" w:rsidR="26D66FBD">
        <w:rPr>
          <w:rFonts w:ascii="Times New Roman" w:hAnsi="Times New Roman" w:eastAsia="Times New Roman" w:cs="Times New Roman"/>
          <w:noProof w:val="0"/>
          <w:sz w:val="24"/>
          <w:szCs w:val="24"/>
          <w:lang w:val="en-US"/>
        </w:rPr>
        <w:t>M.</w:t>
      </w:r>
      <w:r w:rsidRPr="4556A249" w:rsidR="26D66FBD">
        <w:rPr>
          <w:rFonts w:ascii="Times New Roman" w:hAnsi="Times New Roman" w:eastAsia="Times New Roman" w:cs="Times New Roman"/>
          <w:noProof w:val="0"/>
          <w:sz w:val="24"/>
          <w:szCs w:val="24"/>
          <w:lang w:val="en-US"/>
        </w:rPr>
        <w:t xml:space="preserve"> and Mohamed, A.W., 2023. Internet of Things (IoT) in supply chain management: challenges, opportunities, and best practices.</w:t>
      </w:r>
    </w:p>
    <w:p w:rsidR="26D66FBD" w:rsidP="4556A249" w:rsidRDefault="26D66FBD" w14:paraId="14582082" w14:textId="3B1CD22C">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Sen, K. and Bhattacharya, A., 2019. Attracting and managing talent, how are the top three hotel companies in India doing </w:t>
      </w:r>
      <w:r w:rsidRPr="4556A249" w:rsidR="26D66FBD">
        <w:rPr>
          <w:rFonts w:ascii="Times New Roman" w:hAnsi="Times New Roman" w:eastAsia="Times New Roman" w:cs="Times New Roman"/>
          <w:noProof w:val="0"/>
          <w:sz w:val="24"/>
          <w:szCs w:val="24"/>
          <w:lang w:val="en-US"/>
        </w:rPr>
        <w:t>it?.</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Worldwide Hospitality and Tourism Themes</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11</w:t>
      </w:r>
      <w:r w:rsidRPr="4556A249" w:rsidR="26D66FBD">
        <w:rPr>
          <w:rFonts w:ascii="Times New Roman" w:hAnsi="Times New Roman" w:eastAsia="Times New Roman" w:cs="Times New Roman"/>
          <w:noProof w:val="0"/>
          <w:sz w:val="24"/>
          <w:szCs w:val="24"/>
          <w:lang w:val="en-US"/>
        </w:rPr>
        <w:t>(4), pp.404-417.</w:t>
      </w:r>
    </w:p>
    <w:p w:rsidR="26D66FBD" w:rsidP="4556A249" w:rsidRDefault="26D66FBD" w14:paraId="57AD8E93" w14:textId="5483EA03">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Smith, M. and Puczkó, L., 2008. </w:t>
      </w:r>
      <w:r w:rsidRPr="4556A249" w:rsidR="26D66FBD">
        <w:rPr>
          <w:rFonts w:ascii="Times New Roman" w:hAnsi="Times New Roman" w:eastAsia="Times New Roman" w:cs="Times New Roman"/>
          <w:i w:val="1"/>
          <w:iCs w:val="1"/>
          <w:noProof w:val="0"/>
          <w:sz w:val="24"/>
          <w:szCs w:val="24"/>
          <w:lang w:val="en"/>
        </w:rPr>
        <w:t>Health and wellness tourism</w:t>
      </w:r>
      <w:r w:rsidRPr="4556A249" w:rsidR="26D66FBD">
        <w:rPr>
          <w:rFonts w:ascii="Times New Roman" w:hAnsi="Times New Roman" w:eastAsia="Times New Roman" w:cs="Times New Roman"/>
          <w:noProof w:val="0"/>
          <w:sz w:val="24"/>
          <w:szCs w:val="24"/>
          <w:lang w:val="en"/>
        </w:rPr>
        <w:t>. Routledge.</w:t>
      </w:r>
    </w:p>
    <w:p w:rsidR="26D66FBD" w:rsidP="4556A249" w:rsidRDefault="26D66FBD" w14:paraId="53A572F8" w14:textId="52A183E5">
      <w:pPr>
        <w:spacing w:before="240" w:beforeAutospacing="off" w:after="240" w:afterAutospacing="off" w:line="480" w:lineRule="auto"/>
        <w:ind w:left="720" w:right="0" w:hanging="720"/>
        <w:rPr>
          <w:rFonts w:ascii="Times New Roman" w:hAnsi="Times New Roman" w:eastAsia="Times New Roman" w:cs="Times New Roman"/>
          <w:noProof w:val="0"/>
          <w:sz w:val="24"/>
          <w:szCs w:val="24"/>
          <w:lang w:val="en-US"/>
        </w:rPr>
      </w:pPr>
      <w:r w:rsidRPr="4556A249" w:rsidR="26D66FBD">
        <w:rPr>
          <w:rFonts w:ascii="Times New Roman" w:hAnsi="Times New Roman" w:eastAsia="Times New Roman" w:cs="Times New Roman"/>
          <w:noProof w:val="0"/>
          <w:sz w:val="24"/>
          <w:szCs w:val="24"/>
          <w:lang w:val="en-US"/>
        </w:rPr>
        <w:t xml:space="preserve">Stern, S.B., 2006. </w:t>
      </w:r>
      <w:r w:rsidRPr="4556A249" w:rsidR="26D66FBD">
        <w:rPr>
          <w:rFonts w:ascii="Times New Roman" w:hAnsi="Times New Roman" w:eastAsia="Times New Roman" w:cs="Times New Roman"/>
          <w:i w:val="1"/>
          <w:iCs w:val="1"/>
          <w:noProof w:val="0"/>
          <w:sz w:val="24"/>
          <w:szCs w:val="24"/>
          <w:lang w:val="en-US"/>
        </w:rPr>
        <w:t>Stern's Guide to the Greatest Resorts of the World</w:t>
      </w:r>
      <w:r w:rsidRPr="4556A249" w:rsidR="26D66FBD">
        <w:rPr>
          <w:rFonts w:ascii="Times New Roman" w:hAnsi="Times New Roman" w:eastAsia="Times New Roman" w:cs="Times New Roman"/>
          <w:noProof w:val="0"/>
          <w:sz w:val="24"/>
          <w:szCs w:val="24"/>
          <w:lang w:val="en-US"/>
        </w:rPr>
        <w:t xml:space="preserve">. Stern's Travel </w:t>
      </w:r>
      <w:r w:rsidRPr="4556A249" w:rsidR="26D66FBD">
        <w:rPr>
          <w:rFonts w:ascii="Times New Roman" w:hAnsi="Times New Roman" w:eastAsia="Times New Roman" w:cs="Times New Roman"/>
          <w:noProof w:val="0"/>
          <w:sz w:val="24"/>
          <w:szCs w:val="24"/>
          <w:lang w:val="en-US"/>
        </w:rPr>
        <w:t>Guides,</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noProof w:val="0"/>
          <w:sz w:val="24"/>
          <w:szCs w:val="24"/>
          <w:lang w:val="en-US"/>
        </w:rPr>
        <w:t>Ltd..</w:t>
      </w:r>
    </w:p>
    <w:p w:rsidR="26D66FBD" w:rsidP="4556A249" w:rsidRDefault="26D66FBD" w14:paraId="38B2BEB6" w14:textId="33B8DE54">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Stewart, E., 2005. </w:t>
      </w:r>
      <w:r w:rsidRPr="4556A249" w:rsidR="26D66FBD">
        <w:rPr>
          <w:rFonts w:ascii="Times New Roman" w:hAnsi="Times New Roman" w:eastAsia="Times New Roman" w:cs="Times New Roman"/>
          <w:i w:val="1"/>
          <w:iCs w:val="1"/>
          <w:noProof w:val="0"/>
          <w:sz w:val="24"/>
          <w:szCs w:val="24"/>
          <w:lang w:val="en"/>
        </w:rPr>
        <w:t>Achieving sustainable development through corporate sustainability: an assessment of environmental and social performance in the Caribbean tourism industry</w:t>
      </w:r>
      <w:r w:rsidRPr="4556A249" w:rsidR="26D66FBD">
        <w:rPr>
          <w:rFonts w:ascii="Times New Roman" w:hAnsi="Times New Roman" w:eastAsia="Times New Roman" w:cs="Times New Roman"/>
          <w:noProof w:val="0"/>
          <w:sz w:val="24"/>
          <w:szCs w:val="24"/>
          <w:lang w:val="en"/>
        </w:rPr>
        <w:t>. Stanford University.</w:t>
      </w:r>
    </w:p>
    <w:p w:rsidR="26D66FBD" w:rsidP="4556A249" w:rsidRDefault="26D66FBD" w14:paraId="0E713A0B" w14:textId="755F3444">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Suzuki, D., 2022. </w:t>
      </w:r>
      <w:r w:rsidRPr="4556A249" w:rsidR="26D66FBD">
        <w:rPr>
          <w:rFonts w:ascii="Times New Roman" w:hAnsi="Times New Roman" w:eastAsia="Times New Roman" w:cs="Times New Roman"/>
          <w:i w:val="1"/>
          <w:iCs w:val="1"/>
          <w:noProof w:val="0"/>
          <w:sz w:val="24"/>
          <w:szCs w:val="24"/>
          <w:lang w:val="en"/>
        </w:rPr>
        <w:t>The sacred balance: Rediscovering our place in nature</w:t>
      </w:r>
      <w:r w:rsidRPr="4556A249" w:rsidR="26D66FBD">
        <w:rPr>
          <w:rFonts w:ascii="Times New Roman" w:hAnsi="Times New Roman" w:eastAsia="Times New Roman" w:cs="Times New Roman"/>
          <w:noProof w:val="0"/>
          <w:sz w:val="24"/>
          <w:szCs w:val="24"/>
          <w:lang w:val="en"/>
        </w:rPr>
        <w:t>. Greystone Books Ltd.</w:t>
      </w:r>
    </w:p>
    <w:p w:rsidR="26D66FBD" w:rsidP="4556A249" w:rsidRDefault="26D66FBD" w14:paraId="327883B1" w14:textId="57105D3F">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Tanasi, D., Lanteri, R., Hassam, S., Trapani, P., Calderone, D., Kingsland, K., De Giorgi, L., Ferrari, I., </w:t>
      </w:r>
      <w:r w:rsidRPr="4556A249" w:rsidR="26D66FBD">
        <w:rPr>
          <w:rFonts w:ascii="Times New Roman" w:hAnsi="Times New Roman" w:eastAsia="Times New Roman" w:cs="Times New Roman"/>
          <w:noProof w:val="0"/>
          <w:sz w:val="24"/>
          <w:szCs w:val="24"/>
          <w:lang w:val="en-US"/>
        </w:rPr>
        <w:t>Fragalá</w:t>
      </w:r>
      <w:r w:rsidRPr="4556A249" w:rsidR="26D66FBD">
        <w:rPr>
          <w:rFonts w:ascii="Times New Roman" w:hAnsi="Times New Roman" w:eastAsia="Times New Roman" w:cs="Times New Roman"/>
          <w:noProof w:val="0"/>
          <w:sz w:val="24"/>
          <w:szCs w:val="24"/>
          <w:lang w:val="en-US"/>
        </w:rPr>
        <w:t xml:space="preserve">, G., </w:t>
      </w:r>
      <w:r w:rsidRPr="4556A249" w:rsidR="26D66FBD">
        <w:rPr>
          <w:rFonts w:ascii="Times New Roman" w:hAnsi="Times New Roman" w:eastAsia="Times New Roman" w:cs="Times New Roman"/>
          <w:noProof w:val="0"/>
          <w:sz w:val="24"/>
          <w:szCs w:val="24"/>
          <w:lang w:val="en-US"/>
        </w:rPr>
        <w:t>Giuri</w:t>
      </w:r>
      <w:r w:rsidRPr="4556A249" w:rsidR="26D66FBD">
        <w:rPr>
          <w:rFonts w:ascii="Times New Roman" w:hAnsi="Times New Roman" w:eastAsia="Times New Roman" w:cs="Times New Roman"/>
          <w:noProof w:val="0"/>
          <w:sz w:val="24"/>
          <w:szCs w:val="24"/>
          <w:lang w:val="en-US"/>
        </w:rPr>
        <w:t xml:space="preserve">, F. and </w:t>
      </w:r>
      <w:r w:rsidRPr="4556A249" w:rsidR="26D66FBD">
        <w:rPr>
          <w:rFonts w:ascii="Times New Roman" w:hAnsi="Times New Roman" w:eastAsia="Times New Roman" w:cs="Times New Roman"/>
          <w:noProof w:val="0"/>
          <w:sz w:val="24"/>
          <w:szCs w:val="24"/>
          <w:lang w:val="en-US"/>
        </w:rPr>
        <w:t>Leucci</w:t>
      </w:r>
      <w:r w:rsidRPr="4556A249" w:rsidR="26D66FBD">
        <w:rPr>
          <w:rFonts w:ascii="Times New Roman" w:hAnsi="Times New Roman" w:eastAsia="Times New Roman" w:cs="Times New Roman"/>
          <w:noProof w:val="0"/>
          <w:sz w:val="24"/>
          <w:szCs w:val="24"/>
          <w:lang w:val="en-US"/>
        </w:rPr>
        <w:t xml:space="preserve">, G., 2024. Remote sensing campaign at the Roman Villa of </w:t>
      </w:r>
      <w:r w:rsidRPr="4556A249" w:rsidR="26D66FBD">
        <w:rPr>
          <w:rFonts w:ascii="Times New Roman" w:hAnsi="Times New Roman" w:eastAsia="Times New Roman" w:cs="Times New Roman"/>
          <w:noProof w:val="0"/>
          <w:sz w:val="24"/>
          <w:szCs w:val="24"/>
          <w:lang w:val="en-US"/>
        </w:rPr>
        <w:t>Caddeddi</w:t>
      </w:r>
      <w:r w:rsidRPr="4556A249" w:rsidR="26D66FBD">
        <w:rPr>
          <w:rFonts w:ascii="Times New Roman" w:hAnsi="Times New Roman" w:eastAsia="Times New Roman" w:cs="Times New Roman"/>
          <w:noProof w:val="0"/>
          <w:sz w:val="24"/>
          <w:szCs w:val="24"/>
          <w:lang w:val="en-US"/>
        </w:rPr>
        <w:t xml:space="preserve"> on the </w:t>
      </w:r>
      <w:r w:rsidRPr="4556A249" w:rsidR="26D66FBD">
        <w:rPr>
          <w:rFonts w:ascii="Times New Roman" w:hAnsi="Times New Roman" w:eastAsia="Times New Roman" w:cs="Times New Roman"/>
          <w:noProof w:val="0"/>
          <w:sz w:val="24"/>
          <w:szCs w:val="24"/>
          <w:lang w:val="en-US"/>
        </w:rPr>
        <w:t>Tellaro</w:t>
      </w:r>
      <w:r w:rsidRPr="4556A249" w:rsidR="26D66FBD">
        <w:rPr>
          <w:rFonts w:ascii="Times New Roman" w:hAnsi="Times New Roman" w:eastAsia="Times New Roman" w:cs="Times New Roman"/>
          <w:noProof w:val="0"/>
          <w:sz w:val="24"/>
          <w:szCs w:val="24"/>
          <w:lang w:val="en-US"/>
        </w:rPr>
        <w:t xml:space="preserve"> river (Noto, Italy). </w:t>
      </w:r>
      <w:r w:rsidRPr="4556A249" w:rsidR="26D66FBD">
        <w:rPr>
          <w:rFonts w:ascii="Times New Roman" w:hAnsi="Times New Roman" w:eastAsia="Times New Roman" w:cs="Times New Roman"/>
          <w:i w:val="1"/>
          <w:iCs w:val="1"/>
          <w:noProof w:val="0"/>
          <w:sz w:val="24"/>
          <w:szCs w:val="24"/>
          <w:lang w:val="en-US"/>
        </w:rPr>
        <w:t>Exploration Geophysics</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55</w:t>
      </w:r>
      <w:r w:rsidRPr="4556A249" w:rsidR="26D66FBD">
        <w:rPr>
          <w:rFonts w:ascii="Times New Roman" w:hAnsi="Times New Roman" w:eastAsia="Times New Roman" w:cs="Times New Roman"/>
          <w:noProof w:val="0"/>
          <w:sz w:val="24"/>
          <w:szCs w:val="24"/>
          <w:lang w:val="en-US"/>
        </w:rPr>
        <w:t>(1), pp.63-79.</w:t>
      </w:r>
    </w:p>
    <w:p w:rsidR="26D66FBD" w:rsidP="4556A249" w:rsidRDefault="26D66FBD" w14:paraId="6AAD194E" w14:textId="4ADFF6E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Tang, K.N., 2019. </w:t>
      </w:r>
      <w:r w:rsidRPr="4556A249" w:rsidR="26D66FBD">
        <w:rPr>
          <w:rFonts w:ascii="Times New Roman" w:hAnsi="Times New Roman" w:eastAsia="Times New Roman" w:cs="Times New Roman"/>
          <w:i w:val="1"/>
          <w:iCs w:val="1"/>
          <w:noProof w:val="0"/>
          <w:sz w:val="24"/>
          <w:szCs w:val="24"/>
          <w:lang w:val="en"/>
        </w:rPr>
        <w:t>Leadership and Change management</w:t>
      </w:r>
      <w:r w:rsidRPr="4556A249" w:rsidR="26D66FBD">
        <w:rPr>
          <w:rFonts w:ascii="Times New Roman" w:hAnsi="Times New Roman" w:eastAsia="Times New Roman" w:cs="Times New Roman"/>
          <w:noProof w:val="0"/>
          <w:sz w:val="24"/>
          <w:szCs w:val="24"/>
          <w:lang w:val="en"/>
        </w:rPr>
        <w:t>. Springer.</w:t>
      </w:r>
    </w:p>
    <w:p w:rsidR="26D66FBD" w:rsidP="4556A249" w:rsidRDefault="26D66FBD" w14:paraId="4F947617" w14:textId="2C82DD7F">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Techasriudom</w:t>
      </w:r>
      <w:r w:rsidRPr="4556A249" w:rsidR="26D66FBD">
        <w:rPr>
          <w:rFonts w:ascii="Times New Roman" w:hAnsi="Times New Roman" w:eastAsia="Times New Roman" w:cs="Times New Roman"/>
          <w:noProof w:val="0"/>
          <w:sz w:val="24"/>
          <w:szCs w:val="24"/>
          <w:lang w:val="en-US"/>
        </w:rPr>
        <w:t>, P., 2022. Management strategies analysis of Thai Hotel case study: Oceanfront Beach Resort and Spa.</w:t>
      </w:r>
    </w:p>
    <w:p w:rsidR="26D66FBD" w:rsidP="4556A249" w:rsidRDefault="26D66FBD" w14:paraId="22847F86" w14:textId="53047B44">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Timothy, D. and Teye, V., 2009. </w:t>
      </w:r>
      <w:r w:rsidRPr="4556A249" w:rsidR="26D66FBD">
        <w:rPr>
          <w:rFonts w:ascii="Times New Roman" w:hAnsi="Times New Roman" w:eastAsia="Times New Roman" w:cs="Times New Roman"/>
          <w:i w:val="1"/>
          <w:iCs w:val="1"/>
          <w:noProof w:val="0"/>
          <w:sz w:val="24"/>
          <w:szCs w:val="24"/>
          <w:lang w:val="en"/>
        </w:rPr>
        <w:t>Tourism and the lodging sector</w:t>
      </w:r>
      <w:r w:rsidRPr="4556A249" w:rsidR="26D66FBD">
        <w:rPr>
          <w:rFonts w:ascii="Times New Roman" w:hAnsi="Times New Roman" w:eastAsia="Times New Roman" w:cs="Times New Roman"/>
          <w:noProof w:val="0"/>
          <w:sz w:val="24"/>
          <w:szCs w:val="24"/>
          <w:lang w:val="en"/>
        </w:rPr>
        <w:t>. Routledge.</w:t>
      </w:r>
    </w:p>
    <w:p w:rsidR="26D66FBD" w:rsidP="4556A249" w:rsidRDefault="26D66FBD" w14:paraId="083D583C" w14:textId="53261629">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Trunfio, M., Lucia, M.D., Campana, S. and Magnelli, A., 2022. Innovating the cultural heritage museum service model through virtual reality and augmented reality: The effects on the overall visitor experience and satisfaction. </w:t>
      </w:r>
      <w:r w:rsidRPr="4556A249" w:rsidR="26D66FBD">
        <w:rPr>
          <w:rFonts w:ascii="Times New Roman" w:hAnsi="Times New Roman" w:eastAsia="Times New Roman" w:cs="Times New Roman"/>
          <w:i w:val="1"/>
          <w:iCs w:val="1"/>
          <w:noProof w:val="0"/>
          <w:sz w:val="24"/>
          <w:szCs w:val="24"/>
          <w:lang w:val="en"/>
        </w:rPr>
        <w:t>Journal of Heritage Tourism</w:t>
      </w:r>
      <w:r w:rsidRPr="4556A249" w:rsidR="26D66FBD">
        <w:rPr>
          <w:rFonts w:ascii="Times New Roman" w:hAnsi="Times New Roman" w:eastAsia="Times New Roman" w:cs="Times New Roman"/>
          <w:noProof w:val="0"/>
          <w:sz w:val="24"/>
          <w:szCs w:val="24"/>
          <w:lang w:val="en"/>
        </w:rPr>
        <w:t xml:space="preserve">, </w:t>
      </w:r>
      <w:r w:rsidRPr="4556A249" w:rsidR="26D66FBD">
        <w:rPr>
          <w:rFonts w:ascii="Times New Roman" w:hAnsi="Times New Roman" w:eastAsia="Times New Roman" w:cs="Times New Roman"/>
          <w:i w:val="1"/>
          <w:iCs w:val="1"/>
          <w:noProof w:val="0"/>
          <w:sz w:val="24"/>
          <w:szCs w:val="24"/>
          <w:lang w:val="en"/>
        </w:rPr>
        <w:t>17</w:t>
      </w:r>
      <w:r w:rsidRPr="4556A249" w:rsidR="26D66FBD">
        <w:rPr>
          <w:rFonts w:ascii="Times New Roman" w:hAnsi="Times New Roman" w:eastAsia="Times New Roman" w:cs="Times New Roman"/>
          <w:noProof w:val="0"/>
          <w:sz w:val="24"/>
          <w:szCs w:val="24"/>
          <w:lang w:val="en"/>
        </w:rPr>
        <w:t>(1), pp.1-19.</w:t>
      </w:r>
    </w:p>
    <w:p w:rsidR="26D66FBD" w:rsidP="4556A249" w:rsidRDefault="26D66FBD" w14:paraId="4B79E20F" w14:textId="489AED1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Vives, A. and Ostrovskaya, L., 2023. Exploring the impact of hotel attributes and services on price and revenue: A hedonic pricing model approach with a focus on internal and external segmentation and repeat customers. </w:t>
      </w:r>
      <w:r w:rsidRPr="4556A249" w:rsidR="26D66FBD">
        <w:rPr>
          <w:rFonts w:ascii="Times New Roman" w:hAnsi="Times New Roman" w:eastAsia="Times New Roman" w:cs="Times New Roman"/>
          <w:i w:val="1"/>
          <w:iCs w:val="1"/>
          <w:noProof w:val="0"/>
          <w:sz w:val="24"/>
          <w:szCs w:val="24"/>
          <w:lang w:val="en"/>
        </w:rPr>
        <w:t>Tourism Economics</w:t>
      </w:r>
      <w:r w:rsidRPr="4556A249" w:rsidR="26D66FBD">
        <w:rPr>
          <w:rFonts w:ascii="Times New Roman" w:hAnsi="Times New Roman" w:eastAsia="Times New Roman" w:cs="Times New Roman"/>
          <w:noProof w:val="0"/>
          <w:sz w:val="24"/>
          <w:szCs w:val="24"/>
          <w:lang w:val="en"/>
        </w:rPr>
        <w:t>, p.13548166231200373.</w:t>
      </w:r>
    </w:p>
    <w:p w:rsidR="26D66FBD" w:rsidP="4556A249" w:rsidRDefault="26D66FBD" w14:paraId="4FB1FAD5" w14:textId="0DD7BB64">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Walker, J.R., 2021. </w:t>
      </w:r>
      <w:r w:rsidRPr="4556A249" w:rsidR="26D66FBD">
        <w:rPr>
          <w:rFonts w:ascii="Times New Roman" w:hAnsi="Times New Roman" w:eastAsia="Times New Roman" w:cs="Times New Roman"/>
          <w:i w:val="1"/>
          <w:iCs w:val="1"/>
          <w:noProof w:val="0"/>
          <w:sz w:val="24"/>
          <w:szCs w:val="24"/>
          <w:lang w:val="en"/>
        </w:rPr>
        <w:t>The restaurant: from concept to operation</w:t>
      </w:r>
      <w:r w:rsidRPr="4556A249" w:rsidR="26D66FBD">
        <w:rPr>
          <w:rFonts w:ascii="Times New Roman" w:hAnsi="Times New Roman" w:eastAsia="Times New Roman" w:cs="Times New Roman"/>
          <w:noProof w:val="0"/>
          <w:sz w:val="24"/>
          <w:szCs w:val="24"/>
          <w:lang w:val="en"/>
        </w:rPr>
        <w:t>. John Wiley &amp; Sons.</w:t>
      </w:r>
    </w:p>
    <w:p w:rsidR="26D66FBD" w:rsidP="4556A249" w:rsidRDefault="26D66FBD" w14:paraId="7E94ACBC" w14:textId="472A90E0">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Ward, P.S., Bell, A.R., </w:t>
      </w:r>
      <w:r w:rsidRPr="4556A249" w:rsidR="26D66FBD">
        <w:rPr>
          <w:rFonts w:ascii="Times New Roman" w:hAnsi="Times New Roman" w:eastAsia="Times New Roman" w:cs="Times New Roman"/>
          <w:noProof w:val="0"/>
          <w:sz w:val="24"/>
          <w:szCs w:val="24"/>
          <w:lang w:val="en-US"/>
        </w:rPr>
        <w:t>Droppelmann</w:t>
      </w:r>
      <w:r w:rsidRPr="4556A249" w:rsidR="26D66FBD">
        <w:rPr>
          <w:rFonts w:ascii="Times New Roman" w:hAnsi="Times New Roman" w:eastAsia="Times New Roman" w:cs="Times New Roman"/>
          <w:noProof w:val="0"/>
          <w:sz w:val="24"/>
          <w:szCs w:val="24"/>
          <w:lang w:val="en-US"/>
        </w:rPr>
        <w:t xml:space="preserve">, K. and Benton, T.G., 2018. Early adoption of conservation agriculture practices: Understanding partial compliance in programs with multiple adoption decisions. </w:t>
      </w:r>
      <w:r w:rsidRPr="4556A249" w:rsidR="26D66FBD">
        <w:rPr>
          <w:rFonts w:ascii="Times New Roman" w:hAnsi="Times New Roman" w:eastAsia="Times New Roman" w:cs="Times New Roman"/>
          <w:i w:val="1"/>
          <w:iCs w:val="1"/>
          <w:noProof w:val="0"/>
          <w:sz w:val="24"/>
          <w:szCs w:val="24"/>
          <w:lang w:val="en-US"/>
        </w:rPr>
        <w:t>Land use policy</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70</w:t>
      </w:r>
      <w:r w:rsidRPr="4556A249" w:rsidR="26D66FBD">
        <w:rPr>
          <w:rFonts w:ascii="Times New Roman" w:hAnsi="Times New Roman" w:eastAsia="Times New Roman" w:cs="Times New Roman"/>
          <w:noProof w:val="0"/>
          <w:sz w:val="24"/>
          <w:szCs w:val="24"/>
          <w:lang w:val="en-US"/>
        </w:rPr>
        <w:t>, pp.27-37.</w:t>
      </w:r>
    </w:p>
    <w:p w:rsidR="26D66FBD" w:rsidP="4556A249" w:rsidRDefault="26D66FBD" w14:paraId="06AECB31" w14:textId="7F9EAA56">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Westerman, G., Bonnet, D. and McAfee, A., 2014. </w:t>
      </w:r>
      <w:r w:rsidRPr="4556A249" w:rsidR="26D66FBD">
        <w:rPr>
          <w:rFonts w:ascii="Times New Roman" w:hAnsi="Times New Roman" w:eastAsia="Times New Roman" w:cs="Times New Roman"/>
          <w:i w:val="1"/>
          <w:iCs w:val="1"/>
          <w:noProof w:val="0"/>
          <w:sz w:val="24"/>
          <w:szCs w:val="24"/>
          <w:lang w:val="en"/>
        </w:rPr>
        <w:t>Leading digital: Turning technology into business transformation</w:t>
      </w:r>
      <w:r w:rsidRPr="4556A249" w:rsidR="26D66FBD">
        <w:rPr>
          <w:rFonts w:ascii="Times New Roman" w:hAnsi="Times New Roman" w:eastAsia="Times New Roman" w:cs="Times New Roman"/>
          <w:noProof w:val="0"/>
          <w:sz w:val="24"/>
          <w:szCs w:val="24"/>
          <w:lang w:val="en"/>
        </w:rPr>
        <w:t>. Harvard Business Press.</w:t>
      </w:r>
    </w:p>
    <w:p w:rsidR="26D66FBD" w:rsidP="4556A249" w:rsidRDefault="26D66FBD" w14:paraId="26689AD7" w14:textId="36A92953">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White, A.A., Brock, D.M., McCotter, P.I., Hofeldt, R., Edrees, H.H., Wu, A.W., Shannon, </w:t>
      </w:r>
      <w:r w:rsidRPr="4556A249" w:rsidR="26D66FBD">
        <w:rPr>
          <w:rFonts w:ascii="Times New Roman" w:hAnsi="Times New Roman" w:eastAsia="Times New Roman" w:cs="Times New Roman"/>
          <w:noProof w:val="0"/>
          <w:sz w:val="24"/>
          <w:szCs w:val="24"/>
          <w:lang w:val="en-US"/>
        </w:rPr>
        <w:t>S.</w:t>
      </w:r>
      <w:r w:rsidRPr="4556A249" w:rsidR="26D66FBD">
        <w:rPr>
          <w:rFonts w:ascii="Times New Roman" w:hAnsi="Times New Roman" w:eastAsia="Times New Roman" w:cs="Times New Roman"/>
          <w:noProof w:val="0"/>
          <w:sz w:val="24"/>
          <w:szCs w:val="24"/>
          <w:lang w:val="en-US"/>
        </w:rPr>
        <w:t xml:space="preserve"> and Gallagher, T.H., 2015. Risk managers' descriptions of programs to support second victims after adverse events. </w:t>
      </w:r>
      <w:r w:rsidRPr="4556A249" w:rsidR="26D66FBD">
        <w:rPr>
          <w:rFonts w:ascii="Times New Roman" w:hAnsi="Times New Roman" w:eastAsia="Times New Roman" w:cs="Times New Roman"/>
          <w:i w:val="1"/>
          <w:iCs w:val="1"/>
          <w:noProof w:val="0"/>
          <w:sz w:val="24"/>
          <w:szCs w:val="24"/>
          <w:lang w:val="en-US"/>
        </w:rPr>
        <w:t>Journal of Healthcare Risk Management</w:t>
      </w:r>
      <w:r w:rsidRPr="4556A249" w:rsidR="26D66FBD">
        <w:rPr>
          <w:rFonts w:ascii="Times New Roman" w:hAnsi="Times New Roman" w:eastAsia="Times New Roman" w:cs="Times New Roman"/>
          <w:noProof w:val="0"/>
          <w:sz w:val="24"/>
          <w:szCs w:val="24"/>
          <w:lang w:val="en-US"/>
        </w:rPr>
        <w:t xml:space="preserve">, </w:t>
      </w:r>
      <w:r w:rsidRPr="4556A249" w:rsidR="26D66FBD">
        <w:rPr>
          <w:rFonts w:ascii="Times New Roman" w:hAnsi="Times New Roman" w:eastAsia="Times New Roman" w:cs="Times New Roman"/>
          <w:i w:val="1"/>
          <w:iCs w:val="1"/>
          <w:noProof w:val="0"/>
          <w:sz w:val="24"/>
          <w:szCs w:val="24"/>
          <w:lang w:val="en-US"/>
        </w:rPr>
        <w:t>34</w:t>
      </w:r>
      <w:r w:rsidRPr="4556A249" w:rsidR="26D66FBD">
        <w:rPr>
          <w:rFonts w:ascii="Times New Roman" w:hAnsi="Times New Roman" w:eastAsia="Times New Roman" w:cs="Times New Roman"/>
          <w:noProof w:val="0"/>
          <w:sz w:val="24"/>
          <w:szCs w:val="24"/>
          <w:lang w:val="en-US"/>
        </w:rPr>
        <w:t>(4), pp.30-40.</w:t>
      </w:r>
    </w:p>
    <w:p w:rsidR="26D66FBD" w:rsidP="4556A249" w:rsidRDefault="26D66FBD" w14:paraId="5B48F7CC" w14:textId="361813A8">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US"/>
        </w:rPr>
        <w:t xml:space="preserve">Yousaf, A., 2022. Developing Digital Marketing Strategies to attract family customers. Case study: Holiday Club </w:t>
      </w:r>
      <w:r w:rsidRPr="4556A249" w:rsidR="26D66FBD">
        <w:rPr>
          <w:rFonts w:ascii="Times New Roman" w:hAnsi="Times New Roman" w:eastAsia="Times New Roman" w:cs="Times New Roman"/>
          <w:noProof w:val="0"/>
          <w:sz w:val="24"/>
          <w:szCs w:val="24"/>
          <w:lang w:val="en-US"/>
        </w:rPr>
        <w:t>Caribia</w:t>
      </w:r>
      <w:r w:rsidRPr="4556A249" w:rsidR="26D66FBD">
        <w:rPr>
          <w:rFonts w:ascii="Times New Roman" w:hAnsi="Times New Roman" w:eastAsia="Times New Roman" w:cs="Times New Roman"/>
          <w:noProof w:val="0"/>
          <w:sz w:val="24"/>
          <w:szCs w:val="24"/>
          <w:lang w:val="en-US"/>
        </w:rPr>
        <w:t xml:space="preserve"> Turku.</w:t>
      </w:r>
    </w:p>
    <w:p w:rsidR="26D66FBD" w:rsidP="4556A249" w:rsidRDefault="26D66FBD" w14:paraId="4FDC635F" w14:textId="76FC4B2B">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Yu, H., 2021. </w:t>
      </w:r>
      <w:r w:rsidRPr="4556A249" w:rsidR="26D66FBD">
        <w:rPr>
          <w:rFonts w:ascii="Times New Roman" w:hAnsi="Times New Roman" w:eastAsia="Times New Roman" w:cs="Times New Roman"/>
          <w:i w:val="1"/>
          <w:iCs w:val="1"/>
          <w:noProof w:val="0"/>
          <w:sz w:val="24"/>
          <w:szCs w:val="24"/>
          <w:lang w:val="en"/>
        </w:rPr>
        <w:t>Ascend Your Start-Up: Conquer the 5 Disconnects to Accelerate Growth</w:t>
      </w:r>
      <w:r w:rsidRPr="4556A249" w:rsidR="26D66FBD">
        <w:rPr>
          <w:rFonts w:ascii="Times New Roman" w:hAnsi="Times New Roman" w:eastAsia="Times New Roman" w:cs="Times New Roman"/>
          <w:noProof w:val="0"/>
          <w:sz w:val="24"/>
          <w:szCs w:val="24"/>
          <w:lang w:val="en"/>
        </w:rPr>
        <w:t>. Made For Success Publishing.</w:t>
      </w:r>
    </w:p>
    <w:p w:rsidR="26D66FBD" w:rsidP="4556A249" w:rsidRDefault="26D66FBD" w14:paraId="6E0B2D7E" w14:textId="5CF80253">
      <w:pPr>
        <w:spacing w:before="240" w:beforeAutospacing="off" w:after="240" w:afterAutospacing="off" w:line="480" w:lineRule="auto"/>
        <w:ind w:left="720" w:right="0" w:hanging="720"/>
      </w:pPr>
      <w:r w:rsidRPr="4556A249" w:rsidR="26D66FBD">
        <w:rPr>
          <w:rFonts w:ascii="Times New Roman" w:hAnsi="Times New Roman" w:eastAsia="Times New Roman" w:cs="Times New Roman"/>
          <w:noProof w:val="0"/>
          <w:sz w:val="24"/>
          <w:szCs w:val="24"/>
          <w:lang w:val="en"/>
        </w:rPr>
        <w:t xml:space="preserve">Zhong, Y. and Moon, H.C., 2020. What drives customer satisfaction, loyalty, and happiness in fast-food restaurants in China? Perceived price, service quality, food quality, physical environment quality, and the moderating role of gender. </w:t>
      </w:r>
      <w:r w:rsidRPr="4556A249" w:rsidR="26D66FBD">
        <w:rPr>
          <w:rFonts w:ascii="Times New Roman" w:hAnsi="Times New Roman" w:eastAsia="Times New Roman" w:cs="Times New Roman"/>
          <w:i w:val="1"/>
          <w:iCs w:val="1"/>
          <w:noProof w:val="0"/>
          <w:sz w:val="24"/>
          <w:szCs w:val="24"/>
          <w:lang w:val="en"/>
        </w:rPr>
        <w:t>Foods</w:t>
      </w:r>
      <w:r w:rsidRPr="4556A249" w:rsidR="26D66FBD">
        <w:rPr>
          <w:rFonts w:ascii="Times New Roman" w:hAnsi="Times New Roman" w:eastAsia="Times New Roman" w:cs="Times New Roman"/>
          <w:noProof w:val="0"/>
          <w:sz w:val="24"/>
          <w:szCs w:val="24"/>
          <w:lang w:val="en"/>
        </w:rPr>
        <w:t xml:space="preserve">, </w:t>
      </w:r>
      <w:r w:rsidRPr="4556A249" w:rsidR="26D66FBD">
        <w:rPr>
          <w:rFonts w:ascii="Times New Roman" w:hAnsi="Times New Roman" w:eastAsia="Times New Roman" w:cs="Times New Roman"/>
          <w:i w:val="1"/>
          <w:iCs w:val="1"/>
          <w:noProof w:val="0"/>
          <w:sz w:val="24"/>
          <w:szCs w:val="24"/>
          <w:lang w:val="en"/>
        </w:rPr>
        <w:t>9</w:t>
      </w:r>
      <w:r w:rsidRPr="4556A249" w:rsidR="26D66FBD">
        <w:rPr>
          <w:rFonts w:ascii="Times New Roman" w:hAnsi="Times New Roman" w:eastAsia="Times New Roman" w:cs="Times New Roman"/>
          <w:noProof w:val="0"/>
          <w:sz w:val="24"/>
          <w:szCs w:val="24"/>
          <w:lang w:val="en"/>
        </w:rPr>
        <w:t>(4), p.460.</w:t>
      </w:r>
    </w:p>
    <w:p w:rsidR="4556A249" w:rsidP="4556A249" w:rsidRDefault="4556A249" w14:paraId="26966348" w14:textId="5E8B9610">
      <w:pPr>
        <w:spacing w:before="0" w:beforeAutospacing="off" w:after="200" w:afterAutospacing="off" w:line="329" w:lineRule="auto"/>
        <w:rPr>
          <w:rFonts w:ascii="Times New Roman" w:hAnsi="Times New Roman" w:eastAsia="Times New Roman" w:cs="Times New Roman"/>
          <w:noProof w:val="0"/>
          <w:sz w:val="24"/>
          <w:szCs w:val="24"/>
          <w:lang w:val="en"/>
        </w:rPr>
      </w:pPr>
    </w:p>
    <w:p w:rsidR="4556A249" w:rsidP="4556A249" w:rsidRDefault="4556A249" w14:paraId="664C089E" w14:textId="139812F0">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A9C465"/>
    <w:rsid w:val="0135F978"/>
    <w:rsid w:val="0355EEDE"/>
    <w:rsid w:val="0650DFC2"/>
    <w:rsid w:val="08DF7911"/>
    <w:rsid w:val="08DF7911"/>
    <w:rsid w:val="0A5A4AF8"/>
    <w:rsid w:val="0B64E7D2"/>
    <w:rsid w:val="0C07AC99"/>
    <w:rsid w:val="0D37FF0F"/>
    <w:rsid w:val="0F00961A"/>
    <w:rsid w:val="0F92C168"/>
    <w:rsid w:val="10578C90"/>
    <w:rsid w:val="10D4E931"/>
    <w:rsid w:val="10D83DD4"/>
    <w:rsid w:val="1240D58D"/>
    <w:rsid w:val="12B05596"/>
    <w:rsid w:val="12B05596"/>
    <w:rsid w:val="157070BD"/>
    <w:rsid w:val="15A69C22"/>
    <w:rsid w:val="16BDDEA7"/>
    <w:rsid w:val="17ACDF3C"/>
    <w:rsid w:val="17AD9E3B"/>
    <w:rsid w:val="18B531F6"/>
    <w:rsid w:val="19ADD970"/>
    <w:rsid w:val="1A3A532D"/>
    <w:rsid w:val="1A3A532D"/>
    <w:rsid w:val="1A5EFC1A"/>
    <w:rsid w:val="1ACF2FAC"/>
    <w:rsid w:val="1B957302"/>
    <w:rsid w:val="1BE6F84A"/>
    <w:rsid w:val="1C6AF8ED"/>
    <w:rsid w:val="1F07CB78"/>
    <w:rsid w:val="1FD66926"/>
    <w:rsid w:val="22C43F6E"/>
    <w:rsid w:val="23AC3727"/>
    <w:rsid w:val="23B5BDE9"/>
    <w:rsid w:val="257FAEBC"/>
    <w:rsid w:val="26105B92"/>
    <w:rsid w:val="26D66FBD"/>
    <w:rsid w:val="27625681"/>
    <w:rsid w:val="29C0EF8E"/>
    <w:rsid w:val="2A0CBEA4"/>
    <w:rsid w:val="2AF8F4B5"/>
    <w:rsid w:val="2C4FB1AA"/>
    <w:rsid w:val="2C75355C"/>
    <w:rsid w:val="2D6FE7D9"/>
    <w:rsid w:val="3262F0B3"/>
    <w:rsid w:val="33179146"/>
    <w:rsid w:val="34CDA407"/>
    <w:rsid w:val="35F11B89"/>
    <w:rsid w:val="3721E5D5"/>
    <w:rsid w:val="37876D71"/>
    <w:rsid w:val="3896C9E9"/>
    <w:rsid w:val="3E90B129"/>
    <w:rsid w:val="3FD6383B"/>
    <w:rsid w:val="40D4B977"/>
    <w:rsid w:val="40D4B977"/>
    <w:rsid w:val="410054EA"/>
    <w:rsid w:val="4157F69F"/>
    <w:rsid w:val="428857DF"/>
    <w:rsid w:val="43994025"/>
    <w:rsid w:val="4556A249"/>
    <w:rsid w:val="45FC2EE1"/>
    <w:rsid w:val="46382544"/>
    <w:rsid w:val="46382544"/>
    <w:rsid w:val="47897C17"/>
    <w:rsid w:val="4B470946"/>
    <w:rsid w:val="4B470946"/>
    <w:rsid w:val="4B7BCBE9"/>
    <w:rsid w:val="4F0705BA"/>
    <w:rsid w:val="4F0948CF"/>
    <w:rsid w:val="4F5BD0C5"/>
    <w:rsid w:val="4F85A12B"/>
    <w:rsid w:val="4F85A12B"/>
    <w:rsid w:val="4FB6D4E7"/>
    <w:rsid w:val="51841397"/>
    <w:rsid w:val="58AB3EF6"/>
    <w:rsid w:val="59795C51"/>
    <w:rsid w:val="598A1BF3"/>
    <w:rsid w:val="5A8FFA01"/>
    <w:rsid w:val="5CD71B37"/>
    <w:rsid w:val="5E7D4E59"/>
    <w:rsid w:val="60CEE62E"/>
    <w:rsid w:val="611818AD"/>
    <w:rsid w:val="64BB72E9"/>
    <w:rsid w:val="6A1663FC"/>
    <w:rsid w:val="6A1663FC"/>
    <w:rsid w:val="6A264DD9"/>
    <w:rsid w:val="6B18AED9"/>
    <w:rsid w:val="6DE89F6D"/>
    <w:rsid w:val="7014DA81"/>
    <w:rsid w:val="7015B53F"/>
    <w:rsid w:val="70F71D46"/>
    <w:rsid w:val="716A1BF5"/>
    <w:rsid w:val="73D92DE5"/>
    <w:rsid w:val="745EDD13"/>
    <w:rsid w:val="782DD309"/>
    <w:rsid w:val="78979446"/>
    <w:rsid w:val="78BC761A"/>
    <w:rsid w:val="79A9C465"/>
    <w:rsid w:val="79FBDBFE"/>
    <w:rsid w:val="7DFC28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9C465"/>
  <w15:chartTrackingRefBased/>
  <w15:docId w15:val="{A6ECE262-11D1-498D-B64A-D3CF401C52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2024-05-30T13:44:35.1722200Z</dcterms:created>
  <dcterms:modified xsi:type="dcterms:W3CDTF">2024-05-30T15:42:25.7862015Z</dcterms:modified>
  <dc:creator>Oana Mihaela Mirauta (2124122)</dc:creator>
  <lastModifiedBy>Oana Mihaela Mirauta (2124122)</lastModifiedBy>
</coreProperties>
</file>