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2ACB1A" w14:textId="77777777" w:rsidR="00B63532" w:rsidRPr="00B63532" w:rsidRDefault="00B63532" w:rsidP="00B63532">
      <w:pPr>
        <w:jc w:val="both"/>
        <w:rPr>
          <w:rFonts w:asciiTheme="minorHAnsi" w:hAnsiTheme="minorHAnsi" w:cstheme="minorHAnsi"/>
          <w:b/>
          <w:bCs/>
          <w:color w:val="000000" w:themeColor="text1"/>
          <w:u w:val="single"/>
        </w:rPr>
      </w:pPr>
      <w:r w:rsidRPr="00B63532">
        <w:rPr>
          <w:rFonts w:asciiTheme="minorHAnsi" w:hAnsiTheme="minorHAnsi" w:cstheme="minorHAnsi"/>
          <w:b/>
          <w:bCs/>
          <w:color w:val="000000" w:themeColor="text1"/>
          <w:u w:val="single"/>
        </w:rPr>
        <w:t xml:space="preserve">Critically review literature and policy relating to the additional learning need engaged with for assessment one. </w:t>
      </w:r>
    </w:p>
    <w:p w14:paraId="37FAEB89" w14:textId="77777777" w:rsidR="00B63532" w:rsidRPr="00B63532" w:rsidRDefault="00B63532" w:rsidP="0061529A">
      <w:pPr>
        <w:pStyle w:val="NormalWeb"/>
        <w:rPr>
          <w:rFonts w:asciiTheme="minorHAnsi" w:hAnsiTheme="minorHAnsi" w:cstheme="minorHAnsi"/>
          <w:b/>
          <w:bCs/>
          <w:color w:val="000000" w:themeColor="text1"/>
          <w:u w:val="single"/>
        </w:rPr>
      </w:pPr>
    </w:p>
    <w:p w14:paraId="145F7F3F" w14:textId="2C5AF1CC" w:rsidR="00F73AAE" w:rsidRPr="00B63532" w:rsidRDefault="008111CF" w:rsidP="0061529A">
      <w:pPr>
        <w:pStyle w:val="NormalWeb"/>
        <w:rPr>
          <w:rFonts w:asciiTheme="minorHAnsi" w:hAnsiTheme="minorHAnsi" w:cstheme="minorHAnsi"/>
        </w:rPr>
      </w:pPr>
      <w:r w:rsidRPr="00B63532">
        <w:rPr>
          <w:rFonts w:asciiTheme="minorHAnsi" w:hAnsiTheme="minorHAnsi" w:cstheme="minorHAnsi"/>
          <w:color w:val="000000" w:themeColor="text1"/>
        </w:rPr>
        <w:t>Within this essay I will be critically reviewing literature and policies which relate to the additional learning need which I used in my training workshop. The specific learning difficulty which I focused on</w:t>
      </w:r>
      <w:r w:rsidR="00F73AAE" w:rsidRPr="00B63532">
        <w:rPr>
          <w:rFonts w:asciiTheme="minorHAnsi" w:hAnsiTheme="minorHAnsi" w:cstheme="minorHAnsi"/>
          <w:color w:val="000000" w:themeColor="text1"/>
        </w:rPr>
        <w:t xml:space="preserve"> within the training workshop </w:t>
      </w:r>
      <w:r w:rsidRPr="00B63532">
        <w:rPr>
          <w:rFonts w:asciiTheme="minorHAnsi" w:hAnsiTheme="minorHAnsi" w:cstheme="minorHAnsi"/>
          <w:color w:val="000000" w:themeColor="text1"/>
        </w:rPr>
        <w:t xml:space="preserve"> was </w:t>
      </w:r>
      <w:r w:rsidR="00F73AAE" w:rsidRPr="00B63532">
        <w:rPr>
          <w:rFonts w:asciiTheme="minorHAnsi" w:hAnsiTheme="minorHAnsi" w:cstheme="minorHAnsi"/>
          <w:color w:val="000000" w:themeColor="text1"/>
        </w:rPr>
        <w:t>Attention deficit hyperactivity disorder</w:t>
      </w:r>
      <w:r w:rsidR="00F73AAE" w:rsidRPr="00B63532">
        <w:rPr>
          <w:rFonts w:asciiTheme="minorHAnsi" w:hAnsiTheme="minorHAnsi" w:cstheme="minorHAnsi"/>
          <w:color w:val="000000" w:themeColor="text1"/>
          <w:shd w:val="clear" w:color="auto" w:fill="FFFFFF"/>
        </w:rPr>
        <w:t xml:space="preserve"> also known as ADHD. Within the United Kingdom today, there is ‘</w:t>
      </w:r>
      <w:r w:rsidR="00F73AAE" w:rsidRPr="00B63532">
        <w:rPr>
          <w:rFonts w:asciiTheme="minorHAnsi" w:hAnsiTheme="minorHAnsi" w:cstheme="minorHAnsi"/>
          <w:color w:val="202124"/>
          <w:shd w:val="clear" w:color="auto" w:fill="FFFFFF"/>
        </w:rPr>
        <w:t>118,000 </w:t>
      </w:r>
      <w:r w:rsidR="00F73AAE" w:rsidRPr="00B63532">
        <w:rPr>
          <w:rFonts w:asciiTheme="minorHAnsi" w:hAnsiTheme="minorHAnsi" w:cstheme="minorHAnsi"/>
          <w:color w:val="202124"/>
        </w:rPr>
        <w:t>children with</w:t>
      </w:r>
      <w:r w:rsidR="00F73AAE" w:rsidRPr="00B63532">
        <w:rPr>
          <w:rFonts w:asciiTheme="minorHAnsi" w:hAnsiTheme="minorHAnsi" w:cstheme="minorHAnsi"/>
          <w:color w:val="202124"/>
          <w:shd w:val="clear" w:color="auto" w:fill="FFFFFF"/>
        </w:rPr>
        <w:t> a learning disability (0-5) </w:t>
      </w:r>
      <w:r w:rsidR="00F73AAE" w:rsidRPr="00B63532">
        <w:rPr>
          <w:rFonts w:asciiTheme="minorHAnsi" w:hAnsiTheme="minorHAnsi" w:cstheme="minorHAnsi"/>
          <w:color w:val="202124"/>
        </w:rPr>
        <w:t>with</w:t>
      </w:r>
      <w:r w:rsidR="00F73AAE" w:rsidRPr="00B63532">
        <w:rPr>
          <w:rFonts w:asciiTheme="minorHAnsi" w:hAnsiTheme="minorHAnsi" w:cstheme="minorHAnsi"/>
          <w:color w:val="202124"/>
          <w:shd w:val="clear" w:color="auto" w:fill="FFFFFF"/>
        </w:rPr>
        <w:t> a learning disability</w:t>
      </w:r>
      <w:r w:rsidR="00F73AAE" w:rsidRPr="00B63532">
        <w:rPr>
          <w:rFonts w:asciiTheme="minorHAnsi" w:hAnsiTheme="minorHAnsi" w:cstheme="minorHAnsi"/>
          <w:color w:val="202124"/>
          <w:shd w:val="clear" w:color="auto" w:fill="FFFFFF"/>
        </w:rPr>
        <w:t>’ (</w:t>
      </w:r>
      <w:proofErr w:type="spellStart"/>
      <w:r w:rsidR="00F73AAE" w:rsidRPr="00B63532">
        <w:rPr>
          <w:rFonts w:asciiTheme="minorHAnsi" w:hAnsiTheme="minorHAnsi" w:cstheme="minorHAnsi"/>
          <w:color w:val="202124"/>
          <w:shd w:val="clear" w:color="auto" w:fill="FFFFFF"/>
        </w:rPr>
        <w:t>Mencap,n.d</w:t>
      </w:r>
      <w:proofErr w:type="spellEnd"/>
      <w:r w:rsidR="00F73AAE" w:rsidRPr="00B63532">
        <w:rPr>
          <w:rFonts w:asciiTheme="minorHAnsi" w:hAnsiTheme="minorHAnsi" w:cstheme="minorHAnsi"/>
          <w:color w:val="202124"/>
          <w:shd w:val="clear" w:color="auto" w:fill="FFFFFF"/>
        </w:rPr>
        <w:t xml:space="preserve">) this is according to Mencap and </w:t>
      </w:r>
      <w:r w:rsidR="00CF1B4F" w:rsidRPr="00B63532">
        <w:rPr>
          <w:rFonts w:asciiTheme="minorHAnsi" w:hAnsiTheme="minorHAnsi" w:cstheme="minorHAnsi"/>
          <w:color w:val="202124"/>
          <w:shd w:val="clear" w:color="auto" w:fill="FFFFFF"/>
        </w:rPr>
        <w:t>their</w:t>
      </w:r>
      <w:r w:rsidR="00F73AAE" w:rsidRPr="00B63532">
        <w:rPr>
          <w:rFonts w:asciiTheme="minorHAnsi" w:hAnsiTheme="minorHAnsi" w:cstheme="minorHAnsi"/>
          <w:color w:val="202124"/>
          <w:shd w:val="clear" w:color="auto" w:fill="FFFFFF"/>
        </w:rPr>
        <w:t xml:space="preserve"> aim is to help those with learning difficulties have the support in which they need and also deserve. </w:t>
      </w:r>
      <w:r w:rsidR="008E67D2" w:rsidRPr="00B63532">
        <w:rPr>
          <w:rFonts w:asciiTheme="minorHAnsi" w:hAnsiTheme="minorHAnsi" w:cstheme="minorHAnsi"/>
          <w:color w:val="202124"/>
          <w:shd w:val="clear" w:color="auto" w:fill="FFFFFF"/>
        </w:rPr>
        <w:t>Also,</w:t>
      </w:r>
      <w:r w:rsidR="0048170D" w:rsidRPr="00B63532">
        <w:rPr>
          <w:rFonts w:asciiTheme="minorHAnsi" w:hAnsiTheme="minorHAnsi" w:cstheme="minorHAnsi"/>
          <w:color w:val="202124"/>
          <w:shd w:val="clear" w:color="auto" w:fill="FFFFFF"/>
        </w:rPr>
        <w:t xml:space="preserve"> according to the Welsh Government </w:t>
      </w:r>
      <w:r w:rsidR="0061529A" w:rsidRPr="00B63532">
        <w:rPr>
          <w:rFonts w:asciiTheme="minorHAnsi" w:hAnsiTheme="minorHAnsi" w:cstheme="minorHAnsi"/>
          <w:color w:val="202124"/>
          <w:shd w:val="clear" w:color="auto" w:fill="FFFFFF"/>
        </w:rPr>
        <w:t>in 2017 there were ‘</w:t>
      </w:r>
      <w:r w:rsidR="0061529A" w:rsidRPr="00B63532">
        <w:rPr>
          <w:rFonts w:asciiTheme="minorHAnsi" w:hAnsiTheme="minorHAnsi" w:cstheme="minorHAnsi"/>
        </w:rPr>
        <w:t>105,577 (22.6%) of children have a special educational need out of 466,508 children</w:t>
      </w:r>
      <w:r w:rsidR="0061529A" w:rsidRPr="00B63532">
        <w:rPr>
          <w:rFonts w:asciiTheme="minorHAnsi" w:hAnsiTheme="minorHAnsi" w:cstheme="minorHAnsi"/>
        </w:rPr>
        <w:t xml:space="preserve">’ </w:t>
      </w:r>
      <w:r w:rsidR="008E67D2" w:rsidRPr="00B63532">
        <w:rPr>
          <w:rFonts w:asciiTheme="minorHAnsi" w:hAnsiTheme="minorHAnsi" w:cstheme="minorHAnsi"/>
        </w:rPr>
        <w:t>(</w:t>
      </w:r>
      <w:proofErr w:type="spellStart"/>
      <w:r w:rsidR="008E67D2" w:rsidRPr="00B63532">
        <w:rPr>
          <w:rFonts w:asciiTheme="minorHAnsi" w:hAnsiTheme="minorHAnsi" w:cstheme="minorHAnsi"/>
          <w:color w:val="000000"/>
          <w:shd w:val="clear" w:color="auto" w:fill="FFFFFF"/>
        </w:rPr>
        <w:t>Gov.</w:t>
      </w:r>
      <w:r w:rsidR="008E67D2" w:rsidRPr="00B63532">
        <w:rPr>
          <w:rFonts w:asciiTheme="minorHAnsi" w:hAnsiTheme="minorHAnsi" w:cstheme="minorHAnsi"/>
          <w:color w:val="000000"/>
          <w:shd w:val="clear" w:color="auto" w:fill="FFFFFF"/>
        </w:rPr>
        <w:t>W</w:t>
      </w:r>
      <w:r w:rsidR="008E67D2" w:rsidRPr="00B63532">
        <w:rPr>
          <w:rFonts w:asciiTheme="minorHAnsi" w:hAnsiTheme="minorHAnsi" w:cstheme="minorHAnsi"/>
          <w:color w:val="000000"/>
          <w:shd w:val="clear" w:color="auto" w:fill="FFFFFF"/>
        </w:rPr>
        <w:t>ales</w:t>
      </w:r>
      <w:proofErr w:type="spellEnd"/>
      <w:r w:rsidR="008E67D2" w:rsidRPr="00B63532">
        <w:rPr>
          <w:rFonts w:asciiTheme="minorHAnsi" w:hAnsiTheme="minorHAnsi" w:cstheme="minorHAnsi"/>
          <w:color w:val="000000"/>
          <w:shd w:val="clear" w:color="auto" w:fill="FFFFFF"/>
        </w:rPr>
        <w:t>. 2018</w:t>
      </w:r>
      <w:r w:rsidR="008E67D2" w:rsidRPr="00B63532">
        <w:rPr>
          <w:rFonts w:asciiTheme="minorHAnsi" w:hAnsiTheme="minorHAnsi" w:cstheme="minorHAnsi"/>
          <w:color w:val="000000"/>
          <w:shd w:val="clear" w:color="auto" w:fill="FFFFFF"/>
        </w:rPr>
        <w:t>)</w:t>
      </w:r>
      <w:r w:rsidR="0061529A" w:rsidRPr="00B63532">
        <w:rPr>
          <w:rFonts w:asciiTheme="minorHAnsi" w:hAnsiTheme="minorHAnsi" w:cstheme="minorHAnsi"/>
        </w:rPr>
        <w:t xml:space="preserve"> </w:t>
      </w:r>
      <w:r w:rsidR="008E67D2" w:rsidRPr="00B63532">
        <w:rPr>
          <w:rFonts w:asciiTheme="minorHAnsi" w:hAnsiTheme="minorHAnsi" w:cstheme="minorHAnsi"/>
        </w:rPr>
        <w:t xml:space="preserve">this is a </w:t>
      </w:r>
      <w:r w:rsidR="00EF1758" w:rsidRPr="00B63532">
        <w:rPr>
          <w:rFonts w:asciiTheme="minorHAnsi" w:hAnsiTheme="minorHAnsi" w:cstheme="minorHAnsi"/>
        </w:rPr>
        <w:t>significant</w:t>
      </w:r>
      <w:r w:rsidR="008E67D2" w:rsidRPr="00B63532">
        <w:rPr>
          <w:rFonts w:asciiTheme="minorHAnsi" w:hAnsiTheme="minorHAnsi" w:cstheme="minorHAnsi"/>
        </w:rPr>
        <w:t xml:space="preserve"> number, and this is only rising therefore it is very important that Laws and Legislations are updated and known about. </w:t>
      </w:r>
      <w:r w:rsidR="00221B6C" w:rsidRPr="00B63532">
        <w:rPr>
          <w:rFonts w:asciiTheme="minorHAnsi" w:hAnsiTheme="minorHAnsi" w:cstheme="minorHAnsi"/>
          <w:color w:val="202124"/>
          <w:shd w:val="clear" w:color="auto" w:fill="FFFFFF"/>
        </w:rPr>
        <w:t xml:space="preserve">There are many different approaches </w:t>
      </w:r>
      <w:r w:rsidR="00EF042F" w:rsidRPr="00B63532">
        <w:rPr>
          <w:rFonts w:asciiTheme="minorHAnsi" w:hAnsiTheme="minorHAnsi" w:cstheme="minorHAnsi"/>
          <w:color w:val="202124"/>
          <w:shd w:val="clear" w:color="auto" w:fill="FFFFFF"/>
        </w:rPr>
        <w:t>which can be taken in order to support a child within an education setting which I will be discussing within this essay.</w:t>
      </w:r>
    </w:p>
    <w:p w14:paraId="3A37294E" w14:textId="77777777" w:rsidR="006E3242" w:rsidRPr="00B63532" w:rsidRDefault="006E3242" w:rsidP="00F73AAE">
      <w:pPr>
        <w:rPr>
          <w:rFonts w:asciiTheme="minorHAnsi" w:hAnsiTheme="minorHAnsi" w:cstheme="minorHAnsi"/>
          <w:color w:val="202124"/>
          <w:shd w:val="clear" w:color="auto" w:fill="FFFFFF"/>
        </w:rPr>
      </w:pPr>
    </w:p>
    <w:p w14:paraId="2040DD3E" w14:textId="255A435D" w:rsidR="002C21E2" w:rsidRPr="00B63532" w:rsidRDefault="00EF042F" w:rsidP="002C21E2">
      <w:pPr>
        <w:rPr>
          <w:rFonts w:asciiTheme="minorHAnsi" w:hAnsiTheme="minorHAnsi" w:cstheme="minorHAnsi"/>
        </w:rPr>
      </w:pPr>
      <w:r w:rsidRPr="00B63532">
        <w:rPr>
          <w:rFonts w:asciiTheme="minorHAnsi" w:hAnsiTheme="minorHAnsi" w:cstheme="minorHAnsi"/>
          <w:color w:val="202124"/>
          <w:shd w:val="clear" w:color="auto" w:fill="FFFFFF"/>
        </w:rPr>
        <w:t>Firstly, I would like to touch on what Attention deficit hyperactivity disorder(ADHD) is and how it can impact on a child’s life.</w:t>
      </w:r>
      <w:r w:rsidR="00806782" w:rsidRPr="00B63532">
        <w:rPr>
          <w:rFonts w:asciiTheme="minorHAnsi" w:hAnsiTheme="minorHAnsi" w:cstheme="minorHAnsi"/>
          <w:color w:val="202124"/>
          <w:shd w:val="clear" w:color="auto" w:fill="FFFFFF"/>
        </w:rPr>
        <w:t xml:space="preserve"> ADHD was first ‘</w:t>
      </w:r>
      <w:r w:rsidR="00806782" w:rsidRPr="00B63532">
        <w:rPr>
          <w:rFonts w:asciiTheme="minorHAnsi" w:hAnsiTheme="minorHAnsi" w:cstheme="minorHAnsi"/>
          <w:color w:val="282828"/>
          <w:shd w:val="clear" w:color="auto" w:fill="FFFFFF"/>
        </w:rPr>
        <w:t>recognised as a valid condition in the UK in 2000 when the first National Institute of Clinical Excellence report on the condition was brought out</w:t>
      </w:r>
      <w:r w:rsidR="00806782" w:rsidRPr="00B63532">
        <w:rPr>
          <w:rStyle w:val="apple-converted-space"/>
          <w:rFonts w:asciiTheme="minorHAnsi" w:hAnsiTheme="minorHAnsi" w:cstheme="minorHAnsi"/>
          <w:color w:val="282828"/>
          <w:shd w:val="clear" w:color="auto" w:fill="FFFFFF"/>
        </w:rPr>
        <w:t>’</w:t>
      </w:r>
      <w:r w:rsidR="002C21E2" w:rsidRPr="00B63532">
        <w:rPr>
          <w:rFonts w:asciiTheme="minorHAnsi" w:hAnsiTheme="minorHAnsi" w:cstheme="minorHAnsi"/>
          <w:color w:val="000000"/>
          <w:shd w:val="clear" w:color="auto" w:fill="FFFFFF"/>
        </w:rPr>
        <w:t xml:space="preserve"> </w:t>
      </w:r>
      <w:r w:rsidR="002C21E2" w:rsidRPr="00B63532">
        <w:rPr>
          <w:rFonts w:asciiTheme="minorHAnsi" w:hAnsiTheme="minorHAnsi" w:cstheme="minorHAnsi"/>
          <w:color w:val="000000"/>
          <w:shd w:val="clear" w:color="auto" w:fill="FFFFFF"/>
        </w:rPr>
        <w:t>(</w:t>
      </w:r>
      <w:proofErr w:type="spellStart"/>
      <w:r w:rsidR="002C21E2" w:rsidRPr="00B63532">
        <w:rPr>
          <w:rFonts w:asciiTheme="minorHAnsi" w:hAnsiTheme="minorHAnsi" w:cstheme="minorHAnsi"/>
          <w:color w:val="000000"/>
          <w:shd w:val="clear" w:color="auto" w:fill="FFFFFF"/>
        </w:rPr>
        <w:t>Lanc</w:t>
      </w:r>
      <w:proofErr w:type="spellEnd"/>
      <w:r w:rsidR="002C21E2" w:rsidRPr="00B63532">
        <w:rPr>
          <w:rFonts w:asciiTheme="minorHAnsi" w:hAnsiTheme="minorHAnsi" w:cstheme="minorHAnsi"/>
          <w:color w:val="000000"/>
          <w:shd w:val="clear" w:color="auto" w:fill="FFFFFF"/>
        </w:rPr>
        <w:t xml:space="preserve"> UK, 2019)</w:t>
      </w:r>
      <w:r w:rsidR="002C21E2" w:rsidRPr="00B63532">
        <w:rPr>
          <w:rFonts w:asciiTheme="minorHAnsi" w:hAnsiTheme="minorHAnsi" w:cstheme="minorHAnsi"/>
          <w:color w:val="000000"/>
          <w:shd w:val="clear" w:color="auto" w:fill="FFFFFF"/>
        </w:rPr>
        <w:t xml:space="preserve"> whist knowing this it becomes apparent that there has not been much help when it comes to this specific learning difficulty until recent years and this is due to the lack of research and also recognition.</w:t>
      </w:r>
    </w:p>
    <w:p w14:paraId="222E6077" w14:textId="4EED3AB9" w:rsidR="00F060A6" w:rsidRPr="00B63532" w:rsidRDefault="003F1F36">
      <w:pPr>
        <w:rPr>
          <w:rFonts w:asciiTheme="minorHAnsi" w:hAnsiTheme="minorHAnsi" w:cstheme="minorHAnsi"/>
          <w:color w:val="202124"/>
          <w:shd w:val="clear" w:color="auto" w:fill="FFFFFF"/>
        </w:rPr>
      </w:pPr>
      <w:r w:rsidRPr="00B63532">
        <w:rPr>
          <w:rFonts w:asciiTheme="minorHAnsi" w:hAnsiTheme="minorHAnsi" w:cstheme="minorHAnsi"/>
          <w:color w:val="202124"/>
          <w:shd w:val="clear" w:color="auto" w:fill="FFFFFF"/>
        </w:rPr>
        <w:t xml:space="preserve"> According to one source it is believed that ‘</w:t>
      </w:r>
      <w:r w:rsidRPr="00B63532">
        <w:rPr>
          <w:rFonts w:asciiTheme="minorHAnsi" w:hAnsiTheme="minorHAnsi" w:cstheme="minorHAnsi"/>
          <w:color w:val="70757A"/>
        </w:rPr>
        <w:t> </w:t>
      </w:r>
      <w:r w:rsidRPr="00B63532">
        <w:rPr>
          <w:rFonts w:asciiTheme="minorHAnsi" w:hAnsiTheme="minorHAnsi" w:cstheme="minorHAnsi"/>
          <w:color w:val="5F6368"/>
        </w:rPr>
        <w:t>ADHD</w:t>
      </w:r>
      <w:r w:rsidRPr="00B63532">
        <w:rPr>
          <w:rFonts w:asciiTheme="minorHAnsi" w:hAnsiTheme="minorHAnsi" w:cstheme="minorHAnsi"/>
          <w:color w:val="4D5156"/>
        </w:rPr>
        <w:t> is one of the most common neurodevelopmental disorders of childhoo</w:t>
      </w:r>
      <w:r w:rsidRPr="00B63532">
        <w:rPr>
          <w:rFonts w:asciiTheme="minorHAnsi" w:hAnsiTheme="minorHAnsi" w:cstheme="minorHAnsi"/>
          <w:color w:val="4D5156"/>
        </w:rPr>
        <w:t>d’ (CDC,2021)</w:t>
      </w:r>
      <w:r w:rsidR="00015FD3" w:rsidRPr="00B63532">
        <w:rPr>
          <w:rFonts w:asciiTheme="minorHAnsi" w:hAnsiTheme="minorHAnsi" w:cstheme="minorHAnsi"/>
          <w:color w:val="4D5156"/>
        </w:rPr>
        <w:t>. Personally, from the statistic which I have stated above you can get a rough idea of how many children within the United Kingdom need support.  The figure may not be all children who have ADHD, but a huge proportion of this figure will include these children.</w:t>
      </w:r>
      <w:r w:rsidR="004D5ECF" w:rsidRPr="00B63532">
        <w:rPr>
          <w:rFonts w:asciiTheme="minorHAnsi" w:hAnsiTheme="minorHAnsi" w:cstheme="minorHAnsi"/>
        </w:rPr>
        <w:t xml:space="preserve"> There are a number of types of ADHD and for my workshop I decided to look at a type which is called impulsive/ hyperactive this means that a child would become </w:t>
      </w:r>
      <w:r w:rsidR="006E3242" w:rsidRPr="00B63532">
        <w:rPr>
          <w:rFonts w:asciiTheme="minorHAnsi" w:hAnsiTheme="minorHAnsi" w:cstheme="minorHAnsi"/>
        </w:rPr>
        <w:t>restless</w:t>
      </w:r>
      <w:r w:rsidR="004D5ECF" w:rsidRPr="00B63532">
        <w:rPr>
          <w:rFonts w:asciiTheme="minorHAnsi" w:hAnsiTheme="minorHAnsi" w:cstheme="minorHAnsi"/>
        </w:rPr>
        <w:t xml:space="preserve"> and also very fidget in certain settings for example </w:t>
      </w:r>
      <w:r w:rsidR="006E3242" w:rsidRPr="00B63532">
        <w:rPr>
          <w:rFonts w:asciiTheme="minorHAnsi" w:hAnsiTheme="minorHAnsi" w:cstheme="minorHAnsi"/>
        </w:rPr>
        <w:t xml:space="preserve">if a classroom was quiet they would become adjugated and start to do the things mentions previously. It can also cause a child to have outburst and this could lead to them becoming disruptive t the rest of the class they do not initially do these things it is just the symptoms within a child’s ADHD. </w:t>
      </w:r>
      <w:r w:rsidR="00980BF1" w:rsidRPr="00B63532">
        <w:rPr>
          <w:rFonts w:asciiTheme="minorHAnsi" w:hAnsiTheme="minorHAnsi" w:cstheme="minorHAnsi"/>
        </w:rPr>
        <w:t xml:space="preserve"> </w:t>
      </w:r>
      <w:r w:rsidR="00F060A6" w:rsidRPr="00B63532">
        <w:rPr>
          <w:rFonts w:asciiTheme="minorHAnsi" w:hAnsiTheme="minorHAnsi" w:cstheme="minorHAnsi"/>
        </w:rPr>
        <w:t xml:space="preserve"> When looking into this particular learning difficulty  I discovered that the </w:t>
      </w:r>
      <w:r w:rsidR="00F060A6" w:rsidRPr="00B63532">
        <w:rPr>
          <w:rFonts w:asciiTheme="minorHAnsi" w:hAnsiTheme="minorHAnsi" w:cstheme="minorHAnsi"/>
          <w:color w:val="000000" w:themeColor="text1"/>
        </w:rPr>
        <w:t xml:space="preserve"> ‘average age at diagnosis is 7’ (Holland,2018)</w:t>
      </w:r>
      <w:r w:rsidR="00F060A6" w:rsidRPr="00B63532">
        <w:rPr>
          <w:rFonts w:asciiTheme="minorHAnsi" w:hAnsiTheme="minorHAnsi" w:cstheme="minorHAnsi"/>
          <w:color w:val="000000" w:themeColor="text1"/>
        </w:rPr>
        <w:t xml:space="preserve"> this suggests to me that a child develops </w:t>
      </w:r>
      <w:r w:rsidR="00C750FE" w:rsidRPr="00B63532">
        <w:rPr>
          <w:rFonts w:asciiTheme="minorHAnsi" w:hAnsiTheme="minorHAnsi" w:cstheme="minorHAnsi"/>
          <w:color w:val="000000" w:themeColor="text1"/>
        </w:rPr>
        <w:t xml:space="preserve">symptoms of a specific learning difficulty like ADHD early on within their education which would suggest that they would need the right help and funding as soon as possible to ensure that they have the best start in life. </w:t>
      </w:r>
    </w:p>
    <w:p w14:paraId="109F1D74" w14:textId="4339B266" w:rsidR="00C750FE" w:rsidRPr="00B63532" w:rsidRDefault="00C750FE">
      <w:pPr>
        <w:rPr>
          <w:rFonts w:asciiTheme="minorHAnsi" w:hAnsiTheme="minorHAnsi" w:cstheme="minorHAnsi"/>
          <w:color w:val="000000" w:themeColor="text1"/>
        </w:rPr>
      </w:pPr>
    </w:p>
    <w:p w14:paraId="2D806A33" w14:textId="57656D53" w:rsidR="00E86784" w:rsidRPr="00B63532" w:rsidRDefault="00C750FE" w:rsidP="00E86784">
      <w:pPr>
        <w:rPr>
          <w:rFonts w:asciiTheme="minorHAnsi" w:hAnsiTheme="minorHAnsi" w:cstheme="minorHAnsi"/>
          <w:color w:val="000000"/>
          <w:shd w:val="clear" w:color="auto" w:fill="FFFFFF"/>
        </w:rPr>
      </w:pPr>
      <w:r w:rsidRPr="00B63532">
        <w:rPr>
          <w:rFonts w:asciiTheme="minorHAnsi" w:hAnsiTheme="minorHAnsi" w:cstheme="minorHAnsi"/>
          <w:color w:val="000000" w:themeColor="text1"/>
        </w:rPr>
        <w:t>Second</w:t>
      </w:r>
      <w:r w:rsidR="008457AB" w:rsidRPr="00B63532">
        <w:rPr>
          <w:rFonts w:asciiTheme="minorHAnsi" w:hAnsiTheme="minorHAnsi" w:cstheme="minorHAnsi"/>
          <w:color w:val="000000" w:themeColor="text1"/>
        </w:rPr>
        <w:t xml:space="preserve">ly, there are many laws and legislations which would help to ensure that not only children but also adults are receiving the best support and care possible. When reading an article on the Mental Capacity Act 2005 it became apparent to me that not all individuals with learning disabilities can make important decisions by themselves.  This Act </w:t>
      </w:r>
      <w:r w:rsidR="00EA5A90" w:rsidRPr="00B63532">
        <w:rPr>
          <w:rFonts w:asciiTheme="minorHAnsi" w:hAnsiTheme="minorHAnsi" w:cstheme="minorHAnsi"/>
          <w:color w:val="000000" w:themeColor="text1"/>
        </w:rPr>
        <w:t>states that it is ‘</w:t>
      </w:r>
      <w:r w:rsidR="00EA5A90" w:rsidRPr="00B63532">
        <w:rPr>
          <w:rFonts w:asciiTheme="minorHAnsi" w:hAnsiTheme="minorHAnsi" w:cstheme="minorHAnsi"/>
          <w:color w:val="000000" w:themeColor="text1"/>
          <w:shd w:val="clear" w:color="auto" w:fill="FFFFFF"/>
        </w:rPr>
        <w:t>unlawful to neglect or ill-treat a person who lacks the capacity to make decisions, especially in cases where their welfare and best interests are concerned</w:t>
      </w:r>
      <w:r w:rsidR="00EA5A90" w:rsidRPr="00B63532">
        <w:rPr>
          <w:rFonts w:asciiTheme="minorHAnsi" w:hAnsiTheme="minorHAnsi" w:cstheme="minorHAnsi"/>
          <w:color w:val="000000" w:themeColor="text1"/>
          <w:shd w:val="clear" w:color="auto" w:fill="FFFFFF"/>
        </w:rPr>
        <w:t>’</w:t>
      </w:r>
      <w:r w:rsidR="00E86784" w:rsidRPr="00B63532">
        <w:rPr>
          <w:rFonts w:asciiTheme="minorHAnsi" w:hAnsiTheme="minorHAnsi" w:cstheme="minorHAnsi"/>
          <w:color w:val="000000"/>
          <w:shd w:val="clear" w:color="auto" w:fill="FFFFFF"/>
        </w:rPr>
        <w:t xml:space="preserve"> </w:t>
      </w:r>
      <w:r w:rsidR="00E86784" w:rsidRPr="00B63532">
        <w:rPr>
          <w:rFonts w:asciiTheme="minorHAnsi" w:hAnsiTheme="minorHAnsi" w:cstheme="minorHAnsi"/>
          <w:color w:val="000000"/>
          <w:shd w:val="clear" w:color="auto" w:fill="FFFFFF"/>
        </w:rPr>
        <w:t>(Debenham, 2012)</w:t>
      </w:r>
      <w:r w:rsidR="00E86784" w:rsidRPr="00B63532">
        <w:rPr>
          <w:rFonts w:asciiTheme="minorHAnsi" w:hAnsiTheme="minorHAnsi" w:cstheme="minorHAnsi"/>
          <w:color w:val="000000"/>
          <w:shd w:val="clear" w:color="auto" w:fill="FFFFFF"/>
        </w:rPr>
        <w:t xml:space="preserve"> </w:t>
      </w:r>
      <w:r w:rsidR="00E86784" w:rsidRPr="00B63532">
        <w:rPr>
          <w:rFonts w:asciiTheme="minorHAnsi" w:hAnsiTheme="minorHAnsi" w:cstheme="minorHAnsi"/>
          <w:color w:val="000000"/>
          <w:shd w:val="clear" w:color="auto" w:fill="FFFFFF"/>
        </w:rPr>
        <w:lastRenderedPageBreak/>
        <w:t xml:space="preserve">personally, I think this Act is very important as it shows that even though an individual may not be able to voice their own opinion  it ensures that the best decision will be made by certain professionals who may have worked with the individual and knows the needs accordingly. </w:t>
      </w:r>
    </w:p>
    <w:p w14:paraId="5F1909B0" w14:textId="1C178462" w:rsidR="008E67D2" w:rsidRPr="00B63532" w:rsidRDefault="00AD49CF" w:rsidP="00AD49CF">
      <w:pPr>
        <w:rPr>
          <w:rFonts w:asciiTheme="minorHAnsi" w:hAnsiTheme="minorHAnsi" w:cstheme="minorHAnsi"/>
          <w:color w:val="000000"/>
          <w:shd w:val="clear" w:color="auto" w:fill="FFFFFF"/>
        </w:rPr>
      </w:pPr>
      <w:r w:rsidRPr="00B63532">
        <w:rPr>
          <w:rFonts w:asciiTheme="minorHAnsi" w:hAnsiTheme="minorHAnsi" w:cstheme="minorHAnsi"/>
          <w:color w:val="000000"/>
          <w:shd w:val="clear" w:color="auto" w:fill="FFFFFF"/>
        </w:rPr>
        <w:t>Also, in 2010 the Equality Act 2010 was introduc</w:t>
      </w:r>
      <w:r w:rsidRPr="00B63532">
        <w:rPr>
          <w:rFonts w:asciiTheme="minorHAnsi" w:hAnsiTheme="minorHAnsi" w:cstheme="minorHAnsi"/>
          <w:color w:val="000000" w:themeColor="text1"/>
          <w:shd w:val="clear" w:color="auto" w:fill="FFFFFF"/>
        </w:rPr>
        <w:t xml:space="preserve">ed, and this was an act which was made up of nine protected characteristics one of them being disability. When looking at this Act in depth it has drawn to my attention that there are many ways in which a child or adult with a learning difficulty can be discriminated an example of this could be an individual being harassed within a public setting and this is where a person ‘ </w:t>
      </w:r>
      <w:r w:rsidRPr="00B63532">
        <w:rPr>
          <w:rFonts w:asciiTheme="minorHAnsi" w:hAnsiTheme="minorHAnsi" w:cstheme="minorHAnsi"/>
          <w:color w:val="000000" w:themeColor="text1"/>
          <w:shd w:val="clear" w:color="auto" w:fill="FFFFFF"/>
        </w:rPr>
        <w:t>cannot treat you in a way that violates your dignity, or creates a hostile, degrading, humiliating or offensive environment</w:t>
      </w:r>
      <w:r w:rsidRPr="00B63532">
        <w:rPr>
          <w:rFonts w:asciiTheme="minorHAnsi" w:hAnsiTheme="minorHAnsi" w:cstheme="minorHAnsi"/>
          <w:color w:val="000000" w:themeColor="text1"/>
          <w:shd w:val="clear" w:color="auto" w:fill="FFFFFF"/>
        </w:rPr>
        <w:t xml:space="preserve">’ </w:t>
      </w:r>
      <w:r w:rsidRPr="00B63532">
        <w:rPr>
          <w:rFonts w:asciiTheme="minorHAnsi" w:hAnsiTheme="minorHAnsi" w:cstheme="minorHAnsi"/>
          <w:color w:val="000000"/>
          <w:shd w:val="clear" w:color="auto" w:fill="FFFFFF"/>
        </w:rPr>
        <w:t> </w:t>
      </w:r>
      <w:r w:rsidRPr="00B63532">
        <w:rPr>
          <w:rFonts w:asciiTheme="minorHAnsi" w:hAnsiTheme="minorHAnsi" w:cstheme="minorHAnsi"/>
          <w:color w:val="000000"/>
          <w:shd w:val="clear" w:color="auto" w:fill="FFFFFF"/>
        </w:rPr>
        <w:t>(</w:t>
      </w:r>
      <w:r w:rsidRPr="00B63532">
        <w:rPr>
          <w:rFonts w:asciiTheme="minorHAnsi" w:hAnsiTheme="minorHAnsi" w:cstheme="minorHAnsi"/>
          <w:color w:val="000000"/>
          <w:shd w:val="clear" w:color="auto" w:fill="FFFFFF"/>
        </w:rPr>
        <w:t>Equality and Human Rights Commission, n.d.)</w:t>
      </w:r>
      <w:r w:rsidR="0048170D" w:rsidRPr="00B63532">
        <w:rPr>
          <w:rFonts w:asciiTheme="minorHAnsi" w:hAnsiTheme="minorHAnsi" w:cstheme="minorHAnsi"/>
          <w:color w:val="000000"/>
          <w:shd w:val="clear" w:color="auto" w:fill="FFFFFF"/>
        </w:rPr>
        <w:t>. An example of this with an individual who has ADHD would be that if they began to start making noises or fidgeting within a quiet environment and someone began to shame them in front of a crowd of individuals this would be classed as harassment as that individual is taking away the individual with ADHD  dignity and also humiliating them which is the reason this Act is there to ensure that an individual with a disability is protected.</w:t>
      </w:r>
      <w:r w:rsidR="008E67D2" w:rsidRPr="00B63532">
        <w:rPr>
          <w:rFonts w:asciiTheme="minorHAnsi" w:hAnsiTheme="minorHAnsi" w:cstheme="minorHAnsi"/>
          <w:color w:val="000000"/>
          <w:shd w:val="clear" w:color="auto" w:fill="FFFFFF"/>
        </w:rPr>
        <w:t xml:space="preserve"> </w:t>
      </w:r>
    </w:p>
    <w:p w14:paraId="5A64FEAF" w14:textId="4E1BB829" w:rsidR="00F52F61" w:rsidRPr="00B63532" w:rsidRDefault="008E67D2" w:rsidP="00F52F61">
      <w:pPr>
        <w:rPr>
          <w:rFonts w:asciiTheme="minorHAnsi" w:hAnsiTheme="minorHAnsi" w:cstheme="minorHAnsi"/>
          <w:color w:val="000000" w:themeColor="text1"/>
          <w:shd w:val="clear" w:color="auto" w:fill="FFFFFF"/>
        </w:rPr>
      </w:pPr>
      <w:r w:rsidRPr="00B63532">
        <w:rPr>
          <w:rFonts w:asciiTheme="minorHAnsi" w:hAnsiTheme="minorHAnsi" w:cstheme="minorHAnsi"/>
          <w:color w:val="000000"/>
          <w:shd w:val="clear" w:color="auto" w:fill="FFFFFF"/>
        </w:rPr>
        <w:t xml:space="preserve">Again, another Act which is significantly important for a child who has ADHD is the Children’s and Families Act 2014 this </w:t>
      </w:r>
      <w:r w:rsidR="00F52F61" w:rsidRPr="00B63532">
        <w:rPr>
          <w:rFonts w:asciiTheme="minorHAnsi" w:hAnsiTheme="minorHAnsi" w:cstheme="minorHAnsi"/>
          <w:color w:val="000000"/>
          <w:shd w:val="clear" w:color="auto" w:fill="FFFFFF"/>
        </w:rPr>
        <w:t>act was set up to support vulnerable children and also to support families. This new law is seen to allow ‘</w:t>
      </w:r>
      <w:r w:rsidR="00F52F61" w:rsidRPr="00B63532">
        <w:rPr>
          <w:rFonts w:asciiTheme="minorHAnsi" w:hAnsiTheme="minorHAnsi" w:cstheme="minorHAnsi"/>
          <w:color w:val="0B0C0C"/>
          <w:shd w:val="clear" w:color="auto" w:fill="FFFFFF"/>
        </w:rPr>
        <w:t>children and young people with</w:t>
      </w:r>
      <w:r w:rsidR="00F52F61" w:rsidRPr="00B63532">
        <w:rPr>
          <w:rStyle w:val="apple-converted-space"/>
          <w:rFonts w:asciiTheme="minorHAnsi" w:hAnsiTheme="minorHAnsi" w:cstheme="minorHAnsi"/>
          <w:color w:val="0B0C0C"/>
          <w:shd w:val="clear" w:color="auto" w:fill="FFFFFF"/>
        </w:rPr>
        <w:t> </w:t>
      </w:r>
      <w:r w:rsidR="00F52F61" w:rsidRPr="00B63532">
        <w:rPr>
          <w:rFonts w:asciiTheme="minorHAnsi" w:hAnsiTheme="minorHAnsi" w:cstheme="minorHAnsi"/>
        </w:rPr>
        <w:t>SEN</w:t>
      </w:r>
      <w:r w:rsidR="00F52F61" w:rsidRPr="00B63532">
        <w:rPr>
          <w:rFonts w:asciiTheme="minorHAnsi" w:hAnsiTheme="minorHAnsi" w:cstheme="minorHAnsi"/>
          <w:color w:val="0B0C0C"/>
          <w:shd w:val="clear" w:color="auto" w:fill="FFFFFF"/>
        </w:rPr>
        <w:t>, including those who are disabled, giving children, young people and their parents greater control and choice up to 25</w:t>
      </w:r>
      <w:r w:rsidR="00F52F61" w:rsidRPr="00B63532">
        <w:rPr>
          <w:rFonts w:asciiTheme="minorHAnsi" w:hAnsiTheme="minorHAnsi" w:cstheme="minorHAnsi"/>
          <w:color w:val="0B0C0C"/>
          <w:shd w:val="clear" w:color="auto" w:fill="FFFFFF"/>
        </w:rPr>
        <w:t xml:space="preserve">’ </w:t>
      </w:r>
      <w:r w:rsidR="00F52F61" w:rsidRPr="00B63532">
        <w:rPr>
          <w:rFonts w:asciiTheme="minorHAnsi" w:hAnsiTheme="minorHAnsi" w:cstheme="minorHAnsi"/>
          <w:color w:val="000000"/>
          <w:shd w:val="clear" w:color="auto" w:fill="FFFFFF"/>
        </w:rPr>
        <w:t>(Landmark Children and Families Act 2014 gains royal assent, 2014)</w:t>
      </w:r>
      <w:r w:rsidR="002F12D6" w:rsidRPr="00B63532">
        <w:rPr>
          <w:rFonts w:asciiTheme="minorHAnsi" w:hAnsiTheme="minorHAnsi" w:cstheme="minorHAnsi"/>
          <w:color w:val="000000"/>
          <w:shd w:val="clear" w:color="auto" w:fill="FFFFFF"/>
        </w:rPr>
        <w:t xml:space="preserve"> this law ties in with </w:t>
      </w:r>
      <w:r w:rsidR="00F518B2" w:rsidRPr="00B63532">
        <w:rPr>
          <w:rFonts w:asciiTheme="minorHAnsi" w:hAnsiTheme="minorHAnsi" w:cstheme="minorHAnsi"/>
          <w:color w:val="000000"/>
          <w:shd w:val="clear" w:color="auto" w:fill="FFFFFF"/>
        </w:rPr>
        <w:t xml:space="preserve">the Mental Capacity Act and this is because it is allowing an individual with ADHD or another specific learning need to have some or maybe complete control over their lives which can be highly respected to someone with ADHD  or an SPLD who feels like they can’t have any control over their lives or certain situations due to their learning </w:t>
      </w:r>
      <w:r w:rsidR="00F518B2" w:rsidRPr="00B63532">
        <w:rPr>
          <w:rFonts w:asciiTheme="minorHAnsi" w:hAnsiTheme="minorHAnsi" w:cstheme="minorHAnsi"/>
          <w:color w:val="000000" w:themeColor="text1"/>
          <w:shd w:val="clear" w:color="auto" w:fill="FFFFFF"/>
        </w:rPr>
        <w:t>difficulty.</w:t>
      </w:r>
      <w:r w:rsidR="00F43B6A" w:rsidRPr="00B63532">
        <w:rPr>
          <w:rFonts w:asciiTheme="minorHAnsi" w:hAnsiTheme="minorHAnsi" w:cstheme="minorHAnsi"/>
          <w:color w:val="000000" w:themeColor="text1"/>
          <w:shd w:val="clear" w:color="auto" w:fill="FFFFFF"/>
        </w:rPr>
        <w:t xml:space="preserve"> </w:t>
      </w:r>
    </w:p>
    <w:p w14:paraId="4F7FE28E" w14:textId="5AE0E0A4" w:rsidR="00D225CF" w:rsidRPr="00B63532" w:rsidRDefault="00F43B6A" w:rsidP="00D225CF">
      <w:pPr>
        <w:rPr>
          <w:rStyle w:val="apple-converted-space"/>
          <w:rFonts w:asciiTheme="minorHAnsi" w:hAnsiTheme="minorHAnsi" w:cstheme="minorHAnsi"/>
          <w:color w:val="000000" w:themeColor="text1"/>
        </w:rPr>
      </w:pPr>
      <w:r w:rsidRPr="00B63532">
        <w:rPr>
          <w:rFonts w:asciiTheme="minorHAnsi" w:hAnsiTheme="minorHAnsi" w:cstheme="minorHAnsi"/>
          <w:color w:val="000000" w:themeColor="text1"/>
          <w:shd w:val="clear" w:color="auto" w:fill="FFFFFF"/>
        </w:rPr>
        <w:t xml:space="preserve">There is also another Act which is called the </w:t>
      </w:r>
      <w:r w:rsidRPr="00B63532">
        <w:rPr>
          <w:rStyle w:val="Strong"/>
          <w:rFonts w:asciiTheme="minorHAnsi" w:hAnsiTheme="minorHAnsi" w:cstheme="minorHAnsi"/>
          <w:b w:val="0"/>
          <w:bCs w:val="0"/>
          <w:color w:val="000000" w:themeColor="text1"/>
        </w:rPr>
        <w:t>Family and Medical Leave Act</w:t>
      </w:r>
      <w:r w:rsidR="00D225CF" w:rsidRPr="00B63532">
        <w:rPr>
          <w:rStyle w:val="apple-converted-space"/>
          <w:rFonts w:asciiTheme="minorHAnsi" w:hAnsiTheme="minorHAnsi" w:cstheme="minorHAnsi"/>
          <w:b/>
          <w:bCs/>
          <w:color w:val="000000" w:themeColor="text1"/>
        </w:rPr>
        <w:t>,</w:t>
      </w:r>
      <w:r w:rsidR="00D225CF" w:rsidRPr="00B63532">
        <w:rPr>
          <w:rStyle w:val="apple-converted-space"/>
          <w:rFonts w:asciiTheme="minorHAnsi" w:hAnsiTheme="minorHAnsi" w:cstheme="minorHAnsi"/>
          <w:color w:val="000000" w:themeColor="text1"/>
        </w:rPr>
        <w:t xml:space="preserve"> this is a law which  gives certain families the opportunity to support their child who may have </w:t>
      </w:r>
      <w:proofErr w:type="gramStart"/>
      <w:r w:rsidR="00D225CF" w:rsidRPr="00B63532">
        <w:rPr>
          <w:rStyle w:val="apple-converted-space"/>
          <w:rFonts w:asciiTheme="minorHAnsi" w:hAnsiTheme="minorHAnsi" w:cstheme="minorHAnsi"/>
          <w:color w:val="000000" w:themeColor="text1"/>
        </w:rPr>
        <w:t>ADHD</w:t>
      </w:r>
      <w:proofErr w:type="gramEnd"/>
      <w:r w:rsidR="00D225CF" w:rsidRPr="00B63532">
        <w:rPr>
          <w:rStyle w:val="apple-converted-space"/>
          <w:rFonts w:asciiTheme="minorHAnsi" w:hAnsiTheme="minorHAnsi" w:cstheme="minorHAnsi"/>
          <w:color w:val="000000" w:themeColor="text1"/>
        </w:rPr>
        <w:t xml:space="preserve"> and this is because it provides ‘eligible employees 12 workweeks of unpaid. Job-protected leave during any 12-month period’</w:t>
      </w:r>
      <w:r w:rsidR="005E32C3" w:rsidRPr="00B63532">
        <w:rPr>
          <w:rStyle w:val="apple-converted-space"/>
          <w:rFonts w:asciiTheme="minorHAnsi" w:hAnsiTheme="minorHAnsi" w:cstheme="minorHAnsi"/>
          <w:color w:val="000000" w:themeColor="text1"/>
        </w:rPr>
        <w:t>(</w:t>
      </w:r>
      <w:proofErr w:type="spellStart"/>
      <w:r w:rsidR="005E32C3" w:rsidRPr="00B63532">
        <w:rPr>
          <w:rStyle w:val="apple-converted-space"/>
          <w:rFonts w:asciiTheme="minorHAnsi" w:hAnsiTheme="minorHAnsi" w:cstheme="minorHAnsi"/>
          <w:color w:val="000000" w:themeColor="text1"/>
        </w:rPr>
        <w:t>CHADD,n.d</w:t>
      </w:r>
      <w:proofErr w:type="spellEnd"/>
      <w:r w:rsidR="005E32C3" w:rsidRPr="00B63532">
        <w:rPr>
          <w:rStyle w:val="apple-converted-space"/>
          <w:rFonts w:asciiTheme="minorHAnsi" w:hAnsiTheme="minorHAnsi" w:cstheme="minorHAnsi"/>
          <w:color w:val="000000" w:themeColor="text1"/>
        </w:rPr>
        <w:t xml:space="preserve">) this law enables parents of a child who has ADHD to be allowed to take time off work to care for the child’s needs. An example of this would be that if a child with ADHD was having a ‘bad day’ then this would allow the parent to be able to look after the child as they would have the ability to take time off work which could be a massive help from time to time. </w:t>
      </w:r>
    </w:p>
    <w:p w14:paraId="5C3C26BE" w14:textId="6CC18391" w:rsidR="00A95C92" w:rsidRPr="00B63532" w:rsidRDefault="002B7D9C" w:rsidP="00A95C92">
      <w:pPr>
        <w:rPr>
          <w:rFonts w:asciiTheme="minorHAnsi" w:hAnsiTheme="minorHAnsi" w:cstheme="minorHAnsi"/>
        </w:rPr>
      </w:pPr>
      <w:r w:rsidRPr="00B63532">
        <w:rPr>
          <w:rStyle w:val="apple-converted-space"/>
          <w:rFonts w:asciiTheme="minorHAnsi" w:hAnsiTheme="minorHAnsi" w:cstheme="minorHAnsi"/>
          <w:color w:val="000000" w:themeColor="text1"/>
        </w:rPr>
        <w:t>Here in Wales there is an act which has been seen to attract other countries and this is the Well-being and Future Generations Act, this act is seen to help and also think about the ‘L</w:t>
      </w:r>
      <w:r w:rsidRPr="00B63532">
        <w:rPr>
          <w:rFonts w:asciiTheme="minorHAnsi" w:hAnsiTheme="minorHAnsi" w:cstheme="minorHAnsi"/>
          <w:color w:val="08294D"/>
          <w:shd w:val="clear" w:color="auto" w:fill="FEFEFE"/>
        </w:rPr>
        <w:t>ong-term impact of their decisions, to work better with people, communities and each other, and to prevent persistent problems such as poverty, health inequalities and climate chang</w:t>
      </w:r>
      <w:r w:rsidRPr="00B63532">
        <w:rPr>
          <w:rFonts w:asciiTheme="minorHAnsi" w:hAnsiTheme="minorHAnsi" w:cstheme="minorHAnsi"/>
          <w:color w:val="08294D"/>
          <w:shd w:val="clear" w:color="auto" w:fill="FEFEFE"/>
        </w:rPr>
        <w:t>e’</w:t>
      </w:r>
      <w:r w:rsidR="00A95C92" w:rsidRPr="00B63532">
        <w:rPr>
          <w:rFonts w:asciiTheme="minorHAnsi" w:hAnsiTheme="minorHAnsi" w:cstheme="minorHAnsi"/>
          <w:color w:val="08294D"/>
          <w:shd w:val="clear" w:color="auto" w:fill="FEFEFE"/>
        </w:rPr>
        <w:t>(</w:t>
      </w:r>
      <w:r w:rsidR="00A95C92" w:rsidRPr="00B63532">
        <w:rPr>
          <w:rFonts w:asciiTheme="minorHAnsi" w:hAnsiTheme="minorHAnsi" w:cstheme="minorHAnsi"/>
          <w:color w:val="000000"/>
          <w:shd w:val="clear" w:color="auto" w:fill="FFFFFF"/>
        </w:rPr>
        <w:t>The Future Generations Commissioner for Wales, n.d.)</w:t>
      </w:r>
      <w:r w:rsidR="00A95C92" w:rsidRPr="00B63532">
        <w:rPr>
          <w:rFonts w:asciiTheme="minorHAnsi" w:hAnsiTheme="minorHAnsi" w:cstheme="minorHAnsi"/>
          <w:color w:val="000000"/>
          <w:shd w:val="clear" w:color="auto" w:fill="FFFFFF"/>
        </w:rPr>
        <w:t xml:space="preserve"> this act in Wales has become significantly important as it caters for everyone not just the individuals we have ADHD or a specific learning difficulty. This act is made up of seven goals which are there to ensure that Wales as a whole </w:t>
      </w:r>
      <w:r w:rsidR="00D02B42" w:rsidRPr="00B63532">
        <w:rPr>
          <w:rFonts w:asciiTheme="minorHAnsi" w:hAnsiTheme="minorHAnsi" w:cstheme="minorHAnsi"/>
          <w:color w:val="000000"/>
          <w:shd w:val="clear" w:color="auto" w:fill="FFFFFF"/>
        </w:rPr>
        <w:t>becomes better within the future. The goal which stands out the most for me is the ‘more equal Wales’ and this is because no matter what specific learning need an individual may have everyone should be treated the same and this is what Wales as a country is trying to achieve.</w:t>
      </w:r>
    </w:p>
    <w:p w14:paraId="64E2CF7D" w14:textId="0AA73F36" w:rsidR="002B7D9C" w:rsidRPr="00B63532" w:rsidRDefault="002B7D9C" w:rsidP="002B7D9C">
      <w:pPr>
        <w:rPr>
          <w:rFonts w:asciiTheme="minorHAnsi" w:hAnsiTheme="minorHAnsi" w:cstheme="minorHAnsi"/>
        </w:rPr>
      </w:pPr>
    </w:p>
    <w:p w14:paraId="5C7E1CD8" w14:textId="712E56FC" w:rsidR="00F43B6A" w:rsidRPr="00B63532" w:rsidRDefault="00D02B42" w:rsidP="00F43B6A">
      <w:pPr>
        <w:rPr>
          <w:rStyle w:val="selectable"/>
          <w:rFonts w:asciiTheme="minorHAnsi" w:hAnsiTheme="minorHAnsi" w:cstheme="minorHAnsi"/>
          <w:color w:val="000000"/>
        </w:rPr>
      </w:pPr>
      <w:r w:rsidRPr="00B63532">
        <w:rPr>
          <w:rStyle w:val="apple-converted-space"/>
          <w:rFonts w:asciiTheme="minorHAnsi" w:hAnsiTheme="minorHAnsi" w:cstheme="minorHAnsi"/>
          <w:color w:val="000000" w:themeColor="text1"/>
        </w:rPr>
        <w:lastRenderedPageBreak/>
        <w:t xml:space="preserve">As well as the above, </w:t>
      </w:r>
      <w:r w:rsidRPr="00B63532">
        <w:rPr>
          <w:rFonts w:asciiTheme="minorHAnsi" w:hAnsiTheme="minorHAnsi" w:cstheme="minorHAnsi"/>
          <w:color w:val="000000"/>
          <w:shd w:val="clear" w:color="auto" w:fill="FFFFFF"/>
        </w:rPr>
        <w:t>w</w:t>
      </w:r>
      <w:r w:rsidR="00F518B2" w:rsidRPr="00B63532">
        <w:rPr>
          <w:rFonts w:asciiTheme="minorHAnsi" w:hAnsiTheme="minorHAnsi" w:cstheme="minorHAnsi"/>
          <w:color w:val="000000"/>
          <w:shd w:val="clear" w:color="auto" w:fill="FFFFFF"/>
        </w:rPr>
        <w:t>hen we look at a child with ADHD</w:t>
      </w:r>
      <w:r w:rsidR="00657267" w:rsidRPr="00B63532">
        <w:rPr>
          <w:rFonts w:asciiTheme="minorHAnsi" w:hAnsiTheme="minorHAnsi" w:cstheme="minorHAnsi"/>
          <w:color w:val="000000"/>
          <w:shd w:val="clear" w:color="auto" w:fill="FFFFFF"/>
        </w:rPr>
        <w:t xml:space="preserve"> in a classroom, one thing we must remember is that no matter what the child does whether it’s running around the classroom or not being able to concentrate we must remember that every child has a chance to succeed within their education journey. A way in which we can support the child is by ‘</w:t>
      </w:r>
      <w:r w:rsidR="00657267" w:rsidRPr="00B63532">
        <w:rPr>
          <w:rFonts w:asciiTheme="minorHAnsi" w:hAnsiTheme="minorHAnsi" w:cstheme="minorHAnsi"/>
          <w:color w:val="333333"/>
          <w:shd w:val="clear" w:color="auto" w:fill="FEFEFE"/>
        </w:rPr>
        <w:t>evaluating each child’s individual weaknesses and strengths, then coming up with creative strategies for helping them focus, stay on task, and learn to their full capability</w:t>
      </w:r>
      <w:r w:rsidR="00657267" w:rsidRPr="00B63532">
        <w:rPr>
          <w:rFonts w:asciiTheme="minorHAnsi" w:hAnsiTheme="minorHAnsi" w:cstheme="minorHAnsi"/>
          <w:color w:val="333333"/>
          <w:shd w:val="clear" w:color="auto" w:fill="FEFEFE"/>
        </w:rPr>
        <w:t xml:space="preserve">’ </w:t>
      </w:r>
      <w:r w:rsidR="00657267" w:rsidRPr="00B63532">
        <w:rPr>
          <w:rStyle w:val="apple-converted-space"/>
          <w:rFonts w:asciiTheme="minorHAnsi" w:hAnsiTheme="minorHAnsi" w:cstheme="minorHAnsi"/>
          <w:b/>
          <w:bCs/>
          <w:color w:val="666666"/>
        </w:rPr>
        <w:t> </w:t>
      </w:r>
      <w:r w:rsidR="00657267" w:rsidRPr="00B63532">
        <w:rPr>
          <w:rStyle w:val="selectable"/>
          <w:rFonts w:asciiTheme="minorHAnsi" w:hAnsiTheme="minorHAnsi" w:cstheme="minorHAnsi"/>
          <w:color w:val="000000"/>
        </w:rPr>
        <w:t>(Smith, Robinson and Segal, 2020)</w:t>
      </w:r>
      <w:r w:rsidR="00657267" w:rsidRPr="00B63532">
        <w:rPr>
          <w:rStyle w:val="selectable"/>
          <w:rFonts w:asciiTheme="minorHAnsi" w:hAnsiTheme="minorHAnsi" w:cstheme="minorHAnsi"/>
          <w:color w:val="000000"/>
        </w:rPr>
        <w:t xml:space="preserve"> this is a prime example that it is important that a child’s teacher should never give up on a child who has ADHD or another specific learning difficulty for that matter. This is because as child has a routine and also starts to have certain approaches which will help them it will allow them to become less disruptive</w:t>
      </w:r>
      <w:r w:rsidR="00500319" w:rsidRPr="00B63532">
        <w:rPr>
          <w:rStyle w:val="selectable"/>
          <w:rFonts w:asciiTheme="minorHAnsi" w:hAnsiTheme="minorHAnsi" w:cstheme="minorHAnsi"/>
          <w:color w:val="000000"/>
        </w:rPr>
        <w:t xml:space="preserve"> </w:t>
      </w:r>
      <w:r w:rsidR="00657267" w:rsidRPr="00B63532">
        <w:rPr>
          <w:rStyle w:val="selectable"/>
          <w:rFonts w:asciiTheme="minorHAnsi" w:hAnsiTheme="minorHAnsi" w:cstheme="minorHAnsi"/>
          <w:color w:val="000000"/>
        </w:rPr>
        <w:t xml:space="preserve"> within the classroom and also allow them to work to the best of their ability. </w:t>
      </w:r>
      <w:r w:rsidR="00500319" w:rsidRPr="00B63532">
        <w:rPr>
          <w:rStyle w:val="selectable"/>
          <w:rFonts w:asciiTheme="minorHAnsi" w:hAnsiTheme="minorHAnsi" w:cstheme="minorHAnsi"/>
          <w:color w:val="000000"/>
        </w:rPr>
        <w:t xml:space="preserve"> </w:t>
      </w:r>
    </w:p>
    <w:p w14:paraId="6C766FC7" w14:textId="19CBF23E" w:rsidR="00500319" w:rsidRPr="00B63532" w:rsidRDefault="00500319" w:rsidP="00F43B6A">
      <w:pPr>
        <w:rPr>
          <w:rStyle w:val="apple-converted-space"/>
          <w:rFonts w:asciiTheme="minorHAnsi" w:hAnsiTheme="minorHAnsi" w:cstheme="minorHAnsi"/>
          <w:color w:val="000000"/>
          <w:shd w:val="clear" w:color="auto" w:fill="FFFFFF"/>
        </w:rPr>
      </w:pPr>
      <w:r w:rsidRPr="00B63532">
        <w:rPr>
          <w:rStyle w:val="selectable"/>
          <w:rFonts w:asciiTheme="minorHAnsi" w:hAnsiTheme="minorHAnsi" w:cstheme="minorHAnsi"/>
          <w:color w:val="000000"/>
        </w:rPr>
        <w:t xml:space="preserve">Another approach which I found was from the </w:t>
      </w:r>
      <w:proofErr w:type="spellStart"/>
      <w:r w:rsidRPr="00B63532">
        <w:rPr>
          <w:rStyle w:val="selectable"/>
          <w:rFonts w:asciiTheme="minorHAnsi" w:hAnsiTheme="minorHAnsi" w:cstheme="minorHAnsi"/>
          <w:color w:val="000000"/>
        </w:rPr>
        <w:t>ADHDFoundation</w:t>
      </w:r>
      <w:proofErr w:type="spellEnd"/>
      <w:r w:rsidRPr="00B63532">
        <w:rPr>
          <w:rStyle w:val="selectable"/>
          <w:rFonts w:asciiTheme="minorHAnsi" w:hAnsiTheme="minorHAnsi" w:cstheme="minorHAnsi"/>
          <w:color w:val="000000"/>
        </w:rPr>
        <w:t xml:space="preserve"> and they stated that ‘</w:t>
      </w:r>
      <w:r w:rsidRPr="00B63532">
        <w:rPr>
          <w:rFonts w:asciiTheme="minorHAnsi" w:hAnsiTheme="minorHAnsi" w:cstheme="minorHAnsi"/>
          <w:color w:val="191919"/>
        </w:rPr>
        <w:t>One technique that can help is to reframe the condition by looking at the issues of ADHD as not so much a problem but as</w:t>
      </w:r>
      <w:r w:rsidRPr="00B63532">
        <w:rPr>
          <w:rFonts w:asciiTheme="minorHAnsi" w:hAnsiTheme="minorHAnsi" w:cstheme="minorHAnsi"/>
          <w:color w:val="191919"/>
        </w:rPr>
        <w:t xml:space="preserve"> </w:t>
      </w:r>
      <w:r w:rsidRPr="00B63532">
        <w:rPr>
          <w:rFonts w:asciiTheme="minorHAnsi" w:hAnsiTheme="minorHAnsi" w:cstheme="minorHAnsi"/>
          <w:color w:val="191919"/>
        </w:rPr>
        <w:t>an opportunity</w:t>
      </w:r>
      <w:r w:rsidRPr="00B63532">
        <w:rPr>
          <w:rFonts w:asciiTheme="minorHAnsi" w:hAnsiTheme="minorHAnsi" w:cstheme="minorHAnsi"/>
          <w:color w:val="191919"/>
        </w:rPr>
        <w:t xml:space="preserve">’  </w:t>
      </w:r>
      <w:r w:rsidR="00CB6B84" w:rsidRPr="00B63532">
        <w:rPr>
          <w:rFonts w:asciiTheme="minorHAnsi" w:hAnsiTheme="minorHAnsi" w:cstheme="minorHAnsi"/>
          <w:color w:val="191919"/>
        </w:rPr>
        <w:t>(</w:t>
      </w:r>
      <w:proofErr w:type="spellStart"/>
      <w:r w:rsidR="00CB6B84" w:rsidRPr="00B63532">
        <w:rPr>
          <w:rFonts w:asciiTheme="minorHAnsi" w:hAnsiTheme="minorHAnsi" w:cstheme="minorHAnsi"/>
          <w:color w:val="000000"/>
          <w:shd w:val="clear" w:color="auto" w:fill="FFFFFF"/>
        </w:rPr>
        <w:t>Adhdfoundation</w:t>
      </w:r>
      <w:proofErr w:type="spellEnd"/>
      <w:r w:rsidR="00CB6B84" w:rsidRPr="00B63532">
        <w:rPr>
          <w:rFonts w:asciiTheme="minorHAnsi" w:hAnsiTheme="minorHAnsi" w:cstheme="minorHAnsi"/>
          <w:color w:val="000000"/>
          <w:shd w:val="clear" w:color="auto" w:fill="FFFFFF"/>
        </w:rPr>
        <w:t>,</w:t>
      </w:r>
      <w:r w:rsidR="00CB6B84" w:rsidRPr="00B63532">
        <w:rPr>
          <w:rFonts w:asciiTheme="minorHAnsi" w:hAnsiTheme="minorHAnsi" w:cstheme="minorHAnsi"/>
          <w:color w:val="000000"/>
          <w:shd w:val="clear" w:color="auto" w:fill="FFFFFF"/>
        </w:rPr>
        <w:t xml:space="preserve"> 2018</w:t>
      </w:r>
      <w:r w:rsidR="00CB6B84" w:rsidRPr="00B63532">
        <w:rPr>
          <w:rStyle w:val="apple-converted-space"/>
          <w:rFonts w:asciiTheme="minorHAnsi" w:hAnsiTheme="minorHAnsi" w:cstheme="minorHAnsi"/>
          <w:color w:val="000000"/>
          <w:shd w:val="clear" w:color="auto" w:fill="FFFFFF"/>
        </w:rPr>
        <w:t>) this statement in my opinion is very powerful but in a positive way as it enables an individual with ADHD to recognise that their learning difficulty is not as bad as it is made out</w:t>
      </w:r>
      <w:r w:rsidR="00EF1758" w:rsidRPr="00B63532">
        <w:rPr>
          <w:rStyle w:val="apple-converted-space"/>
          <w:rFonts w:asciiTheme="minorHAnsi" w:hAnsiTheme="minorHAnsi" w:cstheme="minorHAnsi"/>
          <w:color w:val="000000"/>
          <w:shd w:val="clear" w:color="auto" w:fill="FFFFFF"/>
        </w:rPr>
        <w:t xml:space="preserve"> and that they can have support which will help them to gain fantastic opportunities as they become older. </w:t>
      </w:r>
    </w:p>
    <w:p w14:paraId="0E3913A0" w14:textId="77777777" w:rsidR="00730B46" w:rsidRPr="00B63532" w:rsidRDefault="00730B46" w:rsidP="00F43B6A">
      <w:pPr>
        <w:rPr>
          <w:rStyle w:val="apple-converted-space"/>
          <w:rFonts w:asciiTheme="minorHAnsi" w:hAnsiTheme="minorHAnsi" w:cstheme="minorHAnsi"/>
          <w:color w:val="000000"/>
          <w:shd w:val="clear" w:color="auto" w:fill="FFFFFF"/>
        </w:rPr>
      </w:pPr>
    </w:p>
    <w:p w14:paraId="24B7313D" w14:textId="77D045B9" w:rsidR="00730B46" w:rsidRPr="00730B46" w:rsidRDefault="00D02B42" w:rsidP="00730B46">
      <w:pPr>
        <w:spacing w:before="100" w:beforeAutospacing="1" w:after="100" w:afterAutospacing="1"/>
        <w:rPr>
          <w:rFonts w:asciiTheme="minorHAnsi" w:hAnsiTheme="minorHAnsi" w:cstheme="minorHAnsi"/>
        </w:rPr>
      </w:pPr>
      <w:r w:rsidRPr="00B63532">
        <w:rPr>
          <w:rStyle w:val="apple-converted-space"/>
          <w:rFonts w:asciiTheme="minorHAnsi" w:hAnsiTheme="minorHAnsi" w:cstheme="minorHAnsi"/>
          <w:color w:val="000000"/>
          <w:shd w:val="clear" w:color="auto" w:fill="FFFFFF"/>
        </w:rPr>
        <w:t xml:space="preserve">To conclude,  I have looked at a number of legislations which link in with my </w:t>
      </w:r>
      <w:r w:rsidR="00730B46" w:rsidRPr="00B63532">
        <w:rPr>
          <w:rStyle w:val="apple-converted-space"/>
          <w:rFonts w:asciiTheme="minorHAnsi" w:hAnsiTheme="minorHAnsi" w:cstheme="minorHAnsi"/>
          <w:color w:val="000000"/>
          <w:shd w:val="clear" w:color="auto" w:fill="FFFFFF"/>
        </w:rPr>
        <w:t>specific</w:t>
      </w:r>
      <w:r w:rsidRPr="00B63532">
        <w:rPr>
          <w:rStyle w:val="apple-converted-space"/>
          <w:rFonts w:asciiTheme="minorHAnsi" w:hAnsiTheme="minorHAnsi" w:cstheme="minorHAnsi"/>
          <w:color w:val="000000"/>
          <w:shd w:val="clear" w:color="auto" w:fill="FFFFFF"/>
        </w:rPr>
        <w:t xml:space="preserve"> learning difficulty which is </w:t>
      </w:r>
      <w:r w:rsidR="00730B46" w:rsidRPr="00B63532">
        <w:rPr>
          <w:rStyle w:val="apple-converted-space"/>
          <w:rFonts w:asciiTheme="minorHAnsi" w:hAnsiTheme="minorHAnsi" w:cstheme="minorHAnsi"/>
          <w:color w:val="000000"/>
          <w:shd w:val="clear" w:color="auto" w:fill="FFFFFF"/>
        </w:rPr>
        <w:t>ADHD,</w:t>
      </w:r>
      <w:r w:rsidRPr="00B63532">
        <w:rPr>
          <w:rStyle w:val="apple-converted-space"/>
          <w:rFonts w:asciiTheme="minorHAnsi" w:hAnsiTheme="minorHAnsi" w:cstheme="minorHAnsi"/>
          <w:color w:val="000000"/>
          <w:shd w:val="clear" w:color="auto" w:fill="FFFFFF"/>
        </w:rPr>
        <w:t xml:space="preserve"> and it has </w:t>
      </w:r>
      <w:r w:rsidR="00730B46" w:rsidRPr="00B63532">
        <w:rPr>
          <w:rStyle w:val="apple-converted-space"/>
          <w:rFonts w:asciiTheme="minorHAnsi" w:hAnsiTheme="minorHAnsi" w:cstheme="minorHAnsi"/>
          <w:color w:val="000000"/>
          <w:shd w:val="clear" w:color="auto" w:fill="FFFFFF"/>
        </w:rPr>
        <w:t>come to my attention that a lot of legislations do not specifically state the learning need it is as a whole which for some parents and guardians this can be considerably confusing and also frustrating as some may not understand.  Another point in which I would like to add is that there are also many laws that only apply to individuals over the age of eighteen which for children in the primary school setting which I included in my training workshop this would not apply to them living them ‘forgotten about’ in some kind of way and as we are trying to have a more equal and diverse society this is not setting a good example. From my own personal experience, I have witness children having to wait long periods to be assessed and to have the help in which they need and also deserve, and this can have an impact on not only their physical help but also their mental health. I can also back this up as I was reading a document which was published by the Welsh Government which was the Learning Disability – Improving Lives Programme I read a sentenced which stated, ‘</w:t>
      </w:r>
      <w:r w:rsidR="00730B46" w:rsidRPr="00730B46">
        <w:rPr>
          <w:rFonts w:asciiTheme="minorHAnsi" w:hAnsiTheme="minorHAnsi" w:cstheme="minorHAnsi"/>
        </w:rPr>
        <w:t>too many have to fight for support to enable them to have an ordinary life</w:t>
      </w:r>
      <w:r w:rsidR="00730B46" w:rsidRPr="00B63532">
        <w:rPr>
          <w:rFonts w:asciiTheme="minorHAnsi" w:hAnsiTheme="minorHAnsi" w:cstheme="minorHAnsi"/>
        </w:rPr>
        <w:t xml:space="preserve">’.(Gov.Wales,2018) this suggests to me that there are a significant amount of young individuals we are waiting to be seen </w:t>
      </w:r>
      <w:r w:rsidR="00B63532" w:rsidRPr="00B63532">
        <w:rPr>
          <w:rFonts w:asciiTheme="minorHAnsi" w:hAnsiTheme="minorHAnsi" w:cstheme="minorHAnsi"/>
        </w:rPr>
        <w:t>so that it enables them to get the right help and support which will make a massive difference in a positive way to their everyday life.</w:t>
      </w:r>
    </w:p>
    <w:p w14:paraId="22E8A6F6" w14:textId="77777777" w:rsidR="00730B46" w:rsidRPr="00EA5A90" w:rsidRDefault="00730B46" w:rsidP="00730B46">
      <w:pPr>
        <w:rPr>
          <w:rFonts w:asciiTheme="minorHAnsi" w:hAnsiTheme="minorHAnsi" w:cstheme="minorHAnsi"/>
          <w:color w:val="000000" w:themeColor="text1"/>
        </w:rPr>
      </w:pPr>
    </w:p>
    <w:p w14:paraId="5259EEE0" w14:textId="77777777" w:rsidR="00730B46" w:rsidRPr="00B63532" w:rsidRDefault="00730B46" w:rsidP="00730B46">
      <w:pPr>
        <w:rPr>
          <w:rFonts w:asciiTheme="minorHAnsi" w:hAnsiTheme="minorHAnsi" w:cstheme="minorHAnsi"/>
        </w:rPr>
      </w:pPr>
    </w:p>
    <w:p w14:paraId="4018EF31" w14:textId="5F2DFA77" w:rsidR="00D02B42" w:rsidRPr="00B63532" w:rsidRDefault="00D02B42" w:rsidP="00F43B6A">
      <w:pPr>
        <w:rPr>
          <w:rFonts w:asciiTheme="minorHAnsi" w:hAnsiTheme="minorHAnsi" w:cstheme="minorHAnsi"/>
          <w:color w:val="000000"/>
        </w:rPr>
      </w:pPr>
    </w:p>
    <w:p w14:paraId="012767DF" w14:textId="16AB07A4" w:rsidR="00500319" w:rsidRPr="00B63532" w:rsidRDefault="00500319" w:rsidP="00657267">
      <w:pPr>
        <w:rPr>
          <w:rFonts w:asciiTheme="minorHAnsi" w:hAnsiTheme="minorHAnsi" w:cstheme="minorHAnsi"/>
        </w:rPr>
      </w:pPr>
    </w:p>
    <w:p w14:paraId="47FB6345" w14:textId="0E0CA29A" w:rsidR="00657267" w:rsidRPr="00B63532" w:rsidRDefault="00657267" w:rsidP="00657267">
      <w:pPr>
        <w:rPr>
          <w:rFonts w:asciiTheme="minorHAnsi" w:hAnsiTheme="minorHAnsi" w:cstheme="minorHAnsi"/>
        </w:rPr>
      </w:pPr>
    </w:p>
    <w:p w14:paraId="29284951" w14:textId="121C3B04" w:rsidR="00F518B2" w:rsidRPr="00B63532" w:rsidRDefault="00F518B2" w:rsidP="00F52F61">
      <w:pPr>
        <w:rPr>
          <w:rFonts w:asciiTheme="minorHAnsi" w:hAnsiTheme="minorHAnsi" w:cstheme="minorHAnsi"/>
        </w:rPr>
      </w:pPr>
    </w:p>
    <w:p w14:paraId="6A2FCB7E" w14:textId="77777777" w:rsidR="00EA5A90" w:rsidRPr="00EA5A90" w:rsidRDefault="00EA5A90" w:rsidP="00EA5A90">
      <w:pPr>
        <w:rPr>
          <w:rFonts w:asciiTheme="minorHAnsi" w:hAnsiTheme="minorHAnsi" w:cstheme="minorHAnsi"/>
          <w:color w:val="000000" w:themeColor="text1"/>
        </w:rPr>
      </w:pPr>
    </w:p>
    <w:p w14:paraId="177DC2EE" w14:textId="469E9895" w:rsidR="00C750FE" w:rsidRPr="00B63532" w:rsidRDefault="00C750FE">
      <w:pPr>
        <w:rPr>
          <w:rFonts w:asciiTheme="minorHAnsi" w:hAnsiTheme="minorHAnsi" w:cstheme="minorHAnsi"/>
        </w:rPr>
      </w:pPr>
    </w:p>
    <w:p w14:paraId="553C3A19" w14:textId="77777777" w:rsidR="00221B6C" w:rsidRPr="00B63532" w:rsidRDefault="00221B6C">
      <w:pPr>
        <w:rPr>
          <w:rFonts w:asciiTheme="minorHAnsi" w:hAnsiTheme="minorHAnsi" w:cstheme="minorHAnsi"/>
          <w:color w:val="000000" w:themeColor="text1"/>
        </w:rPr>
      </w:pPr>
    </w:p>
    <w:p w14:paraId="5613E83B" w14:textId="54C0FEBE" w:rsidR="00F73AAE" w:rsidRPr="00B63532" w:rsidRDefault="00F73AAE">
      <w:pPr>
        <w:rPr>
          <w:rFonts w:asciiTheme="minorHAnsi" w:hAnsiTheme="minorHAnsi" w:cstheme="minorHAnsi"/>
          <w:color w:val="000000" w:themeColor="text1"/>
        </w:rPr>
      </w:pPr>
    </w:p>
    <w:p w14:paraId="4D18F88C" w14:textId="77777777" w:rsidR="002B7D9C" w:rsidRPr="00B63532" w:rsidRDefault="002B7D9C">
      <w:pPr>
        <w:rPr>
          <w:rFonts w:asciiTheme="minorHAnsi" w:hAnsiTheme="minorHAnsi" w:cstheme="minorHAnsi"/>
          <w:color w:val="000000" w:themeColor="text1"/>
        </w:rPr>
      </w:pPr>
    </w:p>
    <w:p w14:paraId="6A03B8A2" w14:textId="77777777" w:rsidR="002B7D9C" w:rsidRPr="00B63532" w:rsidRDefault="002B7D9C">
      <w:pPr>
        <w:rPr>
          <w:rFonts w:asciiTheme="minorHAnsi" w:hAnsiTheme="minorHAnsi" w:cstheme="minorHAnsi"/>
          <w:color w:val="000000" w:themeColor="text1"/>
        </w:rPr>
      </w:pPr>
    </w:p>
    <w:p w14:paraId="63CF36FA" w14:textId="1247DD5B" w:rsidR="00F73AAE" w:rsidRPr="00B63532" w:rsidRDefault="00F73AAE">
      <w:pPr>
        <w:rPr>
          <w:rFonts w:asciiTheme="minorHAnsi" w:hAnsiTheme="minorHAnsi" w:cstheme="minorHAnsi"/>
          <w:b/>
          <w:bCs/>
          <w:color w:val="000000" w:themeColor="text1"/>
          <w:u w:val="single"/>
        </w:rPr>
      </w:pPr>
      <w:r w:rsidRPr="00B63532">
        <w:rPr>
          <w:rFonts w:asciiTheme="minorHAnsi" w:hAnsiTheme="minorHAnsi" w:cstheme="minorHAnsi"/>
          <w:b/>
          <w:bCs/>
          <w:color w:val="000000" w:themeColor="text1"/>
          <w:u w:val="single"/>
        </w:rPr>
        <w:t>References-</w:t>
      </w:r>
    </w:p>
    <w:p w14:paraId="1A077EA7" w14:textId="6263C36B" w:rsidR="00F73AAE" w:rsidRPr="00B63532" w:rsidRDefault="00F73AAE" w:rsidP="00F73AAE">
      <w:pPr>
        <w:pStyle w:val="ListParagraph"/>
        <w:numPr>
          <w:ilvl w:val="0"/>
          <w:numId w:val="2"/>
        </w:numPr>
        <w:rPr>
          <w:rFonts w:asciiTheme="minorHAnsi" w:hAnsiTheme="minorHAnsi" w:cstheme="minorHAnsi"/>
        </w:rPr>
      </w:pPr>
      <w:r w:rsidRPr="00B63532">
        <w:rPr>
          <w:rFonts w:asciiTheme="minorHAnsi" w:hAnsiTheme="minorHAnsi" w:cstheme="minorHAnsi"/>
          <w:color w:val="000000"/>
          <w:shd w:val="clear" w:color="auto" w:fill="FFFFFF"/>
        </w:rPr>
        <w:t>Mencap. n.d. </w:t>
      </w:r>
      <w:r w:rsidRPr="00B63532">
        <w:rPr>
          <w:rFonts w:asciiTheme="minorHAnsi" w:hAnsiTheme="minorHAnsi" w:cstheme="minorHAnsi"/>
          <w:i/>
          <w:iCs/>
          <w:color w:val="000000"/>
        </w:rPr>
        <w:t>How common is learning disability?</w:t>
      </w:r>
      <w:r w:rsidRPr="00B63532">
        <w:rPr>
          <w:rFonts w:asciiTheme="minorHAnsi" w:hAnsiTheme="minorHAnsi" w:cstheme="minorHAnsi"/>
          <w:color w:val="000000"/>
          <w:shd w:val="clear" w:color="auto" w:fill="FFFFFF"/>
        </w:rPr>
        <w:t>. [online] Available at: &lt;https://www.mencap.org.uk/learning-disability-explained/research-and-statistics/how-common-learning-disability&gt; [Accessed 10 May 2021].</w:t>
      </w:r>
    </w:p>
    <w:p w14:paraId="3B4880D3" w14:textId="77777777" w:rsidR="003F1F36" w:rsidRPr="00B63532" w:rsidRDefault="003F1F36" w:rsidP="003F1F36">
      <w:pPr>
        <w:pStyle w:val="ListParagraph"/>
        <w:numPr>
          <w:ilvl w:val="0"/>
          <w:numId w:val="2"/>
        </w:numPr>
        <w:rPr>
          <w:rFonts w:asciiTheme="minorHAnsi" w:hAnsiTheme="minorHAnsi" w:cstheme="minorHAnsi"/>
        </w:rPr>
      </w:pPr>
      <w:r w:rsidRPr="00B63532">
        <w:rPr>
          <w:rFonts w:asciiTheme="minorHAnsi" w:hAnsiTheme="minorHAnsi" w:cstheme="minorHAnsi"/>
          <w:b/>
          <w:bCs/>
          <w:color w:val="666666"/>
        </w:rPr>
        <w:t> </w:t>
      </w:r>
      <w:proofErr w:type="spellStart"/>
      <w:r w:rsidRPr="00B63532">
        <w:rPr>
          <w:rFonts w:asciiTheme="minorHAnsi" w:hAnsiTheme="minorHAnsi" w:cstheme="minorHAnsi"/>
          <w:color w:val="000000"/>
        </w:rPr>
        <w:t>Centers</w:t>
      </w:r>
      <w:proofErr w:type="spellEnd"/>
      <w:r w:rsidRPr="00B63532">
        <w:rPr>
          <w:rFonts w:asciiTheme="minorHAnsi" w:hAnsiTheme="minorHAnsi" w:cstheme="minorHAnsi"/>
          <w:color w:val="000000"/>
        </w:rPr>
        <w:t xml:space="preserve"> for Disease Control and Prevention. 2021. </w:t>
      </w:r>
      <w:r w:rsidRPr="00B63532">
        <w:rPr>
          <w:rFonts w:asciiTheme="minorHAnsi" w:hAnsiTheme="minorHAnsi" w:cstheme="minorHAnsi"/>
          <w:i/>
          <w:iCs/>
          <w:color w:val="000000"/>
        </w:rPr>
        <w:t>What is ADHD?</w:t>
      </w:r>
      <w:r w:rsidRPr="00B63532">
        <w:rPr>
          <w:rFonts w:asciiTheme="minorHAnsi" w:hAnsiTheme="minorHAnsi" w:cstheme="minorHAnsi"/>
          <w:color w:val="000000"/>
        </w:rPr>
        <w:t>. [online] Available at: &lt;https://www.cdc.gov/ncbddd/adhd/facts.html&gt; [Accessed 10 May 2021].</w:t>
      </w:r>
    </w:p>
    <w:p w14:paraId="413AFB57" w14:textId="77777777" w:rsidR="00F060A6" w:rsidRPr="00B63532" w:rsidRDefault="00F060A6" w:rsidP="00F060A6">
      <w:pPr>
        <w:pStyle w:val="ListParagraph"/>
        <w:numPr>
          <w:ilvl w:val="0"/>
          <w:numId w:val="2"/>
        </w:numPr>
        <w:rPr>
          <w:rFonts w:asciiTheme="minorHAnsi" w:hAnsiTheme="minorHAnsi" w:cstheme="minorHAnsi"/>
        </w:rPr>
      </w:pPr>
      <w:r w:rsidRPr="00B63532">
        <w:rPr>
          <w:rFonts w:asciiTheme="minorHAnsi" w:hAnsiTheme="minorHAnsi" w:cstheme="minorHAnsi"/>
          <w:color w:val="000000"/>
          <w:shd w:val="clear" w:color="auto" w:fill="FFFFFF"/>
        </w:rPr>
        <w:t>Holland, K., 2018. </w:t>
      </w:r>
      <w:r w:rsidRPr="00B63532">
        <w:rPr>
          <w:rFonts w:asciiTheme="minorHAnsi" w:hAnsiTheme="minorHAnsi" w:cstheme="minorHAnsi"/>
          <w:i/>
          <w:iCs/>
          <w:color w:val="000000"/>
        </w:rPr>
        <w:t>The History of ADHD: A Timeline</w:t>
      </w:r>
      <w:r w:rsidRPr="00B63532">
        <w:rPr>
          <w:rFonts w:asciiTheme="minorHAnsi" w:hAnsiTheme="minorHAnsi" w:cstheme="minorHAnsi"/>
          <w:color w:val="000000"/>
          <w:shd w:val="clear" w:color="auto" w:fill="FFFFFF"/>
        </w:rPr>
        <w:t>. [online] Healthline. Available at: &lt;https://www.healthline.com/health/adhd/history&gt; [Accessed 2 May 2021].</w:t>
      </w:r>
    </w:p>
    <w:p w14:paraId="581A9228" w14:textId="77777777" w:rsidR="00E86784" w:rsidRPr="00B63532" w:rsidRDefault="00E86784" w:rsidP="00E86784">
      <w:pPr>
        <w:pStyle w:val="ListParagraph"/>
        <w:numPr>
          <w:ilvl w:val="0"/>
          <w:numId w:val="2"/>
        </w:numPr>
        <w:rPr>
          <w:rFonts w:asciiTheme="minorHAnsi" w:hAnsiTheme="minorHAnsi" w:cstheme="minorHAnsi"/>
        </w:rPr>
      </w:pPr>
      <w:r w:rsidRPr="00B63532">
        <w:rPr>
          <w:rFonts w:asciiTheme="minorHAnsi" w:hAnsiTheme="minorHAnsi" w:cstheme="minorHAnsi"/>
          <w:b/>
          <w:bCs/>
          <w:color w:val="666666"/>
        </w:rPr>
        <w:t> </w:t>
      </w:r>
      <w:r w:rsidRPr="00B63532">
        <w:rPr>
          <w:rFonts w:asciiTheme="minorHAnsi" w:hAnsiTheme="minorHAnsi" w:cstheme="minorHAnsi"/>
          <w:color w:val="000000"/>
        </w:rPr>
        <w:t>Debenham, L., 2012. </w:t>
      </w:r>
      <w:r w:rsidRPr="00B63532">
        <w:rPr>
          <w:rFonts w:asciiTheme="minorHAnsi" w:hAnsiTheme="minorHAnsi" w:cstheme="minorHAnsi"/>
          <w:i/>
          <w:iCs/>
          <w:color w:val="000000"/>
        </w:rPr>
        <w:t>An Overview: Mental Capacity Act 2005 and Learning Disabilities</w:t>
      </w:r>
      <w:r w:rsidRPr="00B63532">
        <w:rPr>
          <w:rFonts w:asciiTheme="minorHAnsi" w:hAnsiTheme="minorHAnsi" w:cstheme="minorHAnsi"/>
          <w:color w:val="000000"/>
        </w:rPr>
        <w:t>. [online] Aboutlearningdisabilities.co.uk. Available at: &lt;http://www.aboutlearningdisabilities.co.uk/overview-mental-capacity-act-2005-learning-disabilities.html&gt; [Accessed 8 May 2021].</w:t>
      </w:r>
    </w:p>
    <w:p w14:paraId="2151D7A4" w14:textId="2D009C32" w:rsidR="00AD49CF" w:rsidRPr="00B63532" w:rsidRDefault="00AD49CF" w:rsidP="00AD49CF">
      <w:pPr>
        <w:pStyle w:val="ListParagraph"/>
        <w:numPr>
          <w:ilvl w:val="0"/>
          <w:numId w:val="2"/>
        </w:numPr>
        <w:rPr>
          <w:rFonts w:asciiTheme="minorHAnsi" w:hAnsiTheme="minorHAnsi" w:cstheme="minorHAnsi"/>
        </w:rPr>
      </w:pPr>
      <w:r w:rsidRPr="00B63532">
        <w:rPr>
          <w:rFonts w:asciiTheme="minorHAnsi" w:hAnsiTheme="minorHAnsi" w:cstheme="minorHAnsi"/>
          <w:color w:val="000000"/>
          <w:shd w:val="clear" w:color="auto" w:fill="FFFFFF"/>
        </w:rPr>
        <w:t>Equalityhumanrights.com. n.d. </w:t>
      </w:r>
      <w:r w:rsidRPr="00B63532">
        <w:rPr>
          <w:rFonts w:asciiTheme="minorHAnsi" w:hAnsiTheme="minorHAnsi" w:cstheme="minorHAnsi"/>
          <w:i/>
          <w:iCs/>
          <w:color w:val="000000"/>
        </w:rPr>
        <w:t>Your rights under the Equality Act 2010 | Equality and Human Rights Commission</w:t>
      </w:r>
      <w:r w:rsidRPr="00B63532">
        <w:rPr>
          <w:rFonts w:asciiTheme="minorHAnsi" w:hAnsiTheme="minorHAnsi" w:cstheme="minorHAnsi"/>
          <w:color w:val="000000"/>
          <w:shd w:val="clear" w:color="auto" w:fill="FFFFFF"/>
        </w:rPr>
        <w:t>. [online] Available at: &lt;https://www.equalityhumanrights.com/en/advice-and-guidance/your-rights-under-equality-act-2010&gt; [Accessed 10 May 2021].</w:t>
      </w:r>
    </w:p>
    <w:p w14:paraId="77C30A4C" w14:textId="54D813E3" w:rsidR="008E67D2" w:rsidRPr="00B63532" w:rsidRDefault="008E67D2" w:rsidP="008E67D2">
      <w:pPr>
        <w:pStyle w:val="ListParagraph"/>
        <w:numPr>
          <w:ilvl w:val="0"/>
          <w:numId w:val="2"/>
        </w:numPr>
        <w:rPr>
          <w:rFonts w:asciiTheme="minorHAnsi" w:hAnsiTheme="minorHAnsi" w:cstheme="minorHAnsi"/>
        </w:rPr>
      </w:pPr>
      <w:proofErr w:type="spellStart"/>
      <w:r w:rsidRPr="00B63532">
        <w:rPr>
          <w:rFonts w:asciiTheme="minorHAnsi" w:hAnsiTheme="minorHAnsi" w:cstheme="minorHAnsi"/>
          <w:color w:val="000000"/>
          <w:shd w:val="clear" w:color="auto" w:fill="FFFFFF"/>
        </w:rPr>
        <w:t>Gov.wales</w:t>
      </w:r>
      <w:proofErr w:type="spellEnd"/>
      <w:r w:rsidRPr="00B63532">
        <w:rPr>
          <w:rFonts w:asciiTheme="minorHAnsi" w:hAnsiTheme="minorHAnsi" w:cstheme="minorHAnsi"/>
          <w:color w:val="000000"/>
          <w:shd w:val="clear" w:color="auto" w:fill="FFFFFF"/>
        </w:rPr>
        <w:t>. 2018. </w:t>
      </w:r>
      <w:r w:rsidRPr="00B63532">
        <w:rPr>
          <w:rFonts w:asciiTheme="minorHAnsi" w:hAnsiTheme="minorHAnsi" w:cstheme="minorHAnsi"/>
          <w:i/>
          <w:iCs/>
          <w:color w:val="000000"/>
        </w:rPr>
        <w:t>Learning Disability Improving Lives Programme</w:t>
      </w:r>
      <w:r w:rsidRPr="00B63532">
        <w:rPr>
          <w:rFonts w:asciiTheme="minorHAnsi" w:hAnsiTheme="minorHAnsi" w:cstheme="minorHAnsi"/>
          <w:color w:val="000000"/>
          <w:shd w:val="clear" w:color="auto" w:fill="FFFFFF"/>
        </w:rPr>
        <w:t>. [online] Available at: &lt;https://gov.wales/sites/default/files/publications/2019-03/learning-disability-improving-lives-programme-june-2018.pdf&gt; [Accessed 10 May 2021].</w:t>
      </w:r>
    </w:p>
    <w:p w14:paraId="578D7A0A" w14:textId="77777777" w:rsidR="00F52F61" w:rsidRPr="00B63532" w:rsidRDefault="00F52F61" w:rsidP="00F52F61">
      <w:pPr>
        <w:pStyle w:val="ListParagraph"/>
        <w:numPr>
          <w:ilvl w:val="0"/>
          <w:numId w:val="2"/>
        </w:numPr>
        <w:rPr>
          <w:rFonts w:asciiTheme="minorHAnsi" w:hAnsiTheme="minorHAnsi" w:cstheme="minorHAnsi"/>
        </w:rPr>
      </w:pPr>
      <w:r w:rsidRPr="00B63532">
        <w:rPr>
          <w:rFonts w:asciiTheme="minorHAnsi" w:hAnsiTheme="minorHAnsi" w:cstheme="minorHAnsi"/>
          <w:color w:val="000000"/>
          <w:shd w:val="clear" w:color="auto" w:fill="FFFFFF"/>
        </w:rPr>
        <w:t>GOV.UK. 2014.</w:t>
      </w:r>
      <w:r w:rsidRPr="00B63532">
        <w:rPr>
          <w:rStyle w:val="apple-converted-space"/>
          <w:rFonts w:asciiTheme="minorHAnsi" w:hAnsiTheme="minorHAnsi" w:cstheme="minorHAnsi"/>
          <w:color w:val="000000"/>
          <w:shd w:val="clear" w:color="auto" w:fill="FFFFFF"/>
        </w:rPr>
        <w:t> </w:t>
      </w:r>
      <w:r w:rsidRPr="00B63532">
        <w:rPr>
          <w:rFonts w:asciiTheme="minorHAnsi" w:hAnsiTheme="minorHAnsi" w:cstheme="minorHAnsi"/>
          <w:i/>
          <w:iCs/>
          <w:color w:val="000000"/>
        </w:rPr>
        <w:t>Landmark Children and Families Act 2014 gains royal assent</w:t>
      </w:r>
      <w:r w:rsidRPr="00B63532">
        <w:rPr>
          <w:rFonts w:asciiTheme="minorHAnsi" w:hAnsiTheme="minorHAnsi" w:cstheme="minorHAnsi"/>
          <w:color w:val="000000"/>
          <w:shd w:val="clear" w:color="auto" w:fill="FFFFFF"/>
        </w:rPr>
        <w:t>. [online] Available at: &lt;https://www.gov.uk/government/news/landmark-children-and-families-act-2014-gains-royal-assent&gt; [Accessed 11 May 2021].</w:t>
      </w:r>
    </w:p>
    <w:p w14:paraId="7704E45A" w14:textId="77777777" w:rsidR="00657267" w:rsidRPr="00B63532" w:rsidRDefault="00657267" w:rsidP="00657267">
      <w:pPr>
        <w:pStyle w:val="ListParagraph"/>
        <w:numPr>
          <w:ilvl w:val="0"/>
          <w:numId w:val="2"/>
        </w:numPr>
        <w:rPr>
          <w:rFonts w:asciiTheme="minorHAnsi" w:hAnsiTheme="minorHAnsi" w:cstheme="minorHAnsi"/>
        </w:rPr>
      </w:pPr>
      <w:r w:rsidRPr="00B63532">
        <w:rPr>
          <w:rFonts w:asciiTheme="minorHAnsi" w:hAnsiTheme="minorHAnsi" w:cstheme="minorHAnsi"/>
          <w:color w:val="000000"/>
          <w:shd w:val="clear" w:color="auto" w:fill="FFFFFF"/>
        </w:rPr>
        <w:t>Smith, M., Robinson, L. and Segal, J., 2020.</w:t>
      </w:r>
      <w:r w:rsidRPr="00B63532">
        <w:rPr>
          <w:rStyle w:val="apple-converted-space"/>
          <w:rFonts w:asciiTheme="minorHAnsi" w:hAnsiTheme="minorHAnsi" w:cstheme="minorHAnsi"/>
          <w:color w:val="000000"/>
          <w:shd w:val="clear" w:color="auto" w:fill="FFFFFF"/>
        </w:rPr>
        <w:t> </w:t>
      </w:r>
      <w:r w:rsidRPr="00B63532">
        <w:rPr>
          <w:rFonts w:asciiTheme="minorHAnsi" w:hAnsiTheme="minorHAnsi" w:cstheme="minorHAnsi"/>
          <w:i/>
          <w:iCs/>
          <w:color w:val="000000"/>
        </w:rPr>
        <w:t>ADHD in Children - HelpGuide.org</w:t>
      </w:r>
      <w:r w:rsidRPr="00B63532">
        <w:rPr>
          <w:rFonts w:asciiTheme="minorHAnsi" w:hAnsiTheme="minorHAnsi" w:cstheme="minorHAnsi"/>
          <w:color w:val="000000"/>
          <w:shd w:val="clear" w:color="auto" w:fill="FFFFFF"/>
        </w:rPr>
        <w:t>. [online] HelpGuide.org. Available at: &lt;https://www.helpguide.org/articles/add-adhd/attention-deficit-disorder-adhd-in-children.htm&gt; [Accessed 10 May 2021].</w:t>
      </w:r>
    </w:p>
    <w:p w14:paraId="11234EA4" w14:textId="77777777" w:rsidR="00500319" w:rsidRPr="00B63532" w:rsidRDefault="00500319" w:rsidP="00500319">
      <w:pPr>
        <w:pStyle w:val="ListParagraph"/>
        <w:numPr>
          <w:ilvl w:val="0"/>
          <w:numId w:val="2"/>
        </w:numPr>
        <w:rPr>
          <w:rFonts w:asciiTheme="minorHAnsi" w:hAnsiTheme="minorHAnsi" w:cstheme="minorHAnsi"/>
        </w:rPr>
      </w:pPr>
      <w:r w:rsidRPr="00B63532">
        <w:rPr>
          <w:rFonts w:asciiTheme="minorHAnsi" w:hAnsiTheme="minorHAnsi" w:cstheme="minorHAnsi"/>
          <w:color w:val="000000"/>
          <w:shd w:val="clear" w:color="auto" w:fill="FFFFFF"/>
        </w:rPr>
        <w:t>Adhdfoundation.org.uk. 2018.</w:t>
      </w:r>
      <w:r w:rsidRPr="00B63532">
        <w:rPr>
          <w:rStyle w:val="apple-converted-space"/>
          <w:rFonts w:asciiTheme="minorHAnsi" w:hAnsiTheme="minorHAnsi" w:cstheme="minorHAnsi"/>
          <w:color w:val="000000"/>
          <w:shd w:val="clear" w:color="auto" w:fill="FFFFFF"/>
        </w:rPr>
        <w:t> </w:t>
      </w:r>
      <w:r w:rsidRPr="00B63532">
        <w:rPr>
          <w:rFonts w:asciiTheme="minorHAnsi" w:hAnsiTheme="minorHAnsi" w:cstheme="minorHAnsi"/>
          <w:i/>
          <w:iCs/>
          <w:color w:val="000000"/>
        </w:rPr>
        <w:t>One approach that may help teachers</w:t>
      </w:r>
      <w:r w:rsidRPr="00B63532">
        <w:rPr>
          <w:rFonts w:asciiTheme="minorHAnsi" w:hAnsiTheme="minorHAnsi" w:cstheme="minorHAnsi"/>
          <w:color w:val="000000"/>
          <w:shd w:val="clear" w:color="auto" w:fill="FFFFFF"/>
        </w:rPr>
        <w:t>. [online] Available at: &lt;https://www.adhdfoundation.org.uk/wp-content/uploads/2019/01/Teaching-and-Managing-Students_FINAL.pdf&gt; [Accessed 10 May 2021].</w:t>
      </w:r>
    </w:p>
    <w:p w14:paraId="7510DFE5" w14:textId="77777777" w:rsidR="005E32C3" w:rsidRPr="00B63532" w:rsidRDefault="005E32C3" w:rsidP="005E32C3">
      <w:pPr>
        <w:pStyle w:val="ListParagraph"/>
        <w:numPr>
          <w:ilvl w:val="0"/>
          <w:numId w:val="2"/>
        </w:numPr>
        <w:rPr>
          <w:rFonts w:asciiTheme="minorHAnsi" w:hAnsiTheme="minorHAnsi" w:cstheme="minorHAnsi"/>
        </w:rPr>
      </w:pPr>
      <w:r w:rsidRPr="00B63532">
        <w:rPr>
          <w:rStyle w:val="apple-converted-space"/>
          <w:rFonts w:asciiTheme="minorHAnsi" w:hAnsiTheme="minorHAnsi" w:cstheme="minorHAnsi"/>
          <w:b/>
          <w:bCs/>
          <w:color w:val="666666"/>
        </w:rPr>
        <w:t> </w:t>
      </w:r>
      <w:r w:rsidRPr="00B63532">
        <w:rPr>
          <w:rStyle w:val="selectable"/>
          <w:rFonts w:asciiTheme="minorHAnsi" w:hAnsiTheme="minorHAnsi" w:cstheme="minorHAnsi"/>
          <w:color w:val="000000"/>
        </w:rPr>
        <w:t>CHADD. n.d.</w:t>
      </w:r>
      <w:r w:rsidRPr="00B63532">
        <w:rPr>
          <w:rStyle w:val="apple-converted-space"/>
          <w:rFonts w:asciiTheme="minorHAnsi" w:hAnsiTheme="minorHAnsi" w:cstheme="minorHAnsi"/>
          <w:color w:val="000000"/>
        </w:rPr>
        <w:t> </w:t>
      </w:r>
      <w:r w:rsidRPr="00B63532">
        <w:rPr>
          <w:rStyle w:val="selectable"/>
          <w:rFonts w:asciiTheme="minorHAnsi" w:hAnsiTheme="minorHAnsi" w:cstheme="minorHAnsi"/>
          <w:i/>
          <w:iCs/>
          <w:color w:val="000000"/>
        </w:rPr>
        <w:t>Laws and Legal Protections</w:t>
      </w:r>
      <w:r w:rsidRPr="00B63532">
        <w:rPr>
          <w:rStyle w:val="selectable"/>
          <w:rFonts w:asciiTheme="minorHAnsi" w:hAnsiTheme="minorHAnsi" w:cstheme="minorHAnsi"/>
          <w:color w:val="000000"/>
        </w:rPr>
        <w:t>. [online] Available at: &lt;https://chadd.org/for-adults/laws-and-legal-protections/&gt; [Accessed 10 May 2021].</w:t>
      </w:r>
    </w:p>
    <w:p w14:paraId="564D67CB" w14:textId="77777777" w:rsidR="002C21E2" w:rsidRPr="00B63532" w:rsidRDefault="002C21E2" w:rsidP="002C21E2">
      <w:pPr>
        <w:pStyle w:val="ListParagraph"/>
        <w:numPr>
          <w:ilvl w:val="0"/>
          <w:numId w:val="2"/>
        </w:numPr>
        <w:rPr>
          <w:rFonts w:asciiTheme="minorHAnsi" w:hAnsiTheme="minorHAnsi" w:cstheme="minorHAnsi"/>
        </w:rPr>
      </w:pPr>
      <w:proofErr w:type="spellStart"/>
      <w:r w:rsidRPr="00B63532">
        <w:rPr>
          <w:rFonts w:asciiTheme="minorHAnsi" w:hAnsiTheme="minorHAnsi" w:cstheme="minorHAnsi"/>
          <w:color w:val="000000"/>
          <w:shd w:val="clear" w:color="auto" w:fill="FFFFFF"/>
        </w:rPr>
        <w:t>Lanc</w:t>
      </w:r>
      <w:proofErr w:type="spellEnd"/>
      <w:r w:rsidRPr="00B63532">
        <w:rPr>
          <w:rFonts w:asciiTheme="minorHAnsi" w:hAnsiTheme="minorHAnsi" w:cstheme="minorHAnsi"/>
          <w:color w:val="000000"/>
          <w:shd w:val="clear" w:color="auto" w:fill="FFFFFF"/>
        </w:rPr>
        <w:t xml:space="preserve"> UK. 2019.</w:t>
      </w:r>
      <w:r w:rsidRPr="00B63532">
        <w:rPr>
          <w:rStyle w:val="apple-converted-space"/>
          <w:rFonts w:asciiTheme="minorHAnsi" w:hAnsiTheme="minorHAnsi" w:cstheme="minorHAnsi"/>
          <w:color w:val="000000"/>
          <w:shd w:val="clear" w:color="auto" w:fill="FFFFFF"/>
        </w:rPr>
        <w:t> </w:t>
      </w:r>
      <w:r w:rsidRPr="00B63532">
        <w:rPr>
          <w:rFonts w:asciiTheme="minorHAnsi" w:hAnsiTheme="minorHAnsi" w:cstheme="minorHAnsi"/>
          <w:i/>
          <w:iCs/>
          <w:color w:val="000000"/>
        </w:rPr>
        <w:t xml:space="preserve">Our History - </w:t>
      </w:r>
      <w:proofErr w:type="spellStart"/>
      <w:r w:rsidRPr="00B63532">
        <w:rPr>
          <w:rFonts w:asciiTheme="minorHAnsi" w:hAnsiTheme="minorHAnsi" w:cstheme="minorHAnsi"/>
          <w:i/>
          <w:iCs/>
          <w:color w:val="000000"/>
        </w:rPr>
        <w:t>Lanc</w:t>
      </w:r>
      <w:proofErr w:type="spellEnd"/>
      <w:r w:rsidRPr="00B63532">
        <w:rPr>
          <w:rFonts w:asciiTheme="minorHAnsi" w:hAnsiTheme="minorHAnsi" w:cstheme="minorHAnsi"/>
          <w:i/>
          <w:iCs/>
          <w:color w:val="000000"/>
        </w:rPr>
        <w:t xml:space="preserve"> UK</w:t>
      </w:r>
      <w:r w:rsidRPr="00B63532">
        <w:rPr>
          <w:rFonts w:asciiTheme="minorHAnsi" w:hAnsiTheme="minorHAnsi" w:cstheme="minorHAnsi"/>
          <w:color w:val="000000"/>
          <w:shd w:val="clear" w:color="auto" w:fill="FFFFFF"/>
        </w:rPr>
        <w:t>. [online] Available at: &lt;https://www.lanc.org.uk/about-us-adhd-asd-assessment/our-history/&gt; [Accessed 11 May 2021].</w:t>
      </w:r>
    </w:p>
    <w:p w14:paraId="13DC03C6" w14:textId="77777777" w:rsidR="002B7D9C" w:rsidRPr="00B63532" w:rsidRDefault="002B7D9C" w:rsidP="002B7D9C">
      <w:pPr>
        <w:pStyle w:val="ListParagraph"/>
        <w:numPr>
          <w:ilvl w:val="0"/>
          <w:numId w:val="2"/>
        </w:numPr>
        <w:rPr>
          <w:rFonts w:asciiTheme="minorHAnsi" w:hAnsiTheme="minorHAnsi" w:cstheme="minorHAnsi"/>
        </w:rPr>
      </w:pPr>
      <w:r w:rsidRPr="00B63532">
        <w:rPr>
          <w:rStyle w:val="apple-converted-space"/>
          <w:rFonts w:asciiTheme="minorHAnsi" w:hAnsiTheme="minorHAnsi" w:cstheme="minorHAnsi"/>
          <w:b/>
          <w:bCs/>
          <w:color w:val="666666"/>
        </w:rPr>
        <w:t> </w:t>
      </w:r>
      <w:proofErr w:type="spellStart"/>
      <w:r w:rsidRPr="00B63532">
        <w:rPr>
          <w:rStyle w:val="selectable"/>
          <w:rFonts w:asciiTheme="minorHAnsi" w:hAnsiTheme="minorHAnsi" w:cstheme="minorHAnsi"/>
          <w:color w:val="000000"/>
        </w:rPr>
        <w:t>Futuregenerations.wales</w:t>
      </w:r>
      <w:proofErr w:type="spellEnd"/>
      <w:r w:rsidRPr="00B63532">
        <w:rPr>
          <w:rStyle w:val="selectable"/>
          <w:rFonts w:asciiTheme="minorHAnsi" w:hAnsiTheme="minorHAnsi" w:cstheme="minorHAnsi"/>
          <w:color w:val="000000"/>
        </w:rPr>
        <w:t>. n.d.</w:t>
      </w:r>
      <w:r w:rsidRPr="00B63532">
        <w:rPr>
          <w:rStyle w:val="apple-converted-space"/>
          <w:rFonts w:asciiTheme="minorHAnsi" w:hAnsiTheme="minorHAnsi" w:cstheme="minorHAnsi"/>
          <w:color w:val="000000"/>
        </w:rPr>
        <w:t> </w:t>
      </w:r>
      <w:r w:rsidRPr="00B63532">
        <w:rPr>
          <w:rStyle w:val="selectable"/>
          <w:rFonts w:asciiTheme="minorHAnsi" w:hAnsiTheme="minorHAnsi" w:cstheme="minorHAnsi"/>
          <w:i/>
          <w:iCs/>
          <w:color w:val="000000"/>
        </w:rPr>
        <w:t>Well-being of Future Generations (Wales) Act 2015 – The Future Generations Commissioner for Wales</w:t>
      </w:r>
      <w:r w:rsidRPr="00B63532">
        <w:rPr>
          <w:rStyle w:val="selectable"/>
          <w:rFonts w:asciiTheme="minorHAnsi" w:hAnsiTheme="minorHAnsi" w:cstheme="minorHAnsi"/>
          <w:color w:val="000000"/>
        </w:rPr>
        <w:t>. [online] Available at: &lt;https://www.futuregenerations.wales/about-us/future-generations-act/&gt; [Accessed 9 May 2021].</w:t>
      </w:r>
    </w:p>
    <w:p w14:paraId="634DEFB9" w14:textId="77777777" w:rsidR="00730B46" w:rsidRPr="00B63532" w:rsidRDefault="00730B46" w:rsidP="00730B46">
      <w:pPr>
        <w:pStyle w:val="ListParagraph"/>
        <w:numPr>
          <w:ilvl w:val="0"/>
          <w:numId w:val="2"/>
        </w:numPr>
        <w:rPr>
          <w:rFonts w:asciiTheme="minorHAnsi" w:hAnsiTheme="minorHAnsi" w:cstheme="minorHAnsi"/>
        </w:rPr>
      </w:pPr>
      <w:proofErr w:type="spellStart"/>
      <w:r w:rsidRPr="00B63532">
        <w:rPr>
          <w:rFonts w:asciiTheme="minorHAnsi" w:hAnsiTheme="minorHAnsi" w:cstheme="minorHAnsi"/>
          <w:color w:val="000000"/>
          <w:shd w:val="clear" w:color="auto" w:fill="FFFFFF"/>
        </w:rPr>
        <w:t>Gov.wales</w:t>
      </w:r>
      <w:proofErr w:type="spellEnd"/>
      <w:r w:rsidRPr="00B63532">
        <w:rPr>
          <w:rFonts w:asciiTheme="minorHAnsi" w:hAnsiTheme="minorHAnsi" w:cstheme="minorHAnsi"/>
          <w:color w:val="000000"/>
          <w:shd w:val="clear" w:color="auto" w:fill="FFFFFF"/>
        </w:rPr>
        <w:t>. 2018.</w:t>
      </w:r>
      <w:r w:rsidRPr="00B63532">
        <w:rPr>
          <w:rStyle w:val="apple-converted-space"/>
          <w:rFonts w:asciiTheme="minorHAnsi" w:hAnsiTheme="minorHAnsi" w:cstheme="minorHAnsi"/>
          <w:color w:val="000000"/>
          <w:shd w:val="clear" w:color="auto" w:fill="FFFFFF"/>
        </w:rPr>
        <w:t> </w:t>
      </w:r>
      <w:r w:rsidRPr="00B63532">
        <w:rPr>
          <w:rFonts w:asciiTheme="minorHAnsi" w:hAnsiTheme="minorHAnsi" w:cstheme="minorHAnsi"/>
          <w:i/>
          <w:iCs/>
          <w:color w:val="000000"/>
        </w:rPr>
        <w:t>The Lived Experience of Learning Disability Services, across the Life Course</w:t>
      </w:r>
      <w:r w:rsidRPr="00B63532">
        <w:rPr>
          <w:rFonts w:asciiTheme="minorHAnsi" w:hAnsiTheme="minorHAnsi" w:cstheme="minorHAnsi"/>
          <w:color w:val="000000"/>
          <w:shd w:val="clear" w:color="auto" w:fill="FFFFFF"/>
        </w:rPr>
        <w:t>. [online] Available at: &lt;https://gov.wales/sites/default/files/publications/2019-03/learning-disability-improving-lives-programme-june-2018.pdf&gt; [Accessed 11 May 2021].</w:t>
      </w:r>
    </w:p>
    <w:p w14:paraId="007FCE60" w14:textId="77777777" w:rsidR="00F52F61" w:rsidRPr="00B63532" w:rsidRDefault="00F52F61" w:rsidP="008E67D2">
      <w:pPr>
        <w:pStyle w:val="ListParagraph"/>
        <w:numPr>
          <w:ilvl w:val="0"/>
          <w:numId w:val="2"/>
        </w:numPr>
      </w:pPr>
    </w:p>
    <w:p w14:paraId="0B74EBBB" w14:textId="77777777" w:rsidR="008E67D2" w:rsidRPr="00B63532" w:rsidRDefault="008E67D2" w:rsidP="00AD49CF">
      <w:pPr>
        <w:pStyle w:val="ListParagraph"/>
        <w:numPr>
          <w:ilvl w:val="0"/>
          <w:numId w:val="2"/>
        </w:numPr>
      </w:pPr>
    </w:p>
    <w:p w14:paraId="284CC45A" w14:textId="77777777" w:rsidR="003F1F36" w:rsidRPr="00B63532" w:rsidRDefault="003F1F36" w:rsidP="00AD49CF">
      <w:pPr>
        <w:pStyle w:val="ListParagraph"/>
        <w:rPr>
          <w:rFonts w:asciiTheme="minorHAnsi" w:hAnsiTheme="minorHAnsi" w:cstheme="minorHAnsi"/>
        </w:rPr>
      </w:pPr>
    </w:p>
    <w:p w14:paraId="7C0CC92D" w14:textId="526C7525" w:rsidR="00F73AAE" w:rsidRPr="00F73AAE" w:rsidRDefault="00F73AAE" w:rsidP="00F73AAE">
      <w:pPr>
        <w:rPr>
          <w:rFonts w:cstheme="minorHAnsi"/>
          <w:color w:val="000000" w:themeColor="text1"/>
        </w:rPr>
      </w:pPr>
    </w:p>
    <w:sectPr w:rsidR="00F73AAE" w:rsidRPr="00F73AAE" w:rsidSect="002B00F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Open Sans">
    <w:panose1 w:val="020B0604020202020204"/>
    <w:charset w:val="00"/>
    <w:family w:val="swiss"/>
    <w:pitch w:val="variable"/>
    <w:sig w:usb0="E00002EF" w:usb1="4000205B" w:usb2="00000028" w:usb3="00000000" w:csb0="0000019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A76024"/>
    <w:multiLevelType w:val="multilevel"/>
    <w:tmpl w:val="117E4C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D63EBD"/>
    <w:multiLevelType w:val="hybridMultilevel"/>
    <w:tmpl w:val="1E3067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F14AD1"/>
    <w:multiLevelType w:val="hybridMultilevel"/>
    <w:tmpl w:val="E48A44F4"/>
    <w:lvl w:ilvl="0" w:tplc="C848F176">
      <w:start w:val="1"/>
      <w:numFmt w:val="decimal"/>
      <w:lvlText w:val="%1."/>
      <w:lvlJc w:val="left"/>
      <w:pPr>
        <w:ind w:left="720" w:hanging="360"/>
      </w:pPr>
      <w:rPr>
        <w:rFonts w:ascii="Open Sans" w:hAnsi="Open Sans" w:cs="Open Sans"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F97E78"/>
    <w:multiLevelType w:val="hybridMultilevel"/>
    <w:tmpl w:val="B91E56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A4B"/>
    <w:rsid w:val="00015FD3"/>
    <w:rsid w:val="000C5BF7"/>
    <w:rsid w:val="000E3862"/>
    <w:rsid w:val="00221B6C"/>
    <w:rsid w:val="00257428"/>
    <w:rsid w:val="002B00F8"/>
    <w:rsid w:val="002B7D9C"/>
    <w:rsid w:val="002C21E2"/>
    <w:rsid w:val="002F12D6"/>
    <w:rsid w:val="003C5A4B"/>
    <w:rsid w:val="003F1F36"/>
    <w:rsid w:val="0048170D"/>
    <w:rsid w:val="004D5ECF"/>
    <w:rsid w:val="00500319"/>
    <w:rsid w:val="005E32C3"/>
    <w:rsid w:val="0061529A"/>
    <w:rsid w:val="00657267"/>
    <w:rsid w:val="006E3242"/>
    <w:rsid w:val="00730B46"/>
    <w:rsid w:val="00806782"/>
    <w:rsid w:val="008111CF"/>
    <w:rsid w:val="008457AB"/>
    <w:rsid w:val="008E67D2"/>
    <w:rsid w:val="00980BF1"/>
    <w:rsid w:val="009C6DB8"/>
    <w:rsid w:val="00A95C92"/>
    <w:rsid w:val="00AB74FD"/>
    <w:rsid w:val="00AD49CF"/>
    <w:rsid w:val="00B63532"/>
    <w:rsid w:val="00C750FE"/>
    <w:rsid w:val="00CB6B84"/>
    <w:rsid w:val="00CC1A3B"/>
    <w:rsid w:val="00CF1B4F"/>
    <w:rsid w:val="00D02B42"/>
    <w:rsid w:val="00D225CF"/>
    <w:rsid w:val="00E86784"/>
    <w:rsid w:val="00EA5A90"/>
    <w:rsid w:val="00EF042F"/>
    <w:rsid w:val="00EF1758"/>
    <w:rsid w:val="00F060A6"/>
    <w:rsid w:val="00F43B6A"/>
    <w:rsid w:val="00F518B2"/>
    <w:rsid w:val="00F52F61"/>
    <w:rsid w:val="00F73A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5C9FF0"/>
  <w15:chartTrackingRefBased/>
  <w15:docId w15:val="{0DA766F7-5747-8048-AC70-8A4864674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0B4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73AAE"/>
    <w:rPr>
      <w:i/>
      <w:iCs/>
    </w:rPr>
  </w:style>
  <w:style w:type="character" w:customStyle="1" w:styleId="apple-converted-space">
    <w:name w:val="apple-converted-space"/>
    <w:basedOn w:val="DefaultParagraphFont"/>
    <w:rsid w:val="00F73AAE"/>
  </w:style>
  <w:style w:type="paragraph" w:styleId="ListParagraph">
    <w:name w:val="List Paragraph"/>
    <w:basedOn w:val="Normal"/>
    <w:uiPriority w:val="34"/>
    <w:qFormat/>
    <w:rsid w:val="00F73AAE"/>
    <w:pPr>
      <w:ind w:left="720"/>
      <w:contextualSpacing/>
    </w:pPr>
  </w:style>
  <w:style w:type="character" w:customStyle="1" w:styleId="selectable">
    <w:name w:val="selectable"/>
    <w:basedOn w:val="DefaultParagraphFont"/>
    <w:rsid w:val="003F1F36"/>
  </w:style>
  <w:style w:type="paragraph" w:styleId="NormalWeb">
    <w:name w:val="Normal (Web)"/>
    <w:basedOn w:val="Normal"/>
    <w:uiPriority w:val="99"/>
    <w:unhideWhenUsed/>
    <w:rsid w:val="0061529A"/>
    <w:pPr>
      <w:spacing w:before="100" w:beforeAutospacing="1" w:after="100" w:afterAutospacing="1"/>
    </w:pPr>
  </w:style>
  <w:style w:type="character" w:styleId="Strong">
    <w:name w:val="Strong"/>
    <w:basedOn w:val="DefaultParagraphFont"/>
    <w:uiPriority w:val="22"/>
    <w:qFormat/>
    <w:rsid w:val="00F43B6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674500">
      <w:bodyDiv w:val="1"/>
      <w:marLeft w:val="0"/>
      <w:marRight w:val="0"/>
      <w:marTop w:val="0"/>
      <w:marBottom w:val="0"/>
      <w:divBdr>
        <w:top w:val="none" w:sz="0" w:space="0" w:color="auto"/>
        <w:left w:val="none" w:sz="0" w:space="0" w:color="auto"/>
        <w:bottom w:val="none" w:sz="0" w:space="0" w:color="auto"/>
        <w:right w:val="none" w:sz="0" w:space="0" w:color="auto"/>
      </w:divBdr>
    </w:div>
    <w:div w:id="41832156">
      <w:bodyDiv w:val="1"/>
      <w:marLeft w:val="0"/>
      <w:marRight w:val="0"/>
      <w:marTop w:val="0"/>
      <w:marBottom w:val="0"/>
      <w:divBdr>
        <w:top w:val="none" w:sz="0" w:space="0" w:color="auto"/>
        <w:left w:val="none" w:sz="0" w:space="0" w:color="auto"/>
        <w:bottom w:val="none" w:sz="0" w:space="0" w:color="auto"/>
        <w:right w:val="none" w:sz="0" w:space="0" w:color="auto"/>
      </w:divBdr>
    </w:div>
    <w:div w:id="72825653">
      <w:bodyDiv w:val="1"/>
      <w:marLeft w:val="0"/>
      <w:marRight w:val="0"/>
      <w:marTop w:val="0"/>
      <w:marBottom w:val="0"/>
      <w:divBdr>
        <w:top w:val="none" w:sz="0" w:space="0" w:color="auto"/>
        <w:left w:val="none" w:sz="0" w:space="0" w:color="auto"/>
        <w:bottom w:val="none" w:sz="0" w:space="0" w:color="auto"/>
        <w:right w:val="none" w:sz="0" w:space="0" w:color="auto"/>
      </w:divBdr>
    </w:div>
    <w:div w:id="119034514">
      <w:bodyDiv w:val="1"/>
      <w:marLeft w:val="0"/>
      <w:marRight w:val="0"/>
      <w:marTop w:val="0"/>
      <w:marBottom w:val="0"/>
      <w:divBdr>
        <w:top w:val="none" w:sz="0" w:space="0" w:color="auto"/>
        <w:left w:val="none" w:sz="0" w:space="0" w:color="auto"/>
        <w:bottom w:val="none" w:sz="0" w:space="0" w:color="auto"/>
        <w:right w:val="none" w:sz="0" w:space="0" w:color="auto"/>
      </w:divBdr>
    </w:div>
    <w:div w:id="201406498">
      <w:bodyDiv w:val="1"/>
      <w:marLeft w:val="0"/>
      <w:marRight w:val="0"/>
      <w:marTop w:val="0"/>
      <w:marBottom w:val="0"/>
      <w:divBdr>
        <w:top w:val="none" w:sz="0" w:space="0" w:color="auto"/>
        <w:left w:val="none" w:sz="0" w:space="0" w:color="auto"/>
        <w:bottom w:val="none" w:sz="0" w:space="0" w:color="auto"/>
        <w:right w:val="none" w:sz="0" w:space="0" w:color="auto"/>
      </w:divBdr>
    </w:div>
    <w:div w:id="261379705">
      <w:bodyDiv w:val="1"/>
      <w:marLeft w:val="0"/>
      <w:marRight w:val="0"/>
      <w:marTop w:val="0"/>
      <w:marBottom w:val="0"/>
      <w:divBdr>
        <w:top w:val="none" w:sz="0" w:space="0" w:color="auto"/>
        <w:left w:val="none" w:sz="0" w:space="0" w:color="auto"/>
        <w:bottom w:val="none" w:sz="0" w:space="0" w:color="auto"/>
        <w:right w:val="none" w:sz="0" w:space="0" w:color="auto"/>
      </w:divBdr>
      <w:divsChild>
        <w:div w:id="581985594">
          <w:marLeft w:val="0"/>
          <w:marRight w:val="0"/>
          <w:marTop w:val="0"/>
          <w:marBottom w:val="0"/>
          <w:divBdr>
            <w:top w:val="none" w:sz="0" w:space="0" w:color="auto"/>
            <w:left w:val="none" w:sz="0" w:space="0" w:color="auto"/>
            <w:bottom w:val="none" w:sz="0" w:space="0" w:color="auto"/>
            <w:right w:val="none" w:sz="0" w:space="0" w:color="auto"/>
          </w:divBdr>
          <w:divsChild>
            <w:div w:id="2129083320">
              <w:marLeft w:val="0"/>
              <w:marRight w:val="0"/>
              <w:marTop w:val="0"/>
              <w:marBottom w:val="0"/>
              <w:divBdr>
                <w:top w:val="none" w:sz="0" w:space="0" w:color="auto"/>
                <w:left w:val="none" w:sz="0" w:space="0" w:color="auto"/>
                <w:bottom w:val="none" w:sz="0" w:space="0" w:color="auto"/>
                <w:right w:val="none" w:sz="0" w:space="0" w:color="auto"/>
              </w:divBdr>
              <w:divsChild>
                <w:div w:id="109862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6819727">
      <w:bodyDiv w:val="1"/>
      <w:marLeft w:val="0"/>
      <w:marRight w:val="0"/>
      <w:marTop w:val="0"/>
      <w:marBottom w:val="0"/>
      <w:divBdr>
        <w:top w:val="none" w:sz="0" w:space="0" w:color="auto"/>
        <w:left w:val="none" w:sz="0" w:space="0" w:color="auto"/>
        <w:bottom w:val="none" w:sz="0" w:space="0" w:color="auto"/>
        <w:right w:val="none" w:sz="0" w:space="0" w:color="auto"/>
      </w:divBdr>
    </w:div>
    <w:div w:id="497615072">
      <w:bodyDiv w:val="1"/>
      <w:marLeft w:val="0"/>
      <w:marRight w:val="0"/>
      <w:marTop w:val="0"/>
      <w:marBottom w:val="0"/>
      <w:divBdr>
        <w:top w:val="none" w:sz="0" w:space="0" w:color="auto"/>
        <w:left w:val="none" w:sz="0" w:space="0" w:color="auto"/>
        <w:bottom w:val="none" w:sz="0" w:space="0" w:color="auto"/>
        <w:right w:val="none" w:sz="0" w:space="0" w:color="auto"/>
      </w:divBdr>
      <w:divsChild>
        <w:div w:id="1712999173">
          <w:marLeft w:val="0"/>
          <w:marRight w:val="0"/>
          <w:marTop w:val="0"/>
          <w:marBottom w:val="0"/>
          <w:divBdr>
            <w:top w:val="none" w:sz="0" w:space="0" w:color="auto"/>
            <w:left w:val="none" w:sz="0" w:space="0" w:color="auto"/>
            <w:bottom w:val="none" w:sz="0" w:space="0" w:color="auto"/>
            <w:right w:val="none" w:sz="0" w:space="0" w:color="auto"/>
          </w:divBdr>
          <w:divsChild>
            <w:div w:id="1814907888">
              <w:marLeft w:val="0"/>
              <w:marRight w:val="0"/>
              <w:marTop w:val="0"/>
              <w:marBottom w:val="0"/>
              <w:divBdr>
                <w:top w:val="none" w:sz="0" w:space="0" w:color="auto"/>
                <w:left w:val="none" w:sz="0" w:space="0" w:color="auto"/>
                <w:bottom w:val="none" w:sz="0" w:space="0" w:color="auto"/>
                <w:right w:val="none" w:sz="0" w:space="0" w:color="auto"/>
              </w:divBdr>
              <w:divsChild>
                <w:div w:id="13199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876724">
      <w:bodyDiv w:val="1"/>
      <w:marLeft w:val="0"/>
      <w:marRight w:val="0"/>
      <w:marTop w:val="0"/>
      <w:marBottom w:val="0"/>
      <w:divBdr>
        <w:top w:val="none" w:sz="0" w:space="0" w:color="auto"/>
        <w:left w:val="none" w:sz="0" w:space="0" w:color="auto"/>
        <w:bottom w:val="none" w:sz="0" w:space="0" w:color="auto"/>
        <w:right w:val="none" w:sz="0" w:space="0" w:color="auto"/>
      </w:divBdr>
    </w:div>
    <w:div w:id="515314978">
      <w:bodyDiv w:val="1"/>
      <w:marLeft w:val="0"/>
      <w:marRight w:val="0"/>
      <w:marTop w:val="0"/>
      <w:marBottom w:val="0"/>
      <w:divBdr>
        <w:top w:val="none" w:sz="0" w:space="0" w:color="auto"/>
        <w:left w:val="none" w:sz="0" w:space="0" w:color="auto"/>
        <w:bottom w:val="none" w:sz="0" w:space="0" w:color="auto"/>
        <w:right w:val="none" w:sz="0" w:space="0" w:color="auto"/>
      </w:divBdr>
    </w:div>
    <w:div w:id="555508688">
      <w:bodyDiv w:val="1"/>
      <w:marLeft w:val="0"/>
      <w:marRight w:val="0"/>
      <w:marTop w:val="0"/>
      <w:marBottom w:val="0"/>
      <w:divBdr>
        <w:top w:val="none" w:sz="0" w:space="0" w:color="auto"/>
        <w:left w:val="none" w:sz="0" w:space="0" w:color="auto"/>
        <w:bottom w:val="none" w:sz="0" w:space="0" w:color="auto"/>
        <w:right w:val="none" w:sz="0" w:space="0" w:color="auto"/>
      </w:divBdr>
    </w:div>
    <w:div w:id="651445384">
      <w:bodyDiv w:val="1"/>
      <w:marLeft w:val="0"/>
      <w:marRight w:val="0"/>
      <w:marTop w:val="0"/>
      <w:marBottom w:val="0"/>
      <w:divBdr>
        <w:top w:val="none" w:sz="0" w:space="0" w:color="auto"/>
        <w:left w:val="none" w:sz="0" w:space="0" w:color="auto"/>
        <w:bottom w:val="none" w:sz="0" w:space="0" w:color="auto"/>
        <w:right w:val="none" w:sz="0" w:space="0" w:color="auto"/>
      </w:divBdr>
    </w:div>
    <w:div w:id="717513799">
      <w:bodyDiv w:val="1"/>
      <w:marLeft w:val="0"/>
      <w:marRight w:val="0"/>
      <w:marTop w:val="0"/>
      <w:marBottom w:val="0"/>
      <w:divBdr>
        <w:top w:val="none" w:sz="0" w:space="0" w:color="auto"/>
        <w:left w:val="none" w:sz="0" w:space="0" w:color="auto"/>
        <w:bottom w:val="none" w:sz="0" w:space="0" w:color="auto"/>
        <w:right w:val="none" w:sz="0" w:space="0" w:color="auto"/>
      </w:divBdr>
    </w:div>
    <w:div w:id="731345436">
      <w:bodyDiv w:val="1"/>
      <w:marLeft w:val="0"/>
      <w:marRight w:val="0"/>
      <w:marTop w:val="0"/>
      <w:marBottom w:val="0"/>
      <w:divBdr>
        <w:top w:val="none" w:sz="0" w:space="0" w:color="auto"/>
        <w:left w:val="none" w:sz="0" w:space="0" w:color="auto"/>
        <w:bottom w:val="none" w:sz="0" w:space="0" w:color="auto"/>
        <w:right w:val="none" w:sz="0" w:space="0" w:color="auto"/>
      </w:divBdr>
    </w:div>
    <w:div w:id="757484767">
      <w:bodyDiv w:val="1"/>
      <w:marLeft w:val="0"/>
      <w:marRight w:val="0"/>
      <w:marTop w:val="0"/>
      <w:marBottom w:val="0"/>
      <w:divBdr>
        <w:top w:val="none" w:sz="0" w:space="0" w:color="auto"/>
        <w:left w:val="none" w:sz="0" w:space="0" w:color="auto"/>
        <w:bottom w:val="none" w:sz="0" w:space="0" w:color="auto"/>
        <w:right w:val="none" w:sz="0" w:space="0" w:color="auto"/>
      </w:divBdr>
    </w:div>
    <w:div w:id="760250147">
      <w:bodyDiv w:val="1"/>
      <w:marLeft w:val="0"/>
      <w:marRight w:val="0"/>
      <w:marTop w:val="0"/>
      <w:marBottom w:val="0"/>
      <w:divBdr>
        <w:top w:val="none" w:sz="0" w:space="0" w:color="auto"/>
        <w:left w:val="none" w:sz="0" w:space="0" w:color="auto"/>
        <w:bottom w:val="none" w:sz="0" w:space="0" w:color="auto"/>
        <w:right w:val="none" w:sz="0" w:space="0" w:color="auto"/>
      </w:divBdr>
    </w:div>
    <w:div w:id="816461234">
      <w:bodyDiv w:val="1"/>
      <w:marLeft w:val="0"/>
      <w:marRight w:val="0"/>
      <w:marTop w:val="0"/>
      <w:marBottom w:val="0"/>
      <w:divBdr>
        <w:top w:val="none" w:sz="0" w:space="0" w:color="auto"/>
        <w:left w:val="none" w:sz="0" w:space="0" w:color="auto"/>
        <w:bottom w:val="none" w:sz="0" w:space="0" w:color="auto"/>
        <w:right w:val="none" w:sz="0" w:space="0" w:color="auto"/>
      </w:divBdr>
    </w:div>
    <w:div w:id="886798527">
      <w:bodyDiv w:val="1"/>
      <w:marLeft w:val="0"/>
      <w:marRight w:val="0"/>
      <w:marTop w:val="0"/>
      <w:marBottom w:val="0"/>
      <w:divBdr>
        <w:top w:val="none" w:sz="0" w:space="0" w:color="auto"/>
        <w:left w:val="none" w:sz="0" w:space="0" w:color="auto"/>
        <w:bottom w:val="none" w:sz="0" w:space="0" w:color="auto"/>
        <w:right w:val="none" w:sz="0" w:space="0" w:color="auto"/>
      </w:divBdr>
    </w:div>
    <w:div w:id="905913505">
      <w:bodyDiv w:val="1"/>
      <w:marLeft w:val="0"/>
      <w:marRight w:val="0"/>
      <w:marTop w:val="0"/>
      <w:marBottom w:val="0"/>
      <w:divBdr>
        <w:top w:val="none" w:sz="0" w:space="0" w:color="auto"/>
        <w:left w:val="none" w:sz="0" w:space="0" w:color="auto"/>
        <w:bottom w:val="none" w:sz="0" w:space="0" w:color="auto"/>
        <w:right w:val="none" w:sz="0" w:space="0" w:color="auto"/>
      </w:divBdr>
    </w:div>
    <w:div w:id="935401742">
      <w:bodyDiv w:val="1"/>
      <w:marLeft w:val="0"/>
      <w:marRight w:val="0"/>
      <w:marTop w:val="0"/>
      <w:marBottom w:val="0"/>
      <w:divBdr>
        <w:top w:val="none" w:sz="0" w:space="0" w:color="auto"/>
        <w:left w:val="none" w:sz="0" w:space="0" w:color="auto"/>
        <w:bottom w:val="none" w:sz="0" w:space="0" w:color="auto"/>
        <w:right w:val="none" w:sz="0" w:space="0" w:color="auto"/>
      </w:divBdr>
    </w:div>
    <w:div w:id="992638474">
      <w:bodyDiv w:val="1"/>
      <w:marLeft w:val="0"/>
      <w:marRight w:val="0"/>
      <w:marTop w:val="0"/>
      <w:marBottom w:val="0"/>
      <w:divBdr>
        <w:top w:val="none" w:sz="0" w:space="0" w:color="auto"/>
        <w:left w:val="none" w:sz="0" w:space="0" w:color="auto"/>
        <w:bottom w:val="none" w:sz="0" w:space="0" w:color="auto"/>
        <w:right w:val="none" w:sz="0" w:space="0" w:color="auto"/>
      </w:divBdr>
    </w:div>
    <w:div w:id="1244022920">
      <w:bodyDiv w:val="1"/>
      <w:marLeft w:val="0"/>
      <w:marRight w:val="0"/>
      <w:marTop w:val="0"/>
      <w:marBottom w:val="0"/>
      <w:divBdr>
        <w:top w:val="none" w:sz="0" w:space="0" w:color="auto"/>
        <w:left w:val="none" w:sz="0" w:space="0" w:color="auto"/>
        <w:bottom w:val="none" w:sz="0" w:space="0" w:color="auto"/>
        <w:right w:val="none" w:sz="0" w:space="0" w:color="auto"/>
      </w:divBdr>
    </w:div>
    <w:div w:id="1308046624">
      <w:bodyDiv w:val="1"/>
      <w:marLeft w:val="0"/>
      <w:marRight w:val="0"/>
      <w:marTop w:val="0"/>
      <w:marBottom w:val="0"/>
      <w:divBdr>
        <w:top w:val="none" w:sz="0" w:space="0" w:color="auto"/>
        <w:left w:val="none" w:sz="0" w:space="0" w:color="auto"/>
        <w:bottom w:val="none" w:sz="0" w:space="0" w:color="auto"/>
        <w:right w:val="none" w:sz="0" w:space="0" w:color="auto"/>
      </w:divBdr>
    </w:div>
    <w:div w:id="1367293761">
      <w:bodyDiv w:val="1"/>
      <w:marLeft w:val="0"/>
      <w:marRight w:val="0"/>
      <w:marTop w:val="0"/>
      <w:marBottom w:val="0"/>
      <w:divBdr>
        <w:top w:val="none" w:sz="0" w:space="0" w:color="auto"/>
        <w:left w:val="none" w:sz="0" w:space="0" w:color="auto"/>
        <w:bottom w:val="none" w:sz="0" w:space="0" w:color="auto"/>
        <w:right w:val="none" w:sz="0" w:space="0" w:color="auto"/>
      </w:divBdr>
    </w:div>
    <w:div w:id="1368291209">
      <w:bodyDiv w:val="1"/>
      <w:marLeft w:val="0"/>
      <w:marRight w:val="0"/>
      <w:marTop w:val="0"/>
      <w:marBottom w:val="0"/>
      <w:divBdr>
        <w:top w:val="none" w:sz="0" w:space="0" w:color="auto"/>
        <w:left w:val="none" w:sz="0" w:space="0" w:color="auto"/>
        <w:bottom w:val="none" w:sz="0" w:space="0" w:color="auto"/>
        <w:right w:val="none" w:sz="0" w:space="0" w:color="auto"/>
      </w:divBdr>
    </w:div>
    <w:div w:id="1387488810">
      <w:bodyDiv w:val="1"/>
      <w:marLeft w:val="0"/>
      <w:marRight w:val="0"/>
      <w:marTop w:val="0"/>
      <w:marBottom w:val="0"/>
      <w:divBdr>
        <w:top w:val="none" w:sz="0" w:space="0" w:color="auto"/>
        <w:left w:val="none" w:sz="0" w:space="0" w:color="auto"/>
        <w:bottom w:val="none" w:sz="0" w:space="0" w:color="auto"/>
        <w:right w:val="none" w:sz="0" w:space="0" w:color="auto"/>
      </w:divBdr>
    </w:div>
    <w:div w:id="1447000359">
      <w:bodyDiv w:val="1"/>
      <w:marLeft w:val="0"/>
      <w:marRight w:val="0"/>
      <w:marTop w:val="0"/>
      <w:marBottom w:val="0"/>
      <w:divBdr>
        <w:top w:val="none" w:sz="0" w:space="0" w:color="auto"/>
        <w:left w:val="none" w:sz="0" w:space="0" w:color="auto"/>
        <w:bottom w:val="none" w:sz="0" w:space="0" w:color="auto"/>
        <w:right w:val="none" w:sz="0" w:space="0" w:color="auto"/>
      </w:divBdr>
    </w:div>
    <w:div w:id="1603411163">
      <w:bodyDiv w:val="1"/>
      <w:marLeft w:val="0"/>
      <w:marRight w:val="0"/>
      <w:marTop w:val="0"/>
      <w:marBottom w:val="0"/>
      <w:divBdr>
        <w:top w:val="none" w:sz="0" w:space="0" w:color="auto"/>
        <w:left w:val="none" w:sz="0" w:space="0" w:color="auto"/>
        <w:bottom w:val="none" w:sz="0" w:space="0" w:color="auto"/>
        <w:right w:val="none" w:sz="0" w:space="0" w:color="auto"/>
      </w:divBdr>
    </w:div>
    <w:div w:id="1755661031">
      <w:bodyDiv w:val="1"/>
      <w:marLeft w:val="0"/>
      <w:marRight w:val="0"/>
      <w:marTop w:val="0"/>
      <w:marBottom w:val="0"/>
      <w:divBdr>
        <w:top w:val="none" w:sz="0" w:space="0" w:color="auto"/>
        <w:left w:val="none" w:sz="0" w:space="0" w:color="auto"/>
        <w:bottom w:val="none" w:sz="0" w:space="0" w:color="auto"/>
        <w:right w:val="none" w:sz="0" w:space="0" w:color="auto"/>
      </w:divBdr>
      <w:divsChild>
        <w:div w:id="1703241698">
          <w:marLeft w:val="0"/>
          <w:marRight w:val="0"/>
          <w:marTop w:val="0"/>
          <w:marBottom w:val="0"/>
          <w:divBdr>
            <w:top w:val="none" w:sz="0" w:space="0" w:color="auto"/>
            <w:left w:val="none" w:sz="0" w:space="0" w:color="auto"/>
            <w:bottom w:val="none" w:sz="0" w:space="0" w:color="auto"/>
            <w:right w:val="none" w:sz="0" w:space="0" w:color="auto"/>
          </w:divBdr>
          <w:divsChild>
            <w:div w:id="821897485">
              <w:marLeft w:val="0"/>
              <w:marRight w:val="0"/>
              <w:marTop w:val="0"/>
              <w:marBottom w:val="0"/>
              <w:divBdr>
                <w:top w:val="none" w:sz="0" w:space="0" w:color="auto"/>
                <w:left w:val="none" w:sz="0" w:space="0" w:color="auto"/>
                <w:bottom w:val="none" w:sz="0" w:space="0" w:color="auto"/>
                <w:right w:val="none" w:sz="0" w:space="0" w:color="auto"/>
              </w:divBdr>
              <w:divsChild>
                <w:div w:id="676924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181541">
      <w:bodyDiv w:val="1"/>
      <w:marLeft w:val="0"/>
      <w:marRight w:val="0"/>
      <w:marTop w:val="0"/>
      <w:marBottom w:val="0"/>
      <w:divBdr>
        <w:top w:val="none" w:sz="0" w:space="0" w:color="auto"/>
        <w:left w:val="none" w:sz="0" w:space="0" w:color="auto"/>
        <w:bottom w:val="none" w:sz="0" w:space="0" w:color="auto"/>
        <w:right w:val="none" w:sz="0" w:space="0" w:color="auto"/>
      </w:divBdr>
      <w:divsChild>
        <w:div w:id="687759630">
          <w:marLeft w:val="0"/>
          <w:marRight w:val="0"/>
          <w:marTop w:val="0"/>
          <w:marBottom w:val="0"/>
          <w:divBdr>
            <w:top w:val="none" w:sz="0" w:space="0" w:color="auto"/>
            <w:left w:val="none" w:sz="0" w:space="0" w:color="auto"/>
            <w:bottom w:val="none" w:sz="0" w:space="0" w:color="auto"/>
            <w:right w:val="none" w:sz="0" w:space="0" w:color="auto"/>
          </w:divBdr>
          <w:divsChild>
            <w:div w:id="759906313">
              <w:marLeft w:val="0"/>
              <w:marRight w:val="0"/>
              <w:marTop w:val="0"/>
              <w:marBottom w:val="0"/>
              <w:divBdr>
                <w:top w:val="none" w:sz="0" w:space="0" w:color="auto"/>
                <w:left w:val="none" w:sz="0" w:space="0" w:color="auto"/>
                <w:bottom w:val="none" w:sz="0" w:space="0" w:color="auto"/>
                <w:right w:val="none" w:sz="0" w:space="0" w:color="auto"/>
              </w:divBdr>
              <w:divsChild>
                <w:div w:id="1153447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071574">
      <w:bodyDiv w:val="1"/>
      <w:marLeft w:val="0"/>
      <w:marRight w:val="0"/>
      <w:marTop w:val="0"/>
      <w:marBottom w:val="0"/>
      <w:divBdr>
        <w:top w:val="none" w:sz="0" w:space="0" w:color="auto"/>
        <w:left w:val="none" w:sz="0" w:space="0" w:color="auto"/>
        <w:bottom w:val="none" w:sz="0" w:space="0" w:color="auto"/>
        <w:right w:val="none" w:sz="0" w:space="0" w:color="auto"/>
      </w:divBdr>
    </w:div>
    <w:div w:id="2067336077">
      <w:bodyDiv w:val="1"/>
      <w:marLeft w:val="0"/>
      <w:marRight w:val="0"/>
      <w:marTop w:val="0"/>
      <w:marBottom w:val="0"/>
      <w:divBdr>
        <w:top w:val="none" w:sz="0" w:space="0" w:color="auto"/>
        <w:left w:val="none" w:sz="0" w:space="0" w:color="auto"/>
        <w:bottom w:val="none" w:sz="0" w:space="0" w:color="auto"/>
        <w:right w:val="none" w:sz="0" w:space="0" w:color="auto"/>
      </w:divBdr>
    </w:div>
    <w:div w:id="2115515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320</TotalTime>
  <Pages>5</Pages>
  <Words>1954</Words>
  <Characters>11139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Bowen</dc:creator>
  <cp:keywords/>
  <dc:description/>
  <cp:lastModifiedBy>Nia Bowen</cp:lastModifiedBy>
  <cp:revision>18</cp:revision>
  <dcterms:created xsi:type="dcterms:W3CDTF">2021-05-16T12:53:00Z</dcterms:created>
  <dcterms:modified xsi:type="dcterms:W3CDTF">2021-05-17T17:08:00Z</dcterms:modified>
</cp:coreProperties>
</file>