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Override PartName="/word/header.xml" ContentType="application/vnd.openxmlformats-officedocument.wordprocessingml.header+xml"/>
  <Override PartName="/word/footer.xml" ContentType="application/vnd.openxmlformats-officedocument.wordprocessingml.footer+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xml" Id="rId1" /></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mc:Ignorable="w14 w15 wp14 w16se w16cid w16 w16cex w16sdtdh">
  <w:body>
    <w:p w:rsidR="2A83D191" w:rsidP="414626D6" w:rsidRDefault="2A83D191" w14:paraId="34578CE0" w14:textId="70D77DFC">
      <w:pPr>
        <w:rPr>
          <w:rFonts w:ascii="Arial" w:hAnsi="Arial" w:eastAsia="Arial" w:cs="Arial"/>
        </w:rPr>
      </w:pPr>
      <w:r w:rsidRPr="414626D6" w:rsidR="7E98A4C1">
        <w:rPr>
          <w:rFonts w:ascii="Arial" w:hAnsi="Arial" w:eastAsia="Arial" w:cs="Arial"/>
        </w:rPr>
        <w:t xml:space="preserve">ECEY4004-Language and Literacy in the digital age.          2307162                              </w:t>
      </w:r>
      <w:r w:rsidRPr="414626D6" w:rsidR="7D3F4F8A">
        <w:rPr>
          <w:rFonts w:ascii="Arial" w:hAnsi="Arial" w:eastAsia="Arial" w:cs="Arial"/>
        </w:rPr>
        <w:t>1900 words</w:t>
      </w:r>
      <w:r w:rsidRPr="414626D6" w:rsidR="7E98A4C1">
        <w:rPr>
          <w:rFonts w:ascii="Arial" w:hAnsi="Arial" w:eastAsia="Arial" w:cs="Arial"/>
        </w:rPr>
        <w:t>.</w:t>
      </w:r>
    </w:p>
    <w:p w:rsidR="0D46481A" w:rsidRDefault="0D46481A" w14:paraId="2D12976E" w14:textId="5845CB4D">
      <w:r w:rsidRPr="414626D6" w:rsidR="0D46481A">
        <w:rPr>
          <w:rFonts w:ascii="Arial" w:hAnsi="Arial" w:eastAsia="Arial" w:cs="Arial"/>
        </w:rPr>
        <w:t xml:space="preserve">Storytelling plays a key role in children's development, helping to build essential language skills, provide valuable knowledge, and support overall learning. As Sheldon-Dean (2023) explains, storytelling goes beyond literacy—it introduces children to new vocabulary that they might not </w:t>
      </w:r>
      <w:r w:rsidRPr="414626D6" w:rsidR="0D46481A">
        <w:rPr>
          <w:rFonts w:ascii="Arial" w:hAnsi="Arial" w:eastAsia="Arial" w:cs="Arial"/>
        </w:rPr>
        <w:t>encounter</w:t>
      </w:r>
      <w:r w:rsidRPr="414626D6" w:rsidR="0D46481A">
        <w:rPr>
          <w:rFonts w:ascii="Arial" w:hAnsi="Arial" w:eastAsia="Arial" w:cs="Arial"/>
        </w:rPr>
        <w:t xml:space="preserve"> in their everyday lives, even before they are able to speak. This helps them make sense of the world around them, exposing them to concepts and ideas that are important to cognitive development. Notably, books are powerful tools for cultivating empathy, allowing children to understand the emotions, lives, and cultures of others. </w:t>
      </w:r>
      <w:r w:rsidRPr="414626D6" w:rsidR="0D46481A">
        <w:rPr>
          <w:rFonts w:ascii="Arial" w:hAnsi="Arial" w:eastAsia="Arial" w:cs="Arial"/>
        </w:rPr>
        <w:t>Hibbon</w:t>
      </w:r>
      <w:r w:rsidRPr="414626D6" w:rsidR="0D46481A">
        <w:rPr>
          <w:rFonts w:ascii="Arial" w:hAnsi="Arial" w:eastAsia="Arial" w:cs="Arial"/>
        </w:rPr>
        <w:t xml:space="preserve"> (2016) reinforces this, explaining that narratives can shape children's emotional intelligence, as stories foster empathy by allowing them to experience and reflect on the feelings of different characters. </w:t>
      </w:r>
      <w:r w:rsidRPr="414626D6" w:rsidR="0D46481A">
        <w:rPr>
          <w:rFonts w:ascii="Arial" w:hAnsi="Arial" w:eastAsia="Arial" w:cs="Arial"/>
        </w:rPr>
        <w:t xml:space="preserve">This is particularly important in the early years, as empathy is a core </w:t>
      </w:r>
      <w:r w:rsidRPr="414626D6" w:rsidR="0D46481A">
        <w:rPr>
          <w:rFonts w:ascii="Arial" w:hAnsi="Arial" w:eastAsia="Arial" w:cs="Arial"/>
        </w:rPr>
        <w:t>component</w:t>
      </w:r>
      <w:r w:rsidRPr="414626D6" w:rsidR="0D46481A">
        <w:rPr>
          <w:rFonts w:ascii="Arial" w:hAnsi="Arial" w:eastAsia="Arial" w:cs="Arial"/>
        </w:rPr>
        <w:t xml:space="preserve"> of social and emotional development.</w:t>
      </w:r>
      <w:r w:rsidRPr="414626D6" w:rsidR="0D46481A">
        <w:rPr>
          <w:rFonts w:ascii="Arial" w:hAnsi="Arial" w:eastAsia="Arial" w:cs="Arial"/>
        </w:rPr>
        <w:t xml:space="preserve"> As seen in the video of the telling of the story ‘peace at last’ Murphy (1990) the reader uses different facial expressions and sounds to empathize how Mr. bear was feeling</w:t>
      </w:r>
      <w:r w:rsidR="0D46481A">
        <w:rPr/>
        <w:t>.</w:t>
      </w:r>
    </w:p>
    <w:p w:rsidR="0D46481A" w:rsidP="414626D6" w:rsidRDefault="0D46481A" w14:paraId="39221895" w14:textId="6C6D47A7">
      <w:pPr>
        <w:rPr>
          <w:rFonts w:ascii="Arial" w:hAnsi="Arial" w:eastAsia="Arial" w:cs="Arial"/>
        </w:rPr>
      </w:pPr>
      <w:r w:rsidR="0D46481A">
        <w:rPr/>
        <w:t xml:space="preserve"> </w:t>
      </w:r>
      <w:r w:rsidRPr="414626D6" w:rsidR="0D46481A">
        <w:rPr>
          <w:rFonts w:ascii="Arial" w:hAnsi="Arial" w:eastAsia="Arial" w:cs="Arial"/>
        </w:rPr>
        <w:t xml:space="preserve">While traditional books </w:t>
      </w:r>
      <w:r w:rsidRPr="414626D6" w:rsidR="0D46481A">
        <w:rPr>
          <w:rFonts w:ascii="Arial" w:hAnsi="Arial" w:eastAsia="Arial" w:cs="Arial"/>
        </w:rPr>
        <w:t>remain</w:t>
      </w:r>
      <w:r w:rsidRPr="414626D6" w:rsidR="0D46481A">
        <w:rPr>
          <w:rFonts w:ascii="Arial" w:hAnsi="Arial" w:eastAsia="Arial" w:cs="Arial"/>
        </w:rPr>
        <w:t xml:space="preserve"> central to fostering these skills, the growing prevalence of digital literacy cannot be overlooked. Liu et al. (2024) highlight that digital tools are increasingly being integrated into early childhood education to support the evolving literacy needs of young learners. Digital media offers unique advantages, particularly in how it can engage children with interactive features. In addition, digital storytelling platforms allow children to become more active participants, as seen by the reader in video 2 the reader is inviting the audience to get involved and they can create and share their own stories. Lysaker (2018) emphasizes that the imagination-driven nature of digital reading encourages children to engage creatively, blending their narrative skills with multimedia tools, leading to a more dynamic and personal learning experience. </w:t>
      </w:r>
    </w:p>
    <w:p w:rsidR="0D46481A" w:rsidP="414626D6" w:rsidRDefault="0D46481A" w14:paraId="2EDAF053" w14:textId="3A1312B5">
      <w:pPr>
        <w:rPr>
          <w:rFonts w:ascii="Arial" w:hAnsi="Arial" w:eastAsia="Arial" w:cs="Arial"/>
        </w:rPr>
      </w:pPr>
      <w:r w:rsidR="0D46481A">
        <w:rPr/>
        <w:t>T</w:t>
      </w:r>
      <w:r w:rsidRPr="414626D6" w:rsidR="0D46481A">
        <w:rPr>
          <w:rFonts w:ascii="Arial" w:hAnsi="Arial" w:eastAsia="Arial" w:cs="Arial"/>
        </w:rPr>
        <w:t>he importance of reading to children, even from the earliest stages of life, is well-documented.</w:t>
      </w:r>
      <w:r w:rsidRPr="414626D6" w:rsidR="0D46481A">
        <w:rPr>
          <w:rFonts w:ascii="Arial" w:hAnsi="Arial" w:eastAsia="Arial" w:cs="Arial"/>
        </w:rPr>
        <w:t xml:space="preserve"> According to Speech and Language UK (n.d.), the Welsh Government asserts that children as young as prebirth can recognize their parents' voices, and that this recognition starts in the womb. Familiar sounds, such as the voices of parents, have a calming and soothing effect on babies, emphasizing the importance of reading to children even before they are born. This finding speaks to the </w:t>
      </w:r>
      <w:r w:rsidRPr="414626D6" w:rsidR="7467CE4A">
        <w:rPr>
          <w:rFonts w:ascii="Arial" w:hAnsi="Arial" w:eastAsia="Arial" w:cs="Arial"/>
        </w:rPr>
        <w:t>key role</w:t>
      </w:r>
      <w:r w:rsidRPr="414626D6" w:rsidR="0D46481A">
        <w:rPr>
          <w:rFonts w:ascii="Arial" w:hAnsi="Arial" w:eastAsia="Arial" w:cs="Arial"/>
        </w:rPr>
        <w:t xml:space="preserve"> auditory learning plays in early development. Laing (2015) adds that babies begin to </w:t>
      </w:r>
      <w:r w:rsidRPr="414626D6" w:rsidR="0D46481A">
        <w:rPr>
          <w:rFonts w:ascii="Arial" w:hAnsi="Arial" w:eastAsia="Arial" w:cs="Arial"/>
        </w:rPr>
        <w:t>acquire</w:t>
      </w:r>
      <w:r w:rsidRPr="414626D6" w:rsidR="0D46481A">
        <w:rPr>
          <w:rFonts w:ascii="Arial" w:hAnsi="Arial" w:eastAsia="Arial" w:cs="Arial"/>
        </w:rPr>
        <w:t xml:space="preserve"> language by listening to the rhythm and intonation of speech, paying attention to variations in pitch and tone. Parents naturally exaggerate these vocal features, which enhances language learning for infants. This is reflected in the videos </w:t>
      </w:r>
      <w:r w:rsidRPr="414626D6" w:rsidR="7782B464">
        <w:rPr>
          <w:rFonts w:ascii="Arial" w:hAnsi="Arial" w:eastAsia="Arial" w:cs="Arial"/>
        </w:rPr>
        <w:t>analysed</w:t>
      </w:r>
      <w:r w:rsidRPr="414626D6" w:rsidR="0D46481A">
        <w:rPr>
          <w:rFonts w:ascii="Arial" w:hAnsi="Arial" w:eastAsia="Arial" w:cs="Arial"/>
        </w:rPr>
        <w:t xml:space="preserve">, where the storyteller uses varied pitches, rhythms, and tones to make the narrative more engaging. These vocal nuances not only captivate the children's attention but also provide rich auditory input that supports early language development. In the video highlighting the traditional reading of Peace at Last (Murphy, 1990), the storyteller uses a technique known as "reading conversations." </w:t>
      </w:r>
      <w:r w:rsidRPr="414626D6" w:rsidR="0D46481A">
        <w:rPr>
          <w:rFonts w:ascii="Arial" w:hAnsi="Arial" w:eastAsia="Arial" w:cs="Arial"/>
        </w:rPr>
        <w:t xml:space="preserve">This </w:t>
      </w:r>
      <w:r w:rsidRPr="414626D6" w:rsidR="0D46481A">
        <w:rPr>
          <w:rFonts w:ascii="Arial" w:hAnsi="Arial" w:eastAsia="Arial" w:cs="Arial"/>
        </w:rPr>
        <w:t>approach, which involves asking questions throughout the story, is highly effective in engaging children.</w:t>
      </w:r>
    </w:p>
    <w:p w:rsidR="0D46481A" w:rsidP="414626D6" w:rsidRDefault="0D46481A" w14:paraId="5B21BE8C" w14:textId="6DC5596C">
      <w:pPr>
        <w:rPr>
          <w:rFonts w:ascii="Arial" w:hAnsi="Arial" w:eastAsia="Arial" w:cs="Arial"/>
        </w:rPr>
      </w:pPr>
      <w:r w:rsidRPr="414626D6" w:rsidR="0D46481A">
        <w:rPr>
          <w:rFonts w:ascii="Arial" w:hAnsi="Arial" w:eastAsia="Arial" w:cs="Arial"/>
        </w:rPr>
        <w:t xml:space="preserve"> Lysaker (2018) explains that these conversational interactions foster a natural and authentic connection between adults and children, making the children feel valued as their responses are heard and acknowledged. This creates a shared reading experience that nurtures both emotional bonds and cognitive development. Branda (2023) also notes that asking questions during storytelling sessions encourages children to focus and form personal connections with the narrative, thereby enhancing their comprehension. The active participation elicited by these questions transforms passive listeners into engaged learners, </w:t>
      </w:r>
      <w:r w:rsidRPr="414626D6" w:rsidR="0D46481A">
        <w:rPr>
          <w:rFonts w:ascii="Arial" w:hAnsi="Arial" w:eastAsia="Arial" w:cs="Arial"/>
        </w:rPr>
        <w:t>facilitating</w:t>
      </w:r>
      <w:r w:rsidRPr="414626D6" w:rsidR="0D46481A">
        <w:rPr>
          <w:rFonts w:ascii="Arial" w:hAnsi="Arial" w:eastAsia="Arial" w:cs="Arial"/>
        </w:rPr>
        <w:t xml:space="preserve"> deeper understanding of the text. McGrath et al. (n.d.) also support this approach, </w:t>
      </w:r>
      <w:r w:rsidRPr="414626D6" w:rsidR="0D46481A">
        <w:rPr>
          <w:rFonts w:ascii="Arial" w:hAnsi="Arial" w:eastAsia="Arial" w:cs="Arial"/>
        </w:rPr>
        <w:t>stating</w:t>
      </w:r>
      <w:r w:rsidRPr="414626D6" w:rsidR="0D46481A">
        <w:rPr>
          <w:rFonts w:ascii="Arial" w:hAnsi="Arial" w:eastAsia="Arial" w:cs="Arial"/>
        </w:rPr>
        <w:t xml:space="preserve"> that allowing children to ask questions during storytelling fosters active participation in their own language acquisition. Language is often learned in social contexts, and storytelling provides a rich, interactive environment for children to practice both listening and speaking skills.</w:t>
      </w:r>
    </w:p>
    <w:p w:rsidR="0D46481A" w:rsidP="414626D6" w:rsidRDefault="0D46481A" w14:paraId="1BD1066D" w14:textId="1D91657F">
      <w:pPr>
        <w:rPr>
          <w:rFonts w:ascii="Arial" w:hAnsi="Arial" w:eastAsia="Arial" w:cs="Arial"/>
        </w:rPr>
      </w:pPr>
      <w:r w:rsidRPr="414626D6" w:rsidR="0D46481A">
        <w:rPr>
          <w:rFonts w:ascii="Arial" w:hAnsi="Arial" w:eastAsia="Arial" w:cs="Arial"/>
        </w:rPr>
        <w:t xml:space="preserve"> Research shows that when a child listens to a storyteller, it activates cognitive processes that are essential for language development, such as pattern recognition, memory, and comprehension. In the story ‘peace at last’ there can be seen to be certain patterns throughout the literature that allow children to remember the sequence; by engaging with a narrative and being encouraged to ask questions, children develop critical thinking skills and an understanding of language structure. On the other hand, digital books offer distinct advantages, particularly for children with </w:t>
      </w:r>
      <w:bookmarkStart w:name="_Int_wGDMjgqx" w:id="1934713732"/>
      <w:r w:rsidRPr="414626D6" w:rsidR="0D46481A">
        <w:rPr>
          <w:rFonts w:ascii="Arial" w:hAnsi="Arial" w:eastAsia="Arial" w:cs="Arial"/>
        </w:rPr>
        <w:t>different needs</w:t>
      </w:r>
      <w:bookmarkEnd w:id="1934713732"/>
      <w:r w:rsidRPr="414626D6" w:rsidR="0D46481A">
        <w:rPr>
          <w:rFonts w:ascii="Arial" w:hAnsi="Arial" w:eastAsia="Arial" w:cs="Arial"/>
        </w:rPr>
        <w:t xml:space="preserve">. Kulikova (2018) highlights how digital platforms, such as tablets, </w:t>
      </w:r>
      <w:r w:rsidRPr="414626D6" w:rsidR="0D46481A">
        <w:rPr>
          <w:rFonts w:ascii="Arial" w:hAnsi="Arial" w:eastAsia="Arial" w:cs="Arial"/>
        </w:rPr>
        <w:t>provide interactive opportunities for non-verbal children</w:t>
      </w:r>
      <w:r w:rsidRPr="414626D6" w:rsidR="0D46481A">
        <w:rPr>
          <w:rFonts w:ascii="Arial" w:hAnsi="Arial" w:eastAsia="Arial" w:cs="Arial"/>
        </w:rPr>
        <w:t xml:space="preserve"> to engage with stories. Through features like "dragging," "swiping," or making circular motions on the screen, non-verbal children can </w:t>
      </w:r>
      <w:r w:rsidRPr="414626D6" w:rsidR="0D46481A">
        <w:rPr>
          <w:rFonts w:ascii="Arial" w:hAnsi="Arial" w:eastAsia="Arial" w:cs="Arial"/>
        </w:rPr>
        <w:t>participate</w:t>
      </w:r>
      <w:r w:rsidRPr="414626D6" w:rsidR="0D46481A">
        <w:rPr>
          <w:rFonts w:ascii="Arial" w:hAnsi="Arial" w:eastAsia="Arial" w:cs="Arial"/>
        </w:rPr>
        <w:t xml:space="preserve"> in the storytelling process. Kulikova expands on this, arguing that digital books allow for a more </w:t>
      </w:r>
      <w:bookmarkStart w:name="_Int_cccP0as8" w:id="1683490949"/>
      <w:r w:rsidRPr="414626D6" w:rsidR="0D46481A">
        <w:rPr>
          <w:rFonts w:ascii="Arial" w:hAnsi="Arial" w:eastAsia="Arial" w:cs="Arial"/>
        </w:rPr>
        <w:t>holistic approach</w:t>
      </w:r>
      <w:bookmarkEnd w:id="1683490949"/>
      <w:r w:rsidRPr="414626D6" w:rsidR="0D46481A">
        <w:rPr>
          <w:rFonts w:ascii="Arial" w:hAnsi="Arial" w:eastAsia="Arial" w:cs="Arial"/>
        </w:rPr>
        <w:t xml:space="preserve"> to literacy by accommodating various learning styles. For instance, a non-verbal child can </w:t>
      </w:r>
      <w:r w:rsidRPr="414626D6" w:rsidR="0D46481A">
        <w:rPr>
          <w:rFonts w:ascii="Arial" w:hAnsi="Arial" w:eastAsia="Arial" w:cs="Arial"/>
        </w:rPr>
        <w:t>utilize</w:t>
      </w:r>
      <w:r w:rsidRPr="414626D6" w:rsidR="0D46481A">
        <w:rPr>
          <w:rFonts w:ascii="Arial" w:hAnsi="Arial" w:eastAsia="Arial" w:cs="Arial"/>
        </w:rPr>
        <w:t xml:space="preserve"> the "read to me" feature, while another child might prefer the "read by myself" option. This flexibility ensures that children with diverse learning needs are included in the literacy experience.</w:t>
      </w:r>
    </w:p>
    <w:p w:rsidR="0D46481A" w:rsidP="414626D6" w:rsidRDefault="0D46481A" w14:paraId="2FC6C451" w14:textId="5EA7C8C2">
      <w:pPr>
        <w:pStyle w:val="Normal"/>
        <w:rPr>
          <w:rFonts w:ascii="Arial" w:hAnsi="Arial" w:eastAsia="Arial" w:cs="Arial"/>
        </w:rPr>
      </w:pPr>
      <w:r w:rsidRPr="414626D6" w:rsidR="279383B6">
        <w:rPr>
          <w:rFonts w:ascii="Arial" w:hAnsi="Arial" w:eastAsia="Arial" w:cs="Arial"/>
        </w:rPr>
        <w:t xml:space="preserve">Digital books offer interactive learning experiences that not only support children's literacy and fine motor skills but also encourage independence and self-directed learning. Moreover, shared reading—whether through traditional or digital platforms—plays a vital role in nurturing emotional bonds between children and their caregivers. Larson (2015) highlights that these shared moments create lasting memories and foster meaningful conversations, helping children make sense of their personal histories. This, in turn, strengthens secure attachment relationships, which are essential to a child's emotional development. According to Bronfenbrenner’s ecological systems theory, as cited by El Zaatari and Maalouf (2022), a child’s immediate environment, including the relationships they form with caregivers, is crucial to their social and emotional well-being. Shared reading provides a nurturing setting where children feel supported and valued, helping to </w:t>
      </w:r>
      <w:r w:rsidRPr="414626D6" w:rsidR="133E6582">
        <w:rPr>
          <w:rFonts w:ascii="Arial" w:hAnsi="Arial" w:eastAsia="Arial" w:cs="Arial"/>
        </w:rPr>
        <w:t>develop</w:t>
      </w:r>
      <w:r w:rsidRPr="414626D6" w:rsidR="279383B6">
        <w:rPr>
          <w:rFonts w:ascii="Arial" w:hAnsi="Arial" w:eastAsia="Arial" w:cs="Arial"/>
        </w:rPr>
        <w:t xml:space="preserve"> these essential relationships.</w:t>
      </w:r>
    </w:p>
    <w:p w:rsidR="0D46481A" w:rsidP="414626D6" w:rsidRDefault="0D46481A" w14:paraId="1F40161C" w14:textId="3DC74249">
      <w:pPr>
        <w:pStyle w:val="Normal"/>
        <w:rPr>
          <w:rFonts w:ascii="Arial" w:hAnsi="Arial" w:eastAsia="Arial" w:cs="Arial"/>
        </w:rPr>
      </w:pPr>
      <w:r w:rsidRPr="414626D6" w:rsidR="279383B6">
        <w:rPr>
          <w:rFonts w:ascii="Arial" w:hAnsi="Arial" w:eastAsia="Arial" w:cs="Arial"/>
        </w:rPr>
        <w:t>Korpilahti</w:t>
      </w:r>
      <w:r w:rsidRPr="414626D6" w:rsidR="279383B6">
        <w:rPr>
          <w:rFonts w:ascii="Arial" w:hAnsi="Arial" w:eastAsia="Arial" w:cs="Arial"/>
        </w:rPr>
        <w:t xml:space="preserve"> et al. (2016) further note that a family's socio-economic status plays a significant role in a child's early development, influencing access to resources like books and learning opportunities. Digital storytelling also has the potential to enhance these bonding experiences. Lysaker (2018) argues that digital reading platforms can still promote questioning and relationship-building between children and adults. When engaging with digital or wordless books, children are often inspired to use their imaginations to create their own narratives, which </w:t>
      </w:r>
      <w:r w:rsidRPr="414626D6" w:rsidR="279383B6">
        <w:rPr>
          <w:rFonts w:ascii="Arial" w:hAnsi="Arial" w:eastAsia="Arial" w:cs="Arial"/>
        </w:rPr>
        <w:t>opens</w:t>
      </w:r>
      <w:r w:rsidRPr="414626D6" w:rsidR="279383B6">
        <w:rPr>
          <w:rFonts w:ascii="Arial" w:hAnsi="Arial" w:eastAsia="Arial" w:cs="Arial"/>
        </w:rPr>
        <w:t xml:space="preserve"> opportunities for caregivers to ask questions and engage in deeper discussions. This allows caregivers to gain insight into how the child interprets the story, fostering rich dialogues and shared experiences like those created through traditional books.</w:t>
      </w:r>
    </w:p>
    <w:p w:rsidR="0D46481A" w:rsidP="414626D6" w:rsidRDefault="0D46481A" w14:paraId="0C33C4F1" w14:textId="17D1EC55">
      <w:pPr>
        <w:pStyle w:val="Normal"/>
        <w:rPr>
          <w:rFonts w:ascii="Arial" w:hAnsi="Arial" w:eastAsia="Arial" w:cs="Arial"/>
        </w:rPr>
      </w:pPr>
      <w:r w:rsidRPr="414626D6" w:rsidR="135D0225">
        <w:rPr>
          <w:rFonts w:ascii="Arial" w:hAnsi="Arial" w:eastAsia="Arial" w:cs="Arial"/>
        </w:rPr>
        <w:t xml:space="preserve">Repetition is </w:t>
      </w:r>
      <w:r w:rsidRPr="414626D6" w:rsidR="135D0225">
        <w:rPr>
          <w:rFonts w:ascii="Arial" w:hAnsi="Arial" w:eastAsia="Arial" w:cs="Arial"/>
        </w:rPr>
        <w:t>another element</w:t>
      </w:r>
      <w:r w:rsidRPr="414626D6" w:rsidR="135D0225">
        <w:rPr>
          <w:rFonts w:ascii="Arial" w:hAnsi="Arial" w:eastAsia="Arial" w:cs="Arial"/>
        </w:rPr>
        <w:t xml:space="preserve"> in both traditional and digital storytelling, playing an essential role in language acquisition. In the videos, the storyteller skilfully repeats key words—a technique </w:t>
      </w:r>
      <w:r w:rsidRPr="414626D6" w:rsidR="135D0225">
        <w:rPr>
          <w:rFonts w:ascii="Arial" w:hAnsi="Arial" w:eastAsia="Arial" w:cs="Arial"/>
        </w:rPr>
        <w:t>frequently</w:t>
      </w:r>
      <w:r w:rsidRPr="414626D6" w:rsidR="135D0225">
        <w:rPr>
          <w:rFonts w:ascii="Arial" w:hAnsi="Arial" w:eastAsia="Arial" w:cs="Arial"/>
        </w:rPr>
        <w:t xml:space="preserve"> used to reinforce language learning. However, when reading digital books, the storyteller needs to pause and restart the video to ensure the repeated words are clearly heard. In video 2, for example, the reader engages the children with a game: each time they hear the word "happy," they hold up a picture of a happy face. This helps the children recognize and reinforce the word as it is used throughout the story.</w:t>
      </w:r>
    </w:p>
    <w:p w:rsidR="0D46481A" w:rsidP="414626D6" w:rsidRDefault="0D46481A" w14:paraId="2F26305B" w14:textId="3B10C2BA">
      <w:pPr>
        <w:pStyle w:val="Normal"/>
        <w:rPr>
          <w:rFonts w:ascii="Arial" w:hAnsi="Arial" w:eastAsia="Arial" w:cs="Arial"/>
        </w:rPr>
      </w:pPr>
      <w:r w:rsidRPr="414626D6" w:rsidR="0D46481A">
        <w:rPr>
          <w:rFonts w:ascii="Arial" w:hAnsi="Arial" w:eastAsia="Arial" w:cs="Arial"/>
        </w:rPr>
        <w:t xml:space="preserve">Montag et al. (2015) note that certain words found in books may not be commonly used in everyday conversation, making storytelling an important means of introducing children to a more diverse range of vocabulary. The use of </w:t>
      </w:r>
      <w:r w:rsidRPr="414626D6" w:rsidR="3A1AFA2B">
        <w:rPr>
          <w:rFonts w:ascii="Arial" w:hAnsi="Arial" w:eastAsia="Arial" w:cs="Arial"/>
        </w:rPr>
        <w:t xml:space="preserve">repetition, as seen in both </w:t>
      </w:r>
      <w:r w:rsidRPr="414626D6" w:rsidR="3A1AFA2B">
        <w:rPr>
          <w:rFonts w:ascii="Arial" w:hAnsi="Arial" w:eastAsia="Arial" w:cs="Arial"/>
        </w:rPr>
        <w:t>videos, not</w:t>
      </w:r>
      <w:r w:rsidRPr="414626D6" w:rsidR="0D46481A">
        <w:rPr>
          <w:rFonts w:ascii="Arial" w:hAnsi="Arial" w:eastAsia="Arial" w:cs="Arial"/>
        </w:rPr>
        <w:t xml:space="preserve"> only helps reinforce language learning but also aids in memory retention, as children become familiar with unfamiliar words and concepts through repeated exposure.</w:t>
      </w:r>
    </w:p>
    <w:p w:rsidR="0D46481A" w:rsidP="414626D6" w:rsidRDefault="0D46481A" w14:paraId="63F023E8" w14:textId="347D02E8">
      <w:pPr>
        <w:rPr>
          <w:rFonts w:ascii="Arial" w:hAnsi="Arial" w:eastAsia="Arial" w:cs="Arial"/>
        </w:rPr>
      </w:pPr>
      <w:r w:rsidRPr="414626D6" w:rsidR="0D46481A">
        <w:rPr>
          <w:rFonts w:ascii="Arial" w:hAnsi="Arial" w:eastAsia="Arial" w:cs="Arial"/>
        </w:rPr>
        <w:t xml:space="preserve"> Digital literacy is becoming increasingly essential in today’s world, and Maureen et al. (2020) emphasize the importance of supporting digital literacy from an early age. Video 2 illustrates how digital storytelling can be used to pause and repeat sections for better comprehension, showing how adults can </w:t>
      </w:r>
      <w:r w:rsidRPr="414626D6" w:rsidR="0D46481A">
        <w:rPr>
          <w:rFonts w:ascii="Arial" w:hAnsi="Arial" w:eastAsia="Arial" w:cs="Arial"/>
        </w:rPr>
        <w:t>leverage</w:t>
      </w:r>
      <w:r w:rsidRPr="414626D6" w:rsidR="0D46481A">
        <w:rPr>
          <w:rFonts w:ascii="Arial" w:hAnsi="Arial" w:eastAsia="Arial" w:cs="Arial"/>
        </w:rPr>
        <w:t xml:space="preserve"> technology to enhance the learning experience. The use of digital tools allows for more dynamic storytelling, where children can revisit parts of the story and explore new ways of understanding the narrative. A personal voice, whether in a digital or traditional context, adds an important layer of personalization to the storytelling experience. Rahiem (2021) supports this, arguing that digital storytelling enables young children, even those who cannot yet read independently, to engage with stories through visual and auditory elements. Bower (2014) highlights the significance of using various strategies to support literacy development in early childhood.</w:t>
      </w:r>
    </w:p>
    <w:p w:rsidR="4C792178" w:rsidP="414626D6" w:rsidRDefault="4C792178" w14:paraId="072C60E2" w14:textId="1A47E918">
      <w:pPr>
        <w:rPr>
          <w:rFonts w:ascii="Arial" w:hAnsi="Arial" w:eastAsia="Arial" w:cs="Arial"/>
        </w:rPr>
      </w:pPr>
      <w:r w:rsidRPr="414626D6" w:rsidR="4C792178">
        <w:rPr>
          <w:rFonts w:ascii="Arial" w:hAnsi="Arial" w:eastAsia="Arial" w:cs="Arial"/>
        </w:rPr>
        <w:t xml:space="preserve">In the videos, the storyteller skilfully uses both traditional and digital books, along with various props, pauses, sound effects, and expressive gestures to make the stories more engaging. Bower highlights the importance of adults adapting their language to meet the unique needs of each child, which may involve using sign language, verbal cues, or written communication based on the child’s developmental stage. Similarly, Stanbrough (2019) references Chomsky’s theory of universal grammar, which suggests that all individuals are born with an innate understanding of language structure. However, Skinner (1957), as cited by Smart (2023), disagrees, arguing that children cannot develop language skills independently. He suggests that language is </w:t>
      </w:r>
      <w:r w:rsidRPr="414626D6" w:rsidR="4C792178">
        <w:rPr>
          <w:rFonts w:ascii="Arial" w:hAnsi="Arial" w:eastAsia="Arial" w:cs="Arial"/>
        </w:rPr>
        <w:t>acquired</w:t>
      </w:r>
      <w:r w:rsidRPr="414626D6" w:rsidR="4C792178">
        <w:rPr>
          <w:rFonts w:ascii="Arial" w:hAnsi="Arial" w:eastAsia="Arial" w:cs="Arial"/>
        </w:rPr>
        <w:t xml:space="preserve"> from parents and caregivers, with children adapting it through responses and positive reinforcement.</w:t>
      </w:r>
    </w:p>
    <w:p w:rsidR="4C792178" w:rsidP="414626D6" w:rsidRDefault="4C792178" w14:paraId="03A9360A" w14:textId="624CAC2A">
      <w:pPr>
        <w:pStyle w:val="Normal"/>
        <w:rPr>
          <w:rFonts w:ascii="Arial" w:hAnsi="Arial" w:eastAsia="Arial" w:cs="Arial"/>
        </w:rPr>
      </w:pPr>
      <w:r w:rsidRPr="414626D6" w:rsidR="4C792178">
        <w:rPr>
          <w:rFonts w:ascii="Arial" w:hAnsi="Arial" w:eastAsia="Arial" w:cs="Arial"/>
        </w:rPr>
        <w:t xml:space="preserve">The use of props in the videos supports Chomsky’s theory by encouraging children to create meaning through their imagination and narrative skills, rather than relying solely on text. Brodin and </w:t>
      </w:r>
      <w:r w:rsidRPr="414626D6" w:rsidR="4C792178">
        <w:rPr>
          <w:rFonts w:ascii="Arial" w:hAnsi="Arial" w:eastAsia="Arial" w:cs="Arial"/>
        </w:rPr>
        <w:t>Renblad</w:t>
      </w:r>
      <w:r w:rsidRPr="414626D6" w:rsidR="4C792178">
        <w:rPr>
          <w:rFonts w:ascii="Arial" w:hAnsi="Arial" w:eastAsia="Arial" w:cs="Arial"/>
        </w:rPr>
        <w:t xml:space="preserve"> (2019) align with Chomsky's view, emphasizing that children </w:t>
      </w:r>
      <w:r w:rsidRPr="414626D6" w:rsidR="4C792178">
        <w:rPr>
          <w:rFonts w:ascii="Arial" w:hAnsi="Arial" w:eastAsia="Arial" w:cs="Arial"/>
        </w:rPr>
        <w:t>acquire</w:t>
      </w:r>
      <w:r w:rsidRPr="414626D6" w:rsidR="4C792178">
        <w:rPr>
          <w:rFonts w:ascii="Arial" w:hAnsi="Arial" w:eastAsia="Arial" w:cs="Arial"/>
        </w:rPr>
        <w:t xml:space="preserve"> language naturally through interactions and that literacy extends beyond reading and writing to include all forms of communication, such as listening and speaking. In the videos, the storyteller fosters this </w:t>
      </w:r>
      <w:bookmarkStart w:name="_Int_5dVwAITp" w:id="1551665985"/>
      <w:r w:rsidRPr="414626D6" w:rsidR="4C792178">
        <w:rPr>
          <w:rFonts w:ascii="Arial" w:hAnsi="Arial" w:eastAsia="Arial" w:cs="Arial"/>
        </w:rPr>
        <w:t>holistic approach</w:t>
      </w:r>
      <w:bookmarkEnd w:id="1551665985"/>
      <w:r w:rsidRPr="414626D6" w:rsidR="4C792178">
        <w:rPr>
          <w:rFonts w:ascii="Arial" w:hAnsi="Arial" w:eastAsia="Arial" w:cs="Arial"/>
        </w:rPr>
        <w:t xml:space="preserve"> by allowing children to ask questions and discuss the stories, promoting not only language development but also their social and cognitive abilities (Welsh Government, 2022).</w:t>
      </w:r>
    </w:p>
    <w:p w:rsidR="4C792178" w:rsidP="414626D6" w:rsidRDefault="4C792178" w14:paraId="35228567" w14:textId="0B658A7F">
      <w:pPr>
        <w:pStyle w:val="Normal"/>
        <w:rPr>
          <w:rFonts w:ascii="Arial" w:hAnsi="Arial" w:eastAsia="Arial" w:cs="Arial"/>
        </w:rPr>
      </w:pPr>
      <w:r w:rsidRPr="414626D6" w:rsidR="4C792178">
        <w:rPr>
          <w:rFonts w:ascii="Arial" w:hAnsi="Arial" w:eastAsia="Arial" w:cs="Arial"/>
        </w:rPr>
        <w:t xml:space="preserve">The Welsh Government (2022) further </w:t>
      </w:r>
      <w:r w:rsidRPr="414626D6" w:rsidR="26E66F39">
        <w:rPr>
          <w:rFonts w:ascii="Arial" w:hAnsi="Arial" w:eastAsia="Arial" w:cs="Arial"/>
        </w:rPr>
        <w:t>highlights the</w:t>
      </w:r>
      <w:r w:rsidRPr="414626D6" w:rsidR="4C792178">
        <w:rPr>
          <w:rFonts w:ascii="Arial" w:hAnsi="Arial" w:eastAsia="Arial" w:cs="Arial"/>
        </w:rPr>
        <w:t xml:space="preserve"> importance of </w:t>
      </w:r>
      <w:r w:rsidRPr="414626D6" w:rsidR="4C792178">
        <w:rPr>
          <w:rFonts w:ascii="Arial" w:hAnsi="Arial" w:eastAsia="Arial" w:cs="Arial"/>
        </w:rPr>
        <w:t>providing equal opportunities for all young learners through the Digital Literacy Framework for Early Years in Wales</w:t>
      </w:r>
      <w:r w:rsidRPr="414626D6" w:rsidR="4C792178">
        <w:rPr>
          <w:rFonts w:ascii="Arial" w:hAnsi="Arial" w:eastAsia="Arial" w:cs="Arial"/>
        </w:rPr>
        <w:t>. This framework encourages the development of essential digital skills, aiming to prepare children for a rapidly evolving digital world. It focuses on problem-solving, creativity, and critical thinking, enabling children to explore software, create their own digital stories, and build the competencies needed for future success.</w:t>
      </w:r>
    </w:p>
    <w:p w:rsidR="45AB2D0F" w:rsidP="414626D6" w:rsidRDefault="45AB2D0F" w14:paraId="09D2B8E3" w14:textId="096EAB4A">
      <w:pPr>
        <w:rPr>
          <w:rFonts w:ascii="Arial" w:hAnsi="Arial" w:eastAsia="Arial" w:cs="Arial"/>
        </w:rPr>
      </w:pPr>
    </w:p>
    <w:p w:rsidR="250B4219" w:rsidP="414626D6" w:rsidRDefault="250B4219" w14:paraId="3F84E7BF" w14:textId="2B48E053">
      <w:pPr>
        <w:rPr>
          <w:rFonts w:ascii="Arial" w:hAnsi="Arial" w:eastAsia="Arial" w:cs="Arial"/>
          <w:noProof w:val="0"/>
          <w:sz w:val="24"/>
          <w:szCs w:val="24"/>
          <w:lang w:val="en-GB"/>
        </w:rPr>
      </w:pPr>
      <w:r w:rsidRPr="414626D6" w:rsidR="0D46481A">
        <w:rPr>
          <w:rFonts w:ascii="Arial" w:hAnsi="Arial" w:eastAsia="Arial" w:cs="Arial"/>
        </w:rPr>
        <w:t xml:space="preserve"> </w:t>
      </w:r>
      <w:r w:rsidRPr="414626D6" w:rsidR="3DF97548">
        <w:rPr>
          <w:rFonts w:ascii="Arial" w:hAnsi="Arial" w:eastAsia="Arial" w:cs="Arial"/>
        </w:rPr>
        <w:t xml:space="preserve">In conclusion, </w:t>
      </w:r>
      <w:r w:rsidRPr="414626D6" w:rsidR="5D5D0204">
        <w:rPr>
          <w:rFonts w:ascii="Arial" w:hAnsi="Arial" w:eastAsia="Arial" w:cs="Arial"/>
        </w:rPr>
        <w:t>storytelling, whether</w:t>
      </w:r>
      <w:r w:rsidRPr="414626D6" w:rsidR="3DF97548">
        <w:rPr>
          <w:rFonts w:ascii="Arial" w:hAnsi="Arial" w:eastAsia="Arial" w:cs="Arial"/>
        </w:rPr>
        <w:t xml:space="preserve"> through traditional books or digital </w:t>
      </w:r>
      <w:r w:rsidRPr="414626D6" w:rsidR="488F201B">
        <w:rPr>
          <w:rFonts w:ascii="Arial" w:hAnsi="Arial" w:eastAsia="Arial" w:cs="Arial"/>
        </w:rPr>
        <w:t>platforms, plays</w:t>
      </w:r>
      <w:r w:rsidRPr="414626D6" w:rsidR="3DF97548">
        <w:rPr>
          <w:rFonts w:ascii="Arial" w:hAnsi="Arial" w:eastAsia="Arial" w:cs="Arial"/>
        </w:rPr>
        <w:t xml:space="preserve"> a key role in supporting children’s language, social, and cognitive development. It helps build empathy, boosts emotional intelligence, and introduces new vocabulary and ideas that help children understand the world. Bringing digital literacy into early childhood education adds even more opportunities for engagement, making learning more interactive and personalized to fit </w:t>
      </w:r>
      <w:r w:rsidRPr="414626D6" w:rsidR="60EFBAA8">
        <w:rPr>
          <w:rFonts w:ascii="Arial" w:hAnsi="Arial" w:eastAsia="Arial" w:cs="Arial"/>
        </w:rPr>
        <w:t>diverse needs</w:t>
      </w:r>
      <w:r w:rsidRPr="414626D6" w:rsidR="3DF97548">
        <w:rPr>
          <w:rFonts w:ascii="Arial" w:hAnsi="Arial" w:eastAsia="Arial" w:cs="Arial"/>
        </w:rPr>
        <w:t>. Both traditional and digital storytelling approaches encourage active participation, repetition, and imaginative thinking, all of which are important for helping children develop strong literacy skills. The use of different vocal tones, gestures, and interactive elements also enhances their understanding and creates stronger emotional bonds between children and caregivers.</w:t>
      </w:r>
    </w:p>
    <w:p w:rsidR="250B4219" w:rsidP="414626D6" w:rsidRDefault="250B4219" w14:paraId="6BD80F4D" w14:textId="7C5DB8D9">
      <w:pPr>
        <w:pStyle w:val="Normal"/>
        <w:rPr>
          <w:rFonts w:ascii="Arial" w:hAnsi="Arial" w:eastAsia="Arial" w:cs="Arial"/>
        </w:rPr>
      </w:pPr>
      <w:r w:rsidRPr="414626D6" w:rsidR="3DF97548">
        <w:rPr>
          <w:rFonts w:ascii="Arial" w:hAnsi="Arial" w:eastAsia="Arial" w:cs="Arial"/>
        </w:rPr>
        <w:t xml:space="preserve">While digital literacy is becoming more recognized as essential, I found it difficult to find specific, in-depth information about its benefits during my research, despite using the recommended reading lists. Although digital literacy’s importance is widely acknowledged, it would have been helpful to find more balanced discussions that consider both its pros and cons. I also found it challenging to choose the right digital book, as many options included ads or </w:t>
      </w:r>
      <w:r w:rsidRPr="414626D6" w:rsidR="3DF97548">
        <w:rPr>
          <w:rFonts w:ascii="Arial" w:hAnsi="Arial" w:eastAsia="Arial" w:cs="Arial"/>
        </w:rPr>
        <w:t>required</w:t>
      </w:r>
      <w:r w:rsidRPr="414626D6" w:rsidR="3DF97548">
        <w:rPr>
          <w:rFonts w:ascii="Arial" w:hAnsi="Arial" w:eastAsia="Arial" w:cs="Arial"/>
        </w:rPr>
        <w:t xml:space="preserve"> subscriptions, which could be distracting for both the storyteller and the children. This highlighted the need for better access to quality digital resources in early childhood education, so all children can </w:t>
      </w:r>
      <w:r w:rsidRPr="414626D6" w:rsidR="3DF97548">
        <w:rPr>
          <w:rFonts w:ascii="Arial" w:hAnsi="Arial" w:eastAsia="Arial" w:cs="Arial"/>
        </w:rPr>
        <w:t>benefit</w:t>
      </w:r>
      <w:r w:rsidRPr="414626D6" w:rsidR="3DF97548">
        <w:rPr>
          <w:rFonts w:ascii="Arial" w:hAnsi="Arial" w:eastAsia="Arial" w:cs="Arial"/>
        </w:rPr>
        <w:t xml:space="preserve"> from the advantages of both traditional and digital storytelling.</w:t>
      </w:r>
    </w:p>
    <w:p w:rsidR="414626D6" w:rsidP="414626D6" w:rsidRDefault="414626D6" w14:paraId="45A85BB7" w14:textId="6F878026">
      <w:pPr>
        <w:pStyle w:val="Normal"/>
        <w:rPr>
          <w:rFonts w:ascii="Arial" w:hAnsi="Arial" w:eastAsia="Arial" w:cs="Arial"/>
        </w:rPr>
      </w:pPr>
    </w:p>
    <w:p w:rsidR="414626D6" w:rsidP="414626D6" w:rsidRDefault="414626D6" w14:paraId="06C3E987" w14:textId="60776226">
      <w:pPr>
        <w:pStyle w:val="Normal"/>
        <w:rPr>
          <w:rFonts w:ascii="Arial" w:hAnsi="Arial" w:eastAsia="Arial" w:cs="Arial"/>
        </w:rPr>
      </w:pPr>
    </w:p>
    <w:p w:rsidR="414626D6" w:rsidP="414626D6" w:rsidRDefault="414626D6" w14:paraId="0083ED84" w14:textId="69DBA877">
      <w:pPr>
        <w:pStyle w:val="Normal"/>
        <w:rPr>
          <w:rFonts w:ascii="Arial" w:hAnsi="Arial" w:eastAsia="Arial" w:cs="Arial"/>
        </w:rPr>
      </w:pPr>
    </w:p>
    <w:p w:rsidR="414626D6" w:rsidP="414626D6" w:rsidRDefault="414626D6" w14:paraId="31178FA6" w14:textId="4CA9F30D">
      <w:pPr>
        <w:pStyle w:val="Normal"/>
        <w:rPr>
          <w:rFonts w:ascii="Arial" w:hAnsi="Arial" w:eastAsia="Arial" w:cs="Arial"/>
        </w:rPr>
      </w:pPr>
    </w:p>
    <w:p w:rsidR="414626D6" w:rsidP="414626D6" w:rsidRDefault="414626D6" w14:paraId="367582F7" w14:textId="173E3F22">
      <w:pPr>
        <w:pStyle w:val="Normal"/>
        <w:rPr>
          <w:rFonts w:ascii="Arial" w:hAnsi="Arial" w:eastAsia="Arial" w:cs="Arial"/>
        </w:rPr>
      </w:pPr>
    </w:p>
    <w:p w:rsidR="414626D6" w:rsidP="414626D6" w:rsidRDefault="414626D6" w14:paraId="085D9206" w14:textId="6BFE3F28">
      <w:pPr>
        <w:pStyle w:val="Normal"/>
        <w:rPr>
          <w:rFonts w:ascii="Arial" w:hAnsi="Arial" w:eastAsia="Arial" w:cs="Arial"/>
        </w:rPr>
      </w:pPr>
    </w:p>
    <w:p w:rsidR="414626D6" w:rsidP="414626D6" w:rsidRDefault="414626D6" w14:paraId="2BC498BC" w14:textId="1C5F6601">
      <w:pPr>
        <w:pStyle w:val="Normal"/>
        <w:rPr>
          <w:rFonts w:ascii="Arial" w:hAnsi="Arial" w:eastAsia="Arial" w:cs="Arial"/>
        </w:rPr>
      </w:pPr>
    </w:p>
    <w:p w:rsidR="414626D6" w:rsidP="414626D6" w:rsidRDefault="414626D6" w14:paraId="3247B6E3" w14:textId="713E45CD">
      <w:pPr>
        <w:pStyle w:val="Normal"/>
        <w:rPr>
          <w:rFonts w:ascii="Arial" w:hAnsi="Arial" w:eastAsia="Arial" w:cs="Arial"/>
        </w:rPr>
      </w:pPr>
    </w:p>
    <w:p w:rsidR="414626D6" w:rsidP="414626D6" w:rsidRDefault="414626D6" w14:paraId="471BC37E" w14:textId="6E62C8AC">
      <w:pPr>
        <w:pStyle w:val="Normal"/>
        <w:rPr>
          <w:rFonts w:ascii="Arial" w:hAnsi="Arial" w:eastAsia="Arial" w:cs="Arial"/>
        </w:rPr>
      </w:pPr>
    </w:p>
    <w:p w:rsidR="414626D6" w:rsidP="414626D6" w:rsidRDefault="414626D6" w14:paraId="023A0939" w14:textId="1EA6198A">
      <w:pPr>
        <w:pStyle w:val="Normal"/>
        <w:rPr>
          <w:rFonts w:ascii="Arial" w:hAnsi="Arial" w:eastAsia="Arial" w:cs="Arial"/>
        </w:rPr>
      </w:pPr>
    </w:p>
    <w:p w:rsidR="414626D6" w:rsidP="414626D6" w:rsidRDefault="414626D6" w14:paraId="366BAB38" w14:textId="4E705E59">
      <w:pPr>
        <w:pStyle w:val="Normal"/>
        <w:rPr>
          <w:rFonts w:ascii="Arial" w:hAnsi="Arial" w:eastAsia="Arial" w:cs="Arial"/>
        </w:rPr>
      </w:pPr>
    </w:p>
    <w:p w:rsidR="414626D6" w:rsidP="414626D6" w:rsidRDefault="414626D6" w14:paraId="74587C0B" w14:textId="39D69151">
      <w:pPr>
        <w:pStyle w:val="Normal"/>
        <w:rPr>
          <w:rFonts w:ascii="Arial" w:hAnsi="Arial" w:eastAsia="Arial" w:cs="Arial"/>
        </w:rPr>
      </w:pPr>
    </w:p>
    <w:p w:rsidR="414626D6" w:rsidP="414626D6" w:rsidRDefault="414626D6" w14:paraId="0794EE4A" w14:textId="7D3B0571">
      <w:pPr>
        <w:pStyle w:val="Normal"/>
        <w:rPr>
          <w:rFonts w:ascii="Arial" w:hAnsi="Arial" w:eastAsia="Arial" w:cs="Arial"/>
        </w:rPr>
      </w:pPr>
    </w:p>
    <w:p w:rsidR="414626D6" w:rsidP="414626D6" w:rsidRDefault="414626D6" w14:paraId="140CA638" w14:textId="223DF5B2">
      <w:pPr>
        <w:pStyle w:val="Normal"/>
        <w:rPr>
          <w:rFonts w:ascii="Arial" w:hAnsi="Arial" w:eastAsia="Arial" w:cs="Arial"/>
        </w:rPr>
      </w:pPr>
    </w:p>
    <w:p w:rsidR="414626D6" w:rsidP="414626D6" w:rsidRDefault="414626D6" w14:paraId="44665D71" w14:textId="0D59C222">
      <w:pPr>
        <w:pStyle w:val="Normal"/>
        <w:rPr>
          <w:rFonts w:ascii="Arial" w:hAnsi="Arial" w:eastAsia="Arial" w:cs="Arial"/>
        </w:rPr>
      </w:pPr>
    </w:p>
    <w:p w:rsidR="414626D6" w:rsidP="414626D6" w:rsidRDefault="414626D6" w14:paraId="38CE2710" w14:textId="2822723D">
      <w:pPr>
        <w:pStyle w:val="Normal"/>
        <w:rPr>
          <w:rFonts w:ascii="Arial" w:hAnsi="Arial" w:eastAsia="Arial" w:cs="Arial"/>
        </w:rPr>
      </w:pPr>
    </w:p>
    <w:p w:rsidR="414626D6" w:rsidP="414626D6" w:rsidRDefault="414626D6" w14:paraId="1D12DEF2" w14:textId="0DA9B269">
      <w:pPr>
        <w:pStyle w:val="Normal"/>
        <w:rPr>
          <w:rFonts w:ascii="Arial" w:hAnsi="Arial" w:eastAsia="Arial" w:cs="Arial"/>
        </w:rPr>
      </w:pPr>
    </w:p>
    <w:p w:rsidR="414626D6" w:rsidP="414626D6" w:rsidRDefault="414626D6" w14:paraId="0BE34AB4" w14:textId="4A7063F1">
      <w:pPr>
        <w:pStyle w:val="Normal"/>
      </w:pPr>
    </w:p>
    <w:p w:rsidR="414626D6" w:rsidP="414626D6" w:rsidRDefault="414626D6" w14:paraId="5C00AAEF" w14:textId="75C74C04">
      <w:pPr>
        <w:pStyle w:val="Normal"/>
      </w:pPr>
    </w:p>
    <w:p w:rsidR="414626D6" w:rsidP="414626D6" w:rsidRDefault="414626D6" w14:paraId="539EE998" w14:textId="4D64B5DD">
      <w:pPr>
        <w:pStyle w:val="Normal"/>
      </w:pPr>
    </w:p>
    <w:p w:rsidR="414626D6" w:rsidP="414626D6" w:rsidRDefault="414626D6" w14:paraId="421764C1" w14:textId="46964D81">
      <w:pPr>
        <w:pStyle w:val="Normal"/>
      </w:pPr>
    </w:p>
    <w:p w:rsidR="414626D6" w:rsidP="414626D6" w:rsidRDefault="414626D6" w14:paraId="0D1DE07E" w14:textId="06E30046">
      <w:pPr>
        <w:pStyle w:val="Normal"/>
      </w:pPr>
    </w:p>
    <w:p w:rsidR="414626D6" w:rsidP="414626D6" w:rsidRDefault="414626D6" w14:paraId="395C794B" w14:textId="1A4E54CF">
      <w:pPr>
        <w:pStyle w:val="Normal"/>
      </w:pPr>
    </w:p>
    <w:p w:rsidR="414626D6" w:rsidP="414626D6" w:rsidRDefault="414626D6" w14:paraId="45F2C3C4" w14:textId="28519774">
      <w:pPr>
        <w:pStyle w:val="Normal"/>
      </w:pPr>
    </w:p>
    <w:p w:rsidR="414626D6" w:rsidP="414626D6" w:rsidRDefault="414626D6" w14:paraId="0B30FB67" w14:textId="61B157CD">
      <w:pPr>
        <w:pStyle w:val="Normal"/>
      </w:pPr>
    </w:p>
    <w:p w:rsidR="414626D6" w:rsidP="414626D6" w:rsidRDefault="414626D6" w14:paraId="0DE40D55" w14:textId="095FC9C7">
      <w:pPr>
        <w:pStyle w:val="Normal"/>
      </w:pPr>
    </w:p>
    <w:p w:rsidR="250B4219" w:rsidP="414626D6" w:rsidRDefault="250B4219" w14:paraId="69AB37CD" w14:textId="0E532957">
      <w:pPr>
        <w:rPr>
          <w:rFonts w:ascii="Arial" w:hAnsi="Arial" w:eastAsia="Arial" w:cs="Arial"/>
          <w:u w:val="single"/>
        </w:rPr>
      </w:pPr>
      <w:r w:rsidRPr="414626D6" w:rsidR="7F563011">
        <w:rPr>
          <w:rFonts w:ascii="Arial" w:hAnsi="Arial" w:eastAsia="Arial" w:cs="Arial"/>
          <w:u w:val="single"/>
        </w:rPr>
        <w:t>Reference list</w:t>
      </w:r>
    </w:p>
    <w:p w:rsidR="250B4219" w:rsidP="414626D6" w:rsidRDefault="250B4219" w14:paraId="7B42840F" w14:textId="50EABDB9">
      <w:pPr>
        <w:pStyle w:val="Normal"/>
        <w:rPr>
          <w:rFonts w:ascii="Arial" w:hAnsi="Arial" w:eastAsia="Arial" w:cs="Arial"/>
        </w:rPr>
      </w:pPr>
      <w:r w:rsidRPr="414626D6" w:rsidR="7F563011">
        <w:rPr>
          <w:rFonts w:ascii="Arial" w:hAnsi="Arial" w:eastAsia="Arial" w:cs="Arial"/>
        </w:rPr>
        <w:t>Bower, V. (2014). Developing Early Literacy 0-8. SAGE.</w:t>
      </w:r>
    </w:p>
    <w:p w:rsidR="250B4219" w:rsidP="414626D6" w:rsidRDefault="250B4219" w14:paraId="7BAA0054" w14:textId="7721BF9E">
      <w:pPr>
        <w:pStyle w:val="Normal"/>
        <w:rPr>
          <w:rFonts w:ascii="Arial" w:hAnsi="Arial" w:eastAsia="Arial" w:cs="Arial"/>
        </w:rPr>
      </w:pPr>
      <w:r w:rsidRPr="414626D6" w:rsidR="7F563011">
        <w:rPr>
          <w:rFonts w:ascii="Arial" w:hAnsi="Arial" w:eastAsia="Arial" w:cs="Arial"/>
        </w:rPr>
        <w:t>Branda, M. (2023). Questions For Children While Reading Together - For Parents. [online] Growing Up Readers. Available at: https://growingupreaders.com/questions-for-children-while-reading-together/ [Accessed 8 Oct. 2024].</w:t>
      </w:r>
    </w:p>
    <w:p w:rsidR="250B4219" w:rsidP="414626D6" w:rsidRDefault="250B4219" w14:paraId="4801DBE5" w14:textId="78BCF9DE">
      <w:pPr>
        <w:pStyle w:val="Normal"/>
        <w:rPr>
          <w:rFonts w:ascii="Arial" w:hAnsi="Arial" w:eastAsia="Arial" w:cs="Arial"/>
        </w:rPr>
      </w:pPr>
      <w:r w:rsidRPr="414626D6" w:rsidR="7F563011">
        <w:rPr>
          <w:rFonts w:ascii="Arial" w:hAnsi="Arial" w:eastAsia="Arial" w:cs="Arial"/>
        </w:rPr>
        <w:t xml:space="preserve">Brodin, J. and </w:t>
      </w:r>
      <w:r w:rsidRPr="414626D6" w:rsidR="7F563011">
        <w:rPr>
          <w:rFonts w:ascii="Arial" w:hAnsi="Arial" w:eastAsia="Arial" w:cs="Arial"/>
        </w:rPr>
        <w:t>Renblad</w:t>
      </w:r>
      <w:r w:rsidRPr="414626D6" w:rsidR="7F563011">
        <w:rPr>
          <w:rFonts w:ascii="Arial" w:hAnsi="Arial" w:eastAsia="Arial" w:cs="Arial"/>
        </w:rPr>
        <w:t xml:space="preserve">, K. (2019). Improvement of preschool children’s speech and language skills. Early Child Development and Care, [online] 190(14), pp.1–9. </w:t>
      </w:r>
      <w:r w:rsidRPr="414626D6" w:rsidR="7F563011">
        <w:rPr>
          <w:rFonts w:ascii="Arial" w:hAnsi="Arial" w:eastAsia="Arial" w:cs="Arial"/>
        </w:rPr>
        <w:t>Doi: HTTPs</w:t>
      </w:r>
      <w:r w:rsidRPr="414626D6" w:rsidR="7F563011">
        <w:rPr>
          <w:rFonts w:ascii="Arial" w:hAnsi="Arial" w:eastAsia="Arial" w:cs="Arial"/>
        </w:rPr>
        <w:t>://doi.org/10.1080/03004430.2018.1564917.</w:t>
      </w:r>
    </w:p>
    <w:p w:rsidR="250B4219" w:rsidP="414626D6" w:rsidRDefault="250B4219" w14:paraId="43C15D3E" w14:textId="40E0C4AB">
      <w:pPr>
        <w:pStyle w:val="Normal"/>
        <w:rPr>
          <w:rFonts w:ascii="Arial" w:hAnsi="Arial" w:eastAsia="Arial" w:cs="Arial"/>
        </w:rPr>
      </w:pPr>
      <w:r w:rsidRPr="414626D6" w:rsidR="7F563011">
        <w:rPr>
          <w:rFonts w:ascii="Arial" w:hAnsi="Arial" w:eastAsia="Arial" w:cs="Arial"/>
        </w:rPr>
        <w:t>Dodd, E. (2018). Hapus....Happy. first ed. Book start Cymru ed.</w:t>
      </w:r>
    </w:p>
    <w:p w:rsidR="250B4219" w:rsidP="414626D6" w:rsidRDefault="250B4219" w14:paraId="2D8CA913" w14:textId="019810F9">
      <w:pPr>
        <w:pStyle w:val="Normal"/>
        <w:rPr>
          <w:rFonts w:ascii="Arial" w:hAnsi="Arial" w:eastAsia="Arial" w:cs="Arial"/>
        </w:rPr>
      </w:pPr>
      <w:r w:rsidRPr="414626D6" w:rsidR="7F563011">
        <w:rPr>
          <w:rFonts w:ascii="Arial" w:hAnsi="Arial" w:eastAsia="Arial" w:cs="Arial"/>
        </w:rPr>
        <w:t xml:space="preserve">El Zaatari, W. and Maalouf, I. (2022). How the </w:t>
      </w:r>
      <w:r w:rsidRPr="414626D6" w:rsidR="7F563011">
        <w:rPr>
          <w:rFonts w:ascii="Arial" w:hAnsi="Arial" w:eastAsia="Arial" w:cs="Arial"/>
        </w:rPr>
        <w:t>Bronfenbrenner</w:t>
      </w:r>
      <w:r w:rsidRPr="414626D6" w:rsidR="7F563011">
        <w:rPr>
          <w:rFonts w:ascii="Arial" w:hAnsi="Arial" w:eastAsia="Arial" w:cs="Arial"/>
        </w:rPr>
        <w:t xml:space="preserve"> bio-ecological system theory explains the development of students’ sense of belonging to school? SAGE Open, [online] 12(4). Available at: https://journals.sagepub.com/doi/10.1177/21582440221134089?icid=int.sj-full-text.similar-articles.5.</w:t>
      </w:r>
    </w:p>
    <w:p w:rsidR="250B4219" w:rsidP="414626D6" w:rsidRDefault="250B4219" w14:paraId="01EFD567" w14:textId="3EB28E35">
      <w:pPr>
        <w:pStyle w:val="Normal"/>
        <w:rPr>
          <w:rFonts w:ascii="Arial" w:hAnsi="Arial" w:eastAsia="Arial" w:cs="Arial"/>
        </w:rPr>
      </w:pPr>
      <w:r w:rsidRPr="414626D6" w:rsidR="7F563011">
        <w:rPr>
          <w:rFonts w:ascii="Arial" w:hAnsi="Arial" w:eastAsia="Arial" w:cs="Arial"/>
        </w:rPr>
        <w:t>Hibbin</w:t>
      </w:r>
      <w:r w:rsidRPr="414626D6" w:rsidR="7F563011">
        <w:rPr>
          <w:rFonts w:ascii="Arial" w:hAnsi="Arial" w:eastAsia="Arial" w:cs="Arial"/>
        </w:rPr>
        <w:t xml:space="preserve">, R. (2016). The psychosocial benefits of oral storytelling in school: developing identity and empathy through narrative. Pastoral Care in Education, 34(4), pp.218–231. </w:t>
      </w:r>
      <w:r w:rsidRPr="414626D6" w:rsidR="7F563011">
        <w:rPr>
          <w:rFonts w:ascii="Arial" w:hAnsi="Arial" w:eastAsia="Arial" w:cs="Arial"/>
        </w:rPr>
        <w:t>Doi: HTTPs</w:t>
      </w:r>
      <w:r w:rsidRPr="414626D6" w:rsidR="7F563011">
        <w:rPr>
          <w:rFonts w:ascii="Arial" w:hAnsi="Arial" w:eastAsia="Arial" w:cs="Arial"/>
        </w:rPr>
        <w:t>://doi.org/10.1080/02643944.2016.1225315.</w:t>
      </w:r>
    </w:p>
    <w:p w:rsidR="250B4219" w:rsidP="414626D6" w:rsidRDefault="250B4219" w14:paraId="17968113" w14:textId="0F5AF29A">
      <w:pPr>
        <w:pStyle w:val="Normal"/>
        <w:rPr>
          <w:rFonts w:ascii="Arial" w:hAnsi="Arial" w:eastAsia="Arial" w:cs="Arial"/>
        </w:rPr>
      </w:pPr>
      <w:r w:rsidRPr="414626D6" w:rsidR="7F563011">
        <w:rPr>
          <w:rFonts w:ascii="Arial" w:hAnsi="Arial" w:eastAsia="Arial" w:cs="Arial"/>
        </w:rPr>
        <w:t>Korpilahti</w:t>
      </w:r>
      <w:r w:rsidRPr="414626D6" w:rsidR="7F563011">
        <w:rPr>
          <w:rFonts w:ascii="Arial" w:hAnsi="Arial" w:eastAsia="Arial" w:cs="Arial"/>
        </w:rPr>
        <w:t xml:space="preserve">, P., </w:t>
      </w:r>
      <w:r w:rsidRPr="414626D6" w:rsidR="7F563011">
        <w:rPr>
          <w:rFonts w:ascii="Arial" w:hAnsi="Arial" w:eastAsia="Arial" w:cs="Arial"/>
        </w:rPr>
        <w:t>Kaljonen</w:t>
      </w:r>
      <w:r w:rsidRPr="414626D6" w:rsidR="7F563011">
        <w:rPr>
          <w:rFonts w:ascii="Arial" w:hAnsi="Arial" w:eastAsia="Arial" w:cs="Arial"/>
        </w:rPr>
        <w:t>, A. and Jansson-</w:t>
      </w:r>
      <w:r w:rsidRPr="414626D6" w:rsidR="7F563011">
        <w:rPr>
          <w:rFonts w:ascii="Arial" w:hAnsi="Arial" w:eastAsia="Arial" w:cs="Arial"/>
        </w:rPr>
        <w:t>Verkasalo</w:t>
      </w:r>
      <w:r w:rsidRPr="414626D6" w:rsidR="7F563011">
        <w:rPr>
          <w:rFonts w:ascii="Arial" w:hAnsi="Arial" w:eastAsia="Arial" w:cs="Arial"/>
        </w:rPr>
        <w:t xml:space="preserve">, E. (2016). Identification of biological and environmental risk factors for language delay: The </w:t>
      </w:r>
      <w:bookmarkStart w:name="_Int_XWG7miLE" w:id="324682779"/>
      <w:r w:rsidRPr="414626D6" w:rsidR="7F563011">
        <w:rPr>
          <w:rFonts w:ascii="Arial" w:hAnsi="Arial" w:eastAsia="Arial" w:cs="Arial"/>
        </w:rPr>
        <w:t>Let’s</w:t>
      </w:r>
      <w:bookmarkEnd w:id="324682779"/>
      <w:r w:rsidRPr="414626D6" w:rsidR="7F563011">
        <w:rPr>
          <w:rFonts w:ascii="Arial" w:hAnsi="Arial" w:eastAsia="Arial" w:cs="Arial"/>
        </w:rPr>
        <w:t xml:space="preserve"> Talk STEPS study. Infant </w:t>
      </w:r>
      <w:r w:rsidRPr="414626D6" w:rsidR="21F84163">
        <w:rPr>
          <w:rFonts w:ascii="Arial" w:hAnsi="Arial" w:eastAsia="Arial" w:cs="Arial"/>
        </w:rPr>
        <w:t>Behaviour</w:t>
      </w:r>
      <w:r w:rsidRPr="414626D6" w:rsidR="7F563011">
        <w:rPr>
          <w:rFonts w:ascii="Arial" w:hAnsi="Arial" w:eastAsia="Arial" w:cs="Arial"/>
        </w:rPr>
        <w:t xml:space="preserve"> and Development, 42(42), pp.27–35. </w:t>
      </w:r>
      <w:r w:rsidRPr="414626D6" w:rsidR="19EF31C1">
        <w:rPr>
          <w:rFonts w:ascii="Arial" w:hAnsi="Arial" w:eastAsia="Arial" w:cs="Arial"/>
        </w:rPr>
        <w:t>Doi: HTTPs</w:t>
      </w:r>
      <w:r w:rsidRPr="414626D6" w:rsidR="7F563011">
        <w:rPr>
          <w:rFonts w:ascii="Arial" w:hAnsi="Arial" w:eastAsia="Arial" w:cs="Arial"/>
        </w:rPr>
        <w:t>://doi.org/10.1016/j.infbeh.2015.08.008.</w:t>
      </w:r>
    </w:p>
    <w:p w:rsidR="250B4219" w:rsidP="414626D6" w:rsidRDefault="250B4219" w14:paraId="443F3458" w14:textId="13B67C37">
      <w:pPr>
        <w:pStyle w:val="Normal"/>
        <w:rPr>
          <w:rFonts w:ascii="Arial" w:hAnsi="Arial" w:eastAsia="Arial" w:cs="Arial"/>
        </w:rPr>
      </w:pPr>
      <w:r w:rsidRPr="414626D6" w:rsidR="7F563011">
        <w:rPr>
          <w:rFonts w:ascii="Arial" w:hAnsi="Arial" w:eastAsia="Arial" w:cs="Arial"/>
        </w:rPr>
        <w:t>Kucirkova</w:t>
      </w:r>
      <w:r w:rsidRPr="414626D6" w:rsidR="7F563011">
        <w:rPr>
          <w:rFonts w:ascii="Arial" w:hAnsi="Arial" w:eastAsia="Arial" w:cs="Arial"/>
        </w:rPr>
        <w:t>, N. (2018). How and Why to Read and Create Children’s Digital Books: A Guide for Primary Practitioners on JSTOR. [online] www.jstor.org. Available at: https://www.jstor.org/stable/j.ctv5j01w1.</w:t>
      </w:r>
    </w:p>
    <w:p w:rsidR="250B4219" w:rsidP="414626D6" w:rsidRDefault="250B4219" w14:paraId="7376D025" w14:textId="4C2F8887">
      <w:pPr>
        <w:pStyle w:val="Normal"/>
        <w:rPr>
          <w:rFonts w:ascii="Arial" w:hAnsi="Arial" w:eastAsia="Arial" w:cs="Arial"/>
        </w:rPr>
      </w:pPr>
      <w:r w:rsidRPr="414626D6" w:rsidR="7F563011">
        <w:rPr>
          <w:rFonts w:ascii="Arial" w:hAnsi="Arial" w:eastAsia="Arial" w:cs="Arial"/>
        </w:rPr>
        <w:t>Laing, catherine (2016). Why Baby Talk Is GOOD for Children.</w:t>
      </w:r>
    </w:p>
    <w:p w:rsidR="250B4219" w:rsidP="414626D6" w:rsidRDefault="250B4219" w14:paraId="68736FB1" w14:textId="32FC4BE9">
      <w:pPr>
        <w:pStyle w:val="Normal"/>
        <w:rPr>
          <w:rFonts w:ascii="Arial" w:hAnsi="Arial" w:eastAsia="Arial" w:cs="Arial"/>
        </w:rPr>
      </w:pPr>
      <w:r w:rsidRPr="414626D6" w:rsidR="7F563011">
        <w:rPr>
          <w:rFonts w:ascii="Arial" w:hAnsi="Arial" w:eastAsia="Arial" w:cs="Arial"/>
        </w:rPr>
        <w:t xml:space="preserve">Larson, J. (2015). Making Literacy </w:t>
      </w:r>
      <w:r w:rsidRPr="414626D6" w:rsidR="0D28D670">
        <w:rPr>
          <w:rFonts w:ascii="Arial" w:hAnsi="Arial" w:eastAsia="Arial" w:cs="Arial"/>
        </w:rPr>
        <w:t>Real:</w:t>
      </w:r>
      <w:r w:rsidRPr="414626D6" w:rsidR="7F563011">
        <w:rPr>
          <w:rFonts w:ascii="Arial" w:hAnsi="Arial" w:eastAsia="Arial" w:cs="Arial"/>
        </w:rPr>
        <w:t xml:space="preserve"> Theories And Practices </w:t>
      </w:r>
      <w:r w:rsidRPr="414626D6" w:rsidR="2F38772A">
        <w:rPr>
          <w:rFonts w:ascii="Arial" w:hAnsi="Arial" w:eastAsia="Arial" w:cs="Arial"/>
        </w:rPr>
        <w:t>for</w:t>
      </w:r>
      <w:r w:rsidRPr="414626D6" w:rsidR="7F563011">
        <w:rPr>
          <w:rFonts w:ascii="Arial" w:hAnsi="Arial" w:eastAsia="Arial" w:cs="Arial"/>
        </w:rPr>
        <w:t xml:space="preserve"> Learning </w:t>
      </w:r>
      <w:r w:rsidRPr="414626D6" w:rsidR="16446E7A">
        <w:rPr>
          <w:rFonts w:ascii="Arial" w:hAnsi="Arial" w:eastAsia="Arial" w:cs="Arial"/>
        </w:rPr>
        <w:t>and</w:t>
      </w:r>
      <w:r w:rsidRPr="414626D6" w:rsidR="7F563011">
        <w:rPr>
          <w:rFonts w:ascii="Arial" w:hAnsi="Arial" w:eastAsia="Arial" w:cs="Arial"/>
        </w:rPr>
        <w:t xml:space="preserve"> Teaching. London Sage Publications.</w:t>
      </w:r>
    </w:p>
    <w:p w:rsidR="250B4219" w:rsidP="414626D6" w:rsidRDefault="250B4219" w14:paraId="099B4394" w14:textId="229A07D4">
      <w:pPr>
        <w:pStyle w:val="Normal"/>
        <w:rPr>
          <w:rFonts w:ascii="Arial" w:hAnsi="Arial" w:eastAsia="Arial" w:cs="Arial"/>
        </w:rPr>
      </w:pPr>
      <w:r w:rsidRPr="414626D6" w:rsidR="7F563011">
        <w:rPr>
          <w:rFonts w:ascii="Arial" w:hAnsi="Arial" w:eastAsia="Arial" w:cs="Arial"/>
        </w:rPr>
        <w:t xml:space="preserve">Liu, S., Barry Lee Reynolds, Thomas, N. and </w:t>
      </w:r>
      <w:r w:rsidRPr="414626D6" w:rsidR="7F563011">
        <w:rPr>
          <w:rFonts w:ascii="Arial" w:hAnsi="Arial" w:eastAsia="Arial" w:cs="Arial"/>
        </w:rPr>
        <w:t>Soyoof</w:t>
      </w:r>
      <w:r w:rsidRPr="414626D6" w:rsidR="7F563011">
        <w:rPr>
          <w:rFonts w:ascii="Arial" w:hAnsi="Arial" w:eastAsia="Arial" w:cs="Arial"/>
        </w:rPr>
        <w:t xml:space="preserve">, A. (2024). The Use of Digital Technologies to Develop Young Children’s Language and Literacy Skills: A Systematic Review. SAGE Open, [online] 14(1). </w:t>
      </w:r>
      <w:r w:rsidRPr="414626D6" w:rsidR="639B4BD9">
        <w:rPr>
          <w:rFonts w:ascii="Arial" w:hAnsi="Arial" w:eastAsia="Arial" w:cs="Arial"/>
        </w:rPr>
        <w:t>Doi: HTTPs</w:t>
      </w:r>
      <w:r w:rsidRPr="414626D6" w:rsidR="7F563011">
        <w:rPr>
          <w:rFonts w:ascii="Arial" w:hAnsi="Arial" w:eastAsia="Arial" w:cs="Arial"/>
        </w:rPr>
        <w:t>://doi.org/10.1177/21582440241230850.</w:t>
      </w:r>
    </w:p>
    <w:p w:rsidR="250B4219" w:rsidP="414626D6" w:rsidRDefault="250B4219" w14:paraId="2A3F9C1A" w14:textId="6BBE1389">
      <w:pPr>
        <w:pStyle w:val="Normal"/>
        <w:rPr>
          <w:rFonts w:ascii="Arial" w:hAnsi="Arial" w:eastAsia="Arial" w:cs="Arial"/>
        </w:rPr>
      </w:pPr>
      <w:r w:rsidRPr="414626D6" w:rsidR="7F563011">
        <w:rPr>
          <w:rFonts w:ascii="Arial" w:hAnsi="Arial" w:eastAsia="Arial" w:cs="Arial"/>
        </w:rPr>
        <w:t>Lysaker, J.T. (2018). Before Words. Teachers College Press.</w:t>
      </w:r>
    </w:p>
    <w:p w:rsidR="250B4219" w:rsidP="414626D6" w:rsidRDefault="250B4219" w14:paraId="405C0EB5" w14:textId="3CA5FE09">
      <w:pPr>
        <w:pStyle w:val="Normal"/>
        <w:rPr>
          <w:rFonts w:ascii="Arial" w:hAnsi="Arial" w:eastAsia="Arial" w:cs="Arial"/>
        </w:rPr>
      </w:pPr>
      <w:r w:rsidRPr="414626D6" w:rsidR="7F563011">
        <w:rPr>
          <w:rFonts w:ascii="Arial" w:hAnsi="Arial" w:eastAsia="Arial" w:cs="Arial"/>
        </w:rPr>
        <w:t xml:space="preserve">Maureen, I.Y., van der </w:t>
      </w:r>
      <w:r w:rsidRPr="414626D6" w:rsidR="7F563011">
        <w:rPr>
          <w:rFonts w:ascii="Arial" w:hAnsi="Arial" w:eastAsia="Arial" w:cs="Arial"/>
        </w:rPr>
        <w:t>Meij</w:t>
      </w:r>
      <w:r w:rsidRPr="414626D6" w:rsidR="7F563011">
        <w:rPr>
          <w:rFonts w:ascii="Arial" w:hAnsi="Arial" w:eastAsia="Arial" w:cs="Arial"/>
        </w:rPr>
        <w:t xml:space="preserve">, H. and de Jong, T. (2020). Enhancing Storytelling Activities to Support Early (Digital) Literacy Development in Early Childhood Education. International Journal of Early Childhood, 52(1), pp.55–76. </w:t>
      </w:r>
      <w:r w:rsidRPr="414626D6" w:rsidR="7F563011">
        <w:rPr>
          <w:rFonts w:ascii="Arial" w:hAnsi="Arial" w:eastAsia="Arial" w:cs="Arial"/>
        </w:rPr>
        <w:t>Doi: HTTPs</w:t>
      </w:r>
      <w:r w:rsidRPr="414626D6" w:rsidR="7F563011">
        <w:rPr>
          <w:rFonts w:ascii="Arial" w:hAnsi="Arial" w:eastAsia="Arial" w:cs="Arial"/>
        </w:rPr>
        <w:t>://doi.org/10.1007/s13158-020-00263-7.</w:t>
      </w:r>
    </w:p>
    <w:p w:rsidR="250B4219" w:rsidP="414626D6" w:rsidRDefault="250B4219" w14:paraId="36ACCC0C" w14:textId="1B289A24">
      <w:pPr>
        <w:pStyle w:val="Normal"/>
        <w:rPr>
          <w:rFonts w:ascii="Arial" w:hAnsi="Arial" w:eastAsia="Arial" w:cs="Arial"/>
        </w:rPr>
      </w:pPr>
      <w:r w:rsidRPr="414626D6" w:rsidR="7F563011">
        <w:rPr>
          <w:rFonts w:ascii="Arial" w:hAnsi="Arial" w:eastAsia="Arial" w:cs="Arial"/>
        </w:rPr>
        <w:t xml:space="preserve">McGrath, K., Taylor, D. and Kamen, R. (n.d.). </w:t>
      </w:r>
      <w:r w:rsidRPr="414626D6" w:rsidR="7F563011">
        <w:rPr>
          <w:rFonts w:ascii="Arial" w:hAnsi="Arial" w:eastAsia="Arial" w:cs="Arial"/>
        </w:rPr>
        <w:t>STORYTELLING: ENHANCING</w:t>
      </w:r>
      <w:r w:rsidRPr="414626D6" w:rsidR="7F563011">
        <w:rPr>
          <w:rFonts w:ascii="Arial" w:hAnsi="Arial" w:eastAsia="Arial" w:cs="Arial"/>
        </w:rPr>
        <w:t xml:space="preserve"> LANGUAGE ACQUISTION IN YOUNG CHILDREN.</w:t>
      </w:r>
    </w:p>
    <w:p w:rsidR="250B4219" w:rsidP="414626D6" w:rsidRDefault="250B4219" w14:paraId="32D75825" w14:textId="41768462">
      <w:pPr>
        <w:pStyle w:val="Normal"/>
        <w:rPr>
          <w:rFonts w:ascii="Arial" w:hAnsi="Arial" w:eastAsia="Arial" w:cs="Arial"/>
        </w:rPr>
      </w:pPr>
      <w:r w:rsidRPr="414626D6" w:rsidR="7F563011">
        <w:rPr>
          <w:rFonts w:ascii="Arial" w:hAnsi="Arial" w:eastAsia="Arial" w:cs="Arial"/>
        </w:rPr>
        <w:t xml:space="preserve">Montag, J., Jones, M. and Smith, L. (2015). The words children </w:t>
      </w:r>
      <w:r w:rsidRPr="414626D6" w:rsidR="7F563011">
        <w:rPr>
          <w:rFonts w:ascii="Arial" w:hAnsi="Arial" w:eastAsia="Arial" w:cs="Arial"/>
        </w:rPr>
        <w:t>hear</w:t>
      </w:r>
      <w:r w:rsidRPr="414626D6" w:rsidR="7F563011">
        <w:rPr>
          <w:rFonts w:ascii="Arial" w:hAnsi="Arial" w:eastAsia="Arial" w:cs="Arial"/>
        </w:rPr>
        <w:t xml:space="preserve"> picture books and the statistics of language learning.</w:t>
      </w:r>
    </w:p>
    <w:p w:rsidR="250B4219" w:rsidP="414626D6" w:rsidRDefault="250B4219" w14:paraId="19453E43" w14:textId="6D3ADA75">
      <w:pPr>
        <w:pStyle w:val="Normal"/>
        <w:rPr>
          <w:rFonts w:ascii="Arial" w:hAnsi="Arial" w:eastAsia="Arial" w:cs="Arial"/>
        </w:rPr>
      </w:pPr>
      <w:r w:rsidRPr="414626D6" w:rsidR="7F563011">
        <w:rPr>
          <w:rFonts w:ascii="Arial" w:hAnsi="Arial" w:eastAsia="Arial" w:cs="Arial"/>
        </w:rPr>
        <w:t>Murphy, J. (1990). Peace at last. Horsham, West Sussex: Ingham Yates.</w:t>
      </w:r>
    </w:p>
    <w:p w:rsidR="250B4219" w:rsidP="414626D6" w:rsidRDefault="250B4219" w14:paraId="2142A6B9" w14:textId="0AA34FFF">
      <w:pPr>
        <w:pStyle w:val="Normal"/>
        <w:rPr>
          <w:rFonts w:ascii="Arial" w:hAnsi="Arial" w:eastAsia="Arial" w:cs="Arial"/>
        </w:rPr>
      </w:pPr>
      <w:r w:rsidRPr="414626D6" w:rsidR="7F563011">
        <w:rPr>
          <w:rFonts w:ascii="Arial" w:hAnsi="Arial" w:eastAsia="Arial" w:cs="Arial"/>
        </w:rPr>
        <w:t xml:space="preserve">Rahiem, M.D.H. (2021). Storytelling in early childhood education: Time to go digital. International Journal of Child Care and Education Policy, [online] 15(1), pp.1–20. </w:t>
      </w:r>
      <w:r w:rsidRPr="414626D6" w:rsidR="7F563011">
        <w:rPr>
          <w:rFonts w:ascii="Arial" w:hAnsi="Arial" w:eastAsia="Arial" w:cs="Arial"/>
        </w:rPr>
        <w:t>Doi: HTTPs</w:t>
      </w:r>
      <w:r w:rsidRPr="414626D6" w:rsidR="7F563011">
        <w:rPr>
          <w:rFonts w:ascii="Arial" w:hAnsi="Arial" w:eastAsia="Arial" w:cs="Arial"/>
        </w:rPr>
        <w:t>://doi.org/10.1186/s40723-021-00081-x.</w:t>
      </w:r>
    </w:p>
    <w:p w:rsidR="250B4219" w:rsidP="414626D6" w:rsidRDefault="250B4219" w14:paraId="33B55C18" w14:textId="15E8784E">
      <w:pPr>
        <w:pStyle w:val="Normal"/>
        <w:rPr>
          <w:rFonts w:ascii="Arial" w:hAnsi="Arial" w:eastAsia="Arial" w:cs="Arial"/>
        </w:rPr>
      </w:pPr>
      <w:r w:rsidRPr="414626D6" w:rsidR="7F563011">
        <w:rPr>
          <w:rFonts w:ascii="Arial" w:hAnsi="Arial" w:eastAsia="Arial" w:cs="Arial"/>
        </w:rPr>
        <w:t>Sheldon-Dean, H. (2023). Why Is It Important to Read to Your Child? [online] Child Mind Institute. Available at: https://childmind.org/article/why-is-it-important-to-read-to-your-child/ [Accessed 8 Oct. 2024].</w:t>
      </w:r>
    </w:p>
    <w:p w:rsidR="250B4219" w:rsidP="414626D6" w:rsidRDefault="250B4219" w14:paraId="67932EA4" w14:textId="135E3CC9">
      <w:pPr>
        <w:pStyle w:val="Normal"/>
        <w:rPr>
          <w:rFonts w:ascii="Arial" w:hAnsi="Arial" w:eastAsia="Arial" w:cs="Arial"/>
        </w:rPr>
      </w:pPr>
      <w:r w:rsidRPr="414626D6" w:rsidR="7F563011">
        <w:rPr>
          <w:rFonts w:ascii="Arial" w:hAnsi="Arial" w:eastAsia="Arial" w:cs="Arial"/>
        </w:rPr>
        <w:t xml:space="preserve">Smart (2023). </w:t>
      </w:r>
      <w:r w:rsidRPr="414626D6" w:rsidR="7F563011">
        <w:rPr>
          <w:rFonts w:ascii="Arial" w:hAnsi="Arial" w:eastAsia="Arial" w:cs="Arial"/>
        </w:rPr>
        <w:t>Behavioural</w:t>
      </w:r>
      <w:r w:rsidRPr="414626D6" w:rsidR="7F563011">
        <w:rPr>
          <w:rFonts w:ascii="Arial" w:hAnsi="Arial" w:eastAsia="Arial" w:cs="Arial"/>
        </w:rPr>
        <w:t xml:space="preserve"> Theory | BF Skinner theory of Language Acquisition. YouTube. Available at: https://www.youtube.com/watch?v=tL9xo8FEw8w.</w:t>
      </w:r>
    </w:p>
    <w:p w:rsidR="250B4219" w:rsidP="414626D6" w:rsidRDefault="250B4219" w14:paraId="749C625C" w14:textId="1EC3A2F2">
      <w:pPr>
        <w:pStyle w:val="Normal"/>
        <w:rPr>
          <w:rFonts w:ascii="Arial" w:hAnsi="Arial" w:eastAsia="Arial" w:cs="Arial"/>
        </w:rPr>
      </w:pPr>
      <w:r w:rsidRPr="414626D6" w:rsidR="7F563011">
        <w:rPr>
          <w:rFonts w:ascii="Arial" w:hAnsi="Arial" w:eastAsia="Arial" w:cs="Arial"/>
        </w:rPr>
        <w:t>Speech and Language UK: Changing young lives. (n.d.). Speech and Language UK: Changing young lives. [online] Available at: http://www.ican.org.uk/.</w:t>
      </w:r>
    </w:p>
    <w:p w:rsidR="250B4219" w:rsidP="414626D6" w:rsidRDefault="250B4219" w14:paraId="0D3933C4" w14:textId="208AE16B">
      <w:pPr>
        <w:pStyle w:val="Normal"/>
        <w:rPr>
          <w:rFonts w:ascii="Arial" w:hAnsi="Arial" w:eastAsia="Arial" w:cs="Arial"/>
        </w:rPr>
      </w:pPr>
      <w:r w:rsidRPr="414626D6" w:rsidR="7F563011">
        <w:rPr>
          <w:rFonts w:ascii="Arial" w:hAnsi="Arial" w:eastAsia="Arial" w:cs="Arial"/>
        </w:rPr>
        <w:t>Stanbrough</w:t>
      </w:r>
      <w:r w:rsidRPr="414626D6" w:rsidR="7F563011">
        <w:rPr>
          <w:rFonts w:ascii="Arial" w:hAnsi="Arial" w:eastAsia="Arial" w:cs="Arial"/>
        </w:rPr>
        <w:t>, R.J. (2019). Are We Born Ready to Learn Language? Chomsky Theory Says Yes. [online] Healthline. Available at: https://www.healthline.com/health/childrens-health/chomsky-theory#bottom-line [Accessed 8 Oct. 2024].</w:t>
      </w:r>
    </w:p>
    <w:p w:rsidR="250B4219" w:rsidP="414626D6" w:rsidRDefault="250B4219" w14:paraId="198C38C2" w14:textId="21A52628">
      <w:pPr>
        <w:pStyle w:val="Normal"/>
        <w:rPr>
          <w:rFonts w:ascii="Arial" w:hAnsi="Arial" w:eastAsia="Arial" w:cs="Arial"/>
        </w:rPr>
      </w:pPr>
      <w:r w:rsidRPr="414626D6" w:rsidR="7F563011">
        <w:rPr>
          <w:rFonts w:ascii="Arial" w:hAnsi="Arial" w:eastAsia="Arial" w:cs="Arial"/>
        </w:rPr>
        <w:t>Welsh Government (2022). Digital Competence Framework - Hwb. [online] hwb.gov.wales. Available at: https://hwb.gov.wales/curriculum-for-wales/cross-curricular-skills-frameworks/digital-competence-framework/.</w:t>
      </w:r>
    </w:p>
    <w:p w:rsidR="250B4219" w:rsidP="414626D6" w:rsidRDefault="250B4219" w14:paraId="7DF05CAB" w14:textId="3CA76E0A">
      <w:pPr>
        <w:rPr>
          <w:rFonts w:ascii="Arial" w:hAnsi="Arial" w:eastAsia="Arial" w:cs="Arial"/>
        </w:rPr>
      </w:pPr>
    </w:p>
    <w:sectPr>
      <w:pgSz w:w="12240" w:h="15840" w:orient="portrait"/>
      <w:pgMar w:top="1440" w:right="1440" w:bottom="1440" w:left="1440" w:header="720" w:footer="720" w:gutter="0"/>
      <w:cols w:space="720"/>
      <w:docGrid w:linePitch="360"/>
      <w:headerReference w:type="default" r:id="Rb7ff86c401604a92"/>
      <w:footerReference w:type="default" r:id="R5bb675d0c7294646"/>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mc:Ignorable="w14 w15 wp14 w16se w16cid w16 w16cex w16sdtdh">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ptos">
    <w:panose1 w:val="020B0004020202020204"/>
    <w:charset w:val="00"/>
    <w:family w:val="swiss"/>
    <w:pitch w:val="variable"/>
    <w:sig w:usb0="20000287" w:usb1="00000003" w:usb2="00000000" w:usb3="00000000" w:csb0="0000019F" w:csb1="00000000"/>
  </w:font>
</w:fonts>
</file>

<file path=word/footer.xml><?xml version="1.0" encoding="utf-8"?>
<w:ftr xmlns:w14="http://schemas.microsoft.com/office/word/2010/wordml" xmlns:w="http://schemas.openxmlformats.org/wordprocessingml/2006/main">
  <w:tbl>
    <w:tblPr>
      <w:tblStyle w:val="TableNormal"/>
      <w:bidiVisual w:val="0"/>
      <w:tblW w:w="0" w:type="auto"/>
      <w:tblLayout w:type="fixed"/>
      <w:tblLook w:val="06A0" w:firstRow="1" w:lastRow="0" w:firstColumn="1" w:lastColumn="0" w:noHBand="1" w:noVBand="1"/>
    </w:tblPr>
    <w:tblGrid>
      <w:gridCol w:w="3120"/>
      <w:gridCol w:w="3120"/>
      <w:gridCol w:w="3120"/>
    </w:tblGrid>
    <w:tr w:rsidR="45AB2D0F" w:rsidTr="45AB2D0F" w14:paraId="25C222F5">
      <w:trPr>
        <w:trHeight w:val="300"/>
      </w:trPr>
      <w:tc>
        <w:tcPr>
          <w:tcW w:w="3120" w:type="dxa"/>
          <w:tcMar/>
        </w:tcPr>
        <w:p w:rsidR="45AB2D0F" w:rsidP="45AB2D0F" w:rsidRDefault="45AB2D0F" w14:paraId="33B20002" w14:textId="010AC32F">
          <w:pPr>
            <w:pStyle w:val="Header"/>
            <w:bidi w:val="0"/>
            <w:ind w:left="-115"/>
            <w:jc w:val="left"/>
          </w:pPr>
        </w:p>
      </w:tc>
      <w:tc>
        <w:tcPr>
          <w:tcW w:w="3120" w:type="dxa"/>
          <w:tcMar/>
        </w:tcPr>
        <w:p w:rsidR="45AB2D0F" w:rsidP="45AB2D0F" w:rsidRDefault="45AB2D0F" w14:paraId="426A8B39" w14:textId="0D010421">
          <w:pPr>
            <w:pStyle w:val="Header"/>
            <w:bidi w:val="0"/>
            <w:jc w:val="center"/>
          </w:pPr>
        </w:p>
      </w:tc>
      <w:tc>
        <w:tcPr>
          <w:tcW w:w="3120" w:type="dxa"/>
          <w:tcMar/>
        </w:tcPr>
        <w:p w:rsidR="45AB2D0F" w:rsidP="45AB2D0F" w:rsidRDefault="45AB2D0F" w14:paraId="05488EBE" w14:textId="13C78D14">
          <w:pPr>
            <w:pStyle w:val="Header"/>
            <w:bidi w:val="0"/>
            <w:ind w:right="-115"/>
            <w:jc w:val="right"/>
          </w:pPr>
          <w:r>
            <w:fldChar w:fldCharType="begin"/>
          </w:r>
          <w:r>
            <w:instrText xml:space="preserve">PAGE</w:instrText>
          </w:r>
          <w:r>
            <w:fldChar w:fldCharType="separate"/>
          </w:r>
          <w:r>
            <w:fldChar w:fldCharType="end"/>
          </w:r>
          <w:r w:rsidR="45AB2D0F">
            <w:rPr/>
            <w:t xml:space="preserve"> of </w:t>
          </w:r>
          <w:r>
            <w:fldChar w:fldCharType="begin"/>
          </w:r>
          <w:r>
            <w:instrText xml:space="preserve">NUMPAGES</w:instrText>
          </w:r>
          <w:r>
            <w:fldChar w:fldCharType="separate"/>
          </w:r>
          <w:r>
            <w:fldChar w:fldCharType="end"/>
          </w:r>
        </w:p>
      </w:tc>
    </w:tr>
  </w:tbl>
  <w:p w:rsidR="45AB2D0F" w:rsidP="45AB2D0F" w:rsidRDefault="45AB2D0F" w14:paraId="27E6A22E" w14:textId="01B7DEAE">
    <w:pPr>
      <w:pStyle w:val="Footer"/>
      <w:bidi w:val="0"/>
    </w:pPr>
  </w:p>
</w:ftr>
</file>

<file path=word/header.xml><?xml version="1.0" encoding="utf-8"?>
<w:hdr xmlns:w14="http://schemas.microsoft.com/office/word/2010/wordml" xmlns:w="http://schemas.openxmlformats.org/wordprocessingml/2006/main">
  <w:tbl>
    <w:tblPr>
      <w:tblStyle w:val="TableNormal"/>
      <w:bidiVisual w:val="0"/>
      <w:tblW w:w="0" w:type="auto"/>
      <w:tblLayout w:type="fixed"/>
      <w:tblLook w:val="06A0" w:firstRow="1" w:lastRow="0" w:firstColumn="1" w:lastColumn="0" w:noHBand="1" w:noVBand="1"/>
    </w:tblPr>
    <w:tblGrid>
      <w:gridCol w:w="3120"/>
      <w:gridCol w:w="3120"/>
      <w:gridCol w:w="3120"/>
    </w:tblGrid>
    <w:tr w:rsidR="45AB2D0F" w:rsidTr="45AB2D0F" w14:paraId="0A5E8238">
      <w:trPr>
        <w:trHeight w:val="300"/>
      </w:trPr>
      <w:tc>
        <w:tcPr>
          <w:tcW w:w="3120" w:type="dxa"/>
          <w:tcMar/>
        </w:tcPr>
        <w:p w:rsidR="45AB2D0F" w:rsidP="45AB2D0F" w:rsidRDefault="45AB2D0F" w14:paraId="580662DA" w14:textId="36E48ECA">
          <w:pPr>
            <w:pStyle w:val="Header"/>
            <w:bidi w:val="0"/>
            <w:ind w:left="-115"/>
            <w:jc w:val="left"/>
          </w:pPr>
        </w:p>
      </w:tc>
      <w:tc>
        <w:tcPr>
          <w:tcW w:w="3120" w:type="dxa"/>
          <w:tcMar/>
        </w:tcPr>
        <w:p w:rsidR="45AB2D0F" w:rsidP="45AB2D0F" w:rsidRDefault="45AB2D0F" w14:paraId="1AD74CBD" w14:textId="44D73E58">
          <w:pPr>
            <w:pStyle w:val="Header"/>
            <w:bidi w:val="0"/>
            <w:jc w:val="center"/>
          </w:pPr>
        </w:p>
      </w:tc>
      <w:tc>
        <w:tcPr>
          <w:tcW w:w="3120" w:type="dxa"/>
          <w:tcMar/>
        </w:tcPr>
        <w:p w:rsidR="45AB2D0F" w:rsidP="45AB2D0F" w:rsidRDefault="45AB2D0F" w14:paraId="18A1BCF7" w14:textId="13A1715A">
          <w:pPr>
            <w:pStyle w:val="Header"/>
            <w:bidi w:val="0"/>
            <w:ind w:right="-115"/>
            <w:jc w:val="right"/>
          </w:pPr>
        </w:p>
      </w:tc>
    </w:tr>
  </w:tbl>
  <w:p w:rsidR="45AB2D0F" w:rsidP="45AB2D0F" w:rsidRDefault="45AB2D0F" w14:paraId="06F9A2FA" w14:textId="48C94CE4">
    <w:pPr>
      <w:pStyle w:val="Header"/>
      <w:bidi w:val="0"/>
    </w:pPr>
  </w:p>
</w:hdr>
</file>

<file path=word/intelligence2.xml><?xml version="1.0" encoding="utf-8"?>
<int2:intelligence xmlns:int2="http://schemas.microsoft.com/office/intelligence/2020/intelligence">
  <int2:observations>
    <int2:textHash int2:hashCode="UqRAF6aBVcr5Su" int2:id="ARnx1iVB">
      <int2:state int2:type="AugLoop_Text_Critique" int2:value="Rejected"/>
    </int2:textHash>
    <int2:textHash int2:hashCode="5TatF4j4IXHl5i" int2:id="ZItvbGut">
      <int2:state int2:type="AugLoop_Text_Critique" int2:value="Rejected"/>
    </int2:textHash>
    <int2:textHash int2:hashCode="vmSFCL9NFavVtm" int2:id="CdJ9FE3n">
      <int2:state int2:type="AugLoop_Text_Critique" int2:value="Rejected"/>
    </int2:textHash>
    <int2:textHash int2:hashCode="PpNylPlw4bAHyD" int2:id="QTQy4WIs">
      <int2:state int2:type="AugLoop_Text_Critique" int2:value="Rejected"/>
    </int2:textHash>
    <int2:textHash int2:hashCode="yJz7K9fyFLGbt+" int2:id="H565UFrD">
      <int2:state int2:type="AugLoop_Text_Critique" int2:value="Rejected"/>
    </int2:textHash>
    <int2:textHash int2:hashCode="+AYngssOj4iDVo" int2:id="PsjFYtW0">
      <int2:state int2:type="AugLoop_Text_Critique" int2:value="Rejected"/>
    </int2:textHash>
    <int2:textHash int2:hashCode="O7rXuFsE5qcinq" int2:id="CoVEdTWH">
      <int2:state int2:type="AugLoop_Text_Critique" int2:value="Rejected"/>
    </int2:textHash>
    <int2:textHash int2:hashCode="0DbKOfQ11z8dQ5" int2:id="ieTmXc9X">
      <int2:state int2:type="AugLoop_Text_Critique" int2:value="Rejected"/>
    </int2:textHash>
    <int2:textHash int2:hashCode="d86fu0WWIP2kl1" int2:id="7xXs2Cb6">
      <int2:state int2:type="AugLoop_Text_Critique" int2:value="Rejected"/>
    </int2:textHash>
    <int2:textHash int2:hashCode="TQcYvj0yooyGsT" int2:id="dRC5fb0U">
      <int2:state int2:type="AugLoop_Text_Critique" int2:value="Rejected"/>
    </int2:textHash>
    <int2:textHash int2:hashCode="LUsXb2mwjUvnxV" int2:id="3KaOSiD4">
      <int2:state int2:type="AugLoop_Text_Critique" int2:value="Rejected"/>
    </int2:textHash>
    <int2:textHash int2:hashCode="u+TNlY/4K4xg7x" int2:id="uGTnYlj3">
      <int2:state int2:type="AugLoop_Text_Critique" int2:value="Rejected"/>
    </int2:textHash>
    <int2:bookmark int2:bookmarkName="_Int_5dVwAITp" int2:invalidationBookmarkName="" int2:hashCode="eq6ParIDJ904oT" int2:id="12MOO5f8">
      <int2:state int2:type="AugLoop_Text_Critique" int2:value="Rejected"/>
    </int2:bookmark>
    <int2:bookmark int2:bookmarkName="_Int_XWG7miLE" int2:invalidationBookmarkName="" int2:hashCode="DFDjxKYxKgO1uG" int2:id="Ab8e12C6">
      <int2:state int2:type="AugLoop_Text_Critique" int2:value="Rejected"/>
    </int2:bookmark>
    <int2:bookmark int2:bookmarkName="_Int_cccP0as8" int2:invalidationBookmarkName="" int2:hashCode="eq6ParIDJ904oT" int2:id="c2qva3Qj">
      <int2:state int2:type="AugLoop_Text_Critique" int2:value="Rejected"/>
    </int2:bookmark>
    <int2:bookmark int2:bookmarkName="_Int_wGDMjgqx" int2:invalidationBookmarkName="" int2:hashCode="Zki3AuOqgds+l+" int2:id="i8fjXuIh">
      <int2:state int2:type="AugLoop_Text_Critique" int2:value="Rejected"/>
    </int2:bookmark>
  </int2:observations>
  <int2:intelligenceSettings/>
</int2:intelligenc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mc:Ignorable="w14 w15 wp14 w16se w16cid w16 w16cex w16sdtdh">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6787E801"/>
    <w:rsid w:val="003049AC"/>
    <w:rsid w:val="00D697ED"/>
    <w:rsid w:val="01044521"/>
    <w:rsid w:val="01EEF9D2"/>
    <w:rsid w:val="027511A6"/>
    <w:rsid w:val="04E0DA0B"/>
    <w:rsid w:val="04E37340"/>
    <w:rsid w:val="050A490E"/>
    <w:rsid w:val="052E4697"/>
    <w:rsid w:val="056C63D4"/>
    <w:rsid w:val="0709C851"/>
    <w:rsid w:val="07AFEF84"/>
    <w:rsid w:val="085EE276"/>
    <w:rsid w:val="09CCD701"/>
    <w:rsid w:val="0B6BB9C7"/>
    <w:rsid w:val="0BB8DB42"/>
    <w:rsid w:val="0CA56E87"/>
    <w:rsid w:val="0D188AA5"/>
    <w:rsid w:val="0D1DADC8"/>
    <w:rsid w:val="0D28D670"/>
    <w:rsid w:val="0D46481A"/>
    <w:rsid w:val="10DAE56C"/>
    <w:rsid w:val="11AC87ED"/>
    <w:rsid w:val="12767C4D"/>
    <w:rsid w:val="132513BE"/>
    <w:rsid w:val="133E6582"/>
    <w:rsid w:val="135D0225"/>
    <w:rsid w:val="1479AC9A"/>
    <w:rsid w:val="15E55ED2"/>
    <w:rsid w:val="16446E7A"/>
    <w:rsid w:val="16A20299"/>
    <w:rsid w:val="16C12006"/>
    <w:rsid w:val="17AADEAE"/>
    <w:rsid w:val="17E8E299"/>
    <w:rsid w:val="18171C1F"/>
    <w:rsid w:val="19EF31C1"/>
    <w:rsid w:val="1A4F200D"/>
    <w:rsid w:val="1A869A3F"/>
    <w:rsid w:val="1B2BE2FC"/>
    <w:rsid w:val="1B55907E"/>
    <w:rsid w:val="1B807062"/>
    <w:rsid w:val="1C08EEDF"/>
    <w:rsid w:val="1C821DCF"/>
    <w:rsid w:val="1CA69929"/>
    <w:rsid w:val="21F84163"/>
    <w:rsid w:val="22074DF6"/>
    <w:rsid w:val="24C6C35E"/>
    <w:rsid w:val="250B4219"/>
    <w:rsid w:val="25A9D5C6"/>
    <w:rsid w:val="269FFAAF"/>
    <w:rsid w:val="26E06CF9"/>
    <w:rsid w:val="26E66F39"/>
    <w:rsid w:val="272D0C88"/>
    <w:rsid w:val="279383B6"/>
    <w:rsid w:val="27C88313"/>
    <w:rsid w:val="27EA8F69"/>
    <w:rsid w:val="29CEF553"/>
    <w:rsid w:val="29DFBE5F"/>
    <w:rsid w:val="2A83D191"/>
    <w:rsid w:val="2B3F07E5"/>
    <w:rsid w:val="2BB42CE4"/>
    <w:rsid w:val="2CBD1BAD"/>
    <w:rsid w:val="2CEC47BD"/>
    <w:rsid w:val="2D939D1F"/>
    <w:rsid w:val="2EF2DCD2"/>
    <w:rsid w:val="2F0C3D97"/>
    <w:rsid w:val="2F38772A"/>
    <w:rsid w:val="304BB221"/>
    <w:rsid w:val="305F96D9"/>
    <w:rsid w:val="30746A5D"/>
    <w:rsid w:val="335141AD"/>
    <w:rsid w:val="3422ECB1"/>
    <w:rsid w:val="36A9D441"/>
    <w:rsid w:val="37E81718"/>
    <w:rsid w:val="38733E1D"/>
    <w:rsid w:val="398315A3"/>
    <w:rsid w:val="39CAA4B1"/>
    <w:rsid w:val="39E5A3C3"/>
    <w:rsid w:val="3A1AFA2B"/>
    <w:rsid w:val="3A7BDB1E"/>
    <w:rsid w:val="3A81BAC3"/>
    <w:rsid w:val="3A8B3C05"/>
    <w:rsid w:val="3A8D2F60"/>
    <w:rsid w:val="3B58FB74"/>
    <w:rsid w:val="3C3FA792"/>
    <w:rsid w:val="3DF97548"/>
    <w:rsid w:val="414626D6"/>
    <w:rsid w:val="41F90455"/>
    <w:rsid w:val="421CE07D"/>
    <w:rsid w:val="436CBAFA"/>
    <w:rsid w:val="4406BC74"/>
    <w:rsid w:val="45AB2D0F"/>
    <w:rsid w:val="4877C9ED"/>
    <w:rsid w:val="488F201B"/>
    <w:rsid w:val="4912D913"/>
    <w:rsid w:val="492E57D3"/>
    <w:rsid w:val="49329C9D"/>
    <w:rsid w:val="49AD8550"/>
    <w:rsid w:val="4B8F17F5"/>
    <w:rsid w:val="4BA36635"/>
    <w:rsid w:val="4C2A46AA"/>
    <w:rsid w:val="4C75736C"/>
    <w:rsid w:val="4C792178"/>
    <w:rsid w:val="4ECE1D14"/>
    <w:rsid w:val="4EE59E2D"/>
    <w:rsid w:val="4EF51250"/>
    <w:rsid w:val="501899CA"/>
    <w:rsid w:val="50346438"/>
    <w:rsid w:val="505DF260"/>
    <w:rsid w:val="50F45FA2"/>
    <w:rsid w:val="5299ABFB"/>
    <w:rsid w:val="54C9F0B7"/>
    <w:rsid w:val="55144A4A"/>
    <w:rsid w:val="55D028A4"/>
    <w:rsid w:val="5823CEC9"/>
    <w:rsid w:val="5A260D70"/>
    <w:rsid w:val="5B894AF0"/>
    <w:rsid w:val="5C5CA04A"/>
    <w:rsid w:val="5CDEC057"/>
    <w:rsid w:val="5D5BF5EA"/>
    <w:rsid w:val="5D5D0204"/>
    <w:rsid w:val="5E849A44"/>
    <w:rsid w:val="60EFBAA8"/>
    <w:rsid w:val="616F8309"/>
    <w:rsid w:val="617C69CA"/>
    <w:rsid w:val="61C1AB73"/>
    <w:rsid w:val="62B5C67F"/>
    <w:rsid w:val="639B4BD9"/>
    <w:rsid w:val="63ED64E1"/>
    <w:rsid w:val="648BD92E"/>
    <w:rsid w:val="65149B2A"/>
    <w:rsid w:val="65899515"/>
    <w:rsid w:val="66591D99"/>
    <w:rsid w:val="670B4165"/>
    <w:rsid w:val="6787E801"/>
    <w:rsid w:val="68904731"/>
    <w:rsid w:val="694363E7"/>
    <w:rsid w:val="6CF789F6"/>
    <w:rsid w:val="6F05952B"/>
    <w:rsid w:val="6F7EF46F"/>
    <w:rsid w:val="6FFED1F8"/>
    <w:rsid w:val="701E2E7B"/>
    <w:rsid w:val="7467CE4A"/>
    <w:rsid w:val="768D711B"/>
    <w:rsid w:val="76FB60B9"/>
    <w:rsid w:val="7782B464"/>
    <w:rsid w:val="7827DA65"/>
    <w:rsid w:val="7865C152"/>
    <w:rsid w:val="78F8018C"/>
    <w:rsid w:val="7CEBDF30"/>
    <w:rsid w:val="7D3F4F8A"/>
    <w:rsid w:val="7DA00F67"/>
    <w:rsid w:val="7E98A4C1"/>
    <w:rsid w:val="7EE5BCFF"/>
    <w:rsid w:val="7F563011"/>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5753ABA"/>
  <w15:chartTrackingRefBased/>
  <w15:docId w15:val="{20C2BDB2-8A58-4450-8AF3-F88908F23185}"/>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mc:Ignorable="w14 w15 wp14 w16se w16cid w16 w16cex w16sdtdh">
  <w:docDefaults>
    <w:rPrDefault>
      <w:rPr>
        <w:rFonts w:asciiTheme="minorHAnsi" w:hAnsiTheme="minorHAnsi" w:eastAsiaTheme="minorEastAsia" w:cstheme="minorBidi"/>
        <w:sz w:val="24"/>
        <w:szCs w:val="24"/>
        <w:lang w:val="en-US" w:eastAsia="ja-JP" w:bidi="ar-SA"/>
      </w:rPr>
    </w:rPrDefault>
    <w:pPrDefault>
      <w:pPr>
        <w:spacing w:after="160" w:line="27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uiPriority w:val="0"/>
    <w:name w:val="Normal"/>
    <w:qFormat/>
    <w:rsid w:val="0BB8DB42"/>
    <w:rPr>
      <w:noProof w:val="0"/>
      <w:lang w:val="en-GB"/>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eading1Char" w:customStyle="1">
    <w:name w:val="Heading 1 Char"/>
    <w:basedOn w:val="DefaultParagraphFont"/>
    <w:link w:val="Heading1"/>
    <w:uiPriority w:val="9"/>
    <w:rPr>
      <w:rFonts w:asciiTheme="majorHAnsi" w:hAnsiTheme="majorHAnsi" w:eastAsiaTheme="majorEastAsia" w:cstheme="majorBidi"/>
      <w:color w:val="0F4761" w:themeColor="accent1" w:themeShade="BF"/>
      <w:sz w:val="40"/>
      <w:szCs w:val="40"/>
    </w:rPr>
  </w:style>
  <w:style w:type="paragraph" w:styleId="Heading1">
    <w:uiPriority w:val="9"/>
    <w:name w:val="heading 1"/>
    <w:basedOn w:val="Normal"/>
    <w:next w:val="Normal"/>
    <w:link w:val="Heading1Char"/>
    <w:qFormat/>
    <w:rsid w:val="0BB8DB42"/>
    <w:rPr>
      <w:rFonts w:ascii="Aptos Display" w:hAnsi="Aptos Display" w:eastAsia="" w:cs="" w:asciiTheme="majorAscii" w:hAnsiTheme="majorAscii" w:eastAsiaTheme="majorEastAsia" w:cstheme="majorBidi"/>
      <w:color w:val="0F4761" w:themeColor="accent1" w:themeTint="FF" w:themeShade="BF"/>
      <w:sz w:val="40"/>
      <w:szCs w:val="40"/>
    </w:rPr>
    <w:pPr>
      <w:keepNext w:val="1"/>
      <w:keepLines w:val="1"/>
      <w:spacing w:before="360" w:after="80"/>
      <w:outlineLvl w:val="0"/>
    </w:pPr>
  </w:style>
  <w:style w:type="character" w:styleId="Heading2Char" w:customStyle="1">
    <w:name w:val="Heading 2 Char"/>
    <w:basedOn w:val="DefaultParagraphFont"/>
    <w:link w:val="Heading2"/>
    <w:uiPriority w:val="9"/>
    <w:rPr>
      <w:rFonts w:asciiTheme="majorHAnsi" w:hAnsiTheme="majorHAnsi" w:eastAsiaTheme="majorEastAsia" w:cstheme="majorBidi"/>
      <w:color w:val="0F4761" w:themeColor="accent1" w:themeShade="BF"/>
      <w:sz w:val="32"/>
      <w:szCs w:val="32"/>
    </w:rPr>
  </w:style>
  <w:style w:type="paragraph" w:styleId="Heading2">
    <w:uiPriority w:val="9"/>
    <w:name w:val="heading 2"/>
    <w:basedOn w:val="Normal"/>
    <w:next w:val="Normal"/>
    <w:unhideWhenUsed/>
    <w:link w:val="Heading2Char"/>
    <w:qFormat/>
    <w:rsid w:val="0BB8DB42"/>
    <w:rPr>
      <w:rFonts w:ascii="Aptos Display" w:hAnsi="Aptos Display" w:eastAsia="" w:cs="" w:asciiTheme="majorAscii" w:hAnsiTheme="majorAscii" w:eastAsiaTheme="majorEastAsia" w:cstheme="majorBidi"/>
      <w:color w:val="0F4761" w:themeColor="accent1" w:themeTint="FF" w:themeShade="BF"/>
      <w:sz w:val="32"/>
      <w:szCs w:val="32"/>
    </w:rPr>
    <w:pPr>
      <w:keepNext w:val="1"/>
      <w:keepLines w:val="1"/>
      <w:spacing w:before="160" w:after="80"/>
      <w:outlineLvl w:val="1"/>
    </w:pPr>
  </w:style>
  <w:style w:type="character" w:styleId="Heading3Char" w:customStyle="1">
    <w:name w:val="Heading 3 Char"/>
    <w:basedOn w:val="DefaultParagraphFont"/>
    <w:link w:val="Heading3"/>
    <w:uiPriority w:val="9"/>
    <w:rPr>
      <w:rFonts w:eastAsiaTheme="majorEastAsia" w:cstheme="majorBidi"/>
      <w:color w:val="0F4761" w:themeColor="accent1" w:themeShade="BF"/>
      <w:sz w:val="28"/>
      <w:szCs w:val="28"/>
    </w:rPr>
  </w:style>
  <w:style w:type="paragraph" w:styleId="Heading3">
    <w:uiPriority w:val="9"/>
    <w:name w:val="heading 3"/>
    <w:basedOn w:val="Normal"/>
    <w:next w:val="Normal"/>
    <w:unhideWhenUsed/>
    <w:link w:val="Heading3Char"/>
    <w:qFormat/>
    <w:rsid w:val="0BB8DB42"/>
    <w:rPr>
      <w:rFonts w:eastAsia="" w:cs="" w:eastAsiaTheme="majorEastAsia" w:cstheme="majorBidi"/>
      <w:color w:val="0F4761" w:themeColor="accent1" w:themeTint="FF" w:themeShade="BF"/>
      <w:sz w:val="28"/>
      <w:szCs w:val="28"/>
    </w:rPr>
    <w:pPr>
      <w:keepNext w:val="1"/>
      <w:keepLines w:val="1"/>
      <w:spacing w:before="160" w:after="80"/>
      <w:outlineLvl w:val="2"/>
    </w:pPr>
  </w:style>
  <w:style w:type="character" w:styleId="Heading4Char" w:customStyle="1">
    <w:name w:val="Heading 4 Char"/>
    <w:basedOn w:val="DefaultParagraphFont"/>
    <w:link w:val="Heading4"/>
    <w:uiPriority w:val="9"/>
    <w:rPr>
      <w:rFonts w:eastAsiaTheme="majorEastAsia" w:cstheme="majorBidi"/>
      <w:i/>
      <w:iCs/>
      <w:color w:val="0F4761" w:themeColor="accent1" w:themeShade="BF"/>
    </w:rPr>
  </w:style>
  <w:style w:type="paragraph" w:styleId="Heading4">
    <w:uiPriority w:val="9"/>
    <w:name w:val="heading 4"/>
    <w:basedOn w:val="Normal"/>
    <w:next w:val="Normal"/>
    <w:unhideWhenUsed/>
    <w:link w:val="Heading4Char"/>
    <w:qFormat/>
    <w:rsid w:val="0BB8DB42"/>
    <w:rPr>
      <w:rFonts w:eastAsia="" w:cs="" w:eastAsiaTheme="majorEastAsia" w:cstheme="majorBidi"/>
      <w:i w:val="1"/>
      <w:iCs w:val="1"/>
      <w:color w:val="0F4761" w:themeColor="accent1" w:themeTint="FF" w:themeShade="BF"/>
    </w:rPr>
    <w:pPr>
      <w:keepNext w:val="1"/>
      <w:keepLines w:val="1"/>
      <w:spacing w:before="80" w:after="40"/>
      <w:outlineLvl w:val="3"/>
    </w:pPr>
  </w:style>
  <w:style w:type="character" w:styleId="Heading5Char" w:customStyle="1">
    <w:name w:val="Heading 5 Char"/>
    <w:basedOn w:val="DefaultParagraphFont"/>
    <w:link w:val="Heading5"/>
    <w:uiPriority w:val="9"/>
    <w:rPr>
      <w:rFonts w:eastAsiaTheme="majorEastAsia" w:cstheme="majorBidi"/>
      <w:color w:val="0F4761" w:themeColor="accent1" w:themeShade="BF"/>
    </w:rPr>
  </w:style>
  <w:style w:type="paragraph" w:styleId="Heading5">
    <w:uiPriority w:val="9"/>
    <w:name w:val="heading 5"/>
    <w:basedOn w:val="Normal"/>
    <w:next w:val="Normal"/>
    <w:unhideWhenUsed/>
    <w:link w:val="Heading5Char"/>
    <w:qFormat/>
    <w:rsid w:val="0BB8DB42"/>
    <w:rPr>
      <w:rFonts w:eastAsia="" w:cs="" w:eastAsiaTheme="majorEastAsia" w:cstheme="majorBidi"/>
      <w:color w:val="0F4761" w:themeColor="accent1" w:themeTint="FF" w:themeShade="BF"/>
    </w:rPr>
    <w:pPr>
      <w:keepNext w:val="1"/>
      <w:keepLines w:val="1"/>
      <w:spacing w:before="80" w:after="40"/>
      <w:outlineLvl w:val="4"/>
    </w:pPr>
  </w:style>
  <w:style w:type="character" w:styleId="Heading6Char" w:customStyle="1">
    <w:name w:val="Heading 6 Char"/>
    <w:basedOn w:val="DefaultParagraphFont"/>
    <w:link w:val="Heading6"/>
    <w:uiPriority w:val="9"/>
    <w:rPr>
      <w:rFonts w:eastAsiaTheme="majorEastAsia" w:cstheme="majorBidi"/>
      <w:i/>
      <w:iCs/>
      <w:color w:val="595959" w:themeColor="text1" w:themeTint="A6"/>
    </w:rPr>
  </w:style>
  <w:style w:type="paragraph" w:styleId="Heading6">
    <w:uiPriority w:val="9"/>
    <w:name w:val="heading 6"/>
    <w:basedOn w:val="Normal"/>
    <w:next w:val="Normal"/>
    <w:unhideWhenUsed/>
    <w:link w:val="Heading6Char"/>
    <w:qFormat/>
    <w:rsid w:val="0BB8DB42"/>
    <w:rPr>
      <w:rFonts w:eastAsia="" w:cs="" w:eastAsiaTheme="majorEastAsia" w:cstheme="majorBidi"/>
      <w:i w:val="1"/>
      <w:iCs w:val="1"/>
      <w:color w:val="595959" w:themeColor="text1" w:themeTint="A6" w:themeShade="FF"/>
    </w:rPr>
    <w:pPr>
      <w:keepNext w:val="1"/>
      <w:keepLines w:val="1"/>
      <w:spacing w:before="40" w:after="0"/>
      <w:outlineLvl w:val="5"/>
    </w:pPr>
  </w:style>
  <w:style w:type="character" w:styleId="Heading7Char" w:customStyle="1">
    <w:name w:val="Heading 7 Char"/>
    <w:basedOn w:val="DefaultParagraphFont"/>
    <w:link w:val="Heading7"/>
    <w:uiPriority w:val="9"/>
    <w:rPr>
      <w:rFonts w:eastAsiaTheme="majorEastAsia" w:cstheme="majorBidi"/>
      <w:color w:val="595959" w:themeColor="text1" w:themeTint="A6"/>
    </w:rPr>
  </w:style>
  <w:style w:type="paragraph" w:styleId="Heading7">
    <w:uiPriority w:val="9"/>
    <w:name w:val="heading 7"/>
    <w:basedOn w:val="Normal"/>
    <w:next w:val="Normal"/>
    <w:unhideWhenUsed/>
    <w:link w:val="Heading7Char"/>
    <w:qFormat/>
    <w:rsid w:val="0BB8DB42"/>
    <w:rPr>
      <w:rFonts w:eastAsia="" w:cs="" w:eastAsiaTheme="majorEastAsia" w:cstheme="majorBidi"/>
      <w:color w:val="595959" w:themeColor="text1" w:themeTint="A6" w:themeShade="FF"/>
    </w:rPr>
    <w:pPr>
      <w:keepNext w:val="1"/>
      <w:keepLines w:val="1"/>
      <w:spacing w:before="40" w:after="0"/>
      <w:outlineLvl w:val="6"/>
    </w:pPr>
  </w:style>
  <w:style w:type="character" w:styleId="Heading8Char" w:customStyle="1">
    <w:name w:val="Heading 8 Char"/>
    <w:basedOn w:val="DefaultParagraphFont"/>
    <w:link w:val="Heading8"/>
    <w:uiPriority w:val="9"/>
    <w:rPr>
      <w:rFonts w:eastAsiaTheme="majorEastAsia" w:cstheme="majorBidi"/>
      <w:i/>
      <w:iCs/>
      <w:color w:val="272727" w:themeColor="text1" w:themeTint="D8"/>
    </w:rPr>
  </w:style>
  <w:style w:type="paragraph" w:styleId="Heading8">
    <w:uiPriority w:val="9"/>
    <w:name w:val="heading 8"/>
    <w:basedOn w:val="Normal"/>
    <w:next w:val="Normal"/>
    <w:unhideWhenUsed/>
    <w:link w:val="Heading8Char"/>
    <w:qFormat/>
    <w:rsid w:val="0BB8DB42"/>
    <w:rPr>
      <w:rFonts w:eastAsia="" w:cs="" w:eastAsiaTheme="majorEastAsia" w:cstheme="majorBidi"/>
      <w:i w:val="1"/>
      <w:iCs w:val="1"/>
      <w:color w:val="272727"/>
    </w:rPr>
    <w:pPr>
      <w:keepNext w:val="1"/>
      <w:keepLines w:val="1"/>
      <w:spacing w:after="0"/>
      <w:outlineLvl w:val="7"/>
    </w:pPr>
  </w:style>
  <w:style w:type="character" w:styleId="Heading9Char" w:customStyle="1">
    <w:name w:val="Heading 9 Char"/>
    <w:basedOn w:val="DefaultParagraphFont"/>
    <w:link w:val="Heading9"/>
    <w:uiPriority w:val="9"/>
    <w:rPr>
      <w:rFonts w:eastAsiaTheme="majorEastAsia" w:cstheme="majorBidi"/>
      <w:color w:val="272727" w:themeColor="text1" w:themeTint="D8"/>
    </w:rPr>
  </w:style>
  <w:style w:type="paragraph" w:styleId="Heading9">
    <w:uiPriority w:val="9"/>
    <w:name w:val="heading 9"/>
    <w:basedOn w:val="Normal"/>
    <w:next w:val="Normal"/>
    <w:unhideWhenUsed/>
    <w:link w:val="Heading9Char"/>
    <w:qFormat/>
    <w:rsid w:val="0BB8DB42"/>
    <w:rPr>
      <w:rFonts w:eastAsia="" w:cs="" w:eastAsiaTheme="majorEastAsia" w:cstheme="majorBidi"/>
      <w:color w:val="272727"/>
    </w:rPr>
    <w:pPr>
      <w:keepNext w:val="1"/>
      <w:keepLines w:val="1"/>
      <w:spacing w:after="0"/>
      <w:outlineLvl w:val="8"/>
    </w:pPr>
  </w:style>
  <w:style w:type="character" w:styleId="TitleChar" w:customStyle="1">
    <w:name w:val="Title Char"/>
    <w:basedOn w:val="DefaultParagraphFont"/>
    <w:link w:val="Title"/>
    <w:uiPriority w:val="10"/>
    <w:rPr>
      <w:rFonts w:asciiTheme="majorHAnsi" w:hAnsiTheme="majorHAnsi" w:eastAsiaTheme="majorEastAsia" w:cstheme="majorBidi"/>
      <w:spacing w:val="-10"/>
      <w:kern w:val="28"/>
      <w:sz w:val="56"/>
      <w:szCs w:val="56"/>
    </w:rPr>
  </w:style>
  <w:style w:type="paragraph" w:styleId="Title">
    <w:uiPriority w:val="10"/>
    <w:name w:val="Title"/>
    <w:basedOn w:val="Normal"/>
    <w:next w:val="Normal"/>
    <w:link w:val="TitleChar"/>
    <w:qFormat/>
    <w:rsid w:val="0BB8DB42"/>
    <w:rPr>
      <w:rFonts w:ascii="Aptos Display" w:hAnsi="Aptos Display" w:eastAsia="" w:cs="" w:asciiTheme="majorAscii" w:hAnsiTheme="majorAscii" w:eastAsiaTheme="majorEastAsia" w:cstheme="majorBidi"/>
      <w:sz w:val="56"/>
      <w:szCs w:val="56"/>
    </w:rPr>
    <w:pPr>
      <w:spacing w:after="80" w:line="240" w:lineRule="auto"/>
      <w:contextualSpacing/>
    </w:pPr>
  </w:style>
  <w:style w:type="character" w:styleId="SubtitleChar" w:customStyle="1">
    <w:name w:val="Subtitle Char"/>
    <w:basedOn w:val="DefaultParagraphFont"/>
    <w:link w:val="Subtitle"/>
    <w:uiPriority w:val="11"/>
    <w:rPr>
      <w:rFonts w:eastAsiaTheme="majorEastAsia" w:cstheme="majorBidi"/>
      <w:color w:val="595959" w:themeColor="text1" w:themeTint="A6"/>
      <w:spacing w:val="15"/>
      <w:sz w:val="28"/>
      <w:szCs w:val="28"/>
    </w:rPr>
  </w:style>
  <w:style w:type="paragraph" w:styleId="Subtitle">
    <w:uiPriority w:val="11"/>
    <w:name w:val="Subtitle"/>
    <w:basedOn w:val="Normal"/>
    <w:next w:val="Normal"/>
    <w:link w:val="SubtitleChar"/>
    <w:qFormat/>
    <w:rsid w:val="0BB8DB42"/>
    <w:rPr>
      <w:rFonts w:eastAsia="" w:cs="" w:eastAsiaTheme="majorEastAsia" w:cstheme="majorBidi"/>
      <w:color w:val="595959" w:themeColor="text1" w:themeTint="A6" w:themeShade="FF"/>
      <w:sz w:val="28"/>
      <w:szCs w:val="28"/>
    </w:rPr>
  </w:style>
  <w:style w:type="character" w:styleId="IntenseEmphasis">
    <w:name w:val="Intense Emphasis"/>
    <w:basedOn w:val="DefaultParagraphFont"/>
    <w:uiPriority w:val="21"/>
    <w:qFormat/>
    <w:rPr>
      <w:i/>
      <w:iCs/>
      <w:color w:val="0F4761" w:themeColor="accent1" w:themeShade="BF"/>
    </w:rPr>
  </w:style>
  <w:style w:type="character" w:styleId="QuoteChar" w:customStyle="1">
    <w:name w:val="Quote Char"/>
    <w:basedOn w:val="DefaultParagraphFont"/>
    <w:link w:val="Quote"/>
    <w:uiPriority w:val="29"/>
    <w:rPr>
      <w:i/>
      <w:iCs/>
      <w:color w:val="404040" w:themeColor="text1" w:themeTint="BF"/>
    </w:rPr>
  </w:style>
  <w:style w:type="paragraph" w:styleId="Quote">
    <w:uiPriority w:val="29"/>
    <w:name w:val="Quote"/>
    <w:basedOn w:val="Normal"/>
    <w:next w:val="Normal"/>
    <w:link w:val="QuoteChar"/>
    <w:qFormat/>
    <w:rsid w:val="0BB8DB42"/>
    <w:rPr>
      <w:i w:val="1"/>
      <w:iCs w:val="1"/>
      <w:color w:val="404040" w:themeColor="text1" w:themeTint="BF" w:themeShade="FF"/>
    </w:rPr>
    <w:pPr>
      <w:spacing w:before="160"/>
      <w:jc w:val="center"/>
    </w:pPr>
  </w:style>
  <w:style w:type="character" w:styleId="IntenseQuoteChar" w:customStyle="1">
    <w:name w:val="Intense Quote Char"/>
    <w:basedOn w:val="DefaultParagraphFont"/>
    <w:link w:val="IntenseQuote"/>
    <w:uiPriority w:val="30"/>
    <w:rPr>
      <w:i/>
      <w:iCs/>
      <w:color w:val="0F4761" w:themeColor="accent1" w:themeShade="BF"/>
    </w:rPr>
  </w:style>
  <w:style w:type="paragraph" w:styleId="IntenseQuote">
    <w:uiPriority w:val="30"/>
    <w:name w:val="Intense Quote"/>
    <w:basedOn w:val="Normal"/>
    <w:next w:val="Normal"/>
    <w:link w:val="IntenseQuoteChar"/>
    <w:qFormat/>
    <w:rsid w:val="0BB8DB42"/>
    <w:rPr>
      <w:i w:val="1"/>
      <w:iCs w:val="1"/>
      <w:color w:val="0F4761" w:themeColor="accent1" w:themeTint="FF" w:themeShade="BF"/>
    </w:rPr>
    <w:pPr>
      <w:pBdr>
        <w:top w:val="single" w:color="0F4761" w:themeColor="accent1" w:themeShade="BF" w:sz="4" w:space="10"/>
        <w:bottom w:val="single" w:color="0F4761" w:themeColor="accent1" w:themeShade="BF" w:sz="4" w:space="10"/>
      </w:pBdr>
      <w:spacing w:before="360" w:after="360"/>
      <w:ind w:left="864" w:right="864"/>
      <w:jc w:val="center"/>
    </w:pPr>
  </w:style>
  <w:style w:type="character" w:styleId="IntenseReference">
    <w:name w:val="Intense Reference"/>
    <w:basedOn w:val="DefaultParagraphFont"/>
    <w:uiPriority w:val="32"/>
    <w:qFormat/>
    <w:rPr>
      <w:b/>
      <w:bCs/>
      <w:smallCaps/>
      <w:color w:val="0F4761" w:themeColor="accent1" w:themeShade="BF"/>
      <w:spacing w:val="5"/>
    </w:rPr>
  </w:style>
  <w:style w:type="paragraph" w:styleId="Header">
    <w:uiPriority w:val="99"/>
    <w:name w:val="header"/>
    <w:basedOn w:val="Normal"/>
    <w:unhideWhenUsed/>
    <w:rsid w:val="45AB2D0F"/>
    <w:pPr>
      <w:tabs>
        <w:tab w:val="center" w:leader="none" w:pos="4680"/>
        <w:tab w:val="right" w:leader="none" w:pos="9360"/>
      </w:tabs>
      <w:spacing w:after="0" w:line="240" w:lineRule="auto"/>
    </w:pPr>
  </w:style>
  <w:style w:type="paragraph" w:styleId="Footer">
    <w:uiPriority w:val="99"/>
    <w:name w:val="footer"/>
    <w:basedOn w:val="Normal"/>
    <w:unhideWhenUsed/>
    <w:rsid w:val="45AB2D0F"/>
    <w:pPr>
      <w:tabs>
        <w:tab w:val="center" w:leader="none" w:pos="4680"/>
        <w:tab w:val="right" w:leader="none" w:pos="9360"/>
      </w:tabs>
      <w:spacing w:after="0" w:line="240" w:lineRule="auto"/>
    </w:pPr>
  </w:style>
  <w:style xmlns:w="http://schemas.openxmlformats.org/wordprocessingml/2006/main" w:type="table" w:styleId="TableGrid">
    <w:name xmlns:w="http://schemas.openxmlformats.org/wordprocessingml/2006/main" w:val="Table Grid"/>
    <w:basedOn xmlns:w="http://schemas.openxmlformats.org/wordprocessingml/2006/main" w:val="TableNormal"/>
    <w:uiPriority xmlns:w="http://schemas.openxmlformats.org/wordprocessingml/2006/main" w:val="59"/>
    <w:rsid xmlns:w="http://schemas.openxmlformats.org/wordprocessingml/2006/main" w:val="00FB4123"/>
    <w:pPr xmlns:w="http://schemas.openxmlformats.org/wordprocessingml/2006/main">
      <w:spacing w:after="0" w:line="240" w:lineRule="auto"/>
    </w:pPr>
    <w:tblPr xmlns:w="http://schemas.openxmlformats.org/wordprocessingml/2006/main">
      <w:tblInd w:w="0" w:type="dxa"/>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CellMar>
        <w:top w:w="0" w:type="dxa"/>
        <w:left w:w="108" w:type="dxa"/>
        <w:bottom w:w="0" w:type="dxa"/>
        <w:right w:w="108" w:type="dxa"/>
      </w:tblCellMar>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&#65279;<?xml version="1.0" encoding="utf-8"?><Relationships xmlns="http://schemas.openxmlformats.org/package/2006/relationships"><Relationship Type="http://schemas.openxmlformats.org/officeDocument/2006/relationships/webSettings" Target="webSettings.xml" Id="rId3" /><Relationship Type="http://schemas.openxmlformats.org/officeDocument/2006/relationships/settings" Target="settings.xml" Id="rId2" /><Relationship Type="http://schemas.openxmlformats.org/officeDocument/2006/relationships/styles" Target="styles.xml" Id="rId1" /><Relationship Type="http://schemas.openxmlformats.org/officeDocument/2006/relationships/theme" Target="theme/theme1.xml" Id="rId5" /><Relationship Type="http://schemas.openxmlformats.org/officeDocument/2006/relationships/fontTable" Target="fontTable.xml" Id="rId4" /><Relationship Type="http://schemas.microsoft.com/office/2020/10/relationships/intelligence" Target="intelligence2.xml" Id="R9ccec31f507442af" /><Relationship Type="http://schemas.openxmlformats.org/officeDocument/2006/relationships/header" Target="header.xml" Id="Rb7ff86c401604a92" /><Relationship Type="http://schemas.openxmlformats.org/officeDocument/2006/relationships/footer" Target="footer.xml" Id="R5bb675d0c7294646" /></Relationships>
</file>

<file path=word/theme/theme1.xml><?xml version="1.0" encoding="utf-8"?>
<a:theme xmlns:thm15="http://schemas.microsoft.com/office/thememl/2012/main"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keywords/>
  <dc:description/>
  <dcterms:created xsi:type="dcterms:W3CDTF">2024-10-08T17:53:07.3527145Z</dcterms:created>
  <dcterms:modified xsi:type="dcterms:W3CDTF">2024-10-27T19:18:17.3491737Z</dcterms:modified>
  <dc:creator>Amy Williams (2307162)</dc:creator>
  <lastModifiedBy>Amy Williams (2307162)</lastModifiedBy>
</coreProperties>
</file>