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161BE811" w14:textId="77777777" w:rsidR="009A7D5E" w:rsidRPr="00894285" w:rsidRDefault="009A7D5E" w:rsidP="009A7D5E">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Simona Elisabeta Brendea</w:t>
      </w:r>
    </w:p>
    <w:p w14:paraId="47A28B2C" w14:textId="52798EBE" w:rsidR="009A7D5E" w:rsidRPr="00894285" w:rsidRDefault="009A7D5E" w:rsidP="009A7D5E">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 xml:space="preserve">Module title: </w:t>
      </w:r>
      <w:r w:rsidRPr="009A7D5E">
        <w:rPr>
          <w:rFonts w:ascii="Times New Roman" w:hAnsi="Times New Roman" w:cs="Times New Roman"/>
          <w:bCs/>
          <w:sz w:val="36"/>
          <w:szCs w:val="36"/>
        </w:rPr>
        <w:t>Changemakers: Building your Personal Brand for Sustainable Employment</w:t>
      </w:r>
      <w:r w:rsidRPr="003F0515">
        <w:rPr>
          <w:rFonts w:ascii="Arial" w:hAnsi="Arial" w:cs="Arial"/>
          <w:b/>
          <w:sz w:val="22"/>
          <w:szCs w:val="22"/>
        </w:rPr>
        <w:t xml:space="preserve">   </w:t>
      </w:r>
    </w:p>
    <w:p w14:paraId="4A1DCADB" w14:textId="62816DA4" w:rsidR="009A7D5E" w:rsidRPr="00894285" w:rsidRDefault="009A7D5E" w:rsidP="009A7D5E">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Module Code: BMHP501</w:t>
      </w:r>
      <w:r w:rsidR="005A51B6">
        <w:rPr>
          <w:rFonts w:ascii="Times New Roman" w:hAnsi="Times New Roman" w:cs="Times New Roman"/>
          <w:sz w:val="36"/>
          <w:szCs w:val="36"/>
        </w:rPr>
        <w:t>5</w:t>
      </w:r>
    </w:p>
    <w:p w14:paraId="244D1B66" w14:textId="77777777" w:rsidR="009A7D5E" w:rsidRPr="009A7D5E" w:rsidRDefault="009A7D5E" w:rsidP="009A7D5E">
      <w:pPr>
        <w:spacing w:line="360" w:lineRule="auto"/>
        <w:jc w:val="center"/>
        <w:rPr>
          <w:rFonts w:ascii="Times New Roman" w:hAnsi="Times New Roman" w:cs="Times New Roman"/>
          <w:sz w:val="36"/>
          <w:szCs w:val="36"/>
        </w:rPr>
      </w:pPr>
      <w:r w:rsidRPr="009A7D5E">
        <w:rPr>
          <w:rFonts w:ascii="Times New Roman" w:hAnsi="Times New Roman" w:cs="Times New Roman"/>
          <w:b/>
          <w:sz w:val="36"/>
          <w:szCs w:val="36"/>
        </w:rPr>
        <w:t>Component 1: Online Portfolio of Set Exercises</w:t>
      </w:r>
      <w:r w:rsidRPr="009A7D5E">
        <w:rPr>
          <w:rFonts w:ascii="Times New Roman" w:hAnsi="Times New Roman" w:cs="Times New Roman"/>
          <w:sz w:val="36"/>
          <w:szCs w:val="36"/>
        </w:rPr>
        <w:t xml:space="preserve"> </w:t>
      </w:r>
    </w:p>
    <w:p w14:paraId="2880C962" w14:textId="10DA5DCC" w:rsidR="009A7D5E" w:rsidRDefault="009A7D5E" w:rsidP="009A7D5E">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Student ID: 2322799</w:t>
      </w:r>
      <w:r>
        <w:rPr>
          <w:rFonts w:ascii="Times New Roman" w:hAnsi="Times New Roman" w:cs="Times New Roman"/>
          <w:sz w:val="36"/>
          <w:szCs w:val="36"/>
        </w:rPr>
        <w:t xml:space="preserve"> </w:t>
      </w:r>
    </w:p>
    <w:p w14:paraId="6844EBA0" w14:textId="28C86DEB" w:rsidR="021F216E" w:rsidRDefault="021F216E" w:rsidP="021F216E">
      <w:pPr>
        <w:jc w:val="center"/>
        <w:rPr>
          <w:rFonts w:ascii="Times New Roman" w:hAnsi="Times New Roman" w:cs="Times New Roman"/>
          <w:sz w:val="36"/>
          <w:szCs w:val="36"/>
        </w:rPr>
      </w:pPr>
    </w:p>
    <w:p w14:paraId="2B2CAF9F" w14:textId="77777777" w:rsidR="009A7D5E" w:rsidRDefault="009A7D5E" w:rsidP="021F216E">
      <w:pPr>
        <w:jc w:val="center"/>
        <w:rPr>
          <w:rFonts w:ascii="Times New Roman" w:hAnsi="Times New Roman" w:cs="Times New Roman"/>
          <w:sz w:val="36"/>
          <w:szCs w:val="36"/>
        </w:rPr>
      </w:pPr>
    </w:p>
    <w:p w14:paraId="58B2FC10" w14:textId="77777777" w:rsidR="009A7D5E" w:rsidRDefault="009A7D5E" w:rsidP="021F216E">
      <w:pPr>
        <w:jc w:val="center"/>
        <w:rPr>
          <w:rFonts w:ascii="Times New Roman" w:hAnsi="Times New Roman" w:cs="Times New Roman"/>
          <w:sz w:val="36"/>
          <w:szCs w:val="36"/>
        </w:rPr>
      </w:pPr>
    </w:p>
    <w:p w14:paraId="00D9C91E" w14:textId="77777777" w:rsidR="009A7D5E" w:rsidRDefault="009A7D5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002ABDCE" w14:textId="3163D719" w:rsidR="0097783C" w:rsidRDefault="0097783C" w:rsidP="0097783C">
      <w:pPr>
        <w:jc w:val="center"/>
        <w:rPr>
          <w:rFonts w:ascii="Arial Nova" w:eastAsia="Arial Nova" w:hAnsi="Arial Nova" w:cs="Arial Nova"/>
          <w:sz w:val="28"/>
          <w:szCs w:val="28"/>
        </w:rPr>
      </w:pPr>
      <w:r>
        <w:rPr>
          <w:rFonts w:ascii="Arial Nova" w:eastAsia="Arial Nova" w:hAnsi="Arial Nova" w:cs="Arial Nova"/>
          <w:sz w:val="28"/>
          <w:szCs w:val="28"/>
        </w:rPr>
        <w:lastRenderedPageBreak/>
        <w:t>Table of Contents</w:t>
      </w:r>
    </w:p>
    <w:sdt>
      <w:sdtPr>
        <w:rPr>
          <w:rFonts w:asciiTheme="minorHAnsi" w:eastAsiaTheme="minorEastAsia" w:hAnsiTheme="minorHAnsi" w:cstheme="minorBidi"/>
          <w:color w:val="auto"/>
          <w:sz w:val="24"/>
          <w:szCs w:val="24"/>
          <w:lang w:eastAsia="ja-JP"/>
        </w:rPr>
        <w:id w:val="84272069"/>
        <w:docPartObj>
          <w:docPartGallery w:val="Table of Contents"/>
          <w:docPartUnique/>
        </w:docPartObj>
      </w:sdtPr>
      <w:sdtEndPr>
        <w:rPr>
          <w:b/>
          <w:bCs/>
          <w:noProof/>
        </w:rPr>
      </w:sdtEndPr>
      <w:sdtContent>
        <w:p w14:paraId="3D368C3E" w14:textId="59A396E1" w:rsidR="0097783C" w:rsidRDefault="0097783C">
          <w:pPr>
            <w:pStyle w:val="TOCHeading"/>
          </w:pPr>
          <w:r>
            <w:t>Contents</w:t>
          </w:r>
        </w:p>
        <w:p w14:paraId="01A0E26F" w14:textId="707256AB" w:rsidR="0097783C" w:rsidRDefault="0097783C">
          <w:pPr>
            <w:pStyle w:val="TOC1"/>
            <w:tabs>
              <w:tab w:val="right" w:leader="dot" w:pos="9350"/>
            </w:tabs>
            <w:rPr>
              <w:noProof/>
            </w:rPr>
          </w:pPr>
          <w:r>
            <w:fldChar w:fldCharType="begin"/>
          </w:r>
          <w:r>
            <w:instrText xml:space="preserve"> TOC \o "1-3" \h \z \u </w:instrText>
          </w:r>
          <w:r>
            <w:fldChar w:fldCharType="separate"/>
          </w:r>
          <w:hyperlink w:anchor="_Toc222927652" w:history="1">
            <w:r w:rsidRPr="00230366">
              <w:rPr>
                <w:rStyle w:val="Hyperlink"/>
                <w:noProof/>
              </w:rPr>
              <w:t>Task 1 – Personal Brand</w:t>
            </w:r>
            <w:r>
              <w:rPr>
                <w:noProof/>
                <w:webHidden/>
              </w:rPr>
              <w:tab/>
            </w:r>
            <w:r>
              <w:rPr>
                <w:noProof/>
                <w:webHidden/>
              </w:rPr>
              <w:fldChar w:fldCharType="begin"/>
            </w:r>
            <w:r>
              <w:rPr>
                <w:noProof/>
                <w:webHidden/>
              </w:rPr>
              <w:instrText xml:space="preserve"> PAGEREF _Toc222927652 \h </w:instrText>
            </w:r>
            <w:r>
              <w:rPr>
                <w:noProof/>
                <w:webHidden/>
              </w:rPr>
            </w:r>
            <w:r>
              <w:rPr>
                <w:noProof/>
                <w:webHidden/>
              </w:rPr>
              <w:fldChar w:fldCharType="separate"/>
            </w:r>
            <w:r>
              <w:rPr>
                <w:noProof/>
                <w:webHidden/>
              </w:rPr>
              <w:t>3</w:t>
            </w:r>
            <w:r>
              <w:rPr>
                <w:noProof/>
                <w:webHidden/>
              </w:rPr>
              <w:fldChar w:fldCharType="end"/>
            </w:r>
          </w:hyperlink>
        </w:p>
        <w:p w14:paraId="141B64B7" w14:textId="0D9B7091" w:rsidR="0097783C" w:rsidRDefault="0097783C">
          <w:pPr>
            <w:pStyle w:val="TOC1"/>
            <w:tabs>
              <w:tab w:val="right" w:leader="dot" w:pos="9350"/>
            </w:tabs>
            <w:rPr>
              <w:noProof/>
            </w:rPr>
          </w:pPr>
          <w:hyperlink w:anchor="_Toc222927653" w:history="1">
            <w:r w:rsidRPr="00230366">
              <w:rPr>
                <w:rStyle w:val="Hyperlink"/>
                <w:noProof/>
              </w:rPr>
              <w:t>Task 2 - Network Map and Rationale</w:t>
            </w:r>
            <w:r>
              <w:rPr>
                <w:noProof/>
                <w:webHidden/>
              </w:rPr>
              <w:tab/>
            </w:r>
            <w:r>
              <w:rPr>
                <w:noProof/>
                <w:webHidden/>
              </w:rPr>
              <w:fldChar w:fldCharType="begin"/>
            </w:r>
            <w:r>
              <w:rPr>
                <w:noProof/>
                <w:webHidden/>
              </w:rPr>
              <w:instrText xml:space="preserve"> PAGEREF _Toc222927653 \h </w:instrText>
            </w:r>
            <w:r>
              <w:rPr>
                <w:noProof/>
                <w:webHidden/>
              </w:rPr>
            </w:r>
            <w:r>
              <w:rPr>
                <w:noProof/>
                <w:webHidden/>
              </w:rPr>
              <w:fldChar w:fldCharType="separate"/>
            </w:r>
            <w:r>
              <w:rPr>
                <w:noProof/>
                <w:webHidden/>
              </w:rPr>
              <w:t>4</w:t>
            </w:r>
            <w:r>
              <w:rPr>
                <w:noProof/>
                <w:webHidden/>
              </w:rPr>
              <w:fldChar w:fldCharType="end"/>
            </w:r>
          </w:hyperlink>
        </w:p>
        <w:p w14:paraId="79F37048" w14:textId="12A69B39" w:rsidR="0097783C" w:rsidRDefault="0097783C">
          <w:pPr>
            <w:pStyle w:val="TOC1"/>
            <w:tabs>
              <w:tab w:val="right" w:leader="dot" w:pos="9350"/>
            </w:tabs>
            <w:rPr>
              <w:noProof/>
            </w:rPr>
          </w:pPr>
          <w:hyperlink w:anchor="_Toc222927654" w:history="1">
            <w:r w:rsidRPr="00230366">
              <w:rPr>
                <w:rStyle w:val="Hyperlink"/>
                <w:noProof/>
              </w:rPr>
              <w:t>Task 3- Blog</w:t>
            </w:r>
            <w:r>
              <w:rPr>
                <w:noProof/>
                <w:webHidden/>
              </w:rPr>
              <w:tab/>
            </w:r>
            <w:r>
              <w:rPr>
                <w:noProof/>
                <w:webHidden/>
              </w:rPr>
              <w:fldChar w:fldCharType="begin"/>
            </w:r>
            <w:r>
              <w:rPr>
                <w:noProof/>
                <w:webHidden/>
              </w:rPr>
              <w:instrText xml:space="preserve"> PAGEREF _Toc222927654 \h </w:instrText>
            </w:r>
            <w:r>
              <w:rPr>
                <w:noProof/>
                <w:webHidden/>
              </w:rPr>
            </w:r>
            <w:r>
              <w:rPr>
                <w:noProof/>
                <w:webHidden/>
              </w:rPr>
              <w:fldChar w:fldCharType="separate"/>
            </w:r>
            <w:r>
              <w:rPr>
                <w:noProof/>
                <w:webHidden/>
              </w:rPr>
              <w:t>6</w:t>
            </w:r>
            <w:r>
              <w:rPr>
                <w:noProof/>
                <w:webHidden/>
              </w:rPr>
              <w:fldChar w:fldCharType="end"/>
            </w:r>
          </w:hyperlink>
        </w:p>
        <w:p w14:paraId="0B278185" w14:textId="65C7B884" w:rsidR="0097783C" w:rsidRDefault="0097783C">
          <w:pPr>
            <w:pStyle w:val="TOC1"/>
            <w:tabs>
              <w:tab w:val="right" w:leader="dot" w:pos="9350"/>
            </w:tabs>
            <w:rPr>
              <w:noProof/>
            </w:rPr>
          </w:pPr>
          <w:hyperlink w:anchor="_Toc222927655" w:history="1">
            <w:r w:rsidRPr="00230366">
              <w:rPr>
                <w:rStyle w:val="Hyperlink"/>
                <w:noProof/>
              </w:rPr>
              <w:t>Task 4- NHS Equality, Diversity and Inclusion Quiz</w:t>
            </w:r>
            <w:r>
              <w:rPr>
                <w:noProof/>
                <w:webHidden/>
              </w:rPr>
              <w:tab/>
            </w:r>
            <w:r>
              <w:rPr>
                <w:noProof/>
                <w:webHidden/>
              </w:rPr>
              <w:fldChar w:fldCharType="begin"/>
            </w:r>
            <w:r>
              <w:rPr>
                <w:noProof/>
                <w:webHidden/>
              </w:rPr>
              <w:instrText xml:space="preserve"> PAGEREF _Toc222927655 \h </w:instrText>
            </w:r>
            <w:r>
              <w:rPr>
                <w:noProof/>
                <w:webHidden/>
              </w:rPr>
            </w:r>
            <w:r>
              <w:rPr>
                <w:noProof/>
                <w:webHidden/>
              </w:rPr>
              <w:fldChar w:fldCharType="separate"/>
            </w:r>
            <w:r>
              <w:rPr>
                <w:noProof/>
                <w:webHidden/>
              </w:rPr>
              <w:t>7</w:t>
            </w:r>
            <w:r>
              <w:rPr>
                <w:noProof/>
                <w:webHidden/>
              </w:rPr>
              <w:fldChar w:fldCharType="end"/>
            </w:r>
          </w:hyperlink>
        </w:p>
        <w:p w14:paraId="05A070DC" w14:textId="76A98357" w:rsidR="0097783C" w:rsidRDefault="0097783C">
          <w:pPr>
            <w:pStyle w:val="TOC1"/>
            <w:tabs>
              <w:tab w:val="right" w:leader="dot" w:pos="9350"/>
            </w:tabs>
            <w:rPr>
              <w:noProof/>
            </w:rPr>
          </w:pPr>
          <w:hyperlink w:anchor="_Toc222927656" w:history="1">
            <w:r w:rsidRPr="00230366">
              <w:rPr>
                <w:rStyle w:val="Hyperlink"/>
                <w:noProof/>
              </w:rPr>
              <w:t>Task 5- A Letter to Yourself</w:t>
            </w:r>
            <w:r>
              <w:rPr>
                <w:noProof/>
                <w:webHidden/>
              </w:rPr>
              <w:tab/>
            </w:r>
            <w:r>
              <w:rPr>
                <w:noProof/>
                <w:webHidden/>
              </w:rPr>
              <w:fldChar w:fldCharType="begin"/>
            </w:r>
            <w:r>
              <w:rPr>
                <w:noProof/>
                <w:webHidden/>
              </w:rPr>
              <w:instrText xml:space="preserve"> PAGEREF _Toc222927656 \h </w:instrText>
            </w:r>
            <w:r>
              <w:rPr>
                <w:noProof/>
                <w:webHidden/>
              </w:rPr>
            </w:r>
            <w:r>
              <w:rPr>
                <w:noProof/>
                <w:webHidden/>
              </w:rPr>
              <w:fldChar w:fldCharType="separate"/>
            </w:r>
            <w:r>
              <w:rPr>
                <w:noProof/>
                <w:webHidden/>
              </w:rPr>
              <w:t>10</w:t>
            </w:r>
            <w:r>
              <w:rPr>
                <w:noProof/>
                <w:webHidden/>
              </w:rPr>
              <w:fldChar w:fldCharType="end"/>
            </w:r>
          </w:hyperlink>
        </w:p>
        <w:p w14:paraId="77165B78" w14:textId="5E1F3E72" w:rsidR="0097783C" w:rsidRDefault="0097783C">
          <w:pPr>
            <w:pStyle w:val="TOC1"/>
            <w:tabs>
              <w:tab w:val="right" w:leader="dot" w:pos="9350"/>
            </w:tabs>
            <w:rPr>
              <w:noProof/>
            </w:rPr>
          </w:pPr>
          <w:hyperlink w:anchor="_Toc222927657" w:history="1">
            <w:r w:rsidRPr="00230366">
              <w:rPr>
                <w:rStyle w:val="Hyperlink"/>
                <w:noProof/>
              </w:rPr>
              <w:t>Task 6- GANTT Chart (200 words equivalent)</w:t>
            </w:r>
            <w:r>
              <w:rPr>
                <w:noProof/>
                <w:webHidden/>
              </w:rPr>
              <w:tab/>
            </w:r>
            <w:r>
              <w:rPr>
                <w:noProof/>
                <w:webHidden/>
              </w:rPr>
              <w:fldChar w:fldCharType="begin"/>
            </w:r>
            <w:r>
              <w:rPr>
                <w:noProof/>
                <w:webHidden/>
              </w:rPr>
              <w:instrText xml:space="preserve"> PAGEREF _Toc222927657 \h </w:instrText>
            </w:r>
            <w:r>
              <w:rPr>
                <w:noProof/>
                <w:webHidden/>
              </w:rPr>
            </w:r>
            <w:r>
              <w:rPr>
                <w:noProof/>
                <w:webHidden/>
              </w:rPr>
              <w:fldChar w:fldCharType="separate"/>
            </w:r>
            <w:r>
              <w:rPr>
                <w:noProof/>
                <w:webHidden/>
              </w:rPr>
              <w:t>11</w:t>
            </w:r>
            <w:r>
              <w:rPr>
                <w:noProof/>
                <w:webHidden/>
              </w:rPr>
              <w:fldChar w:fldCharType="end"/>
            </w:r>
          </w:hyperlink>
        </w:p>
        <w:p w14:paraId="2FC00999" w14:textId="220B55C7" w:rsidR="0097783C" w:rsidRDefault="0097783C">
          <w:pPr>
            <w:pStyle w:val="TOC1"/>
            <w:tabs>
              <w:tab w:val="right" w:leader="dot" w:pos="9350"/>
            </w:tabs>
            <w:rPr>
              <w:noProof/>
            </w:rPr>
          </w:pPr>
          <w:hyperlink w:anchor="_Toc222927658" w:history="1">
            <w:r w:rsidRPr="00230366">
              <w:rPr>
                <w:rStyle w:val="Hyperlink"/>
                <w:noProof/>
              </w:rPr>
              <w:t>Task 7- Making Changes- Report</w:t>
            </w:r>
            <w:r>
              <w:rPr>
                <w:noProof/>
                <w:webHidden/>
              </w:rPr>
              <w:tab/>
            </w:r>
            <w:r>
              <w:rPr>
                <w:noProof/>
                <w:webHidden/>
              </w:rPr>
              <w:fldChar w:fldCharType="begin"/>
            </w:r>
            <w:r>
              <w:rPr>
                <w:noProof/>
                <w:webHidden/>
              </w:rPr>
              <w:instrText xml:space="preserve"> PAGEREF _Toc222927658 \h </w:instrText>
            </w:r>
            <w:r>
              <w:rPr>
                <w:noProof/>
                <w:webHidden/>
              </w:rPr>
            </w:r>
            <w:r>
              <w:rPr>
                <w:noProof/>
                <w:webHidden/>
              </w:rPr>
              <w:fldChar w:fldCharType="separate"/>
            </w:r>
            <w:r>
              <w:rPr>
                <w:noProof/>
                <w:webHidden/>
              </w:rPr>
              <w:t>12</w:t>
            </w:r>
            <w:r>
              <w:rPr>
                <w:noProof/>
                <w:webHidden/>
              </w:rPr>
              <w:fldChar w:fldCharType="end"/>
            </w:r>
          </w:hyperlink>
        </w:p>
        <w:p w14:paraId="753D07EC" w14:textId="4CD3674F" w:rsidR="0097783C" w:rsidRDefault="0097783C">
          <w:pPr>
            <w:pStyle w:val="TOC1"/>
            <w:tabs>
              <w:tab w:val="right" w:leader="dot" w:pos="9350"/>
            </w:tabs>
            <w:rPr>
              <w:noProof/>
            </w:rPr>
          </w:pPr>
          <w:hyperlink w:anchor="_Toc222927659" w:history="1">
            <w:r w:rsidRPr="00230366">
              <w:rPr>
                <w:rStyle w:val="Hyperlink"/>
                <w:noProof/>
              </w:rPr>
              <w:t>Task 8- Self-Reflection</w:t>
            </w:r>
            <w:r>
              <w:rPr>
                <w:noProof/>
                <w:webHidden/>
              </w:rPr>
              <w:tab/>
            </w:r>
            <w:r>
              <w:rPr>
                <w:noProof/>
                <w:webHidden/>
              </w:rPr>
              <w:fldChar w:fldCharType="begin"/>
            </w:r>
            <w:r>
              <w:rPr>
                <w:noProof/>
                <w:webHidden/>
              </w:rPr>
              <w:instrText xml:space="preserve"> PAGEREF _Toc222927659 \h </w:instrText>
            </w:r>
            <w:r>
              <w:rPr>
                <w:noProof/>
                <w:webHidden/>
              </w:rPr>
            </w:r>
            <w:r>
              <w:rPr>
                <w:noProof/>
                <w:webHidden/>
              </w:rPr>
              <w:fldChar w:fldCharType="separate"/>
            </w:r>
            <w:r>
              <w:rPr>
                <w:noProof/>
                <w:webHidden/>
              </w:rPr>
              <w:t>13</w:t>
            </w:r>
            <w:r>
              <w:rPr>
                <w:noProof/>
                <w:webHidden/>
              </w:rPr>
              <w:fldChar w:fldCharType="end"/>
            </w:r>
          </w:hyperlink>
        </w:p>
        <w:p w14:paraId="4165E4AB" w14:textId="59912234" w:rsidR="0097783C" w:rsidRDefault="0097783C">
          <w:pPr>
            <w:pStyle w:val="TOC1"/>
            <w:tabs>
              <w:tab w:val="right" w:leader="dot" w:pos="9350"/>
            </w:tabs>
            <w:rPr>
              <w:noProof/>
            </w:rPr>
          </w:pPr>
          <w:hyperlink w:anchor="_Toc222927660" w:history="1">
            <w:r w:rsidRPr="00230366">
              <w:rPr>
                <w:rStyle w:val="Hyperlink"/>
                <w:noProof/>
              </w:rPr>
              <w:t>Reference List</w:t>
            </w:r>
            <w:r>
              <w:rPr>
                <w:noProof/>
                <w:webHidden/>
              </w:rPr>
              <w:tab/>
            </w:r>
            <w:r>
              <w:rPr>
                <w:noProof/>
                <w:webHidden/>
              </w:rPr>
              <w:fldChar w:fldCharType="begin"/>
            </w:r>
            <w:r>
              <w:rPr>
                <w:noProof/>
                <w:webHidden/>
              </w:rPr>
              <w:instrText xml:space="preserve"> PAGEREF _Toc222927660 \h </w:instrText>
            </w:r>
            <w:r>
              <w:rPr>
                <w:noProof/>
                <w:webHidden/>
              </w:rPr>
            </w:r>
            <w:r>
              <w:rPr>
                <w:noProof/>
                <w:webHidden/>
              </w:rPr>
              <w:fldChar w:fldCharType="separate"/>
            </w:r>
            <w:r>
              <w:rPr>
                <w:noProof/>
                <w:webHidden/>
              </w:rPr>
              <w:t>15</w:t>
            </w:r>
            <w:r>
              <w:rPr>
                <w:noProof/>
                <w:webHidden/>
              </w:rPr>
              <w:fldChar w:fldCharType="end"/>
            </w:r>
          </w:hyperlink>
        </w:p>
        <w:p w14:paraId="70AEEA68" w14:textId="2FDA02A1" w:rsidR="0097783C" w:rsidRDefault="0097783C">
          <w:r>
            <w:rPr>
              <w:b/>
              <w:bCs/>
              <w:noProof/>
            </w:rPr>
            <w:fldChar w:fldCharType="end"/>
          </w:r>
        </w:p>
      </w:sdtContent>
    </w:sdt>
    <w:p w14:paraId="4AAFEFE2" w14:textId="77777777" w:rsidR="0097783C" w:rsidRPr="0097783C" w:rsidRDefault="0097783C" w:rsidP="0097783C">
      <w:pPr>
        <w:jc w:val="center"/>
        <w:rPr>
          <w:rFonts w:ascii="Arial Nova" w:eastAsia="Arial Nova" w:hAnsi="Arial Nova" w:cs="Arial Nova"/>
          <w:sz w:val="28"/>
          <w:szCs w:val="28"/>
        </w:rPr>
      </w:pPr>
    </w:p>
    <w:p w14:paraId="25B2C697" w14:textId="77777777" w:rsidR="0097783C" w:rsidRDefault="0097783C" w:rsidP="021F216E">
      <w:pPr>
        <w:rPr>
          <w:rFonts w:ascii="Arial Nova" w:eastAsia="Arial Nova" w:hAnsi="Arial Nova" w:cs="Arial Nova"/>
          <w:sz w:val="72"/>
          <w:szCs w:val="72"/>
        </w:rPr>
      </w:pPr>
    </w:p>
    <w:p w14:paraId="05B86CA7" w14:textId="77777777" w:rsidR="0097783C" w:rsidRDefault="0097783C" w:rsidP="021F216E">
      <w:pPr>
        <w:rPr>
          <w:rFonts w:ascii="Arial Nova" w:eastAsia="Arial Nova" w:hAnsi="Arial Nova" w:cs="Arial Nova"/>
          <w:sz w:val="72"/>
          <w:szCs w:val="72"/>
        </w:rPr>
      </w:pPr>
    </w:p>
    <w:p w14:paraId="4CEE43F7" w14:textId="77777777" w:rsidR="0097783C" w:rsidRDefault="0097783C" w:rsidP="021F216E">
      <w:pPr>
        <w:rPr>
          <w:rFonts w:ascii="Arial Nova" w:eastAsia="Arial Nova" w:hAnsi="Arial Nova" w:cs="Arial Nova"/>
          <w:sz w:val="72"/>
          <w:szCs w:val="72"/>
        </w:rPr>
      </w:pPr>
    </w:p>
    <w:p w14:paraId="2D36069F" w14:textId="77777777" w:rsidR="0097783C" w:rsidRDefault="0097783C" w:rsidP="021F216E">
      <w:pPr>
        <w:rPr>
          <w:rFonts w:ascii="Arial Nova" w:eastAsia="Arial Nova" w:hAnsi="Arial Nova" w:cs="Arial Nova"/>
          <w:sz w:val="72"/>
          <w:szCs w:val="72"/>
        </w:rPr>
      </w:pPr>
    </w:p>
    <w:p w14:paraId="4068A962" w14:textId="77777777" w:rsidR="0097783C" w:rsidRDefault="0097783C" w:rsidP="021F216E">
      <w:pPr>
        <w:rPr>
          <w:rFonts w:ascii="Arial Nova" w:eastAsia="Arial Nova" w:hAnsi="Arial Nova" w:cs="Arial Nova"/>
          <w:sz w:val="72"/>
          <w:szCs w:val="72"/>
        </w:rPr>
      </w:pPr>
    </w:p>
    <w:p w14:paraId="4A56FA70" w14:textId="77777777" w:rsidR="0097783C" w:rsidRDefault="0097783C" w:rsidP="021F216E">
      <w:pPr>
        <w:rPr>
          <w:rFonts w:ascii="Arial Nova" w:eastAsia="Arial Nova" w:hAnsi="Arial Nova" w:cs="Arial Nova"/>
          <w:sz w:val="72"/>
          <w:szCs w:val="72"/>
        </w:rPr>
      </w:pPr>
    </w:p>
    <w:p w14:paraId="5ED067C8" w14:textId="418E448B" w:rsidR="32ADAAF6" w:rsidRDefault="32ADAAF6" w:rsidP="0097783C">
      <w:pPr>
        <w:pStyle w:val="Heading1"/>
        <w:rPr>
          <w:sz w:val="72"/>
          <w:szCs w:val="72"/>
        </w:rPr>
      </w:pPr>
      <w:bookmarkStart w:id="0" w:name="_Toc222927652"/>
      <w:r w:rsidRPr="021F216E">
        <w:lastRenderedPageBreak/>
        <w:t xml:space="preserve">Task 1 – </w:t>
      </w:r>
      <w:r w:rsidR="00B7418E">
        <w:t>Personal Brand</w:t>
      </w:r>
      <w:bookmarkEnd w:id="0"/>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783924C5" w14:textId="72BEDB2F" w:rsidR="021F216E" w:rsidRDefault="021F216E" w:rsidP="021F216E">
      <w:pPr>
        <w:rPr>
          <w:rFonts w:ascii="Arial Nova" w:eastAsia="Arial Nova" w:hAnsi="Arial Nova" w:cs="Arial Nova"/>
          <w:i/>
          <w:iCs/>
          <w:color w:val="000000" w:themeColor="text1"/>
        </w:rPr>
      </w:pPr>
    </w:p>
    <w:p w14:paraId="11D14263" w14:textId="70892208" w:rsidR="005C75A0" w:rsidRDefault="005C75A0" w:rsidP="021F216E">
      <w:pPr>
        <w:rPr>
          <w:rFonts w:ascii="Arial Nova" w:eastAsia="Arial Nova" w:hAnsi="Arial Nova" w:cs="Arial Nova"/>
          <w:b/>
          <w:bCs/>
          <w:i/>
          <w:iCs/>
          <w:color w:val="000000" w:themeColor="text1"/>
        </w:rPr>
      </w:pPr>
      <w:r w:rsidRPr="005C75A0">
        <w:rPr>
          <w:rFonts w:ascii="Arial Nova" w:eastAsia="Arial Nova" w:hAnsi="Arial Nova" w:cs="Arial Nova"/>
          <w:b/>
          <w:bCs/>
          <w:i/>
          <w:iCs/>
          <w:color w:val="000000" w:themeColor="text1"/>
        </w:rPr>
        <w:t>Personal brand statement</w:t>
      </w:r>
    </w:p>
    <w:p w14:paraId="5FD2F2B4" w14:textId="77777777" w:rsidR="005C75A0" w:rsidRDefault="005C75A0" w:rsidP="021F216E">
      <w:pPr>
        <w:rPr>
          <w:rFonts w:ascii="Arial Nova" w:eastAsia="Arial Nova" w:hAnsi="Arial Nova" w:cs="Arial Nova"/>
          <w:b/>
          <w:bCs/>
          <w:i/>
          <w:iCs/>
          <w:color w:val="000000" w:themeColor="text1"/>
        </w:rPr>
      </w:pPr>
    </w:p>
    <w:p w14:paraId="3CF80EF3" w14:textId="090BF9D9" w:rsidR="005C75A0" w:rsidRPr="005C75A0" w:rsidRDefault="005C75A0" w:rsidP="005C75A0">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5C75A0">
        <w:rPr>
          <w:rFonts w:ascii="Times New Roman" w:eastAsia="Times New Roman" w:hAnsi="Times New Roman" w:cs="Times New Roman"/>
          <w:lang w:val="en-GB" w:eastAsia="en-GB"/>
        </w:rPr>
        <w:t>My personal brand is a commitment to the way I work with individuals in the social and health care sectors. Even in stressful situations, I want to be regarded as a practitioner who maintains composure, shows respect and communicates clearly. To put this into reality, I listen first, give clear explanations of treatment options, and maintain accurate documentation so that other professionals can have faith in my transfer. In interdisciplinary collaborations, this is important. A personal brand is more than just your "image"; it's the value that you consistently provide to other people (Peters, 1997).</w:t>
      </w:r>
    </w:p>
    <w:p w14:paraId="6DBE1D57" w14:textId="77777777" w:rsidR="005C75A0" w:rsidRDefault="005C75A0" w:rsidP="021F216E">
      <w:pPr>
        <w:rPr>
          <w:rFonts w:ascii="Arial Nova" w:eastAsia="Arial Nova" w:hAnsi="Arial Nova" w:cs="Arial Nova"/>
          <w:b/>
          <w:bCs/>
          <w:i/>
          <w:iCs/>
          <w:color w:val="000000" w:themeColor="text1"/>
        </w:rPr>
      </w:pPr>
    </w:p>
    <w:p w14:paraId="52F30CA5" w14:textId="01A97B2F" w:rsidR="005C75A0" w:rsidRDefault="005C75A0" w:rsidP="021F216E">
      <w:pPr>
        <w:rPr>
          <w:rFonts w:ascii="Arial Nova" w:eastAsia="Arial Nova" w:hAnsi="Arial Nova" w:cs="Arial Nova"/>
          <w:b/>
          <w:bCs/>
          <w:i/>
          <w:iCs/>
          <w:color w:val="000000" w:themeColor="text1"/>
        </w:rPr>
      </w:pPr>
      <w:r w:rsidRPr="005C75A0">
        <w:rPr>
          <w:rFonts w:ascii="Arial Nova" w:eastAsia="Arial Nova" w:hAnsi="Arial Nova" w:cs="Arial Nova"/>
          <w:b/>
          <w:bCs/>
          <w:i/>
          <w:iCs/>
          <w:color w:val="000000" w:themeColor="text1"/>
        </w:rPr>
        <w:t>Developing the brand toward my employment goals</w:t>
      </w:r>
    </w:p>
    <w:p w14:paraId="0097BB08" w14:textId="77777777" w:rsidR="005C75A0" w:rsidRDefault="005C75A0" w:rsidP="021F216E">
      <w:pPr>
        <w:rPr>
          <w:rFonts w:ascii="Arial Nova" w:eastAsia="Arial Nova" w:hAnsi="Arial Nova" w:cs="Arial Nova"/>
          <w:b/>
          <w:bCs/>
          <w:i/>
          <w:iCs/>
          <w:color w:val="000000" w:themeColor="text1"/>
        </w:rPr>
      </w:pPr>
    </w:p>
    <w:p w14:paraId="3E90CFAB" w14:textId="0750C953" w:rsidR="005C75A0" w:rsidRPr="005C75A0" w:rsidRDefault="005C75A0" w:rsidP="005C75A0">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5C75A0">
        <w:rPr>
          <w:rFonts w:ascii="Times New Roman" w:eastAsia="Times New Roman" w:hAnsi="Times New Roman" w:cs="Times New Roman"/>
          <w:lang w:val="en-GB" w:eastAsia="en-GB"/>
        </w:rPr>
        <w:t xml:space="preserve">After completing </w:t>
      </w:r>
      <w:r>
        <w:rPr>
          <w:rFonts w:ascii="Times New Roman" w:eastAsia="Times New Roman" w:hAnsi="Times New Roman" w:cs="Times New Roman"/>
          <w:lang w:val="en-GB" w:eastAsia="en-GB"/>
        </w:rPr>
        <w:t>my course</w:t>
      </w:r>
      <w:r w:rsidRPr="005C75A0">
        <w:rPr>
          <w:rFonts w:ascii="Times New Roman" w:eastAsia="Times New Roman" w:hAnsi="Times New Roman" w:cs="Times New Roman"/>
          <w:lang w:val="en-GB" w:eastAsia="en-GB"/>
        </w:rPr>
        <w:t>, I hope to advance to a team-lead job and subsequently into a senior support or care-coordination role. I will use reflective logs from placements to demonstrate how I adhere to person-centred care, safeguarding responsibilities and ethical decision making to build my brand by connecting my strengths to evidence-based practice. In addition, I'll create a polished web persona that reflects my actual work, including pertinent training credentials and brief learning insights. Values, behaviour and public messaging must all be in harmony for a brand to be considered authentic; otherwise, it will appear fake (Rampersad, 2008). Employers now view me as dependable and capable because to my improvement.</w:t>
      </w:r>
    </w:p>
    <w:p w14:paraId="01C1B3AA" w14:textId="77777777" w:rsidR="005C75A0" w:rsidRPr="005C75A0" w:rsidRDefault="005C75A0" w:rsidP="021F216E">
      <w:pPr>
        <w:rPr>
          <w:rFonts w:ascii="Arial Nova" w:eastAsia="Arial Nova" w:hAnsi="Arial Nova" w:cs="Arial Nova"/>
          <w:b/>
          <w:bCs/>
          <w:i/>
          <w:iCs/>
          <w:color w:val="000000" w:themeColor="text1"/>
        </w:rPr>
      </w:pPr>
    </w:p>
    <w:p w14:paraId="1603AB69" w14:textId="2F7B5545" w:rsidR="021F216E" w:rsidRPr="009A7D5E" w:rsidRDefault="021F216E" w:rsidP="021F216E">
      <w:pPr>
        <w:rPr>
          <w:rFonts w:ascii="Times New Roman" w:eastAsia="Arial Nova" w:hAnsi="Times New Roman" w:cs="Times New Roman"/>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097783C">
      <w:pPr>
        <w:pStyle w:val="Heading1"/>
      </w:pPr>
      <w:bookmarkStart w:id="1" w:name="_Toc222927653"/>
      <w:r>
        <w:lastRenderedPageBreak/>
        <w:t xml:space="preserve">Task 2 - </w:t>
      </w:r>
      <w:r w:rsidRPr="00B7418E">
        <w:t>Network Map and Rationale</w:t>
      </w:r>
      <w:bookmarkEnd w:id="1"/>
    </w:p>
    <w:p w14:paraId="2FDFC4D6" w14:textId="5D1D44D0"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r w:rsidR="006B34CC">
        <w:rPr>
          <w:rFonts w:ascii="Arial Nova" w:eastAsia="Arial Nova" w:hAnsi="Arial Nova" w:cs="Arial Nova"/>
          <w:i/>
          <w:iCs/>
          <w:color w:val="000000" w:themeColor="text1"/>
          <w:lang w:val="en-GB"/>
        </w:rPr>
        <w:t>Additionally,</w:t>
      </w:r>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0FE39BA5" w14:textId="3FC24DCC" w:rsidR="021F216E" w:rsidRDefault="00EF0B3B" w:rsidP="021F216E">
      <w:pPr>
        <w:rPr>
          <w:rFonts w:ascii="Arial Nova" w:eastAsia="Arial Nova" w:hAnsi="Arial Nova" w:cs="Arial Nova"/>
          <w:i/>
          <w:iCs/>
          <w:color w:val="000000" w:themeColor="text1"/>
        </w:rPr>
      </w:pPr>
      <w:r w:rsidRPr="00EF0B3B">
        <w:rPr>
          <w:rFonts w:ascii="Arial Nova" w:eastAsia="Arial Nova" w:hAnsi="Arial Nova" w:cs="Arial Nova"/>
          <w:i/>
          <w:iCs/>
          <w:noProof/>
          <w:color w:val="000000" w:themeColor="text1"/>
        </w:rPr>
        <w:drawing>
          <wp:anchor distT="0" distB="0" distL="114300" distR="114300" simplePos="0" relativeHeight="251658240" behindDoc="0" locked="0" layoutInCell="1" allowOverlap="1" wp14:anchorId="60726EAA" wp14:editId="73194434">
            <wp:simplePos x="0" y="0"/>
            <wp:positionH relativeFrom="column">
              <wp:posOffset>-180975</wp:posOffset>
            </wp:positionH>
            <wp:positionV relativeFrom="paragraph">
              <wp:posOffset>351790</wp:posOffset>
            </wp:positionV>
            <wp:extent cx="6438900" cy="3667125"/>
            <wp:effectExtent l="0" t="0" r="0" b="9525"/>
            <wp:wrapNone/>
            <wp:docPr id="756324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24675" name=""/>
                    <pic:cNvPicPr/>
                  </pic:nvPicPr>
                  <pic:blipFill>
                    <a:blip r:embed="rId9">
                      <a:extLst>
                        <a:ext uri="{28A0092B-C50C-407E-A947-70E740481C1C}">
                          <a14:useLocalDpi xmlns:a14="http://schemas.microsoft.com/office/drawing/2010/main" val="0"/>
                        </a:ext>
                      </a:extLst>
                    </a:blip>
                    <a:stretch>
                      <a:fillRect/>
                    </a:stretch>
                  </pic:blipFill>
                  <pic:spPr>
                    <a:xfrm>
                      <a:off x="0" y="0"/>
                      <a:ext cx="6438900" cy="3667125"/>
                    </a:xfrm>
                    <a:prstGeom prst="rect">
                      <a:avLst/>
                    </a:prstGeom>
                  </pic:spPr>
                </pic:pic>
              </a:graphicData>
            </a:graphic>
          </wp:anchor>
        </w:drawing>
      </w:r>
    </w:p>
    <w:p w14:paraId="5DD5BF14" w14:textId="1CB32312" w:rsidR="021F216E" w:rsidRDefault="021F216E" w:rsidP="021F216E">
      <w:pPr>
        <w:rPr>
          <w:rFonts w:ascii="Arial Nova" w:eastAsia="Arial Nova" w:hAnsi="Arial Nova" w:cs="Arial Nova"/>
          <w:i/>
          <w:iCs/>
          <w:color w:val="000000" w:themeColor="text1"/>
        </w:rPr>
      </w:pPr>
    </w:p>
    <w:p w14:paraId="6915CAA9" w14:textId="79F1792B"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D6672A1" w:rsidR="021F216E" w:rsidRPr="00EF0B3B" w:rsidRDefault="00EF0B3B" w:rsidP="021F216E">
      <w:pPr>
        <w:rPr>
          <w:rFonts w:ascii="Arial Nova" w:eastAsia="Arial Nova" w:hAnsi="Arial Nova" w:cs="Arial Nova"/>
          <w:b/>
          <w:bCs/>
          <w:i/>
          <w:iCs/>
          <w:color w:val="000000" w:themeColor="text1"/>
        </w:rPr>
      </w:pPr>
      <w:r w:rsidRPr="00EF0B3B">
        <w:rPr>
          <w:rFonts w:ascii="Arial Nova" w:eastAsia="Arial Nova" w:hAnsi="Arial Nova" w:cs="Arial Nova"/>
          <w:b/>
          <w:bCs/>
          <w:i/>
          <w:iCs/>
          <w:color w:val="000000" w:themeColor="text1"/>
        </w:rPr>
        <w:t>Network map</w:t>
      </w:r>
    </w:p>
    <w:p w14:paraId="254BA26C" w14:textId="23AC6352" w:rsidR="021F216E" w:rsidRDefault="021F216E" w:rsidP="021F216E">
      <w:pPr>
        <w:rPr>
          <w:rFonts w:ascii="Arial Nova" w:eastAsia="Arial Nova" w:hAnsi="Arial Nova" w:cs="Arial Nova"/>
          <w:i/>
          <w:iCs/>
          <w:color w:val="000000" w:themeColor="text1"/>
        </w:rPr>
      </w:pPr>
    </w:p>
    <w:p w14:paraId="19D35973" w14:textId="3C09AE69" w:rsidR="00EF0B3B" w:rsidRPr="00EF0B3B" w:rsidRDefault="00EF0B3B" w:rsidP="00EF0B3B">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EF0B3B">
        <w:rPr>
          <w:rFonts w:ascii="Times New Roman" w:eastAsia="Times New Roman" w:hAnsi="Times New Roman" w:cs="Times New Roman"/>
          <w:lang w:val="en-GB" w:eastAsia="en-GB"/>
        </w:rPr>
        <w:t xml:space="preserve">There are about four interconnected locations in my network. As a Health and Social student, I am at the centre, and I have connections to the community, social media, career and support systems. The university employability team, senior caretakers, nurses, social workers, placement supervisors and professional LinkedIn contacts are all included in the career section. They are the ones who can let me know about openings, provide references, and let me know what to expect from care employment. My course instructor, academic skills personnel and close </w:t>
      </w:r>
      <w:r w:rsidRPr="00EF0B3B">
        <w:rPr>
          <w:rFonts w:ascii="Times New Roman" w:eastAsia="Times New Roman" w:hAnsi="Times New Roman" w:cs="Times New Roman"/>
          <w:lang w:val="en-GB" w:eastAsia="en-GB"/>
        </w:rPr>
        <w:lastRenderedPageBreak/>
        <w:t>family members are all included in the support section. They assist with time management and emotional stability during periods of high workload. Classmates and friends who encourage attendance, give notes, and occasionally introduce me to their own professional contacts are included in the social section. Local charities linked to senior social care, church or neighbourhood associations and volunteer groups are all included in the community section. Informal connections might serve as a conduit for job information.</w:t>
      </w:r>
    </w:p>
    <w:p w14:paraId="3AD63F3F" w14:textId="77777777" w:rsidR="00B7418E" w:rsidRDefault="00B7418E" w:rsidP="021F216E">
      <w:pPr>
        <w:rPr>
          <w:rFonts w:ascii="Arial Nova" w:eastAsia="Arial Nova" w:hAnsi="Arial Nova" w:cs="Arial Nova"/>
          <w:color w:val="000000" w:themeColor="text1"/>
          <w:sz w:val="44"/>
          <w:szCs w:val="44"/>
        </w:rPr>
      </w:pPr>
    </w:p>
    <w:p w14:paraId="6FAF6D9B" w14:textId="4CE7C98D" w:rsidR="00EF0B3B" w:rsidRDefault="00EF0B3B" w:rsidP="021F216E">
      <w:pPr>
        <w:rPr>
          <w:rFonts w:ascii="Arial Nova" w:eastAsia="Arial Nova" w:hAnsi="Arial Nova" w:cs="Arial Nova"/>
          <w:b/>
          <w:bCs/>
          <w:color w:val="000000" w:themeColor="text1"/>
        </w:rPr>
      </w:pPr>
      <w:r w:rsidRPr="00EF0B3B">
        <w:rPr>
          <w:rFonts w:ascii="Arial Nova" w:eastAsia="Arial Nova" w:hAnsi="Arial Nova" w:cs="Arial Nova"/>
          <w:b/>
          <w:bCs/>
          <w:color w:val="000000" w:themeColor="text1"/>
        </w:rPr>
        <w:t>Rationale and critical assessment</w:t>
      </w:r>
    </w:p>
    <w:p w14:paraId="72D6B5D2" w14:textId="77777777" w:rsidR="00EF0B3B" w:rsidRDefault="00EF0B3B" w:rsidP="021F216E">
      <w:pPr>
        <w:rPr>
          <w:rFonts w:ascii="Arial Nova" w:eastAsia="Arial Nova" w:hAnsi="Arial Nova" w:cs="Arial Nova"/>
          <w:b/>
          <w:bCs/>
          <w:color w:val="000000" w:themeColor="text1"/>
        </w:rPr>
      </w:pPr>
    </w:p>
    <w:p w14:paraId="7B71F974" w14:textId="0C2FDE7D" w:rsidR="00EF0B3B" w:rsidRPr="00EF0B3B" w:rsidRDefault="00EF0B3B" w:rsidP="00EF0B3B">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EF0B3B">
        <w:rPr>
          <w:rFonts w:ascii="Times New Roman" w:eastAsia="Times New Roman" w:hAnsi="Times New Roman" w:cs="Times New Roman"/>
          <w:lang w:val="en-GB" w:eastAsia="en-GB"/>
        </w:rPr>
        <w:t>The significance of this map lies in the fact that many opportunities arise through "weak ties," or people who know you professionally but not intimately, as they introduce you to new knowledge and broader networks (Granovetter, 1973). I shouldn't rely solely on family and close friends since I need both strong and weak links for advancement and well-being. While maintaining the boundaries and confidentiality required for care work, I will use cross-team relationships and professional groups to expand my network because it could become too limited in a single placement context. According to leadership research, networks should be established with a specific goal in mind. For example, I must maintain operational assistance, personal support, and strategic visibility separately rather than combining them (Ibarra and Hunter, 2007).</w:t>
      </w:r>
    </w:p>
    <w:p w14:paraId="4A416B7E" w14:textId="77777777" w:rsidR="00EF0B3B" w:rsidRDefault="00EF0B3B" w:rsidP="021F216E">
      <w:pPr>
        <w:rPr>
          <w:rFonts w:ascii="Arial Nova" w:eastAsia="Arial Nova" w:hAnsi="Arial Nova" w:cs="Arial Nova"/>
          <w:b/>
          <w:bCs/>
          <w:color w:val="000000" w:themeColor="text1"/>
        </w:rPr>
      </w:pPr>
    </w:p>
    <w:p w14:paraId="6FCB4E7C" w14:textId="77777777" w:rsidR="00EF0B3B" w:rsidRDefault="00EF0B3B" w:rsidP="021F216E">
      <w:pPr>
        <w:rPr>
          <w:rFonts w:ascii="Arial Nova" w:eastAsia="Arial Nova" w:hAnsi="Arial Nova" w:cs="Arial Nova"/>
          <w:b/>
          <w:bCs/>
          <w:color w:val="000000" w:themeColor="text1"/>
        </w:rPr>
      </w:pPr>
    </w:p>
    <w:p w14:paraId="34574548" w14:textId="77777777" w:rsidR="00EF0B3B" w:rsidRDefault="00EF0B3B" w:rsidP="021F216E">
      <w:pPr>
        <w:rPr>
          <w:rFonts w:ascii="Arial Nova" w:eastAsia="Arial Nova" w:hAnsi="Arial Nova" w:cs="Arial Nova"/>
          <w:b/>
          <w:bCs/>
          <w:color w:val="000000" w:themeColor="text1"/>
        </w:rPr>
      </w:pPr>
    </w:p>
    <w:p w14:paraId="5B10791E" w14:textId="77777777" w:rsidR="00EF0B3B" w:rsidRDefault="00EF0B3B" w:rsidP="021F216E">
      <w:pPr>
        <w:rPr>
          <w:rFonts w:ascii="Arial Nova" w:eastAsia="Arial Nova" w:hAnsi="Arial Nova" w:cs="Arial Nova"/>
          <w:b/>
          <w:bCs/>
          <w:color w:val="000000" w:themeColor="text1"/>
        </w:rPr>
      </w:pPr>
    </w:p>
    <w:p w14:paraId="75E68504" w14:textId="77777777" w:rsidR="00EF0B3B" w:rsidRDefault="00EF0B3B" w:rsidP="021F216E">
      <w:pPr>
        <w:rPr>
          <w:rFonts w:ascii="Arial Nova" w:eastAsia="Arial Nova" w:hAnsi="Arial Nova" w:cs="Arial Nova"/>
          <w:b/>
          <w:bCs/>
          <w:color w:val="000000" w:themeColor="text1"/>
        </w:rPr>
      </w:pPr>
    </w:p>
    <w:p w14:paraId="48EDE421" w14:textId="77777777" w:rsidR="00EF0B3B" w:rsidRDefault="00EF0B3B" w:rsidP="021F216E">
      <w:pPr>
        <w:rPr>
          <w:rFonts w:ascii="Arial Nova" w:eastAsia="Arial Nova" w:hAnsi="Arial Nova" w:cs="Arial Nova"/>
          <w:b/>
          <w:bCs/>
          <w:color w:val="000000" w:themeColor="text1"/>
        </w:rPr>
      </w:pPr>
    </w:p>
    <w:p w14:paraId="14CA5ABA" w14:textId="77777777" w:rsidR="00EF0B3B" w:rsidRPr="00EF0B3B" w:rsidRDefault="00EF0B3B" w:rsidP="021F216E">
      <w:pPr>
        <w:rPr>
          <w:rFonts w:ascii="Arial Nova" w:eastAsia="Arial Nova" w:hAnsi="Arial Nova" w:cs="Arial Nova"/>
          <w:b/>
          <w:bCs/>
          <w:color w:val="000000" w:themeColor="text1"/>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097783C">
      <w:pPr>
        <w:pStyle w:val="Heading1"/>
      </w:pPr>
      <w:bookmarkStart w:id="2" w:name="_Toc222927654"/>
      <w:r>
        <w:lastRenderedPageBreak/>
        <w:t>Task 3- Blog</w:t>
      </w:r>
      <w:bookmarkEnd w:id="2"/>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1422809C" w14:textId="03B10199" w:rsidR="021F216E" w:rsidRDefault="021F216E" w:rsidP="021F216E">
      <w:pPr>
        <w:rPr>
          <w:rFonts w:ascii="Arial Nova" w:eastAsia="Arial Nova" w:hAnsi="Arial Nova" w:cs="Arial Nova"/>
          <w:color w:val="000000" w:themeColor="text1"/>
        </w:rPr>
      </w:pPr>
    </w:p>
    <w:p w14:paraId="6E711477" w14:textId="12411F06" w:rsidR="021F216E" w:rsidRDefault="005238C7" w:rsidP="021F216E">
      <w:pPr>
        <w:rPr>
          <w:rFonts w:ascii="Arial Nova" w:eastAsia="Arial Nova" w:hAnsi="Arial Nova" w:cs="Arial Nova"/>
          <w:b/>
          <w:bCs/>
          <w:color w:val="000000" w:themeColor="text1"/>
        </w:rPr>
      </w:pPr>
      <w:r w:rsidRPr="005238C7">
        <w:rPr>
          <w:rFonts w:ascii="Arial Nova" w:eastAsia="Arial Nova" w:hAnsi="Arial Nova" w:cs="Arial Nova"/>
          <w:b/>
          <w:bCs/>
          <w:color w:val="000000" w:themeColor="text1"/>
        </w:rPr>
        <w:t>Why the adult social care workforce is the UK’s emergency</w:t>
      </w:r>
    </w:p>
    <w:p w14:paraId="1DF77322" w14:textId="77777777" w:rsidR="005238C7" w:rsidRDefault="005238C7" w:rsidP="021F216E">
      <w:pPr>
        <w:rPr>
          <w:rFonts w:ascii="Arial Nova" w:eastAsia="Arial Nova" w:hAnsi="Arial Nova" w:cs="Arial Nova"/>
          <w:b/>
          <w:bCs/>
          <w:color w:val="000000" w:themeColor="text1"/>
        </w:rPr>
      </w:pPr>
    </w:p>
    <w:p w14:paraId="1B40064F" w14:textId="2BA76782" w:rsidR="005238C7" w:rsidRPr="005238C7" w:rsidRDefault="005238C7" w:rsidP="005238C7">
      <w:pPr>
        <w:spacing w:line="360" w:lineRule="auto"/>
        <w:rPr>
          <w:rFonts w:ascii="Times New Roman" w:eastAsia="Arial Nova" w:hAnsi="Times New Roman" w:cs="Times New Roman"/>
          <w:color w:val="000000" w:themeColor="text1"/>
        </w:rPr>
      </w:pPr>
      <w:r w:rsidRPr="005238C7">
        <w:rPr>
          <w:rFonts w:ascii="Times New Roman" w:eastAsia="Arial Nova" w:hAnsi="Times New Roman" w:cs="Times New Roman"/>
          <w:color w:val="000000" w:themeColor="text1"/>
        </w:rPr>
        <w:t>This blog is for family carers and people arranging care for an older relative. When care feels hard to find, it is not only “bad luck”. Staffing gaps sit underneath.</w:t>
      </w:r>
    </w:p>
    <w:p w14:paraId="35E8A9ED" w14:textId="77777777" w:rsidR="005238C7" w:rsidRDefault="005238C7" w:rsidP="005238C7">
      <w:pPr>
        <w:spacing w:line="360" w:lineRule="auto"/>
        <w:rPr>
          <w:rFonts w:ascii="Arial Nova" w:eastAsia="Arial Nova" w:hAnsi="Arial Nova" w:cs="Arial Nova"/>
          <w:color w:val="000000" w:themeColor="text1"/>
        </w:rPr>
      </w:pPr>
    </w:p>
    <w:p w14:paraId="5997BC22" w14:textId="7464183A" w:rsidR="005238C7" w:rsidRDefault="005238C7" w:rsidP="005238C7">
      <w:pPr>
        <w:spacing w:line="360" w:lineRule="auto"/>
        <w:rPr>
          <w:rFonts w:ascii="Arial Nova" w:eastAsia="Arial Nova" w:hAnsi="Arial Nova" w:cs="Arial Nova"/>
          <w:b/>
          <w:bCs/>
          <w:color w:val="000000" w:themeColor="text1"/>
        </w:rPr>
      </w:pPr>
      <w:r w:rsidRPr="005238C7">
        <w:rPr>
          <w:rFonts w:ascii="Arial Nova" w:eastAsia="Arial Nova" w:hAnsi="Arial Nova" w:cs="Arial Nova"/>
          <w:b/>
          <w:bCs/>
          <w:color w:val="000000" w:themeColor="text1"/>
        </w:rPr>
        <w:t>What the numbers say now</w:t>
      </w:r>
    </w:p>
    <w:p w14:paraId="2CEB0F90" w14:textId="77777777" w:rsidR="005238C7" w:rsidRDefault="005238C7" w:rsidP="005238C7">
      <w:pPr>
        <w:spacing w:line="360" w:lineRule="auto"/>
        <w:rPr>
          <w:rFonts w:ascii="Arial Nova" w:eastAsia="Arial Nova" w:hAnsi="Arial Nova" w:cs="Arial Nova"/>
          <w:b/>
          <w:bCs/>
          <w:color w:val="000000" w:themeColor="text1"/>
        </w:rPr>
      </w:pPr>
    </w:p>
    <w:p w14:paraId="24D2E042" w14:textId="77E4E7A0" w:rsidR="005238C7" w:rsidRDefault="005238C7" w:rsidP="005238C7">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5238C7">
        <w:rPr>
          <w:rFonts w:ascii="Times New Roman" w:eastAsia="Times New Roman" w:hAnsi="Times New Roman" w:cs="Times New Roman"/>
          <w:lang w:val="en-GB" w:eastAsia="en-GB"/>
        </w:rPr>
        <w:t>According to Skills for Care's 2024–2025 forecast, there were 1.60 million adult social care positions filled in England and around 111,000 unfilled, resulting in a 7.0% vacancy rate (Skills for Care, 2025). This is less than the 10.5% peak during 2021–2022. Employers continue to pursue the same personnel since the vacancy rate is still about three times higher than the norm for the entire economy (Skills for Care, 2025). Service users may experience a break in continuity due to the independent sector's 24.7% turnover rate in 2024–2025 (Skills for Care, 2025).</w:t>
      </w:r>
    </w:p>
    <w:p w14:paraId="23B8DF07" w14:textId="77777777" w:rsidR="005238C7" w:rsidRDefault="005238C7" w:rsidP="005238C7">
      <w:pPr>
        <w:spacing w:after="0" w:line="360" w:lineRule="auto"/>
        <w:rPr>
          <w:rFonts w:ascii="Times New Roman" w:eastAsia="Times New Roman" w:hAnsi="Times New Roman" w:cs="Times New Roman"/>
          <w:lang w:val="en-GB" w:eastAsia="en-GB"/>
        </w:rPr>
      </w:pPr>
    </w:p>
    <w:p w14:paraId="685E2E8C" w14:textId="00E506D4" w:rsidR="005238C7" w:rsidRDefault="005238C7" w:rsidP="005238C7">
      <w:pPr>
        <w:spacing w:after="0" w:line="360" w:lineRule="auto"/>
        <w:rPr>
          <w:rFonts w:ascii="Times New Roman" w:eastAsia="Times New Roman" w:hAnsi="Times New Roman" w:cs="Times New Roman"/>
          <w:b/>
          <w:bCs/>
          <w:lang w:eastAsia="en-GB"/>
        </w:rPr>
      </w:pPr>
      <w:r w:rsidRPr="005238C7">
        <w:rPr>
          <w:rFonts w:ascii="Times New Roman" w:eastAsia="Times New Roman" w:hAnsi="Times New Roman" w:cs="Times New Roman"/>
          <w:b/>
          <w:bCs/>
          <w:lang w:eastAsia="en-GB"/>
        </w:rPr>
        <w:t>Why this matters to you</w:t>
      </w:r>
    </w:p>
    <w:p w14:paraId="186818C2" w14:textId="77777777" w:rsidR="005238C7" w:rsidRDefault="005238C7" w:rsidP="005238C7">
      <w:pPr>
        <w:spacing w:after="0" w:line="360" w:lineRule="auto"/>
        <w:rPr>
          <w:rFonts w:ascii="Times New Roman" w:eastAsia="Times New Roman" w:hAnsi="Times New Roman" w:cs="Times New Roman"/>
          <w:b/>
          <w:bCs/>
          <w:lang w:eastAsia="en-GB"/>
        </w:rPr>
      </w:pPr>
    </w:p>
    <w:p w14:paraId="4F5DDD6B" w14:textId="3AC5AEB1" w:rsidR="005238C7" w:rsidRPr="005238C7" w:rsidRDefault="005238C7" w:rsidP="005238C7">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5238C7">
        <w:rPr>
          <w:rFonts w:ascii="Times New Roman" w:eastAsia="Times New Roman" w:hAnsi="Times New Roman" w:cs="Times New Roman"/>
          <w:lang w:val="en-GB" w:eastAsia="en-GB"/>
        </w:rPr>
        <w:t>Care plans may be repeated, and new carers may arrive frequently as a result of high turnover. A person with dementia or frailty finds frequent changes upsetting since trust takes time. The fragmented and severely strained system is described by the Care Quality Commission, which also cautions that improved collaboration between health and adult social care is required (CQC, 2025). Families fill the void when hospital discharge slows down due to the inability to begin homecare.</w:t>
      </w:r>
    </w:p>
    <w:p w14:paraId="17AFEF95" w14:textId="6ADDB6FE" w:rsidR="005238C7" w:rsidRDefault="005238C7" w:rsidP="005238C7">
      <w:pPr>
        <w:spacing w:after="0" w:line="360" w:lineRule="auto"/>
        <w:rPr>
          <w:rFonts w:ascii="Times New Roman" w:eastAsia="Times New Roman" w:hAnsi="Times New Roman" w:cs="Times New Roman"/>
          <w:b/>
          <w:bCs/>
          <w:lang w:eastAsia="en-GB"/>
        </w:rPr>
      </w:pPr>
      <w:r w:rsidRPr="005238C7">
        <w:rPr>
          <w:rFonts w:ascii="Times New Roman" w:eastAsia="Times New Roman" w:hAnsi="Times New Roman" w:cs="Times New Roman"/>
          <w:b/>
          <w:bCs/>
          <w:lang w:eastAsia="en-GB"/>
        </w:rPr>
        <w:lastRenderedPageBreak/>
        <w:t>What needs to change</w:t>
      </w:r>
    </w:p>
    <w:p w14:paraId="782E1EFA" w14:textId="77777777" w:rsidR="005238C7" w:rsidRDefault="005238C7" w:rsidP="005238C7">
      <w:pPr>
        <w:spacing w:after="0" w:line="360" w:lineRule="auto"/>
        <w:rPr>
          <w:rFonts w:ascii="Times New Roman" w:eastAsia="Times New Roman" w:hAnsi="Times New Roman" w:cs="Times New Roman"/>
          <w:b/>
          <w:bCs/>
          <w:lang w:eastAsia="en-GB"/>
        </w:rPr>
      </w:pPr>
    </w:p>
    <w:p w14:paraId="40B9AB58" w14:textId="77777777" w:rsidR="005238C7" w:rsidRPr="005238C7" w:rsidRDefault="005238C7" w:rsidP="005238C7">
      <w:pPr>
        <w:spacing w:after="0" w:line="360" w:lineRule="auto"/>
        <w:rPr>
          <w:rFonts w:ascii="Times New Roman" w:eastAsia="Times New Roman" w:hAnsi="Times New Roman" w:cs="Times New Roman"/>
          <w:b/>
          <w:bCs/>
          <w:lang w:val="en-GB" w:eastAsia="en-GB"/>
        </w:rPr>
      </w:pPr>
    </w:p>
    <w:p w14:paraId="2C533A78" w14:textId="1A3D0CC2" w:rsidR="005238C7" w:rsidRPr="005238C7" w:rsidRDefault="005238C7" w:rsidP="005238C7">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5238C7">
        <w:rPr>
          <w:rFonts w:ascii="Times New Roman" w:eastAsia="Times New Roman" w:hAnsi="Times New Roman" w:cs="Times New Roman"/>
          <w:lang w:val="en-GB" w:eastAsia="en-GB"/>
        </w:rPr>
        <w:t>With a projected 50,000 individuals beginning direct care work in the independent sector after arriving in the UK between March 2024 and March 2025, international recruitment has aided in filling positions (Skills for Care, 2025). This is helpful now, but it shouldn't take the place of reasonable compensation and retention. With £32 billion spent on adult social care in 2023–2024, Parliament attributes the escalating price to both delayed reform and rising costs (House of Commons Health and Social Care Committee, 2025). Cost containment also includes investments in dependable teams and oversight.</w:t>
      </w: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bookmarkStart w:id="3" w:name="_Toc222927655"/>
      <w:r w:rsidRPr="0097783C">
        <w:rPr>
          <w:rStyle w:val="Heading1Char"/>
        </w:rPr>
        <w:t>Task</w:t>
      </w:r>
      <w:r w:rsidR="00B7418E" w:rsidRPr="0097783C">
        <w:rPr>
          <w:rStyle w:val="Heading1Char"/>
        </w:rPr>
        <w:t xml:space="preserve"> 4- NHS Equality, Diversity and Inclusion Quiz</w:t>
      </w:r>
      <w:bookmarkEnd w:id="3"/>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46078617" w:rsidR="0074551A" w:rsidRPr="005238C7" w:rsidRDefault="005238C7" w:rsidP="005238C7">
      <w:pPr>
        <w:pStyle w:val="ListParagraph"/>
        <w:spacing w:before="100" w:beforeAutospacing="1" w:after="100" w:afterAutospacing="1" w:line="360" w:lineRule="auto"/>
        <w:rPr>
          <w:rFonts w:ascii="Times New Roman" w:eastAsia="Times New Roman" w:hAnsi="Times New Roman" w:cs="Times New Roman"/>
        </w:rPr>
      </w:pPr>
      <w:r w:rsidRPr="005238C7">
        <w:rPr>
          <w:rFonts w:ascii="Times New Roman" w:eastAsia="Times New Roman" w:hAnsi="Times New Roman" w:cs="Times New Roman"/>
        </w:rPr>
        <w:t>The primary goal is to improve equality, diversity and inclusion across the NHS workforce and increase staff sense of belonging, so staff experience and outcomes improve.</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34D5A224" w:rsidR="0074551A" w:rsidRPr="005238C7" w:rsidRDefault="005238C7" w:rsidP="005238C7">
      <w:pPr>
        <w:spacing w:before="100" w:beforeAutospacing="1" w:after="100" w:afterAutospacing="1" w:line="360" w:lineRule="auto"/>
        <w:ind w:left="720"/>
        <w:rPr>
          <w:rFonts w:ascii="Times New Roman" w:eastAsia="Times New Roman" w:hAnsi="Times New Roman" w:cs="Times New Roman"/>
        </w:rPr>
      </w:pPr>
      <w:r w:rsidRPr="005238C7">
        <w:rPr>
          <w:rFonts w:ascii="Times New Roman" w:eastAsia="Times New Roman" w:hAnsi="Times New Roman" w:cs="Times New Roman"/>
        </w:rPr>
        <w:t>It proposes that every NHS organisation develops and delivers an improvement plan to eliminate gender pay gaps, using accurate pay-gap data to identify causes and track progress.</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D82C9F0" w14:textId="7EA6E20D" w:rsidR="0074551A" w:rsidRPr="005238C7" w:rsidRDefault="005238C7" w:rsidP="005238C7">
      <w:pPr>
        <w:spacing w:before="100" w:beforeAutospacing="1" w:after="100" w:afterAutospacing="1" w:line="360" w:lineRule="auto"/>
        <w:ind w:left="720"/>
        <w:rPr>
          <w:rFonts w:ascii="Times New Roman" w:eastAsia="Times New Roman" w:hAnsi="Times New Roman" w:cs="Times New Roman"/>
        </w:rPr>
      </w:pPr>
      <w:r w:rsidRPr="005238C7">
        <w:rPr>
          <w:rFonts w:ascii="Times New Roman" w:eastAsia="Times New Roman" w:hAnsi="Times New Roman" w:cs="Times New Roman"/>
        </w:rPr>
        <w:t>Intersectionality means people can have several identities at the same time, and disadvantages can combine, so inequalities cannot be fixed only looking at one protected characteristic in isolation.</w:t>
      </w: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015AFF4A" w:rsidR="0074551A" w:rsidRPr="005238C7" w:rsidRDefault="005238C7" w:rsidP="005238C7">
      <w:pPr>
        <w:pStyle w:val="ListParagraph"/>
        <w:spacing w:before="100" w:beforeAutospacing="1" w:after="100" w:afterAutospacing="1" w:line="360" w:lineRule="auto"/>
        <w:rPr>
          <w:rFonts w:ascii="Times New Roman" w:eastAsia="Times New Roman" w:hAnsi="Times New Roman" w:cs="Times New Roman"/>
        </w:rPr>
      </w:pPr>
      <w:r w:rsidRPr="005238C7">
        <w:rPr>
          <w:rFonts w:ascii="Times New Roman" w:eastAsia="Times New Roman" w:hAnsi="Times New Roman" w:cs="Times New Roman"/>
        </w:rPr>
        <w:t>A psychologically safe environment matters because staff need to feel able to speak up, raise concerns, ask questions, and admit mistakes without fear, which protects staff wellbeing and patient safety.</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2CE6BB5E" w:rsidR="0074551A" w:rsidRPr="005238C7" w:rsidRDefault="005238C7" w:rsidP="005238C7">
      <w:pPr>
        <w:pStyle w:val="ListParagraph"/>
        <w:spacing w:before="100" w:beforeAutospacing="1" w:after="100" w:afterAutospacing="1" w:line="360" w:lineRule="auto"/>
        <w:rPr>
          <w:rFonts w:ascii="Times New Roman" w:eastAsia="Times New Roman" w:hAnsi="Times New Roman" w:cs="Times New Roman"/>
        </w:rPr>
      </w:pPr>
      <w:r w:rsidRPr="005238C7">
        <w:rPr>
          <w:rFonts w:ascii="Times New Roman" w:eastAsia="Times New Roman" w:hAnsi="Times New Roman" w:cs="Times New Roman"/>
        </w:rPr>
        <w:t>It suggests a comprehensive induction, onboarding and development program for internationally recruited staff, so they feel supported, included and less exposed to unfair treatment.</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0BC3D63D" w:rsidR="0074551A" w:rsidRPr="005238C7" w:rsidRDefault="005238C7" w:rsidP="005238C7">
      <w:pPr>
        <w:pStyle w:val="ListParagraph"/>
        <w:spacing w:before="100" w:beforeAutospacing="1" w:after="100" w:afterAutospacing="1" w:line="360" w:lineRule="auto"/>
        <w:rPr>
          <w:rFonts w:ascii="Times New Roman" w:eastAsia="Times New Roman" w:hAnsi="Times New Roman" w:cs="Times New Roman"/>
        </w:rPr>
      </w:pPr>
      <w:r w:rsidRPr="005238C7">
        <w:rPr>
          <w:rFonts w:ascii="Times New Roman" w:eastAsia="Times New Roman" w:hAnsi="Times New Roman" w:cs="Times New Roman"/>
        </w:rPr>
        <w:t>Leadership is expected to set clear EDI objectives, be held accountable for delivery, and use board-level oversight to make sure improvement actions are not optional.</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1EC32F2E" w:rsidR="0074551A" w:rsidRPr="005238C7" w:rsidRDefault="005238C7" w:rsidP="0074551A">
      <w:pPr>
        <w:pStyle w:val="ListParagraph"/>
        <w:spacing w:before="100" w:beforeAutospacing="1" w:after="100" w:afterAutospacing="1" w:line="240" w:lineRule="auto"/>
        <w:rPr>
          <w:rFonts w:ascii="Times New Roman" w:eastAsia="Times New Roman" w:hAnsi="Times New Roman" w:cs="Times New Roman"/>
        </w:rPr>
      </w:pPr>
      <w:r w:rsidRPr="005238C7">
        <w:rPr>
          <w:rFonts w:ascii="Times New Roman" w:eastAsia="Times New Roman" w:hAnsi="Times New Roman" w:cs="Times New Roman"/>
        </w:rPr>
        <w:t>One way is to create a workforce health-inequalities improvement plan that targets unequal access to health and wellbeing support for different staff groups.</w:t>
      </w: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2101E6E8" w:rsidR="0074551A" w:rsidRPr="005238C7" w:rsidRDefault="005238C7" w:rsidP="005238C7">
      <w:pPr>
        <w:pStyle w:val="ListParagraph"/>
        <w:spacing w:before="100" w:beforeAutospacing="1" w:after="100" w:afterAutospacing="1" w:line="360" w:lineRule="auto"/>
        <w:rPr>
          <w:rFonts w:ascii="Times New Roman" w:eastAsia="Times New Roman" w:hAnsi="Times New Roman" w:cs="Times New Roman"/>
        </w:rPr>
      </w:pPr>
      <w:r w:rsidRPr="005238C7">
        <w:rPr>
          <w:rFonts w:ascii="Times New Roman" w:eastAsia="Times New Roman" w:hAnsi="Times New Roman" w:cs="Times New Roman"/>
        </w:rPr>
        <w:t>It emphasizes data on protected characteristics because without it the NHS cannot see who is disadvantaged, measure pay gaps and progression gaps, or judge if interventions are working.</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721F07B3" w:rsidR="0074551A" w:rsidRPr="005238C7" w:rsidRDefault="005238C7" w:rsidP="005238C7">
      <w:pPr>
        <w:spacing w:before="100" w:beforeAutospacing="1" w:after="100" w:afterAutospacing="1" w:line="360" w:lineRule="auto"/>
        <w:ind w:left="720"/>
        <w:rPr>
          <w:rFonts w:ascii="Times New Roman" w:eastAsia="Times New Roman" w:hAnsi="Times New Roman" w:cs="Times New Roman"/>
        </w:rPr>
      </w:pPr>
      <w:r w:rsidRPr="005238C7">
        <w:rPr>
          <w:rFonts w:ascii="Times New Roman" w:eastAsia="Times New Roman" w:hAnsi="Times New Roman" w:cs="Times New Roman"/>
        </w:rPr>
        <w:t>Flexible working can support equality because it helps staff with caring responsibilities, disabilities, or health needs to stay in work and progress, instead of being pushed out by rigid schedules.</w:t>
      </w: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101059F6" w:rsidR="021F216E" w:rsidRPr="005238C7" w:rsidRDefault="005238C7" w:rsidP="005238C7">
      <w:pPr>
        <w:spacing w:line="360" w:lineRule="auto"/>
        <w:ind w:left="720"/>
        <w:rPr>
          <w:rFonts w:ascii="Times New Roman" w:eastAsia="Arial Nova" w:hAnsi="Times New Roman" w:cs="Times New Roman"/>
          <w:color w:val="000000" w:themeColor="text1"/>
        </w:rPr>
      </w:pPr>
      <w:r w:rsidRPr="005238C7">
        <w:rPr>
          <w:rFonts w:ascii="Times New Roman" w:eastAsia="Arial Nova" w:hAnsi="Times New Roman" w:cs="Times New Roman"/>
          <w:color w:val="000000" w:themeColor="text1"/>
        </w:rPr>
        <w:t>One strategy is creating conditions that prevent bullying and harassment, including stronger reporting routes and action when behaviors breach expected standards.</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097783C">
      <w:pPr>
        <w:pStyle w:val="Heading1"/>
      </w:pPr>
      <w:bookmarkStart w:id="4" w:name="_Toc222927656"/>
      <w:r>
        <w:lastRenderedPageBreak/>
        <w:t>Task 5- A Letter to Yourself</w:t>
      </w:r>
      <w:bookmarkEnd w:id="4"/>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67B3E372" w14:textId="77777777" w:rsidR="005238C7" w:rsidRDefault="005238C7" w:rsidP="021F216E">
      <w:pPr>
        <w:spacing w:after="0"/>
        <w:rPr>
          <w:rFonts w:ascii="Arial Nova" w:eastAsia="Arial Nova" w:hAnsi="Arial Nova" w:cs="Arial Nova"/>
          <w:i/>
          <w:iCs/>
          <w:color w:val="000000" w:themeColor="text1"/>
        </w:rPr>
      </w:pPr>
    </w:p>
    <w:p w14:paraId="015DF998" w14:textId="77777777" w:rsidR="005238C7" w:rsidRDefault="005238C7" w:rsidP="021F216E">
      <w:pPr>
        <w:spacing w:after="0"/>
        <w:rPr>
          <w:rFonts w:ascii="Arial Nova" w:eastAsia="Arial Nova" w:hAnsi="Arial Nova" w:cs="Arial Nova"/>
          <w:i/>
          <w:iCs/>
          <w:color w:val="000000" w:themeColor="text1"/>
        </w:rPr>
      </w:pPr>
    </w:p>
    <w:p w14:paraId="7DA59AEC" w14:textId="77777777" w:rsidR="006B34CC" w:rsidRDefault="006B34CC" w:rsidP="006B34CC">
      <w:pPr>
        <w:spacing w:after="0"/>
        <w:rPr>
          <w:rFonts w:ascii="Arial Nova" w:eastAsia="Arial Nova" w:hAnsi="Arial Nova" w:cs="Arial Nova"/>
          <w:b/>
          <w:bCs/>
          <w:i/>
          <w:iCs/>
          <w:color w:val="000000" w:themeColor="text1"/>
          <w:lang w:val="en-GB"/>
        </w:rPr>
      </w:pPr>
      <w:r w:rsidRPr="006B34CC">
        <w:rPr>
          <w:rFonts w:ascii="Arial Nova" w:eastAsia="Arial Nova" w:hAnsi="Arial Nova" w:cs="Arial Nova"/>
          <w:b/>
          <w:bCs/>
          <w:i/>
          <w:iCs/>
          <w:color w:val="000000" w:themeColor="text1"/>
          <w:lang w:val="en-GB"/>
        </w:rPr>
        <w:t>A Letter to Myself</w:t>
      </w:r>
    </w:p>
    <w:p w14:paraId="22B691B6" w14:textId="77777777" w:rsidR="006B34CC" w:rsidRPr="006B34CC" w:rsidRDefault="006B34CC" w:rsidP="006B34CC">
      <w:pPr>
        <w:spacing w:after="0"/>
        <w:rPr>
          <w:rFonts w:ascii="Arial Nova" w:eastAsia="Arial Nova" w:hAnsi="Arial Nova" w:cs="Arial Nova"/>
          <w:b/>
          <w:bCs/>
          <w:i/>
          <w:iCs/>
          <w:color w:val="000000" w:themeColor="text1"/>
          <w:lang w:val="en-GB"/>
        </w:rPr>
      </w:pPr>
    </w:p>
    <w:p w14:paraId="55355418" w14:textId="77777777" w:rsidR="006B34CC" w:rsidRPr="006B34CC" w:rsidRDefault="006B34CC" w:rsidP="006B34CC">
      <w:pPr>
        <w:spacing w:after="0" w:line="360" w:lineRule="auto"/>
        <w:rPr>
          <w:rFonts w:ascii="Arial Nova" w:eastAsia="Arial Nova" w:hAnsi="Arial Nova" w:cs="Arial Nova"/>
          <w:i/>
          <w:iCs/>
          <w:color w:val="000000" w:themeColor="text1"/>
          <w:lang w:val="en-GB"/>
        </w:rPr>
      </w:pPr>
      <w:r w:rsidRPr="006B34CC">
        <w:rPr>
          <w:rFonts w:ascii="Arial Nova" w:eastAsia="Arial Nova" w:hAnsi="Arial Nova" w:cs="Arial Nova"/>
          <w:i/>
          <w:iCs/>
          <w:color w:val="000000" w:themeColor="text1"/>
          <w:lang w:val="en-GB"/>
        </w:rPr>
        <w:t>Dear Elisabeta,</w:t>
      </w:r>
    </w:p>
    <w:p w14:paraId="79E804CA" w14:textId="5C18E9BF" w:rsidR="006B34CC" w:rsidRPr="006B34CC" w:rsidRDefault="006B34CC" w:rsidP="006B34CC">
      <w:pPr>
        <w:spacing w:after="0" w:line="360" w:lineRule="auto"/>
        <w:rPr>
          <w:rFonts w:ascii="Arial Nova" w:eastAsia="Arial Nova" w:hAnsi="Arial Nova" w:cs="Arial Nova"/>
          <w:i/>
          <w:iCs/>
          <w:color w:val="000000" w:themeColor="text1"/>
          <w:lang w:val="en-GB"/>
        </w:rPr>
      </w:pPr>
      <w:r w:rsidRPr="006B34CC">
        <w:rPr>
          <w:rFonts w:ascii="Arial Nova" w:eastAsia="Arial Nova" w:hAnsi="Arial Nova" w:cs="Arial Nova"/>
          <w:i/>
          <w:iCs/>
          <w:color w:val="000000" w:themeColor="text1"/>
          <w:lang w:val="en-GB"/>
        </w:rPr>
        <w:t xml:space="preserve">I remember you in the first months in the UK, when English felt heavy in your mouth and you was scared to speak in </w:t>
      </w:r>
      <w:r>
        <w:rPr>
          <w:rFonts w:ascii="Arial Nova" w:eastAsia="Arial Nova" w:hAnsi="Arial Nova" w:cs="Arial Nova"/>
          <w:i/>
          <w:iCs/>
          <w:color w:val="000000" w:themeColor="text1"/>
          <w:lang w:val="en-GB"/>
        </w:rPr>
        <w:t>class</w:t>
      </w:r>
      <w:r w:rsidRPr="006B34CC">
        <w:rPr>
          <w:rFonts w:ascii="Arial Nova" w:eastAsia="Arial Nova" w:hAnsi="Arial Nova" w:cs="Arial Nova"/>
          <w:i/>
          <w:iCs/>
          <w:color w:val="000000" w:themeColor="text1"/>
          <w:lang w:val="en-GB"/>
        </w:rPr>
        <w:t xml:space="preserve"> because you might sound “wrong”. You was also tired from working, studying and trying to look confident at the same time. You thought if you show stress, people will judge you as not capable. This was the moment emotional intelligence would help you most, even if you did not name it like this.</w:t>
      </w:r>
    </w:p>
    <w:p w14:paraId="550CC50C" w14:textId="0C646B25" w:rsidR="006B34CC" w:rsidRPr="006B34CC" w:rsidRDefault="006B34CC" w:rsidP="006B34CC">
      <w:pPr>
        <w:spacing w:after="0" w:line="360" w:lineRule="auto"/>
        <w:rPr>
          <w:rFonts w:ascii="Arial Nova" w:eastAsia="Arial Nova" w:hAnsi="Arial Nova" w:cs="Arial Nova"/>
          <w:i/>
          <w:iCs/>
          <w:color w:val="000000" w:themeColor="text1"/>
          <w:lang w:val="en-GB"/>
        </w:rPr>
      </w:pPr>
      <w:r w:rsidRPr="006B34CC">
        <w:rPr>
          <w:rFonts w:ascii="Arial Nova" w:eastAsia="Arial Nova" w:hAnsi="Arial Nova" w:cs="Arial Nova"/>
          <w:i/>
          <w:iCs/>
          <w:color w:val="000000" w:themeColor="text1"/>
          <w:lang w:val="en-GB"/>
        </w:rPr>
        <w:t>Emotional intelligence means you notice what you feel, then you choose what to do with it, instead of letting it control you. When you feel shame after a small mistake, stop and label it. Tell yourself: this is anxiety, not truth. Watch what triggers it, like fast conversations or group work, then prepare simple sentences before you enter the room. This is not weakness</w:t>
      </w:r>
      <w:r>
        <w:rPr>
          <w:rFonts w:ascii="Arial Nova" w:eastAsia="Arial Nova" w:hAnsi="Arial Nova" w:cs="Arial Nova"/>
          <w:i/>
          <w:iCs/>
          <w:color w:val="000000" w:themeColor="text1"/>
          <w:lang w:val="en-GB"/>
        </w:rPr>
        <w:t>,</w:t>
      </w:r>
      <w:r w:rsidRPr="006B34CC">
        <w:rPr>
          <w:rFonts w:ascii="Arial Nova" w:eastAsia="Arial Nova" w:hAnsi="Arial Nova" w:cs="Arial Nova"/>
          <w:i/>
          <w:iCs/>
          <w:color w:val="000000" w:themeColor="text1"/>
          <w:lang w:val="en-GB"/>
        </w:rPr>
        <w:t xml:space="preserve"> it is self-management. It also helps with empathy. Other people are nervous too, even native speakers, they just hide it differently.</w:t>
      </w:r>
    </w:p>
    <w:p w14:paraId="65F04D60" w14:textId="535CB225" w:rsidR="006B34CC" w:rsidRDefault="006B34CC" w:rsidP="006B34CC">
      <w:pPr>
        <w:spacing w:after="0" w:line="360" w:lineRule="auto"/>
        <w:rPr>
          <w:rFonts w:ascii="Arial Nova" w:eastAsia="Arial Nova" w:hAnsi="Arial Nova" w:cs="Arial Nova"/>
          <w:i/>
          <w:iCs/>
          <w:color w:val="000000" w:themeColor="text1"/>
          <w:lang w:val="en-GB"/>
        </w:rPr>
      </w:pPr>
      <w:r w:rsidRPr="006B34CC">
        <w:rPr>
          <w:rFonts w:ascii="Arial Nova" w:eastAsia="Arial Nova" w:hAnsi="Arial Nova" w:cs="Arial Nova"/>
          <w:i/>
          <w:iCs/>
          <w:color w:val="000000" w:themeColor="text1"/>
          <w:lang w:val="en-GB"/>
        </w:rPr>
        <w:t>Resilience is the part that makes you return again. It is not being strong every day. It is doing one more attempt after you want to quit. In this module, Changemakers: Building your Personal Brand for Sustainable Employment, you learn that your brand is built from repeated actions. So, keep showing up, asking for feedback, and correcting one thing at a time. Your accent is not your enemy. Your consistency will speak louder than it.</w:t>
      </w:r>
    </w:p>
    <w:p w14:paraId="5F23B5BD" w14:textId="77777777" w:rsidR="006B34CC" w:rsidRPr="006B34CC" w:rsidRDefault="006B34CC" w:rsidP="006B34CC">
      <w:pPr>
        <w:spacing w:after="0"/>
        <w:rPr>
          <w:rFonts w:ascii="Arial Nova" w:eastAsia="Arial Nova" w:hAnsi="Arial Nova" w:cs="Arial Nova"/>
          <w:i/>
          <w:iCs/>
          <w:color w:val="000000" w:themeColor="text1"/>
          <w:lang w:val="en-GB"/>
        </w:rPr>
      </w:pPr>
    </w:p>
    <w:p w14:paraId="4ED54AEB" w14:textId="77777777" w:rsidR="006B34CC" w:rsidRPr="006B34CC" w:rsidRDefault="006B34CC" w:rsidP="006B34CC">
      <w:pPr>
        <w:spacing w:after="0"/>
        <w:rPr>
          <w:rFonts w:ascii="Arial Nova" w:eastAsia="Arial Nova" w:hAnsi="Arial Nova" w:cs="Arial Nova"/>
          <w:i/>
          <w:iCs/>
          <w:color w:val="000000" w:themeColor="text1"/>
          <w:lang w:val="en-GB"/>
        </w:rPr>
      </w:pPr>
      <w:r w:rsidRPr="006B34CC">
        <w:rPr>
          <w:rFonts w:ascii="Arial Nova" w:eastAsia="Arial Nova" w:hAnsi="Arial Nova" w:cs="Arial Nova"/>
          <w:i/>
          <w:iCs/>
          <w:color w:val="000000" w:themeColor="text1"/>
          <w:lang w:val="en-GB"/>
        </w:rPr>
        <w:t>With care,</w:t>
      </w:r>
      <w:r w:rsidRPr="006B34CC">
        <w:rPr>
          <w:rFonts w:ascii="Arial Nova" w:eastAsia="Arial Nova" w:hAnsi="Arial Nova" w:cs="Arial Nova"/>
          <w:i/>
          <w:iCs/>
          <w:color w:val="000000" w:themeColor="text1"/>
          <w:lang w:val="en-GB"/>
        </w:rPr>
        <w:br/>
        <w:t>Elisabeta</w:t>
      </w: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97783C">
      <w:pPr>
        <w:pStyle w:val="Heading1"/>
        <w:rPr>
          <w:i/>
          <w:iCs/>
          <w:color w:val="FF0000"/>
        </w:rPr>
      </w:pPr>
      <w:bookmarkStart w:id="5" w:name="_Toc222927657"/>
      <w:r>
        <w:lastRenderedPageBreak/>
        <w:t>Task 6- GANTT Chart</w:t>
      </w:r>
      <w:r w:rsidR="00D17D41">
        <w:t xml:space="preserve"> (200 words equivalent)</w:t>
      </w:r>
      <w:bookmarkEnd w:id="5"/>
    </w:p>
    <w:p w14:paraId="2056293E" w14:textId="53147302"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r w:rsidR="006B34CC" w:rsidRPr="00D17D41">
        <w:rPr>
          <w:rFonts w:ascii="Arial Nova" w:eastAsia="Arial Nova" w:hAnsi="Arial Nova" w:cs="Arial Nova"/>
          <w:i/>
          <w:iCs/>
        </w:rPr>
        <w:t>must</w:t>
      </w:r>
      <w:r w:rsidRPr="00D17D41">
        <w:rPr>
          <w:rFonts w:ascii="Arial Nova" w:eastAsia="Arial Nova" w:hAnsi="Arial Nova" w:cs="Arial Nova"/>
          <w:i/>
          <w:iCs/>
        </w:rPr>
        <w:t xml:space="preserve"> complete to achieve your future employment goals</w:t>
      </w:r>
    </w:p>
    <w:p w14:paraId="0D0443BA" w14:textId="52072C42" w:rsidR="021F216E" w:rsidRDefault="00667D34" w:rsidP="021F216E">
      <w:pPr>
        <w:rPr>
          <w:rFonts w:ascii="Arial Nova" w:eastAsia="Arial Nova" w:hAnsi="Arial Nova" w:cs="Arial Nova"/>
          <w:i/>
          <w:iCs/>
        </w:rPr>
      </w:pPr>
      <w:r w:rsidRPr="00667D34">
        <w:rPr>
          <w:rFonts w:ascii="Arial Nova" w:eastAsia="Arial Nova" w:hAnsi="Arial Nova" w:cs="Arial Nova"/>
          <w:i/>
          <w:iCs/>
          <w:noProof/>
        </w:rPr>
        <w:drawing>
          <wp:anchor distT="0" distB="0" distL="114300" distR="114300" simplePos="0" relativeHeight="251659264" behindDoc="0" locked="0" layoutInCell="1" allowOverlap="1" wp14:anchorId="39D842BA" wp14:editId="012A805E">
            <wp:simplePos x="0" y="0"/>
            <wp:positionH relativeFrom="column">
              <wp:posOffset>-809625</wp:posOffset>
            </wp:positionH>
            <wp:positionV relativeFrom="paragraph">
              <wp:posOffset>51435</wp:posOffset>
            </wp:positionV>
            <wp:extent cx="7588885" cy="4343400"/>
            <wp:effectExtent l="0" t="0" r="0" b="0"/>
            <wp:wrapNone/>
            <wp:docPr id="72669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93774" name=""/>
                    <pic:cNvPicPr/>
                  </pic:nvPicPr>
                  <pic:blipFill>
                    <a:blip r:embed="rId10">
                      <a:extLst>
                        <a:ext uri="{28A0092B-C50C-407E-A947-70E740481C1C}">
                          <a14:useLocalDpi xmlns:a14="http://schemas.microsoft.com/office/drawing/2010/main" val="0"/>
                        </a:ext>
                      </a:extLst>
                    </a:blip>
                    <a:stretch>
                      <a:fillRect/>
                    </a:stretch>
                  </pic:blipFill>
                  <pic:spPr>
                    <a:xfrm>
                      <a:off x="0" y="0"/>
                      <a:ext cx="7588885" cy="4343400"/>
                    </a:xfrm>
                    <a:prstGeom prst="rect">
                      <a:avLst/>
                    </a:prstGeom>
                  </pic:spPr>
                </pic:pic>
              </a:graphicData>
            </a:graphic>
            <wp14:sizeRelH relativeFrom="margin">
              <wp14:pctWidth>0</wp14:pctWidth>
            </wp14:sizeRelH>
            <wp14:sizeRelV relativeFrom="margin">
              <wp14:pctHeight>0</wp14:pctHeight>
            </wp14:sizeRelV>
          </wp:anchor>
        </w:drawing>
      </w:r>
    </w:p>
    <w:p w14:paraId="0693620C" w14:textId="70B45AAA" w:rsidR="006B34CC" w:rsidRDefault="006B34CC" w:rsidP="021F216E">
      <w:pPr>
        <w:rPr>
          <w:rFonts w:ascii="Arial Nova" w:eastAsia="Arial Nova" w:hAnsi="Arial Nova" w:cs="Arial Nova"/>
          <w:i/>
          <w:iCs/>
        </w:rPr>
      </w:pPr>
    </w:p>
    <w:p w14:paraId="2F3F9FBF" w14:textId="77777777" w:rsidR="006B34CC" w:rsidRDefault="006B34CC"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DAB53E8" w14:textId="2C0094F6" w:rsidR="021F216E" w:rsidRDefault="00667D34" w:rsidP="021F216E">
      <w:pPr>
        <w:rPr>
          <w:rFonts w:ascii="Arial Nova" w:eastAsia="Arial Nova" w:hAnsi="Arial Nova" w:cs="Arial Nova"/>
          <w:i/>
          <w:iCs/>
        </w:rPr>
      </w:pPr>
      <w:r>
        <w:rPr>
          <w:rFonts w:ascii="Arial Nova" w:eastAsia="Arial Nova" w:hAnsi="Arial Nova" w:cs="Arial Nova"/>
          <w:i/>
          <w:iCs/>
        </w:rPr>
        <w:t>(m</w:t>
      </w:r>
    </w:p>
    <w:p w14:paraId="3F65FBB3" w14:textId="77777777" w:rsidR="00667D34" w:rsidRDefault="00667D34" w:rsidP="021F216E">
      <w:pPr>
        <w:rPr>
          <w:rFonts w:ascii="Arial Nova" w:eastAsia="Arial Nova" w:hAnsi="Arial Nova" w:cs="Arial Nova"/>
          <w:i/>
          <w:iCs/>
        </w:rPr>
      </w:pPr>
    </w:p>
    <w:p w14:paraId="49C13F16" w14:textId="3FFB6FE6" w:rsidR="021F216E" w:rsidRDefault="00667D34" w:rsidP="021F216E">
      <w:pPr>
        <w:rPr>
          <w:rFonts w:ascii="Arial Nova" w:eastAsia="Arial Nova" w:hAnsi="Arial Nova" w:cs="Arial Nova"/>
          <w:i/>
          <w:iCs/>
        </w:rPr>
      </w:pPr>
      <w:r>
        <w:rPr>
          <w:rFonts w:ascii="Arial Nova" w:eastAsia="Arial Nova" w:hAnsi="Arial Nova" w:cs="Arial Nova"/>
          <w:i/>
          <w:iCs/>
        </w:rPr>
        <w:t>(made with PowerPoint)</w:t>
      </w: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30B1DA25" w14:textId="77777777" w:rsidR="00667D34" w:rsidRDefault="00667D34" w:rsidP="021F216E">
      <w:pPr>
        <w:rPr>
          <w:rFonts w:ascii="Arial Nova" w:eastAsia="Arial Nova" w:hAnsi="Arial Nova" w:cs="Arial Nova"/>
          <w:i/>
          <w:iCs/>
        </w:rPr>
      </w:pPr>
    </w:p>
    <w:p w14:paraId="573B864A" w14:textId="77777777" w:rsidR="00667D34" w:rsidRDefault="00667D34" w:rsidP="021F216E">
      <w:pPr>
        <w:rPr>
          <w:rFonts w:ascii="Arial Nova" w:eastAsia="Arial Nova" w:hAnsi="Arial Nova" w:cs="Arial Nova"/>
          <w:i/>
          <w:iCs/>
        </w:rPr>
      </w:pPr>
    </w:p>
    <w:p w14:paraId="6C837597" w14:textId="77777777" w:rsidR="00667D34" w:rsidRDefault="00667D34" w:rsidP="021F216E">
      <w:pPr>
        <w:rPr>
          <w:rFonts w:ascii="Arial Nova" w:eastAsia="Arial Nova" w:hAnsi="Arial Nova" w:cs="Arial Nova"/>
          <w:i/>
          <w:iCs/>
        </w:rPr>
      </w:pPr>
    </w:p>
    <w:p w14:paraId="098635BC" w14:textId="77777777" w:rsidR="0097783C" w:rsidRDefault="0097783C"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97783C">
      <w:pPr>
        <w:pStyle w:val="Heading1"/>
      </w:pPr>
      <w:bookmarkStart w:id="6" w:name="_Toc222927658"/>
      <w:r>
        <w:lastRenderedPageBreak/>
        <w:t>Task 7- Making Changes- Report</w:t>
      </w:r>
      <w:bookmarkEnd w:id="6"/>
    </w:p>
    <w:p w14:paraId="5C013B84" w14:textId="293179FD"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r w:rsidR="009A7D5E">
        <w:rPr>
          <w:rFonts w:ascii="Arial Nova" w:eastAsia="Arial Nova" w:hAnsi="Arial Nova" w:cs="Arial Nova"/>
          <w:i/>
          <w:iCs/>
          <w:color w:val="000000" w:themeColor="text1"/>
        </w:rPr>
        <w:t>changes to</w:t>
      </w:r>
      <w:r>
        <w:rPr>
          <w:rFonts w:ascii="Arial Nova" w:eastAsia="Arial Nova" w:hAnsi="Arial Nova" w:cs="Arial Nova"/>
          <w:i/>
          <w:iCs/>
          <w:color w:val="000000" w:themeColor="text1"/>
        </w:rPr>
        <w:t xml:space="preserve"> your workplace. Identify one specific change that you want to </w:t>
      </w:r>
      <w:r w:rsidR="009A7D5E">
        <w:rPr>
          <w:rFonts w:ascii="Arial Nova" w:eastAsia="Arial Nova" w:hAnsi="Arial Nova" w:cs="Arial Nova"/>
          <w:i/>
          <w:iCs/>
          <w:color w:val="000000" w:themeColor="text1"/>
        </w:rPr>
        <w:t>implement and</w:t>
      </w:r>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135C3B0E" w14:textId="77777777" w:rsidR="00667D34" w:rsidRDefault="00667D34" w:rsidP="021F216E">
      <w:pPr>
        <w:rPr>
          <w:rFonts w:ascii="Arial Nova" w:eastAsia="Arial Nova" w:hAnsi="Arial Nova" w:cs="Arial Nova"/>
          <w:i/>
          <w:iCs/>
          <w:color w:val="000000" w:themeColor="text1"/>
        </w:rPr>
      </w:pPr>
    </w:p>
    <w:p w14:paraId="7302E6A0" w14:textId="46006A45" w:rsidR="00667D34" w:rsidRDefault="00667D34" w:rsidP="021F216E">
      <w:pPr>
        <w:rPr>
          <w:rFonts w:ascii="Arial Nova" w:eastAsia="Arial Nova" w:hAnsi="Arial Nova" w:cs="Arial Nova"/>
          <w:b/>
          <w:bCs/>
          <w:i/>
          <w:iCs/>
          <w:color w:val="000000" w:themeColor="text1"/>
        </w:rPr>
      </w:pPr>
      <w:r w:rsidRPr="00667D34">
        <w:rPr>
          <w:rFonts w:ascii="Arial Nova" w:eastAsia="Arial Nova" w:hAnsi="Arial Nova" w:cs="Arial Nova"/>
          <w:b/>
          <w:bCs/>
          <w:i/>
          <w:iCs/>
          <w:color w:val="000000" w:themeColor="text1"/>
        </w:rPr>
        <w:t>Introducing structured SBAR handovers to reduce medicines errors</w:t>
      </w:r>
    </w:p>
    <w:p w14:paraId="29A6E1C2" w14:textId="77777777" w:rsidR="00667D34" w:rsidRDefault="00667D34" w:rsidP="021F216E">
      <w:pPr>
        <w:rPr>
          <w:rFonts w:ascii="Arial Nova" w:eastAsia="Arial Nova" w:hAnsi="Arial Nova" w:cs="Arial Nova"/>
          <w:b/>
          <w:bCs/>
          <w:i/>
          <w:iCs/>
          <w:color w:val="000000" w:themeColor="text1"/>
        </w:rPr>
      </w:pPr>
    </w:p>
    <w:p w14:paraId="74CAF048" w14:textId="63F260E0" w:rsidR="00667D34" w:rsidRDefault="00667D34" w:rsidP="021F216E">
      <w:pPr>
        <w:rPr>
          <w:rFonts w:ascii="Arial Nova" w:eastAsia="Arial Nova" w:hAnsi="Arial Nova" w:cs="Arial Nova"/>
          <w:b/>
          <w:bCs/>
          <w:i/>
          <w:iCs/>
          <w:color w:val="000000" w:themeColor="text1"/>
        </w:rPr>
      </w:pPr>
      <w:r w:rsidRPr="00667D34">
        <w:rPr>
          <w:rFonts w:ascii="Arial Nova" w:eastAsia="Arial Nova" w:hAnsi="Arial Nova" w:cs="Arial Nova"/>
          <w:b/>
          <w:bCs/>
          <w:i/>
          <w:iCs/>
          <w:color w:val="000000" w:themeColor="text1"/>
        </w:rPr>
        <w:t>The change to implement</w:t>
      </w:r>
    </w:p>
    <w:p w14:paraId="7833F93D" w14:textId="77777777" w:rsidR="00667D34" w:rsidRDefault="00667D34" w:rsidP="021F216E">
      <w:pPr>
        <w:rPr>
          <w:rFonts w:ascii="Arial Nova" w:eastAsia="Arial Nova" w:hAnsi="Arial Nova" w:cs="Arial Nova"/>
          <w:b/>
          <w:bCs/>
          <w:i/>
          <w:iCs/>
          <w:color w:val="000000" w:themeColor="text1"/>
        </w:rPr>
      </w:pPr>
    </w:p>
    <w:p w14:paraId="0C216D89" w14:textId="7FDB6BA9" w:rsidR="00667D34" w:rsidRDefault="00667D34" w:rsidP="00667D34">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667D34">
        <w:rPr>
          <w:rFonts w:ascii="Times New Roman" w:eastAsia="Times New Roman" w:hAnsi="Times New Roman" w:cs="Times New Roman"/>
          <w:lang w:val="en-GB" w:eastAsia="en-GB"/>
        </w:rPr>
        <w:t>At every shift change, in my capacity as care home manager, I will implement a structured handover process that incorporates a brief medication safety check and uses SBAR (Situation, Background, Assessment, Recommendation). Less skipped doses, less transcription errors, and more transparent escalation when a resident's health changes are the goals. This promotes the safe medication systems that are anticipated in assisted living facilities, where responsibility, transparency and management are crucial (NICE, 2014).</w:t>
      </w:r>
    </w:p>
    <w:p w14:paraId="4C834080" w14:textId="77777777" w:rsidR="00667D34" w:rsidRDefault="00667D34" w:rsidP="00667D34">
      <w:pPr>
        <w:spacing w:after="0" w:line="360" w:lineRule="auto"/>
        <w:rPr>
          <w:rFonts w:ascii="Times New Roman" w:eastAsia="Times New Roman" w:hAnsi="Times New Roman" w:cs="Times New Roman"/>
          <w:lang w:val="en-GB" w:eastAsia="en-GB"/>
        </w:rPr>
      </w:pPr>
    </w:p>
    <w:p w14:paraId="6F5F8D1A" w14:textId="634DEAFF" w:rsidR="00667D34" w:rsidRPr="00667D34" w:rsidRDefault="00667D34" w:rsidP="00667D34">
      <w:pPr>
        <w:spacing w:after="0" w:line="360" w:lineRule="auto"/>
        <w:rPr>
          <w:rFonts w:ascii="Times New Roman" w:eastAsia="Times New Roman" w:hAnsi="Times New Roman" w:cs="Times New Roman"/>
          <w:b/>
          <w:bCs/>
          <w:lang w:val="en-GB" w:eastAsia="en-GB"/>
        </w:rPr>
      </w:pPr>
      <w:r w:rsidRPr="00667D34">
        <w:rPr>
          <w:rFonts w:ascii="Times New Roman" w:eastAsia="Times New Roman" w:hAnsi="Times New Roman" w:cs="Times New Roman"/>
          <w:b/>
          <w:bCs/>
          <w:lang w:eastAsia="en-GB"/>
        </w:rPr>
        <w:t>How it will be achieved</w:t>
      </w:r>
    </w:p>
    <w:p w14:paraId="3E7B20A3" w14:textId="77777777" w:rsidR="00667D34" w:rsidRDefault="00667D34" w:rsidP="021F216E">
      <w:pPr>
        <w:rPr>
          <w:rFonts w:ascii="Arial Nova" w:eastAsia="Arial Nova" w:hAnsi="Arial Nova" w:cs="Arial Nova"/>
          <w:b/>
          <w:bCs/>
          <w:i/>
          <w:iCs/>
          <w:color w:val="000000" w:themeColor="text1"/>
        </w:rPr>
      </w:pPr>
    </w:p>
    <w:p w14:paraId="5DEB6218" w14:textId="649026B4" w:rsidR="00667D34" w:rsidRPr="00667D34" w:rsidRDefault="00667D34" w:rsidP="00667D34">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667D34">
        <w:rPr>
          <w:rFonts w:ascii="Times New Roman" w:eastAsia="Times New Roman" w:hAnsi="Times New Roman" w:cs="Times New Roman"/>
          <w:lang w:val="en-GB" w:eastAsia="en-GB"/>
        </w:rPr>
        <w:t>Using Kotter's change methodology, I will spearhead the transformation. Prior to forming a small guiding group with the senior carer, nursing lead, and medications champion to develop the new handover template, I will first generate urgency by sharing recent incident themes and audit results (Kotter, 1996). After a brief role-playing training, we will use a standard script and a basic checklist for high-risk medications to pilot SBAR on one unit for two weeks. In order to maintain consistency, we will modify the template following the pilot, implement it throughout the entire house, and include it in induction and supervision.</w:t>
      </w:r>
    </w:p>
    <w:p w14:paraId="6AD4709E" w14:textId="77777777" w:rsidR="00667D34" w:rsidRPr="00667D34" w:rsidRDefault="00667D34" w:rsidP="021F216E">
      <w:pPr>
        <w:rPr>
          <w:rFonts w:ascii="Arial Nova" w:eastAsia="Arial Nova" w:hAnsi="Arial Nova" w:cs="Arial Nova"/>
          <w:b/>
          <w:bCs/>
          <w:i/>
          <w:iCs/>
          <w:color w:val="000000" w:themeColor="text1"/>
        </w:rPr>
      </w:pPr>
    </w:p>
    <w:p w14:paraId="27A288D1" w14:textId="77777777" w:rsidR="00667D34" w:rsidRDefault="00667D34" w:rsidP="021F216E">
      <w:pPr>
        <w:rPr>
          <w:rFonts w:ascii="Arial Nova" w:eastAsia="Arial Nova" w:hAnsi="Arial Nova" w:cs="Arial Nova"/>
          <w:i/>
          <w:iCs/>
          <w:color w:val="000000" w:themeColor="text1"/>
        </w:rPr>
      </w:pPr>
    </w:p>
    <w:p w14:paraId="19F0A22B" w14:textId="15E1E8A6" w:rsidR="00667D34" w:rsidRPr="00667D34" w:rsidRDefault="00667D34" w:rsidP="021F216E">
      <w:pPr>
        <w:rPr>
          <w:rFonts w:ascii="Arial Nova" w:eastAsia="Arial Nova" w:hAnsi="Arial Nova" w:cs="Arial Nova"/>
          <w:b/>
          <w:bCs/>
          <w:i/>
          <w:iCs/>
          <w:color w:val="000000" w:themeColor="text1"/>
        </w:rPr>
      </w:pPr>
      <w:r w:rsidRPr="00667D34">
        <w:rPr>
          <w:rFonts w:ascii="Arial Nova" w:eastAsia="Arial Nova" w:hAnsi="Arial Nova" w:cs="Arial Nova"/>
          <w:b/>
          <w:bCs/>
          <w:i/>
          <w:iCs/>
          <w:color w:val="000000" w:themeColor="text1"/>
        </w:rPr>
        <w:lastRenderedPageBreak/>
        <w:t>Skills needed and barriers</w:t>
      </w:r>
    </w:p>
    <w:p w14:paraId="7D1AD05A" w14:textId="77777777" w:rsidR="00667D34" w:rsidRDefault="00667D34" w:rsidP="021F216E">
      <w:pPr>
        <w:rPr>
          <w:rFonts w:ascii="Arial Nova" w:eastAsia="Arial Nova" w:hAnsi="Arial Nova" w:cs="Arial Nova"/>
          <w:i/>
          <w:iCs/>
          <w:color w:val="000000" w:themeColor="text1"/>
        </w:rPr>
      </w:pPr>
    </w:p>
    <w:p w14:paraId="79A0FA6F" w14:textId="54590617" w:rsidR="00667D34" w:rsidRPr="00667D34" w:rsidRDefault="00667D34" w:rsidP="00667D34">
      <w:pPr>
        <w:spacing w:after="0" w:line="36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ab/>
      </w:r>
      <w:r w:rsidRPr="00667D34">
        <w:rPr>
          <w:rFonts w:ascii="Times New Roman" w:eastAsia="Times New Roman" w:hAnsi="Times New Roman" w:cs="Times New Roman"/>
          <w:lang w:val="en-GB" w:eastAsia="en-GB"/>
        </w:rPr>
        <w:t>Communication, mentoring, dispute resolution, and fundamental quality improvement abilities like conducting audits and utilising feedback are essential. Staff members viewing SBAR as "extra paperwork" during busy shifts is probably a barrier. By keeping the tool brief, scheduling the handover, and presenting preliminary findings from incident reporting and medication audits, I will lessen this. Uneven confidence in speaking up is another obstacle. In order to encourage staff to speak up when a resident is in danger, I will demonstrate how to escalate a situation calmly during handovers and emphasise that concerns are encouraged rather than punished.</w:t>
      </w:r>
    </w:p>
    <w:p w14:paraId="00C69DF2" w14:textId="77777777" w:rsidR="0097783C" w:rsidRDefault="0097783C" w:rsidP="00632F8B">
      <w:pPr>
        <w:rPr>
          <w:rFonts w:ascii="Arial Nova" w:eastAsia="Arial Nova" w:hAnsi="Arial Nova" w:cs="Arial Nova"/>
          <w:i/>
          <w:iCs/>
          <w:color w:val="000000" w:themeColor="text1"/>
        </w:rPr>
      </w:pPr>
    </w:p>
    <w:p w14:paraId="237D9614" w14:textId="77777777" w:rsidR="0097783C" w:rsidRDefault="0097783C" w:rsidP="00632F8B">
      <w:pPr>
        <w:rPr>
          <w:rFonts w:ascii="Arial Nova" w:eastAsia="Arial Nova" w:hAnsi="Arial Nova" w:cs="Arial Nova"/>
          <w:i/>
          <w:iCs/>
          <w:color w:val="000000" w:themeColor="text1"/>
        </w:rPr>
      </w:pPr>
    </w:p>
    <w:p w14:paraId="11710E1B" w14:textId="4E9073AA" w:rsidR="021F216E" w:rsidRDefault="0074551A" w:rsidP="0097783C">
      <w:pPr>
        <w:pStyle w:val="Heading1"/>
      </w:pPr>
      <w:bookmarkStart w:id="7" w:name="_Toc222927659"/>
      <w:r>
        <w:t xml:space="preserve">Task 8- </w:t>
      </w:r>
      <w:r w:rsidR="17E92B46" w:rsidRPr="021F216E">
        <w:t>Self-Reflection</w:t>
      </w:r>
      <w:bookmarkEnd w:id="7"/>
      <w:r w:rsidR="17E92B46" w:rsidRPr="021F216E">
        <w:t xml:space="preserve"> </w:t>
      </w:r>
    </w:p>
    <w:p w14:paraId="659BB497" w14:textId="680051EC"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r w:rsidR="009A7D5E">
        <w:rPr>
          <w:rFonts w:ascii="Arial Nova" w:eastAsia="Arial Nova" w:hAnsi="Arial Nova" w:cs="Arial Nova"/>
          <w:i/>
          <w:iCs/>
          <w:color w:val="000000" w:themeColor="text1"/>
        </w:rPr>
        <w:t>module, as</w:t>
      </w:r>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r w:rsidR="0097783C">
        <w:rPr>
          <w:rFonts w:ascii="Arial Nova" w:eastAsia="Arial Nova" w:hAnsi="Arial Nova" w:cs="Arial Nova"/>
          <w:i/>
          <w:iCs/>
          <w:color w:val="000000" w:themeColor="text1"/>
        </w:rPr>
        <w:t>explain how</w:t>
      </w:r>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69DC84A5" w14:textId="24E1A433" w:rsidR="021F216E" w:rsidRDefault="021F216E" w:rsidP="021F216E">
      <w:pPr>
        <w:rPr>
          <w:rFonts w:ascii="Arial Nova" w:eastAsia="Arial Nova" w:hAnsi="Arial Nova" w:cs="Arial Nova"/>
          <w:i/>
          <w:iCs/>
          <w:color w:val="000000" w:themeColor="text1"/>
        </w:rPr>
      </w:pPr>
    </w:p>
    <w:p w14:paraId="2EC604D8"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t>Self-reflection using Gibbs’ Reflective Cycle</w:t>
      </w:r>
    </w:p>
    <w:p w14:paraId="7DB49BD2"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t>Description</w:t>
      </w:r>
    </w:p>
    <w:p w14:paraId="14CAC0D3" w14:textId="77777777" w:rsidR="00667D34" w:rsidRPr="00667D34" w:rsidRDefault="00667D34" w:rsidP="0097783C">
      <w:pPr>
        <w:spacing w:line="360" w:lineRule="auto"/>
        <w:rPr>
          <w:rFonts w:ascii="Times New Roman" w:eastAsia="Arial Nova" w:hAnsi="Times New Roman" w:cs="Times New Roman"/>
          <w:color w:val="000000" w:themeColor="text1"/>
          <w:lang w:val="en-GB"/>
        </w:rPr>
      </w:pPr>
      <w:r w:rsidRPr="00667D34">
        <w:rPr>
          <w:rFonts w:ascii="Times New Roman" w:eastAsia="Arial Nova" w:hAnsi="Times New Roman" w:cs="Times New Roman"/>
          <w:color w:val="000000" w:themeColor="text1"/>
          <w:lang w:val="en-GB"/>
        </w:rPr>
        <w:t>During this module, Changemakers: Building your Personal Brand for Sustainable Employment, I completed activities on my personal brand, networking, and planning for employment. I also had moments where I had to present my strengths and values clearly, which was uncomfortable at first.</w:t>
      </w:r>
    </w:p>
    <w:p w14:paraId="41542A1B"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t>Feelings</w:t>
      </w:r>
    </w:p>
    <w:p w14:paraId="54E02446" w14:textId="77777777" w:rsidR="00667D34" w:rsidRPr="00667D34" w:rsidRDefault="00667D34" w:rsidP="0097783C">
      <w:pPr>
        <w:spacing w:line="360" w:lineRule="auto"/>
        <w:rPr>
          <w:rFonts w:ascii="Times New Roman" w:eastAsia="Arial Nova" w:hAnsi="Times New Roman" w:cs="Times New Roman"/>
          <w:color w:val="000000" w:themeColor="text1"/>
          <w:lang w:val="en-GB"/>
        </w:rPr>
      </w:pPr>
      <w:r w:rsidRPr="00667D34">
        <w:rPr>
          <w:rFonts w:ascii="Times New Roman" w:eastAsia="Arial Nova" w:hAnsi="Times New Roman" w:cs="Times New Roman"/>
          <w:color w:val="000000" w:themeColor="text1"/>
          <w:lang w:val="en-GB"/>
        </w:rPr>
        <w:t>At the start I felt worried that I might sound too confident, or the opposite, too unsure. I also felt pressure because I am a health and social care student and I want to be taken seriously. When I compared myself with other students, I sometimes felt behind.</w:t>
      </w:r>
    </w:p>
    <w:p w14:paraId="35DC82CC"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lastRenderedPageBreak/>
        <w:t>Evaluation</w:t>
      </w:r>
    </w:p>
    <w:p w14:paraId="67929F21" w14:textId="77777777" w:rsidR="00667D34" w:rsidRPr="00667D34" w:rsidRDefault="00667D34" w:rsidP="0097783C">
      <w:pPr>
        <w:spacing w:line="360" w:lineRule="auto"/>
        <w:rPr>
          <w:rFonts w:ascii="Times New Roman" w:eastAsia="Arial Nova" w:hAnsi="Times New Roman" w:cs="Times New Roman"/>
          <w:color w:val="000000" w:themeColor="text1"/>
          <w:lang w:val="en-GB"/>
        </w:rPr>
      </w:pPr>
      <w:r w:rsidRPr="00667D34">
        <w:rPr>
          <w:rFonts w:ascii="Times New Roman" w:eastAsia="Arial Nova" w:hAnsi="Times New Roman" w:cs="Times New Roman"/>
          <w:color w:val="000000" w:themeColor="text1"/>
          <w:lang w:val="en-GB"/>
        </w:rPr>
        <w:t>The useful part was that I became more organised and intentional. I stopped waiting for motivation and started treating employability tasks like real work. The difficult part was self-doubt, especially when thinking about interviews and professional communication.</w:t>
      </w:r>
    </w:p>
    <w:p w14:paraId="7EEF98B7"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t>Analysis</w:t>
      </w:r>
    </w:p>
    <w:p w14:paraId="48C29B9E" w14:textId="37901738" w:rsidR="00667D34" w:rsidRPr="00667D34" w:rsidRDefault="00667D34" w:rsidP="0097783C">
      <w:pPr>
        <w:spacing w:line="360" w:lineRule="auto"/>
        <w:rPr>
          <w:rFonts w:ascii="Times New Roman" w:eastAsia="Arial Nova" w:hAnsi="Times New Roman" w:cs="Times New Roman"/>
          <w:color w:val="000000" w:themeColor="text1"/>
          <w:lang w:val="en-GB"/>
        </w:rPr>
      </w:pPr>
      <w:r w:rsidRPr="00667D34">
        <w:rPr>
          <w:rFonts w:ascii="Times New Roman" w:eastAsia="Arial Nova" w:hAnsi="Times New Roman" w:cs="Times New Roman"/>
          <w:color w:val="000000" w:themeColor="text1"/>
          <w:lang w:val="en-GB"/>
        </w:rPr>
        <w:t>Gibbs’ cycle helped me to slow down and look at what happened, then connect it with my reactions, then decide what I will do next (Gibbs, 1988). I learned that my emotional reactions could push my behaviour, like avoiding speaking up or delaying tasks. When I noticed this, I could plan small actions that are realistic, like practising answers aloud and asking for feedback early, not at the deadline. I also learned that my personal brand is built from consistent behaviour, not from one “perfect” performance.</w:t>
      </w:r>
    </w:p>
    <w:p w14:paraId="6CD8CF0B" w14:textId="77777777" w:rsidR="00667D34" w:rsidRPr="00667D34" w:rsidRDefault="00667D34" w:rsidP="0097783C">
      <w:pPr>
        <w:spacing w:line="360" w:lineRule="auto"/>
        <w:rPr>
          <w:rFonts w:ascii="Times New Roman" w:eastAsia="Arial Nova" w:hAnsi="Times New Roman" w:cs="Times New Roman"/>
          <w:b/>
          <w:bCs/>
          <w:color w:val="000000" w:themeColor="text1"/>
          <w:lang w:val="en-GB"/>
        </w:rPr>
      </w:pPr>
      <w:r w:rsidRPr="00667D34">
        <w:rPr>
          <w:rFonts w:ascii="Times New Roman" w:eastAsia="Arial Nova" w:hAnsi="Times New Roman" w:cs="Times New Roman"/>
          <w:b/>
          <w:bCs/>
          <w:color w:val="000000" w:themeColor="text1"/>
          <w:lang w:val="en-GB"/>
        </w:rPr>
        <w:t>Conclusion and action plan</w:t>
      </w:r>
    </w:p>
    <w:p w14:paraId="548BC03F" w14:textId="77777777" w:rsidR="00667D34" w:rsidRPr="00667D34" w:rsidRDefault="00667D34" w:rsidP="0097783C">
      <w:pPr>
        <w:spacing w:line="360" w:lineRule="auto"/>
        <w:rPr>
          <w:rFonts w:ascii="Times New Roman" w:eastAsia="Arial Nova" w:hAnsi="Times New Roman" w:cs="Times New Roman"/>
          <w:color w:val="000000" w:themeColor="text1"/>
          <w:lang w:val="en-GB"/>
        </w:rPr>
      </w:pPr>
      <w:r w:rsidRPr="00667D34">
        <w:rPr>
          <w:rFonts w:ascii="Times New Roman" w:eastAsia="Arial Nova" w:hAnsi="Times New Roman" w:cs="Times New Roman"/>
          <w:color w:val="000000" w:themeColor="text1"/>
          <w:lang w:val="en-GB"/>
        </w:rPr>
        <w:t>I am more aware of my strengths, mainly reliability and respectful communication. In future practice I will use reflection after feedback, keep a portfolio of evidence, and set monthly goals for skills, so my employability progress stays steady (University of Cambridge, 2025).</w:t>
      </w: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097783C">
      <w:pPr>
        <w:pStyle w:val="Heading1"/>
      </w:pPr>
      <w:bookmarkStart w:id="8" w:name="_Toc222927660"/>
      <w:r w:rsidRPr="021F216E">
        <w:lastRenderedPageBreak/>
        <w:t>Reference List</w:t>
      </w:r>
      <w:bookmarkEnd w:id="8"/>
    </w:p>
    <w:p w14:paraId="36FE4BF6" w14:textId="77777777" w:rsidR="0097783C" w:rsidRDefault="0097783C" w:rsidP="021F216E">
      <w:pPr>
        <w:rPr>
          <w:rFonts w:ascii="Arial Nova" w:eastAsia="Arial Nova" w:hAnsi="Arial Nova" w:cs="Arial Nova"/>
          <w:color w:val="000000" w:themeColor="text1"/>
          <w:sz w:val="48"/>
          <w:szCs w:val="48"/>
        </w:rPr>
      </w:pPr>
    </w:p>
    <w:p w14:paraId="703A2956" w14:textId="4C201601"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Peters, T. (1997) The Brand Called You. Fast Company. Available at: </w:t>
      </w:r>
      <w:hyperlink r:id="rId11" w:history="1">
        <w:r w:rsidRPr="00457C2E">
          <w:rPr>
            <w:rStyle w:val="Hyperlink"/>
            <w:rFonts w:ascii="Times New Roman" w:eastAsia="Arial Nova" w:hAnsi="Times New Roman" w:cs="Times New Roman"/>
          </w:rPr>
          <w:t>https://www.fastcompany.com/28905/brand-called-you</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70DEED55" w14:textId="293E5168"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Rampersad, H.K. (2008) ‘A new blueprint for powerful and authentic personal branding’, Performance Improvement, 47(6), pp. 34–37. Available at: </w:t>
      </w:r>
      <w:hyperlink r:id="rId12" w:history="1">
        <w:r w:rsidRPr="00457C2E">
          <w:rPr>
            <w:rStyle w:val="Hyperlink"/>
            <w:rFonts w:ascii="Times New Roman" w:eastAsia="Arial Nova" w:hAnsi="Times New Roman" w:cs="Times New Roman"/>
          </w:rPr>
          <w:t>https://onlinelibrary.wiley.com/doi/abs/10.1002/pfi.20007</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0EC67645" w14:textId="0EA8369F"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Granovetter, M.S. (1973) ‘The strength of weak ties’, American Journal of Sociology, 78(6), pp. 1360–1380. Available at: </w:t>
      </w:r>
      <w:hyperlink r:id="rId13" w:history="1">
        <w:r w:rsidRPr="00457C2E">
          <w:rPr>
            <w:rStyle w:val="Hyperlink"/>
            <w:rFonts w:ascii="Times New Roman" w:eastAsia="Arial Nova" w:hAnsi="Times New Roman" w:cs="Times New Roman"/>
          </w:rPr>
          <w:t>https://www.journals.uchicago.edu/doi/10.1086/225469</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19781E49" w14:textId="5FD25B56"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Ibarra, H. and Hunter, M. (2007) ‘How leaders create and use networks’, Harvard Business Review. Available at: </w:t>
      </w:r>
      <w:hyperlink r:id="rId14" w:history="1">
        <w:r w:rsidRPr="00457C2E">
          <w:rPr>
            <w:rStyle w:val="Hyperlink"/>
            <w:rFonts w:ascii="Times New Roman" w:eastAsia="Arial Nova" w:hAnsi="Times New Roman" w:cs="Times New Roman"/>
          </w:rPr>
          <w:t>https://hbr.org/2007/01/how-leaders-create-and-use-networks</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 xml:space="preserve">(Accessed: 25 February 2026). </w:t>
      </w:r>
    </w:p>
    <w:p w14:paraId="68D39552" w14:textId="46382E5F"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Care Quality Commission (CQC) (2025) The state of health care and adult social care in England 2024/25. Available at: </w:t>
      </w:r>
      <w:hyperlink r:id="rId15" w:history="1">
        <w:r w:rsidRPr="00457C2E">
          <w:rPr>
            <w:rStyle w:val="Hyperlink"/>
            <w:rFonts w:ascii="Times New Roman" w:eastAsia="Arial Nova" w:hAnsi="Times New Roman" w:cs="Times New Roman"/>
          </w:rPr>
          <w:t>https://assets.publishing.service.gov.uk/media/68fa3b4fe200d653d8b63735/care-quality-commission-state-of-health-care-and-adult-social-care-England-2024-2025.pdf</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1156146A" w14:textId="664FBFDA"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House of Commons Health and Social Care Committee (2025) Adult Social Care Reform: the cost of inaction. Available at: </w:t>
      </w:r>
      <w:hyperlink r:id="rId16" w:history="1">
        <w:r w:rsidRPr="00457C2E">
          <w:rPr>
            <w:rStyle w:val="Hyperlink"/>
            <w:rFonts w:ascii="Times New Roman" w:eastAsia="Arial Nova" w:hAnsi="Times New Roman" w:cs="Times New Roman"/>
          </w:rPr>
          <w:t>https://publications.parliament.uk/pa/cm5901/cmselect/cmhealth/368/report.html</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6DB68B51" w14:textId="4EB60BF4"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Skills for Care (2025) The size and structure of the adult social care sector and workforce in England – 2025. Available at: </w:t>
      </w:r>
      <w:hyperlink r:id="rId17" w:history="1">
        <w:r w:rsidRPr="00457C2E">
          <w:rPr>
            <w:rStyle w:val="Hyperlink"/>
            <w:rFonts w:ascii="Times New Roman" w:eastAsia="Arial Nova" w:hAnsi="Times New Roman" w:cs="Times New Roman"/>
          </w:rPr>
          <w:t>https://www.skillsforcare.org.uk/Adult-Social-Care-Workforce-Data/workforceintelligence/resources/Reports/National/The-size-and-structure-of-the-adult-social-care-sector-and-workforce-in-England-2025.pdf</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61CE46FE" w14:textId="3FF10CCA"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lastRenderedPageBreak/>
        <w:t xml:space="preserve">Kotter, J.P. (1996) Leading Change. Harvard Business School Press information page. Available at: </w:t>
      </w:r>
      <w:hyperlink r:id="rId18" w:history="1">
        <w:r w:rsidRPr="00457C2E">
          <w:rPr>
            <w:rStyle w:val="Hyperlink"/>
            <w:rFonts w:ascii="Times New Roman" w:eastAsia="Arial Nova" w:hAnsi="Times New Roman" w:cs="Times New Roman"/>
          </w:rPr>
          <w:t>https://www.hbs.edu/faculty/Pages/item.aspx?num=137</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3A1A57D5" w14:textId="5B70F507"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National Institute for Health and Care Excellence (NICE) (2014) Managing medicines in care homes (SC1). Available at: </w:t>
      </w:r>
      <w:hyperlink r:id="rId19" w:history="1">
        <w:r w:rsidRPr="00457C2E">
          <w:rPr>
            <w:rStyle w:val="Hyperlink"/>
            <w:rFonts w:ascii="Times New Roman" w:eastAsia="Arial Nova" w:hAnsi="Times New Roman" w:cs="Times New Roman"/>
          </w:rPr>
          <w:t>https://www.nice.org.uk/guidance/sc1</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 xml:space="preserve">(Accessed: 25 February 2026). </w:t>
      </w:r>
    </w:p>
    <w:p w14:paraId="61BA53BC" w14:textId="619B9C29"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Gibbs, G. (1988) Learning by Doing: A Guide to Teaching and Learning Methods. Oxford: Oxford Polytechnic. Available at: </w:t>
      </w:r>
      <w:hyperlink r:id="rId20" w:history="1">
        <w:r w:rsidRPr="00457C2E">
          <w:rPr>
            <w:rStyle w:val="Hyperlink"/>
            <w:rFonts w:ascii="Times New Roman" w:eastAsia="Arial Nova" w:hAnsi="Times New Roman" w:cs="Times New Roman"/>
          </w:rPr>
          <w:t>https://thoughtsmostlyaboutlearning.files.wordpress.com/2015/12/learning-by-doing-graham-gibbs.pdf</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3DA0DD90" w14:textId="7563BD1F" w:rsidR="0097783C" w:rsidRPr="0097783C" w:rsidRDefault="0097783C" w:rsidP="0097783C">
      <w:pPr>
        <w:spacing w:line="360" w:lineRule="auto"/>
        <w:rPr>
          <w:rFonts w:ascii="Times New Roman" w:eastAsia="Arial Nova" w:hAnsi="Times New Roman" w:cs="Times New Roman"/>
          <w:color w:val="000000" w:themeColor="text1"/>
        </w:rPr>
      </w:pPr>
      <w:r w:rsidRPr="0097783C">
        <w:rPr>
          <w:rFonts w:ascii="Times New Roman" w:eastAsia="Arial Nova" w:hAnsi="Times New Roman" w:cs="Times New Roman"/>
          <w:color w:val="000000" w:themeColor="text1"/>
        </w:rPr>
        <w:t xml:space="preserve">University of Cambridge (2025) Models of reflection – Reflective Practice Toolkit. Available at: </w:t>
      </w:r>
      <w:hyperlink r:id="rId21" w:history="1">
        <w:r w:rsidRPr="00457C2E">
          <w:rPr>
            <w:rStyle w:val="Hyperlink"/>
            <w:rFonts w:ascii="Times New Roman" w:eastAsia="Arial Nova" w:hAnsi="Times New Roman" w:cs="Times New Roman"/>
          </w:rPr>
          <w:t>https://libguides.cam.ac.uk/reflectivepracticetoolkit/models</w:t>
        </w:r>
      </w:hyperlink>
      <w:r>
        <w:rPr>
          <w:rFonts w:ascii="Times New Roman" w:eastAsia="Arial Nova" w:hAnsi="Times New Roman" w:cs="Times New Roman"/>
          <w:color w:val="000000" w:themeColor="text1"/>
        </w:rPr>
        <w:t xml:space="preserve"> </w:t>
      </w:r>
      <w:r w:rsidRPr="0097783C">
        <w:rPr>
          <w:rFonts w:ascii="Times New Roman" w:eastAsia="Arial Nova" w:hAnsi="Times New Roman" w:cs="Times New Roman"/>
          <w:color w:val="000000" w:themeColor="text1"/>
        </w:rPr>
        <w:t>(Accessed: 25 February 2026).</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CEEDC" w14:textId="77777777" w:rsidR="006771B2" w:rsidRDefault="006771B2">
      <w:pPr>
        <w:spacing w:after="0" w:line="240" w:lineRule="auto"/>
      </w:pPr>
    </w:p>
  </w:endnote>
  <w:endnote w:type="continuationSeparator" w:id="0">
    <w:p w14:paraId="442A390F" w14:textId="77777777" w:rsidR="006771B2" w:rsidRDefault="006771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BC093" w14:textId="77777777" w:rsidR="006771B2" w:rsidRDefault="006771B2">
      <w:pPr>
        <w:spacing w:after="0" w:line="240" w:lineRule="auto"/>
      </w:pPr>
    </w:p>
  </w:footnote>
  <w:footnote w:type="continuationSeparator" w:id="0">
    <w:p w14:paraId="3266D84F" w14:textId="77777777" w:rsidR="006771B2" w:rsidRDefault="006771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085D"/>
    <w:rsid w:val="001E6F1E"/>
    <w:rsid w:val="003B79C2"/>
    <w:rsid w:val="003D2038"/>
    <w:rsid w:val="005238C7"/>
    <w:rsid w:val="00553BE0"/>
    <w:rsid w:val="00577423"/>
    <w:rsid w:val="005A51B6"/>
    <w:rsid w:val="005C75A0"/>
    <w:rsid w:val="00632F8B"/>
    <w:rsid w:val="00664661"/>
    <w:rsid w:val="00667D34"/>
    <w:rsid w:val="006771B2"/>
    <w:rsid w:val="006B34CC"/>
    <w:rsid w:val="006E6679"/>
    <w:rsid w:val="0074551A"/>
    <w:rsid w:val="007D3AD0"/>
    <w:rsid w:val="00903517"/>
    <w:rsid w:val="0097783C"/>
    <w:rsid w:val="009A7D5E"/>
    <w:rsid w:val="00A85DDD"/>
    <w:rsid w:val="00B20F38"/>
    <w:rsid w:val="00B7418E"/>
    <w:rsid w:val="00C838DF"/>
    <w:rsid w:val="00D17D41"/>
    <w:rsid w:val="00D618AB"/>
    <w:rsid w:val="00E31DA7"/>
    <w:rsid w:val="00EF0B3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97783C"/>
    <w:rPr>
      <w:color w:val="605E5C"/>
      <w:shd w:val="clear" w:color="auto" w:fill="E1DFDD"/>
    </w:rPr>
  </w:style>
  <w:style w:type="paragraph" w:styleId="TOCHeading">
    <w:name w:val="TOC Heading"/>
    <w:basedOn w:val="Heading1"/>
    <w:next w:val="Normal"/>
    <w:uiPriority w:val="39"/>
    <w:unhideWhenUsed/>
    <w:qFormat/>
    <w:rsid w:val="0097783C"/>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9778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ournals.uchicago.edu/doi/10.1086/225469" TargetMode="External"/><Relationship Id="rId18" Type="http://schemas.openxmlformats.org/officeDocument/2006/relationships/hyperlink" Target="https://www.hbs.edu/faculty/Pages/item.aspx?num=137" TargetMode="External"/><Relationship Id="rId3" Type="http://schemas.openxmlformats.org/officeDocument/2006/relationships/styles" Target="styles.xml"/><Relationship Id="rId21" Type="http://schemas.openxmlformats.org/officeDocument/2006/relationships/hyperlink" Target="https://libguides.cam.ac.uk/reflectivepracticetoolkit/models" TargetMode="External"/><Relationship Id="rId7" Type="http://schemas.openxmlformats.org/officeDocument/2006/relationships/endnotes" Target="endnotes.xml"/><Relationship Id="rId12" Type="http://schemas.openxmlformats.org/officeDocument/2006/relationships/hyperlink" Target="https://onlinelibrary.wiley.com/doi/abs/10.1002/pfi.20007" TargetMode="External"/><Relationship Id="rId17" Type="http://schemas.openxmlformats.org/officeDocument/2006/relationships/hyperlink" Target="https://www.skillsforcare.org.uk/Adult-Social-Care-Workforce-Data/workforceintelligence/resources/Reports/National/The-size-and-structure-of-the-adult-social-care-sector-and-workforce-in-England-2025.pdf" TargetMode="External"/><Relationship Id="rId2" Type="http://schemas.openxmlformats.org/officeDocument/2006/relationships/numbering" Target="numbering.xml"/><Relationship Id="rId16" Type="http://schemas.openxmlformats.org/officeDocument/2006/relationships/hyperlink" Target="https://publications.parliament.uk/pa/cm5901/cmselect/cmhealth/368/report.html" TargetMode="External"/><Relationship Id="rId20" Type="http://schemas.openxmlformats.org/officeDocument/2006/relationships/hyperlink" Target="https://thoughtsmostlyaboutlearning.files.wordpress.com/2015/12/learning-by-doing-graham-gibb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stcompany.com/28905/brand-called-yo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media/68fa3b4fe200d653d8b63735/care-quality-commission-state-of-health-care-and-adult-social-care-England-2024-2025.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nice.org.uk/guidance/sc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br.org/2007/01/how-leaders-create-and-use-network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7AE5D-AB1A-4DDE-945A-7AAE5C8A9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17</Pages>
  <Words>2986</Words>
  <Characters>17412</Characters>
  <Application>Microsoft Office Word</Application>
  <DocSecurity>0</DocSecurity>
  <Lines>916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revision>6</cp:revision>
  <dcterms:created xsi:type="dcterms:W3CDTF">2026-02-18T19:18:00Z</dcterms:created>
  <dcterms:modified xsi:type="dcterms:W3CDTF">2026-02-25T16:13:00Z</dcterms:modified>
</cp:coreProperties>
</file>