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5813E5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B3962">
              <w:rPr>
                <w:rFonts w:ascii="Times New Roman" w:hAnsi="Times New Roman" w:cs="Times New Roman"/>
                <w:b/>
                <w:color w:val="auto"/>
                <w:sz w:val="48"/>
              </w:rPr>
              <w:t xml:space="preserve">Rhian Mason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ADC2F5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50C88">
              <w:rPr>
                <w:rFonts w:ascii="Times New Roman" w:hAnsi="Times New Roman" w:cs="Times New Roman"/>
                <w:b/>
                <w:color w:val="auto"/>
                <w:sz w:val="48"/>
              </w:rPr>
              <w:t xml:space="preserve"> rhijane86@icloud.com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612E048" w14:textId="77777777" w:rsidR="008B0F21" w:rsidRDefault="0085230E" w:rsidP="008B0F21">
            <w:pPr>
              <w:ind w:right="-957"/>
              <w:rPr>
                <w:rFonts w:ascii="Times New Roman" w:hAnsi="Times New Roman" w:cs="Times New Roman"/>
                <w:b/>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B0F21">
              <w:rPr>
                <w:rFonts w:ascii="Times New Roman" w:hAnsi="Times New Roman" w:cs="Times New Roman"/>
                <w:b/>
                <w:sz w:val="48"/>
              </w:rPr>
              <w:t xml:space="preserve"> </w:t>
            </w:r>
          </w:p>
          <w:p w14:paraId="5BD308B1" w14:textId="09D75CE1" w:rsidR="008B0F21" w:rsidRPr="005D3F07" w:rsidRDefault="008B0F21" w:rsidP="008B0F21">
            <w:pPr>
              <w:ind w:right="-957"/>
              <w:rPr>
                <w:rFonts w:ascii="Times New Roman" w:hAnsi="Times New Roman" w:cs="Times New Roman"/>
                <w:b/>
                <w:sz w:val="48"/>
              </w:rPr>
            </w:pPr>
            <w:r>
              <w:rPr>
                <w:rFonts w:ascii="Times New Roman" w:hAnsi="Times New Roman" w:cs="Times New Roman"/>
                <w:b/>
                <w:sz w:val="48"/>
              </w:rPr>
              <w:t>2317634</w:t>
            </w:r>
          </w:p>
          <w:p w14:paraId="0DE696B2" w14:textId="4A016607"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592D7F8" w:rsidR="006E481E" w:rsidRPr="008B28E7" w:rsidRDefault="006E481E" w:rsidP="00FF7EBB">
      <w:pPr>
        <w:jc w:val="both"/>
        <w:rPr>
          <w:sz w:val="24"/>
          <w:szCs w:val="24"/>
        </w:rPr>
      </w:pPr>
      <w:r w:rsidRPr="008B28E7">
        <w:rPr>
          <w:sz w:val="24"/>
          <w:szCs w:val="24"/>
        </w:rPr>
        <w:t>Date of observation</w:t>
      </w:r>
      <w:r w:rsidR="00C7108B">
        <w:rPr>
          <w:sz w:val="24"/>
          <w:szCs w:val="24"/>
        </w:rPr>
        <w:t>:  _ _ _</w:t>
      </w:r>
      <w:r w:rsidR="00FF08AD">
        <w:rPr>
          <w:sz w:val="24"/>
          <w:szCs w:val="24"/>
        </w:rPr>
        <w:t>15</w:t>
      </w:r>
      <w:r w:rsidR="00FF08AD" w:rsidRPr="00FF08AD">
        <w:rPr>
          <w:sz w:val="24"/>
          <w:szCs w:val="24"/>
          <w:vertAlign w:val="superscript"/>
        </w:rPr>
        <w:t>th</w:t>
      </w:r>
      <w:r w:rsidR="00FF08AD">
        <w:rPr>
          <w:sz w:val="24"/>
          <w:szCs w:val="24"/>
        </w:rPr>
        <w:t xml:space="preserve"> March 2024</w:t>
      </w:r>
      <w:r w:rsidR="00C7108B">
        <w:rPr>
          <w:sz w:val="24"/>
          <w:szCs w:val="24"/>
        </w:rPr>
        <w:t xml:space="preserve">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2DDD2787" w14:textId="77777777" w:rsidR="00745016" w:rsidRDefault="00745016" w:rsidP="00FF7EBB">
      <w:pPr>
        <w:jc w:val="both"/>
        <w:rPr>
          <w:b/>
          <w:sz w:val="24"/>
          <w:szCs w:val="24"/>
        </w:rPr>
      </w:pPr>
    </w:p>
    <w:p w14:paraId="32D0CA0B" w14:textId="77777777" w:rsidR="009206B1" w:rsidRDefault="009206B1" w:rsidP="00FF7EBB">
      <w:pPr>
        <w:jc w:val="both"/>
        <w:rPr>
          <w:b/>
          <w:sz w:val="24"/>
          <w:szCs w:val="24"/>
        </w:rPr>
      </w:pPr>
    </w:p>
    <w:p w14:paraId="5364EE11" w14:textId="77777777" w:rsidR="009206B1" w:rsidRPr="008B28E7" w:rsidRDefault="009206B1"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37A81CFF" w14:textId="77777777" w:rsidR="00DB3962" w:rsidRDefault="00DB3962" w:rsidP="00D3203C">
            <w:pPr>
              <w:jc w:val="both"/>
              <w:rPr>
                <w:i/>
                <w:sz w:val="24"/>
                <w:szCs w:val="24"/>
              </w:rPr>
            </w:pPr>
          </w:p>
          <w:p w14:paraId="275272D3" w14:textId="77777777" w:rsidR="00AB13A7" w:rsidRPr="0043382B" w:rsidRDefault="00AB13A7" w:rsidP="00AB13A7">
            <w:pPr>
              <w:rPr>
                <w:sz w:val="24"/>
                <w:szCs w:val="24"/>
              </w:rPr>
            </w:pPr>
            <w:r w:rsidRPr="0043382B">
              <w:rPr>
                <w:sz w:val="24"/>
                <w:szCs w:val="24"/>
              </w:rPr>
              <w:t xml:space="preserve">Throughout this reflection I will refer to the individual as 1. </w:t>
            </w:r>
          </w:p>
          <w:p w14:paraId="210BCCD7" w14:textId="41B3A97B" w:rsidR="00AB13A7" w:rsidRDefault="00AB13A7" w:rsidP="00AB13A7">
            <w:pPr>
              <w:jc w:val="both"/>
              <w:rPr>
                <w:sz w:val="24"/>
                <w:szCs w:val="24"/>
              </w:rPr>
            </w:pPr>
            <w:r w:rsidRPr="0043382B">
              <w:rPr>
                <w:sz w:val="24"/>
                <w:szCs w:val="24"/>
              </w:rPr>
              <w:t xml:space="preserve">1 is an elderly lady who has been known to mental health services previously and has referred herself back into service under Part 3 of the Wales </w:t>
            </w:r>
            <w:r>
              <w:rPr>
                <w:sz w:val="24"/>
                <w:szCs w:val="24"/>
              </w:rPr>
              <w:t>M</w:t>
            </w:r>
            <w:r w:rsidRPr="0043382B">
              <w:rPr>
                <w:sz w:val="24"/>
                <w:szCs w:val="24"/>
              </w:rPr>
              <w:t xml:space="preserve">easure (2010). The Wales measure ensures any person who has previously been open to secondary services and discharged </w:t>
            </w:r>
            <w:r>
              <w:rPr>
                <w:sz w:val="24"/>
                <w:szCs w:val="24"/>
              </w:rPr>
              <w:t>are</w:t>
            </w:r>
            <w:r w:rsidRPr="0043382B">
              <w:rPr>
                <w:sz w:val="24"/>
                <w:szCs w:val="24"/>
              </w:rPr>
              <w:t xml:space="preserve"> able to self-refer back into service within </w:t>
            </w:r>
            <w:r>
              <w:rPr>
                <w:sz w:val="24"/>
                <w:szCs w:val="24"/>
              </w:rPr>
              <w:t>three y</w:t>
            </w:r>
            <w:r w:rsidRPr="0043382B">
              <w:rPr>
                <w:sz w:val="24"/>
                <w:szCs w:val="24"/>
              </w:rPr>
              <w:t xml:space="preserve">ears. Once a self-referral has been completed individuals are offered </w:t>
            </w:r>
            <w:r>
              <w:rPr>
                <w:sz w:val="24"/>
                <w:szCs w:val="24"/>
              </w:rPr>
              <w:t>a</w:t>
            </w:r>
            <w:r w:rsidRPr="0043382B">
              <w:rPr>
                <w:sz w:val="24"/>
                <w:szCs w:val="24"/>
              </w:rPr>
              <w:t xml:space="preserve"> new service assessment</w:t>
            </w:r>
            <w:r>
              <w:rPr>
                <w:sz w:val="24"/>
                <w:szCs w:val="24"/>
              </w:rPr>
              <w:t xml:space="preserve"> this will allow me to </w:t>
            </w:r>
            <w:r w:rsidR="004A757F">
              <w:rPr>
                <w:sz w:val="24"/>
                <w:szCs w:val="24"/>
              </w:rPr>
              <w:t>assess</w:t>
            </w:r>
            <w:r>
              <w:rPr>
                <w:sz w:val="24"/>
                <w:szCs w:val="24"/>
              </w:rPr>
              <w:t xml:space="preserve"> the needs of the individual using </w:t>
            </w:r>
            <w:r w:rsidRPr="00BD3653">
              <w:rPr>
                <w:rFonts w:cstheme="minorHAnsi"/>
                <w:sz w:val="24"/>
                <w:szCs w:val="24"/>
              </w:rPr>
              <w:t>Part 3 code of practice (assessing the needs of individuals) of the SSWBWA (2014) (Welsh Government) (WG, 2015.</w:t>
            </w:r>
            <w:r w:rsidRPr="0043382B">
              <w:rPr>
                <w:sz w:val="24"/>
                <w:szCs w:val="24"/>
              </w:rPr>
              <w:t xml:space="preserve"> </w:t>
            </w:r>
          </w:p>
          <w:p w14:paraId="5CBE12D2" w14:textId="77777777" w:rsidR="00AB13A7" w:rsidRDefault="00AB13A7" w:rsidP="00AB13A7">
            <w:pPr>
              <w:jc w:val="both"/>
              <w:rPr>
                <w:sz w:val="24"/>
                <w:szCs w:val="24"/>
              </w:rPr>
            </w:pPr>
            <w:r>
              <w:rPr>
                <w:sz w:val="24"/>
                <w:szCs w:val="24"/>
              </w:rPr>
              <w:t>When I rang 1 to invite her in for her assessment, I used the Welsh Governments mandatory ‘Active Offer’, this offers the service in the Welsh Language and aims to strengthen Welsh Language services within social services. 1 declined wanting the appointment in Welsh and opted to communicate in English. Using the ‘Active offer’ ensures we are giving individuals the option to communicate in Welsh without them having to ask. The Welsh Language (Wales) Measure 2011 (Law Wales, 2021); A Legal Framework which gives the Welsh Language official status in Wales. It’s also fundamental to the principles behind SSWBWA 2014, putting the individual at the centre of care (WG, 2015a). Although I ensured I offered 1 the appointment in Welsh I was mindful that we currently do not have access to a Welsh speaker within the team and this may increase 1’s wait time or I would need to use language line. It is also pertinent to acknowledge potential obstacles that may impede effective communication when an individual is required to communicate in their second language. Not only can this lead to misunderstandings and miscommunication but also make individual feel uncomfortable and able to talk freely, something that is imperative to an affective assessment.</w:t>
            </w:r>
          </w:p>
          <w:p w14:paraId="6A5C06DA" w14:textId="77777777" w:rsidR="004A757F" w:rsidRDefault="004A757F" w:rsidP="00AB13A7">
            <w:pPr>
              <w:jc w:val="both"/>
              <w:rPr>
                <w:sz w:val="24"/>
                <w:szCs w:val="24"/>
              </w:rPr>
            </w:pPr>
          </w:p>
          <w:p w14:paraId="2A462375" w14:textId="273A6230" w:rsidR="004A757F" w:rsidRPr="004A757F" w:rsidRDefault="004A757F" w:rsidP="00AB13A7">
            <w:pPr>
              <w:jc w:val="both"/>
              <w:rPr>
                <w:i/>
                <w:iCs/>
                <w:sz w:val="24"/>
                <w:szCs w:val="24"/>
              </w:rPr>
            </w:pPr>
            <w:r w:rsidRPr="004A757F">
              <w:rPr>
                <w:i/>
                <w:iCs/>
                <w:sz w:val="24"/>
                <w:szCs w:val="24"/>
              </w:rPr>
              <w:t xml:space="preserve">313 words </w:t>
            </w:r>
          </w:p>
          <w:p w14:paraId="43AB8D24" w14:textId="77777777" w:rsidR="00AB13A7" w:rsidRDefault="00AB13A7"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C44ABD0" w14:textId="77777777" w:rsidR="00371DFF" w:rsidRDefault="00371DFF" w:rsidP="00243DB0">
            <w:pPr>
              <w:jc w:val="both"/>
              <w:rPr>
                <w:i/>
                <w:sz w:val="24"/>
                <w:szCs w:val="24"/>
              </w:rPr>
            </w:pPr>
          </w:p>
          <w:p w14:paraId="7E6ECBAF" w14:textId="5ED6DC52" w:rsidR="00857061" w:rsidRDefault="00857061" w:rsidP="00857061">
            <w:pPr>
              <w:jc w:val="both"/>
              <w:rPr>
                <w:sz w:val="24"/>
                <w:szCs w:val="24"/>
              </w:rPr>
            </w:pPr>
            <w:r>
              <w:rPr>
                <w:sz w:val="24"/>
                <w:szCs w:val="24"/>
              </w:rPr>
              <w:t>During my initial telephone conversation before the observation, I made certain that</w:t>
            </w:r>
            <w:r w:rsidR="00810268">
              <w:rPr>
                <w:sz w:val="24"/>
                <w:szCs w:val="24"/>
              </w:rPr>
              <w:t xml:space="preserve"> 1</w:t>
            </w:r>
            <w:r>
              <w:rPr>
                <w:sz w:val="24"/>
                <w:szCs w:val="24"/>
              </w:rPr>
              <w:t xml:space="preserve"> was comfortable with me being observed. I was aware that situation could present a power dynamic and I needed to articulate a way to address this by ensuring 1 felt she had the choice to agree or disagree. Understanding a strategy of how to deal with power dynamics is essential to effective social work practice (</w:t>
            </w:r>
            <w:proofErr w:type="spellStart"/>
            <w:r>
              <w:rPr>
                <w:sz w:val="24"/>
                <w:szCs w:val="24"/>
              </w:rPr>
              <w:t>Karmin</w:t>
            </w:r>
            <w:proofErr w:type="spellEnd"/>
            <w:r>
              <w:rPr>
                <w:sz w:val="24"/>
                <w:szCs w:val="24"/>
              </w:rPr>
              <w:t>, 2023). Due to the locality and catchment area of the community mental health team I had to consider the practicalities of 1 attending the arranged assessment at the office.</w:t>
            </w:r>
            <w:r w:rsidR="003B62A6">
              <w:rPr>
                <w:sz w:val="24"/>
                <w:szCs w:val="24"/>
              </w:rPr>
              <w:t xml:space="preserve"> </w:t>
            </w:r>
            <w:proofErr w:type="spellStart"/>
            <w:r>
              <w:rPr>
                <w:sz w:val="24"/>
                <w:szCs w:val="24"/>
              </w:rPr>
              <w:t>Gumpert</w:t>
            </w:r>
            <w:proofErr w:type="spellEnd"/>
            <w:r>
              <w:rPr>
                <w:sz w:val="24"/>
                <w:szCs w:val="24"/>
              </w:rPr>
              <w:t xml:space="preserve"> et al (2000) found that the majority of social workers practicing in rural areas found extensive networks of local knowledge and services were imperative to successful outcomes for individuals</w:t>
            </w:r>
            <w:r w:rsidR="00E06F91">
              <w:rPr>
                <w:sz w:val="24"/>
                <w:szCs w:val="24"/>
              </w:rPr>
              <w:t xml:space="preserve"> and also helped to break down barriers for individuals accessing services. </w:t>
            </w:r>
          </w:p>
          <w:p w14:paraId="0C2F5306" w14:textId="77777777" w:rsidR="00371DFF" w:rsidRDefault="00371DFF" w:rsidP="00243DB0">
            <w:pPr>
              <w:jc w:val="both"/>
              <w:rPr>
                <w:i/>
                <w:sz w:val="24"/>
                <w:szCs w:val="24"/>
              </w:rPr>
            </w:pPr>
          </w:p>
          <w:p w14:paraId="098851B3" w14:textId="56971D97" w:rsidR="00FE7C6B" w:rsidRPr="00872BB0" w:rsidRDefault="00FE7C6B" w:rsidP="00FE7C6B">
            <w:pPr>
              <w:jc w:val="both"/>
              <w:rPr>
                <w:sz w:val="24"/>
                <w:szCs w:val="24"/>
              </w:rPr>
            </w:pPr>
            <w:r w:rsidRPr="001978CA">
              <w:rPr>
                <w:sz w:val="24"/>
                <w:szCs w:val="24"/>
              </w:rPr>
              <w:t>When preparing for 1’s assessment I thought about the skills I would need to complete a successful assessment and how I could ensure this assessment would be person centred.</w:t>
            </w:r>
            <w:r>
              <w:rPr>
                <w:sz w:val="24"/>
                <w:szCs w:val="24"/>
              </w:rPr>
              <w:t xml:space="preserve"> I thought about how I would manage the ‘active offer’ if 1 decided to choose to undertake her assessment in the Welsh Language. Person centred practice involves developing a value base that understands the individual needs and own values.</w:t>
            </w:r>
            <w:r w:rsidRPr="001978CA">
              <w:rPr>
                <w:sz w:val="24"/>
                <w:szCs w:val="24"/>
              </w:rPr>
              <w:t xml:space="preserve"> I reflected on how my assessment process has developed over years in practice and this development has been heavily influenced </w:t>
            </w:r>
            <w:r>
              <w:rPr>
                <w:sz w:val="24"/>
                <w:szCs w:val="24"/>
              </w:rPr>
              <w:t xml:space="preserve">shadowing other professionals and </w:t>
            </w:r>
            <w:r w:rsidRPr="001978CA">
              <w:rPr>
                <w:sz w:val="24"/>
                <w:szCs w:val="24"/>
              </w:rPr>
              <w:t>by my ability to adapt to individual’s needs</w:t>
            </w:r>
            <w:r>
              <w:rPr>
                <w:sz w:val="24"/>
                <w:szCs w:val="24"/>
              </w:rPr>
              <w:t xml:space="preserve">. To </w:t>
            </w:r>
            <w:r w:rsidRPr="001978CA">
              <w:rPr>
                <w:sz w:val="24"/>
                <w:szCs w:val="24"/>
              </w:rPr>
              <w:t>now be familiar with assessment paper work. I</w:t>
            </w:r>
            <w:r>
              <w:rPr>
                <w:sz w:val="24"/>
                <w:szCs w:val="24"/>
              </w:rPr>
              <w:t xml:space="preserve"> have been able to </w:t>
            </w:r>
            <w:r w:rsidRPr="001978CA">
              <w:rPr>
                <w:sz w:val="24"/>
                <w:szCs w:val="24"/>
              </w:rPr>
              <w:t xml:space="preserve">reflect on </w:t>
            </w:r>
            <w:r>
              <w:rPr>
                <w:sz w:val="24"/>
                <w:szCs w:val="24"/>
              </w:rPr>
              <w:t xml:space="preserve">my practice </w:t>
            </w:r>
            <w:r w:rsidRPr="001978CA">
              <w:rPr>
                <w:sz w:val="24"/>
                <w:szCs w:val="24"/>
              </w:rPr>
              <w:t>when I first started to do assessments</w:t>
            </w:r>
            <w:r>
              <w:rPr>
                <w:sz w:val="24"/>
                <w:szCs w:val="24"/>
              </w:rPr>
              <w:t>.</w:t>
            </w:r>
            <w:r w:rsidRPr="001978CA">
              <w:rPr>
                <w:sz w:val="24"/>
                <w:szCs w:val="24"/>
              </w:rPr>
              <w:t xml:space="preserve"> I would have to follow the paperwork and read out the questions, whereas now I can set the assessment out as a conversation between me and the individual. I find this allows the conversation to flow and produces a more detailed description of what the individual is currently struggling with. I have developed this skill by using the exchange model and remembering the importance of open-ended questions but also being able to maintain the flow and structure of questions required for an in-depth assessment of her needs</w:t>
            </w:r>
            <w:r>
              <w:rPr>
                <w:sz w:val="24"/>
                <w:szCs w:val="24"/>
              </w:rPr>
              <w:t xml:space="preserve"> (</w:t>
            </w:r>
            <w:proofErr w:type="spellStart"/>
            <w:r>
              <w:rPr>
                <w:sz w:val="24"/>
                <w:szCs w:val="24"/>
              </w:rPr>
              <w:t>Smale</w:t>
            </w:r>
            <w:proofErr w:type="spellEnd"/>
            <w:r>
              <w:rPr>
                <w:sz w:val="24"/>
                <w:szCs w:val="24"/>
              </w:rPr>
              <w:t xml:space="preserve"> et al, </w:t>
            </w:r>
            <w:r w:rsidR="008A3F92">
              <w:rPr>
                <w:sz w:val="24"/>
                <w:szCs w:val="24"/>
              </w:rPr>
              <w:t>1993) In</w:t>
            </w:r>
            <w:r>
              <w:rPr>
                <w:sz w:val="24"/>
                <w:szCs w:val="24"/>
              </w:rPr>
              <w:t xml:space="preserve"> preparation for this assessment, I also took time to read through the referral paperwork, risk assessments and any clinic letters. This would ensure I had some back ground knowledge of 1’s previous circumstances and also look at possible support or referrals to third sector that could be offered if appropriate. Having a good knowledge of local third sector agencies and charities can help support outcomes of assessments especially when living within rural Wales</w:t>
            </w:r>
            <w:r w:rsidR="008C25A9">
              <w:rPr>
                <w:sz w:val="24"/>
                <w:szCs w:val="24"/>
              </w:rPr>
              <w:t xml:space="preserve"> as </w:t>
            </w:r>
            <w:r w:rsidR="003C17ED">
              <w:rPr>
                <w:sz w:val="24"/>
                <w:szCs w:val="24"/>
              </w:rPr>
              <w:t>resources can be limited.</w:t>
            </w:r>
            <w:r>
              <w:rPr>
                <w:sz w:val="24"/>
                <w:szCs w:val="24"/>
              </w:rPr>
              <w:t xml:space="preserve"> Ensuring I have read through risk assessment can also ensure the safety of myself and other staff </w:t>
            </w:r>
            <w:r>
              <w:rPr>
                <w:sz w:val="24"/>
                <w:szCs w:val="24"/>
              </w:rPr>
              <w:lastRenderedPageBreak/>
              <w:t>members, this should highlight a</w:t>
            </w:r>
            <w:r w:rsidR="003C17ED">
              <w:rPr>
                <w:sz w:val="24"/>
                <w:szCs w:val="24"/>
              </w:rPr>
              <w:t>ny</w:t>
            </w:r>
            <w:r>
              <w:rPr>
                <w:sz w:val="24"/>
                <w:szCs w:val="24"/>
              </w:rPr>
              <w:t xml:space="preserve"> risks to lone working, I could refer to the local authority lone working policy for guidance (XXXXXX Lone Working Policy, XXXX).  In this case there were no risks highlighted on 1’s risk assessment. </w:t>
            </w:r>
          </w:p>
          <w:p w14:paraId="4DB2ECFC" w14:textId="77777777" w:rsidR="00FE7C6B" w:rsidRDefault="00FE7C6B" w:rsidP="00FE7C6B">
            <w:pPr>
              <w:jc w:val="both"/>
              <w:rPr>
                <w:sz w:val="24"/>
                <w:szCs w:val="24"/>
              </w:rPr>
            </w:pPr>
            <w:r>
              <w:rPr>
                <w:sz w:val="24"/>
                <w:szCs w:val="24"/>
              </w:rPr>
              <w:t xml:space="preserve">The aim of the assessment is to review 1’s mental health and provide the relevant care to meet her needs. </w:t>
            </w:r>
            <w:r w:rsidRPr="001978CA">
              <w:rPr>
                <w:sz w:val="24"/>
                <w:szCs w:val="24"/>
              </w:rPr>
              <w:t>During my assessment 1 became very focused on the negative things within her life, we discussed how these will impact her mood and I used a strengths-based approach to empower 1 to recognise many coping mechanisms that she already uses to overcome these struggles.</w:t>
            </w:r>
            <w:r>
              <w:rPr>
                <w:sz w:val="24"/>
                <w:szCs w:val="24"/>
              </w:rPr>
              <w:t xml:space="preserve"> This approach is reflective of the exchange model which recognises social work expertise but assumes that people are experts in their own lives (</w:t>
            </w:r>
            <w:proofErr w:type="spellStart"/>
            <w:r>
              <w:rPr>
                <w:sz w:val="24"/>
                <w:szCs w:val="24"/>
              </w:rPr>
              <w:t>Smale</w:t>
            </w:r>
            <w:proofErr w:type="spellEnd"/>
            <w:r>
              <w:rPr>
                <w:sz w:val="24"/>
                <w:szCs w:val="24"/>
              </w:rPr>
              <w:t xml:space="preserve"> et al, 2000, p140)</w:t>
            </w:r>
            <w:r w:rsidRPr="001978CA">
              <w:rPr>
                <w:sz w:val="24"/>
                <w:szCs w:val="24"/>
              </w:rPr>
              <w:t xml:space="preserve"> I praised 1 for already utilising resources that help to improve her mental health and ensure</w:t>
            </w:r>
            <w:r>
              <w:rPr>
                <w:sz w:val="24"/>
                <w:szCs w:val="24"/>
              </w:rPr>
              <w:t>d</w:t>
            </w:r>
            <w:r w:rsidRPr="001978CA">
              <w:rPr>
                <w:sz w:val="24"/>
                <w:szCs w:val="24"/>
              </w:rPr>
              <w:t xml:space="preserve"> she recognised the resilience she had already developed over time. </w:t>
            </w:r>
            <w:r>
              <w:rPr>
                <w:sz w:val="24"/>
                <w:szCs w:val="24"/>
              </w:rPr>
              <w:t xml:space="preserve">Within 1’s local area there are many mental health support services groups that she is able to get to using the local bus, 1 also has a bus pass which ensures she can get to groups without additional cost to herself. It is crucial to acknowledge that increased travel expenses may pose a significant obstacle for individuals seeking access to services and support, particularly in the context of the ongoing cost of living crisis. </w:t>
            </w:r>
          </w:p>
          <w:p w14:paraId="641AC21C" w14:textId="77777777" w:rsidR="00075D9F" w:rsidRPr="001978CA" w:rsidRDefault="00075D9F" w:rsidP="00FE7C6B">
            <w:pPr>
              <w:jc w:val="both"/>
              <w:rPr>
                <w:sz w:val="24"/>
                <w:szCs w:val="24"/>
              </w:rPr>
            </w:pPr>
          </w:p>
          <w:p w14:paraId="643A58C9" w14:textId="1AEAF649" w:rsidR="00FE7C6B" w:rsidRDefault="00FE7C6B" w:rsidP="00FE7C6B">
            <w:pPr>
              <w:jc w:val="both"/>
              <w:rPr>
                <w:sz w:val="24"/>
                <w:szCs w:val="24"/>
              </w:rPr>
            </w:pPr>
            <w:r>
              <w:rPr>
                <w:sz w:val="24"/>
                <w:szCs w:val="24"/>
              </w:rPr>
              <w:t xml:space="preserve">I started my conversation with outlining the agenda for the meeting. The Code of Practice (Assessing the needs of individuals) of the SSWBA 2014 sets out the process of assessment that applies to adults in Wales (WG, 2015). </w:t>
            </w:r>
            <w:r w:rsidRPr="000E4E56">
              <w:rPr>
                <w:sz w:val="24"/>
                <w:szCs w:val="24"/>
              </w:rPr>
              <w:t xml:space="preserve">Assessment of need has to take into account the social dimension of </w:t>
            </w:r>
            <w:r w:rsidR="008A3F92" w:rsidRPr="000E4E56">
              <w:rPr>
                <w:sz w:val="24"/>
                <w:szCs w:val="24"/>
              </w:rPr>
              <w:t>people’s</w:t>
            </w:r>
            <w:r w:rsidRPr="000E4E56">
              <w:rPr>
                <w:sz w:val="24"/>
                <w:szCs w:val="24"/>
              </w:rPr>
              <w:t xml:space="preserve"> lives. For example, the needs of an elderly woman, a black woman, a young person with a disability and a gay man will be very different and can really only be clearly defined by themselves (Dalrymple &amp; Burke, 2005). If the assessment process is not underpinned by the principles that inform anti-oppressive practice, then the situation of the person being assessed is not truly reflected.  </w:t>
            </w:r>
          </w:p>
          <w:p w14:paraId="2D6CFDAC" w14:textId="77777777" w:rsidR="00FE7C6B" w:rsidRDefault="00FE7C6B" w:rsidP="00FE7C6B">
            <w:pPr>
              <w:jc w:val="both"/>
              <w:rPr>
                <w:sz w:val="24"/>
                <w:szCs w:val="24"/>
              </w:rPr>
            </w:pPr>
            <w:r>
              <w:rPr>
                <w:sz w:val="24"/>
                <w:szCs w:val="24"/>
              </w:rPr>
              <w:t xml:space="preserve"> </w:t>
            </w:r>
          </w:p>
          <w:p w14:paraId="494C837B" w14:textId="565EA591" w:rsidR="00FE7C6B" w:rsidRDefault="00FE7C6B" w:rsidP="00FE7C6B">
            <w:pPr>
              <w:jc w:val="both"/>
              <w:rPr>
                <w:sz w:val="24"/>
                <w:szCs w:val="24"/>
              </w:rPr>
            </w:pPr>
            <w:r w:rsidRPr="002B5628">
              <w:rPr>
                <w:sz w:val="24"/>
                <w:szCs w:val="24"/>
              </w:rPr>
              <w:t xml:space="preserve">There is a great deal of prejudice associated with class, it is important to avoid the class differences between worker and service user. This does not mean that I need to present to be what I am not. But it does mean that I need to be aware of those class characteristics </w:t>
            </w:r>
            <w:r>
              <w:rPr>
                <w:sz w:val="24"/>
                <w:szCs w:val="24"/>
              </w:rPr>
              <w:t>t</w:t>
            </w:r>
            <w:r w:rsidRPr="002B5628">
              <w:rPr>
                <w:sz w:val="24"/>
                <w:szCs w:val="24"/>
              </w:rPr>
              <w:t>hat may act as a barrier to positive interpersonal relations (Thompson, 1998) To achieve this I will need to consider my mannerisms, style of speech and body language. Our body language can give non-verbal communication which can either be of benefit or hinderance during my interaction with 1. Non-verbal communication is an aspect of interaction that can be taken for granted during interactions but it can extremely useful during assessments as it may be more powerful than words. During my assessment with 1 she stated she didn’t mind talking about the subject of trauma from her past but she began to cry and her face was showing clear signs of frustration and irritation, this helped me to identify that she did in fact mind and that I needed to act accordingly. I tried to give 1 a sense of security and importance when discussing this difficult subject by actively listening and affirming what she was saying with positive responses. Thompson (1998) states if practitioners do not have a good self-awareness and sensitively to how they are responding to individuals there can be a real danger that they fail to connect and interactions are not a positive experience for practi</w:t>
            </w:r>
            <w:r w:rsidR="008A3F92">
              <w:rPr>
                <w:sz w:val="24"/>
                <w:szCs w:val="24"/>
              </w:rPr>
              <w:t>tioners</w:t>
            </w:r>
            <w:r w:rsidRPr="002B5628">
              <w:rPr>
                <w:sz w:val="24"/>
                <w:szCs w:val="24"/>
              </w:rPr>
              <w:t xml:space="preserve"> or service users.  As a practitioner having a good level of self-awareness also ensures we are aware of how other people’s behaviours and attitudes can have significant bearing on us.</w:t>
            </w:r>
          </w:p>
          <w:p w14:paraId="175CD0EA" w14:textId="77777777" w:rsidR="00FE7C6B" w:rsidRDefault="00FE7C6B" w:rsidP="00FE7C6B">
            <w:pPr>
              <w:jc w:val="both"/>
              <w:rPr>
                <w:sz w:val="24"/>
                <w:szCs w:val="24"/>
              </w:rPr>
            </w:pPr>
          </w:p>
          <w:p w14:paraId="5EC76292" w14:textId="77777777" w:rsidR="00FE7C6B" w:rsidRDefault="00FE7C6B" w:rsidP="00FE7C6B">
            <w:pPr>
              <w:jc w:val="both"/>
              <w:rPr>
                <w:sz w:val="24"/>
                <w:szCs w:val="24"/>
              </w:rPr>
            </w:pPr>
          </w:p>
          <w:p w14:paraId="40152716" w14:textId="77777777" w:rsidR="00DE0913" w:rsidRDefault="00FE7C6B" w:rsidP="00FE7C6B">
            <w:pPr>
              <w:jc w:val="both"/>
              <w:rPr>
                <w:sz w:val="24"/>
                <w:szCs w:val="24"/>
              </w:rPr>
            </w:pPr>
            <w:r w:rsidRPr="001978CA">
              <w:rPr>
                <w:sz w:val="24"/>
                <w:szCs w:val="24"/>
              </w:rPr>
              <w:lastRenderedPageBreak/>
              <w:t xml:space="preserve">During our conversation it became apparent that 1 wasn’t meeting the criteria for secondary care. Although she was struggling with her mental health it was identified that her needs could be met through other services. At first 1 was </w:t>
            </w:r>
            <w:r w:rsidR="00DE0913" w:rsidRPr="001978CA">
              <w:rPr>
                <w:sz w:val="24"/>
                <w:szCs w:val="24"/>
              </w:rPr>
              <w:t>a</w:t>
            </w:r>
            <w:r w:rsidR="00DE0913">
              <w:rPr>
                <w:sz w:val="24"/>
                <w:szCs w:val="24"/>
              </w:rPr>
              <w:t>verse</w:t>
            </w:r>
            <w:r w:rsidRPr="001978CA">
              <w:rPr>
                <w:sz w:val="24"/>
                <w:szCs w:val="24"/>
              </w:rPr>
              <w:t xml:space="preserve"> to being supported by other services and she became tearful. </w:t>
            </w:r>
          </w:p>
          <w:p w14:paraId="5C05F786" w14:textId="77777777" w:rsidR="00DE0913" w:rsidRDefault="00DE0913" w:rsidP="00FE7C6B">
            <w:pPr>
              <w:jc w:val="both"/>
              <w:rPr>
                <w:sz w:val="24"/>
                <w:szCs w:val="24"/>
              </w:rPr>
            </w:pPr>
          </w:p>
          <w:p w14:paraId="221D5268" w14:textId="5828DAB4" w:rsidR="00FE7C6B" w:rsidRPr="0082154C" w:rsidRDefault="00FE7C6B" w:rsidP="00FE7C6B">
            <w:pPr>
              <w:jc w:val="both"/>
              <w:rPr>
                <w:color w:val="FF0000"/>
                <w:sz w:val="24"/>
                <w:szCs w:val="24"/>
              </w:rPr>
            </w:pPr>
            <w:r>
              <w:rPr>
                <w:sz w:val="24"/>
                <w:szCs w:val="24"/>
              </w:rPr>
              <w:t xml:space="preserve">I considered </w:t>
            </w:r>
            <w:r w:rsidR="00DE0913">
              <w:rPr>
                <w:sz w:val="24"/>
                <w:szCs w:val="24"/>
              </w:rPr>
              <w:t xml:space="preserve">why </w:t>
            </w:r>
            <w:r>
              <w:rPr>
                <w:sz w:val="24"/>
                <w:szCs w:val="24"/>
              </w:rPr>
              <w:t>this may be</w:t>
            </w:r>
            <w:r w:rsidR="00DE0913">
              <w:rPr>
                <w:sz w:val="24"/>
                <w:szCs w:val="24"/>
              </w:rPr>
              <w:t>.</w:t>
            </w:r>
            <w:r w:rsidRPr="001978CA">
              <w:rPr>
                <w:sz w:val="24"/>
                <w:szCs w:val="24"/>
              </w:rPr>
              <w:t xml:space="preserve"> I showed 1 empathy </w:t>
            </w:r>
            <w:r>
              <w:rPr>
                <w:sz w:val="24"/>
                <w:szCs w:val="24"/>
              </w:rPr>
              <w:t xml:space="preserve">by paying attention to her non-verbal cues, repeating and validating what she was saying and using empathetic responses. Empathy is an important skill for social workers s it helps them to connect with individuals while still maintaining professional boundaries (Eriksson, 2024). </w:t>
            </w:r>
            <w:r w:rsidRPr="0082154C">
              <w:rPr>
                <w:sz w:val="24"/>
                <w:szCs w:val="24"/>
              </w:rPr>
              <w:t>We</w:t>
            </w:r>
            <w:r w:rsidRPr="001978CA">
              <w:rPr>
                <w:sz w:val="24"/>
                <w:szCs w:val="24"/>
              </w:rPr>
              <w:t xml:space="preserve"> discussed what outcomes 1 wanted to achieve. I ensured 1 felt part of this plan and that she was able to input fully, this would also ensure 1 was at the centre of this care and that she felt she was being heard</w:t>
            </w:r>
            <w:r w:rsidR="008A3F92">
              <w:rPr>
                <w:sz w:val="24"/>
                <w:szCs w:val="24"/>
              </w:rPr>
              <w:t xml:space="preserve"> (</w:t>
            </w:r>
            <w:r w:rsidR="00E12ED8">
              <w:rPr>
                <w:sz w:val="24"/>
                <w:szCs w:val="24"/>
              </w:rPr>
              <w:t xml:space="preserve">Smith, </w:t>
            </w:r>
            <w:r w:rsidR="00B56B0B">
              <w:rPr>
                <w:sz w:val="24"/>
                <w:szCs w:val="24"/>
              </w:rPr>
              <w:t>2004</w:t>
            </w:r>
            <w:r w:rsidR="00EE6D47">
              <w:rPr>
                <w:sz w:val="24"/>
                <w:szCs w:val="24"/>
              </w:rPr>
              <w:t xml:space="preserve">) </w:t>
            </w:r>
            <w:r w:rsidR="00EE6D47" w:rsidRPr="001978CA">
              <w:rPr>
                <w:sz w:val="24"/>
                <w:szCs w:val="24"/>
              </w:rPr>
              <w:t>We</w:t>
            </w:r>
            <w:r w:rsidRPr="001978CA">
              <w:rPr>
                <w:sz w:val="24"/>
                <w:szCs w:val="24"/>
              </w:rPr>
              <w:t xml:space="preserve"> developed a plan on how we were going to achieve these </w:t>
            </w:r>
            <w:r>
              <w:rPr>
                <w:sz w:val="24"/>
                <w:szCs w:val="24"/>
              </w:rPr>
              <w:t xml:space="preserve">agreed </w:t>
            </w:r>
            <w:r w:rsidRPr="001978CA">
              <w:rPr>
                <w:sz w:val="24"/>
                <w:szCs w:val="24"/>
              </w:rPr>
              <w:t xml:space="preserve">outcomes with different services.  One of these outcomes was that 1 wanted to be able to attend groups without feeling anxious. </w:t>
            </w:r>
            <w:r>
              <w:rPr>
                <w:sz w:val="24"/>
                <w:szCs w:val="24"/>
              </w:rPr>
              <w:t xml:space="preserve">It is imperative that individuals be empowered to ascertain their personal objectives and devise strategies for their personal goals (SCW, 2023). </w:t>
            </w:r>
            <w:r w:rsidRPr="001978CA">
              <w:rPr>
                <w:sz w:val="24"/>
                <w:szCs w:val="24"/>
              </w:rPr>
              <w:t xml:space="preserve"> We identified that 1 not only feels anxious in group settings but also when out in public and when using public transport. Being able to use public transport and access the local community is important to 1’s well-being and helps 1 to become less isolated. </w:t>
            </w:r>
            <w:r>
              <w:rPr>
                <w:sz w:val="24"/>
                <w:szCs w:val="24"/>
              </w:rPr>
              <w:t xml:space="preserve">We agreed that a referral to Primary mental health services would be an appropriate option for 1 and she would be able to access the individual work they do on anxiety management using grade exposure. </w:t>
            </w:r>
          </w:p>
          <w:p w14:paraId="59EF31AD" w14:textId="77777777" w:rsidR="00FE7C6B" w:rsidRPr="005A3105" w:rsidRDefault="00FE7C6B" w:rsidP="00FE7C6B">
            <w:pPr>
              <w:jc w:val="both"/>
              <w:rPr>
                <w:sz w:val="24"/>
                <w:szCs w:val="24"/>
              </w:rPr>
            </w:pPr>
            <w:r w:rsidRPr="002B6100">
              <w:rPr>
                <w:sz w:val="24"/>
                <w:szCs w:val="24"/>
              </w:rPr>
              <w:t xml:space="preserve">Although speaking to individuals is part of day-to-day life, it can be a complex matter that requires continuous professional development (Thompson, 1998). When communicating with 1 I ensured my speech was at a slower rate, I choose to reduce the speed of my speech as I identified that I would be giving 1 a lot of information at once and I wanted to ensure she understood, at the end I also summarised our conservation and gave 1 the opportunity to ask questions. I ensured I remembered that communication is a two-way process and I also needed to allow 1 to answer questions without my interruption even if this often leads to silence. Norman (2024) states it takes practice and patience to learn not to fill every silence the drive to do this can come from feeling uncomfortable. Actively listening and allowing the silences to occur can strengthen listening skills and create positive rapports. </w:t>
            </w:r>
            <w:r>
              <w:rPr>
                <w:sz w:val="24"/>
                <w:szCs w:val="24"/>
              </w:rPr>
              <w:t xml:space="preserve">The conversation with 1 was difficult as it wasn’t the outcome she thought, having </w:t>
            </w:r>
            <w:r w:rsidRPr="005A3105">
              <w:rPr>
                <w:sz w:val="24"/>
                <w:szCs w:val="24"/>
              </w:rPr>
              <w:t xml:space="preserve">difficult conversations is part of social work practice but at the beginning practice I used to really struggle with some conversations. Especially when it was managing people’s expectations of the service. I sometimes was unable to communicate effectively when someone wasn’t suitable for the service as I would feel as though I was letting them down. </w:t>
            </w:r>
            <w:r>
              <w:rPr>
                <w:sz w:val="24"/>
                <w:szCs w:val="24"/>
              </w:rPr>
              <w:t xml:space="preserve">I have had the opportunity to develop this skill by observing other practitioners having difficult conversations and also utilising supervision for support. </w:t>
            </w:r>
          </w:p>
          <w:p w14:paraId="4851A824" w14:textId="77777777" w:rsidR="00FE7C6B" w:rsidRDefault="00FE7C6B" w:rsidP="00FE7C6B">
            <w:pPr>
              <w:rPr>
                <w:i/>
                <w:iCs/>
              </w:rPr>
            </w:pPr>
          </w:p>
          <w:p w14:paraId="7FAC554D" w14:textId="77777777" w:rsidR="00FE7C6B" w:rsidRPr="003F328E" w:rsidRDefault="00FE7C6B" w:rsidP="00FE7C6B">
            <w:pPr>
              <w:rPr>
                <w:i/>
                <w:iCs/>
              </w:rPr>
            </w:pPr>
          </w:p>
          <w:p w14:paraId="30B77821" w14:textId="77777777" w:rsidR="00FE7C6B" w:rsidRDefault="00FE7C6B" w:rsidP="00243DB0">
            <w:pPr>
              <w:jc w:val="both"/>
              <w:rPr>
                <w:i/>
                <w:sz w:val="24"/>
                <w:szCs w:val="24"/>
              </w:rPr>
            </w:pPr>
          </w:p>
          <w:p w14:paraId="7408A79B" w14:textId="77777777" w:rsidR="002F2185" w:rsidRDefault="002F2185" w:rsidP="00243DB0">
            <w:pPr>
              <w:jc w:val="both"/>
              <w:rPr>
                <w:sz w:val="24"/>
                <w:szCs w:val="24"/>
              </w:rPr>
            </w:pPr>
          </w:p>
          <w:p w14:paraId="6EEA651C" w14:textId="77777777" w:rsidR="008E7A13" w:rsidRDefault="008E7A13" w:rsidP="00243DB0">
            <w:pPr>
              <w:jc w:val="both"/>
              <w:rPr>
                <w:sz w:val="24"/>
                <w:szCs w:val="24"/>
              </w:rPr>
            </w:pPr>
          </w:p>
          <w:p w14:paraId="32CFD395" w14:textId="7B786255" w:rsidR="008E7A13" w:rsidRPr="008B28E7" w:rsidRDefault="008E7A13" w:rsidP="00F84D8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49FDF953" w:rsidR="00CA3593" w:rsidRPr="008B28E7" w:rsidRDefault="007C6600" w:rsidP="00FF7EBB">
            <w:pPr>
              <w:jc w:val="both"/>
              <w:rPr>
                <w:sz w:val="24"/>
                <w:szCs w:val="24"/>
              </w:rPr>
            </w:pPr>
            <w:r>
              <w:rPr>
                <w:sz w:val="24"/>
                <w:szCs w:val="24"/>
              </w:rPr>
              <w:t>Yes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6D0F8C04" w:rsidR="00CA3593" w:rsidRPr="008B28E7" w:rsidRDefault="00D614A8" w:rsidP="00FF7EBB">
            <w:pPr>
              <w:jc w:val="both"/>
              <w:rPr>
                <w:sz w:val="24"/>
                <w:szCs w:val="24"/>
              </w:rPr>
            </w:pPr>
            <w:r>
              <w:rPr>
                <w:sz w:val="24"/>
                <w:szCs w:val="24"/>
              </w:rPr>
              <w:t xml:space="preserve">When she phoned to sort appointment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0E03C864" w:rsidR="00CA3593" w:rsidRPr="008B28E7" w:rsidRDefault="00D614A8" w:rsidP="00FF7EBB">
            <w:pPr>
              <w:jc w:val="both"/>
              <w:rPr>
                <w:sz w:val="24"/>
                <w:szCs w:val="24"/>
              </w:rPr>
            </w:pPr>
            <w:proofErr w:type="gramStart"/>
            <w:r>
              <w:rPr>
                <w:sz w:val="24"/>
                <w:szCs w:val="24"/>
              </w:rPr>
              <w:t>Yes</w:t>
            </w:r>
            <w:proofErr w:type="gramEnd"/>
            <w:r>
              <w:rPr>
                <w:sz w:val="24"/>
                <w:szCs w:val="24"/>
              </w:rPr>
              <w:t xml:space="preserve"> she explained on the phone and at the start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4EF4FEAB" w:rsidR="00CA3593" w:rsidRPr="008B28E7" w:rsidRDefault="00F60461" w:rsidP="00FF7EBB">
            <w:pPr>
              <w:jc w:val="both"/>
              <w:rPr>
                <w:sz w:val="24"/>
                <w:szCs w:val="24"/>
              </w:rPr>
            </w:pPr>
            <w:r>
              <w:rPr>
                <w:sz w:val="24"/>
                <w:szCs w:val="24"/>
              </w:rPr>
              <w:t xml:space="preserve">Rhian knew the answers to all my questions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0DBAB5DC" w:rsidR="00CA3593" w:rsidRPr="008B28E7" w:rsidRDefault="00F60461" w:rsidP="00FF7EBB">
            <w:pPr>
              <w:jc w:val="both"/>
              <w:rPr>
                <w:sz w:val="24"/>
                <w:szCs w:val="24"/>
              </w:rPr>
            </w:pPr>
            <w:proofErr w:type="gramStart"/>
            <w:r>
              <w:rPr>
                <w:sz w:val="24"/>
                <w:szCs w:val="24"/>
              </w:rPr>
              <w:lastRenderedPageBreak/>
              <w:t>Yes</w:t>
            </w:r>
            <w:proofErr w:type="gramEnd"/>
            <w:r>
              <w:rPr>
                <w:sz w:val="24"/>
                <w:szCs w:val="24"/>
              </w:rPr>
              <w:t xml:space="preserve"> she did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6CEEC8F3" w:rsidR="00A12F22" w:rsidRPr="008B28E7" w:rsidRDefault="00F60461" w:rsidP="00FF7EBB">
            <w:pPr>
              <w:jc w:val="both"/>
              <w:rPr>
                <w:sz w:val="24"/>
                <w:szCs w:val="24"/>
              </w:rPr>
            </w:pPr>
            <w:proofErr w:type="gramStart"/>
            <w:r>
              <w:rPr>
                <w:sz w:val="24"/>
                <w:szCs w:val="24"/>
              </w:rPr>
              <w:t>Yes</w:t>
            </w:r>
            <w:proofErr w:type="gramEnd"/>
            <w:r>
              <w:rPr>
                <w:sz w:val="24"/>
                <w:szCs w:val="24"/>
              </w:rPr>
              <w:t xml:space="preserve"> she helped my nerves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6E1358E4" w:rsidR="00D0503D" w:rsidRPr="008B28E7" w:rsidRDefault="00E04528" w:rsidP="00D0503D">
            <w:pPr>
              <w:jc w:val="both"/>
              <w:rPr>
                <w:sz w:val="24"/>
                <w:szCs w:val="24"/>
              </w:rPr>
            </w:pPr>
            <w:r>
              <w:rPr>
                <w:sz w:val="24"/>
                <w:szCs w:val="24"/>
              </w:rPr>
              <w:t xml:space="preserve">I didn’t have the outcome I wanted but Rhian explained this and made sure I understood what services I could use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1D8DE571" w:rsidR="00D0503D" w:rsidRPr="008B28E7" w:rsidRDefault="007465EB" w:rsidP="00D0503D">
            <w:pPr>
              <w:jc w:val="both"/>
              <w:rPr>
                <w:sz w:val="24"/>
                <w:szCs w:val="24"/>
              </w:rPr>
            </w:pPr>
            <w:r>
              <w:rPr>
                <w:sz w:val="24"/>
                <w:szCs w:val="24"/>
              </w:rPr>
              <w:t xml:space="preserve">Rhian knew what </w:t>
            </w:r>
            <w:r w:rsidR="00E04528">
              <w:rPr>
                <w:sz w:val="24"/>
                <w:szCs w:val="24"/>
              </w:rPr>
              <w:t xml:space="preserve">other services I could go to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DA13A" w14:textId="77777777" w:rsidR="004065B3" w:rsidRDefault="004065B3">
      <w:r>
        <w:separator/>
      </w:r>
    </w:p>
  </w:endnote>
  <w:endnote w:type="continuationSeparator" w:id="0">
    <w:p w14:paraId="5125687B" w14:textId="77777777" w:rsidR="004065B3" w:rsidRDefault="00406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764FB" w14:textId="77777777" w:rsidR="004065B3" w:rsidRDefault="004065B3">
      <w:r>
        <w:separator/>
      </w:r>
    </w:p>
  </w:footnote>
  <w:footnote w:type="continuationSeparator" w:id="0">
    <w:p w14:paraId="7984621A" w14:textId="77777777" w:rsidR="004065B3" w:rsidRDefault="00406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5D9F"/>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0C88"/>
    <w:rsid w:val="00151DA6"/>
    <w:rsid w:val="001608C4"/>
    <w:rsid w:val="00164832"/>
    <w:rsid w:val="00171418"/>
    <w:rsid w:val="001772BF"/>
    <w:rsid w:val="001772DE"/>
    <w:rsid w:val="0019496C"/>
    <w:rsid w:val="001961CF"/>
    <w:rsid w:val="001A59BB"/>
    <w:rsid w:val="001A607E"/>
    <w:rsid w:val="001A6622"/>
    <w:rsid w:val="001A6A51"/>
    <w:rsid w:val="001A79C4"/>
    <w:rsid w:val="001B331A"/>
    <w:rsid w:val="001C0237"/>
    <w:rsid w:val="001C0E74"/>
    <w:rsid w:val="001C4DB8"/>
    <w:rsid w:val="001C50B8"/>
    <w:rsid w:val="001D229F"/>
    <w:rsid w:val="001D3903"/>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1DFF"/>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62A6"/>
    <w:rsid w:val="003C17ED"/>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5B3"/>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A757F"/>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465EB"/>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600"/>
    <w:rsid w:val="007C6A87"/>
    <w:rsid w:val="007D0A07"/>
    <w:rsid w:val="007D0F11"/>
    <w:rsid w:val="007D133D"/>
    <w:rsid w:val="007D3EB4"/>
    <w:rsid w:val="007D3F16"/>
    <w:rsid w:val="007F10BD"/>
    <w:rsid w:val="007F312E"/>
    <w:rsid w:val="007F3F7E"/>
    <w:rsid w:val="007F4BA4"/>
    <w:rsid w:val="00810268"/>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3B00"/>
    <w:rsid w:val="008550A1"/>
    <w:rsid w:val="0085706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3F92"/>
    <w:rsid w:val="008B07DE"/>
    <w:rsid w:val="008B0F21"/>
    <w:rsid w:val="008B1309"/>
    <w:rsid w:val="008B28E7"/>
    <w:rsid w:val="008B67F6"/>
    <w:rsid w:val="008C14C7"/>
    <w:rsid w:val="008C25A9"/>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7A13"/>
    <w:rsid w:val="008F127E"/>
    <w:rsid w:val="008F32D9"/>
    <w:rsid w:val="00902A65"/>
    <w:rsid w:val="00903932"/>
    <w:rsid w:val="009079BD"/>
    <w:rsid w:val="00912BD9"/>
    <w:rsid w:val="00916FB2"/>
    <w:rsid w:val="009206B1"/>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2FBA"/>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13A7"/>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401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6B0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3E2B"/>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14A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B3962"/>
    <w:rsid w:val="00DC1B10"/>
    <w:rsid w:val="00DC2924"/>
    <w:rsid w:val="00DC4729"/>
    <w:rsid w:val="00DD31C5"/>
    <w:rsid w:val="00DD5020"/>
    <w:rsid w:val="00DD63BE"/>
    <w:rsid w:val="00DE0913"/>
    <w:rsid w:val="00DE4296"/>
    <w:rsid w:val="00DF2469"/>
    <w:rsid w:val="00DF7899"/>
    <w:rsid w:val="00E04528"/>
    <w:rsid w:val="00E0524C"/>
    <w:rsid w:val="00E06F91"/>
    <w:rsid w:val="00E12ED8"/>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D47"/>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0461"/>
    <w:rsid w:val="00F66272"/>
    <w:rsid w:val="00F709C0"/>
    <w:rsid w:val="00F81FEC"/>
    <w:rsid w:val="00F84D80"/>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7C6B"/>
    <w:rsid w:val="00FF0070"/>
    <w:rsid w:val="00FF07C3"/>
    <w:rsid w:val="00FF08AD"/>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2547</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 Mason (BCUHB - Mental Health &amp; Learning Disabilities)</cp:lastModifiedBy>
  <cp:revision>2</cp:revision>
  <cp:lastPrinted>2020-02-11T19:20:00Z</cp:lastPrinted>
  <dcterms:created xsi:type="dcterms:W3CDTF">2024-09-29T12:36:00Z</dcterms:created>
  <dcterms:modified xsi:type="dcterms:W3CDTF">2024-09-29T12:36:00Z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