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B7424" w14:textId="77777777" w:rsidR="00EF3AF4" w:rsidRDefault="00EF3AF4" w:rsidP="00C6691B">
      <w:pPr>
        <w:spacing w:line="360" w:lineRule="auto"/>
        <w:jc w:val="both"/>
      </w:pPr>
      <w:r w:rsidRPr="009D6DAF">
        <w:rPr>
          <w:noProof/>
        </w:rPr>
        <w:drawing>
          <wp:inline distT="0" distB="0" distL="0" distR="0" wp14:anchorId="6E93F07C" wp14:editId="3C7DAF12">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6736A56" w14:textId="7121E1DC" w:rsidR="00EF3AF4" w:rsidRDefault="00EF3AF4" w:rsidP="00C6691B">
      <w:pPr>
        <w:spacing w:line="360" w:lineRule="auto"/>
        <w:jc w:val="center"/>
        <w:rPr>
          <w:b/>
          <w:bCs/>
        </w:rPr>
      </w:pPr>
      <w:r w:rsidRPr="00EF3AF4">
        <w:rPr>
          <w:b/>
        </w:rPr>
        <w:t>LCLM6004</w:t>
      </w:r>
      <w:r>
        <w:rPr>
          <w:b/>
        </w:rPr>
        <w:t xml:space="preserve"> – </w:t>
      </w:r>
      <w:r w:rsidRPr="00EF3AF4">
        <w:rPr>
          <w:b/>
        </w:rPr>
        <w:t>Research Methods for Business</w:t>
      </w:r>
    </w:p>
    <w:p w14:paraId="34C3363E" w14:textId="27ED9475" w:rsidR="00EF3AF4" w:rsidRDefault="00EF3AF4" w:rsidP="00C6691B">
      <w:pPr>
        <w:spacing w:line="360" w:lineRule="auto"/>
        <w:jc w:val="center"/>
        <w:rPr>
          <w:b/>
          <w:bCs/>
        </w:rPr>
      </w:pPr>
      <w:r w:rsidRPr="00EF3AF4">
        <w:rPr>
          <w:b/>
          <w:bCs/>
        </w:rPr>
        <w:t>Component 1 – Business Research Proposal</w:t>
      </w:r>
    </w:p>
    <w:p w14:paraId="4004A990" w14:textId="60651961" w:rsidR="00EF3AF4" w:rsidRDefault="00EF3AF4" w:rsidP="00C6691B">
      <w:pPr>
        <w:spacing w:line="360" w:lineRule="auto"/>
        <w:jc w:val="center"/>
        <w:rPr>
          <w:b/>
        </w:rPr>
      </w:pPr>
      <w:r>
        <w:rPr>
          <w:b/>
        </w:rPr>
        <w:t>Name: Rebecca Bolton</w:t>
      </w:r>
    </w:p>
    <w:p w14:paraId="0DE9C644" w14:textId="387B0E97" w:rsidR="00EF3AF4" w:rsidRDefault="00EF3AF4" w:rsidP="00C6691B">
      <w:pPr>
        <w:spacing w:line="360" w:lineRule="auto"/>
        <w:jc w:val="center"/>
        <w:rPr>
          <w:b/>
        </w:rPr>
      </w:pPr>
      <w:r>
        <w:rPr>
          <w:b/>
        </w:rPr>
        <w:t>Student ID: 232330</w:t>
      </w:r>
      <w:r w:rsidR="004B29E4">
        <w:rPr>
          <w:b/>
        </w:rPr>
        <w:t>1</w:t>
      </w:r>
    </w:p>
    <w:p w14:paraId="5C67E715" w14:textId="4ABBA39C" w:rsidR="00EF3AF4" w:rsidRPr="005B4717" w:rsidRDefault="00EF3AF4" w:rsidP="00C6691B">
      <w:pPr>
        <w:spacing w:line="360" w:lineRule="auto"/>
        <w:jc w:val="center"/>
        <w:rPr>
          <w:b/>
          <w:bCs/>
        </w:rPr>
      </w:pPr>
      <w:r w:rsidRPr="00B96A44">
        <w:rPr>
          <w:b/>
        </w:rPr>
        <w:t xml:space="preserve">Date: </w:t>
      </w:r>
      <w:r>
        <w:rPr>
          <w:b/>
          <w:bCs/>
        </w:rPr>
        <w:t>13 July 2026</w:t>
      </w:r>
    </w:p>
    <w:p w14:paraId="1918FC4E" w14:textId="00A110E3" w:rsidR="00EF3AF4" w:rsidRDefault="00EF3AF4" w:rsidP="00C6691B">
      <w:pPr>
        <w:spacing w:line="360" w:lineRule="auto"/>
        <w:jc w:val="center"/>
        <w:rPr>
          <w:b/>
          <w:bCs/>
        </w:rPr>
      </w:pPr>
      <w:r w:rsidRPr="005B4717">
        <w:rPr>
          <w:b/>
          <w:bCs/>
          <w:lang w:val="en-US"/>
        </w:rPr>
        <w:t xml:space="preserve">Lecturer Name: </w:t>
      </w:r>
      <w:r>
        <w:rPr>
          <w:b/>
          <w:bCs/>
        </w:rPr>
        <w:t>Md Ashikul Khan</w:t>
      </w:r>
    </w:p>
    <w:p w14:paraId="0412BAB8" w14:textId="77777777" w:rsidR="00EF3AF4" w:rsidRDefault="00EF3AF4" w:rsidP="00C6691B">
      <w:pPr>
        <w:spacing w:line="360" w:lineRule="auto"/>
        <w:jc w:val="both"/>
        <w:rPr>
          <w:b/>
          <w:bCs/>
        </w:rPr>
      </w:pPr>
    </w:p>
    <w:p w14:paraId="40BCC119" w14:textId="77777777" w:rsidR="00EF3AF4" w:rsidRDefault="00EF3AF4" w:rsidP="00C6691B">
      <w:pPr>
        <w:spacing w:line="360" w:lineRule="auto"/>
        <w:jc w:val="both"/>
        <w:rPr>
          <w:b/>
          <w:bCs/>
        </w:rPr>
      </w:pPr>
    </w:p>
    <w:p w14:paraId="12F101FF" w14:textId="77777777" w:rsidR="00EF3AF4" w:rsidRDefault="00EF3AF4" w:rsidP="00C6691B">
      <w:pPr>
        <w:spacing w:line="360" w:lineRule="auto"/>
        <w:jc w:val="both"/>
        <w:rPr>
          <w:b/>
          <w:bCs/>
        </w:rPr>
      </w:pPr>
    </w:p>
    <w:p w14:paraId="1AB28DA3" w14:textId="77777777" w:rsidR="00EF3AF4" w:rsidRDefault="00EF3AF4" w:rsidP="00C6691B">
      <w:pPr>
        <w:spacing w:line="360" w:lineRule="auto"/>
        <w:jc w:val="both"/>
        <w:rPr>
          <w:b/>
          <w:bCs/>
        </w:rPr>
      </w:pPr>
    </w:p>
    <w:p w14:paraId="765A2536" w14:textId="77777777" w:rsidR="00EF3AF4" w:rsidRDefault="00EF3AF4" w:rsidP="00C6691B">
      <w:pPr>
        <w:spacing w:line="360" w:lineRule="auto"/>
        <w:jc w:val="both"/>
        <w:rPr>
          <w:b/>
          <w:bCs/>
        </w:rPr>
      </w:pPr>
    </w:p>
    <w:p w14:paraId="25B7104D" w14:textId="77777777" w:rsidR="00EF3AF4" w:rsidRDefault="00EF3AF4" w:rsidP="00C6691B">
      <w:pPr>
        <w:spacing w:line="360" w:lineRule="auto"/>
        <w:jc w:val="both"/>
        <w:rPr>
          <w:b/>
          <w:bCs/>
        </w:rPr>
      </w:pPr>
    </w:p>
    <w:p w14:paraId="414BF204" w14:textId="77777777" w:rsidR="00EF3AF4" w:rsidRDefault="00EF3AF4" w:rsidP="00C6691B">
      <w:pPr>
        <w:spacing w:line="360" w:lineRule="auto"/>
        <w:jc w:val="both"/>
        <w:rPr>
          <w:b/>
          <w:bCs/>
        </w:rPr>
      </w:pPr>
    </w:p>
    <w:p w14:paraId="526ED6E2" w14:textId="77777777" w:rsidR="00EF3AF4" w:rsidRDefault="00EF3AF4" w:rsidP="00C6691B">
      <w:pPr>
        <w:spacing w:line="360" w:lineRule="auto"/>
        <w:jc w:val="both"/>
        <w:rPr>
          <w:b/>
          <w:bCs/>
        </w:rPr>
      </w:pPr>
    </w:p>
    <w:p w14:paraId="221527B0" w14:textId="77777777" w:rsidR="00EF3AF4" w:rsidRDefault="00EF3AF4" w:rsidP="00C6691B">
      <w:pPr>
        <w:spacing w:line="360" w:lineRule="auto"/>
        <w:jc w:val="both"/>
        <w:rPr>
          <w:b/>
          <w:bCs/>
        </w:rPr>
      </w:pPr>
    </w:p>
    <w:p w14:paraId="43B18A31" w14:textId="77777777" w:rsidR="00EF3AF4" w:rsidRDefault="00EF3AF4" w:rsidP="00C6691B">
      <w:pPr>
        <w:spacing w:line="360" w:lineRule="auto"/>
        <w:jc w:val="both"/>
        <w:rPr>
          <w:b/>
          <w:bCs/>
        </w:rPr>
      </w:pPr>
    </w:p>
    <w:p w14:paraId="1FC7DF33" w14:textId="77777777" w:rsidR="00EF3AF4" w:rsidRDefault="00EF3AF4" w:rsidP="00C6691B">
      <w:pPr>
        <w:spacing w:line="360" w:lineRule="auto"/>
        <w:jc w:val="both"/>
        <w:rPr>
          <w:b/>
          <w:bCs/>
        </w:rPr>
      </w:pPr>
    </w:p>
    <w:p w14:paraId="5DEC262F" w14:textId="77777777" w:rsidR="00EF3AF4" w:rsidRDefault="00EF3AF4" w:rsidP="00C6691B">
      <w:pPr>
        <w:spacing w:line="360" w:lineRule="auto"/>
        <w:jc w:val="both"/>
        <w:rPr>
          <w:b/>
          <w:bCs/>
        </w:rPr>
      </w:pPr>
    </w:p>
    <w:p w14:paraId="59C45E1F" w14:textId="77777777" w:rsidR="00EF3AF4" w:rsidRDefault="00EF3AF4" w:rsidP="00C6691B">
      <w:pPr>
        <w:spacing w:line="360" w:lineRule="auto"/>
        <w:jc w:val="both"/>
        <w:rPr>
          <w:b/>
          <w:bCs/>
        </w:rPr>
      </w:pPr>
    </w:p>
    <w:p w14:paraId="7EAD9F96" w14:textId="77777777" w:rsidR="00EF3AF4" w:rsidRDefault="00EF3AF4" w:rsidP="00C6691B">
      <w:pPr>
        <w:spacing w:line="360" w:lineRule="auto"/>
        <w:jc w:val="both"/>
        <w:rPr>
          <w:b/>
          <w:bCs/>
        </w:rPr>
      </w:pPr>
    </w:p>
    <w:sdt>
      <w:sdtPr>
        <w:rPr>
          <w:rFonts w:ascii="Arial" w:eastAsiaTheme="minorEastAsia" w:hAnsi="Arial" w:cs="Arial"/>
          <w:color w:val="auto"/>
          <w:kern w:val="2"/>
          <w:sz w:val="22"/>
          <w:szCs w:val="22"/>
          <w:lang w:val="en-GB" w:eastAsia="zh-CN"/>
          <w14:ligatures w14:val="standardContextual"/>
        </w:rPr>
        <w:id w:val="620808677"/>
        <w:docPartObj>
          <w:docPartGallery w:val="Table of Contents"/>
          <w:docPartUnique/>
        </w:docPartObj>
      </w:sdtPr>
      <w:sdtEndPr>
        <w:rPr>
          <w:b/>
          <w:bCs/>
          <w:noProof/>
        </w:rPr>
      </w:sdtEndPr>
      <w:sdtContent>
        <w:p w14:paraId="3E84BD2E" w14:textId="48F8F94A" w:rsidR="00331563" w:rsidRPr="00BD25B6" w:rsidRDefault="00331563" w:rsidP="00C6691B">
          <w:pPr>
            <w:pStyle w:val="TOCHeading"/>
            <w:spacing w:line="360" w:lineRule="auto"/>
            <w:jc w:val="both"/>
            <w:rPr>
              <w:rFonts w:ascii="Arial" w:hAnsi="Arial" w:cs="Arial"/>
              <w:sz w:val="22"/>
              <w:szCs w:val="22"/>
            </w:rPr>
          </w:pPr>
          <w:r w:rsidRPr="00BD25B6">
            <w:rPr>
              <w:rFonts w:ascii="Arial" w:hAnsi="Arial" w:cs="Arial"/>
              <w:sz w:val="22"/>
              <w:szCs w:val="22"/>
            </w:rPr>
            <w:t>Contents</w:t>
          </w:r>
        </w:p>
        <w:p w14:paraId="72078A62" w14:textId="2F799E37" w:rsidR="00683CC2" w:rsidRDefault="00331563" w:rsidP="00C6691B">
          <w:pPr>
            <w:pStyle w:val="TOC1"/>
            <w:tabs>
              <w:tab w:val="right" w:leader="dot" w:pos="9016"/>
            </w:tabs>
            <w:spacing w:line="360" w:lineRule="auto"/>
            <w:jc w:val="both"/>
            <w:rPr>
              <w:noProof/>
              <w:lang w:eastAsia="en-GB"/>
            </w:rPr>
          </w:pPr>
          <w:r w:rsidRPr="00BD25B6">
            <w:rPr>
              <w:rFonts w:ascii="Arial" w:hAnsi="Arial" w:cs="Arial"/>
              <w:sz w:val="22"/>
              <w:szCs w:val="22"/>
            </w:rPr>
            <w:fldChar w:fldCharType="begin"/>
          </w:r>
          <w:r w:rsidRPr="00BD25B6">
            <w:rPr>
              <w:rFonts w:ascii="Arial" w:hAnsi="Arial" w:cs="Arial"/>
              <w:sz w:val="22"/>
              <w:szCs w:val="22"/>
            </w:rPr>
            <w:instrText xml:space="preserve"> TOC \o "1-3" \h \z \u </w:instrText>
          </w:r>
          <w:r w:rsidRPr="00BD25B6">
            <w:rPr>
              <w:rFonts w:ascii="Arial" w:hAnsi="Arial" w:cs="Arial"/>
              <w:sz w:val="22"/>
              <w:szCs w:val="22"/>
            </w:rPr>
            <w:fldChar w:fldCharType="separate"/>
          </w:r>
          <w:hyperlink w:anchor="_Toc234253142" w:history="1">
            <w:r w:rsidR="00683CC2" w:rsidRPr="00D50AE7">
              <w:rPr>
                <w:rStyle w:val="Hyperlink"/>
                <w:rFonts w:ascii="Arial" w:hAnsi="Arial" w:cs="Arial"/>
                <w:noProof/>
              </w:rPr>
              <w:t>Business Research Proposal</w:t>
            </w:r>
            <w:r w:rsidR="00683CC2">
              <w:rPr>
                <w:noProof/>
                <w:webHidden/>
              </w:rPr>
              <w:tab/>
            </w:r>
            <w:r w:rsidR="00683CC2">
              <w:rPr>
                <w:noProof/>
                <w:webHidden/>
              </w:rPr>
              <w:fldChar w:fldCharType="begin"/>
            </w:r>
            <w:r w:rsidR="00683CC2">
              <w:rPr>
                <w:noProof/>
                <w:webHidden/>
              </w:rPr>
              <w:instrText xml:space="preserve"> PAGEREF _Toc234253142 \h </w:instrText>
            </w:r>
            <w:r w:rsidR="00683CC2">
              <w:rPr>
                <w:noProof/>
                <w:webHidden/>
              </w:rPr>
            </w:r>
            <w:r w:rsidR="00683CC2">
              <w:rPr>
                <w:noProof/>
                <w:webHidden/>
              </w:rPr>
              <w:fldChar w:fldCharType="separate"/>
            </w:r>
            <w:r w:rsidR="00C86D62">
              <w:rPr>
                <w:noProof/>
                <w:webHidden/>
              </w:rPr>
              <w:t>3</w:t>
            </w:r>
            <w:r w:rsidR="00683CC2">
              <w:rPr>
                <w:noProof/>
                <w:webHidden/>
              </w:rPr>
              <w:fldChar w:fldCharType="end"/>
            </w:r>
          </w:hyperlink>
        </w:p>
        <w:p w14:paraId="2654D7A6" w14:textId="02ADF222" w:rsidR="00683CC2" w:rsidRDefault="00683CC2" w:rsidP="00C6691B">
          <w:pPr>
            <w:pStyle w:val="TOC1"/>
            <w:tabs>
              <w:tab w:val="left" w:pos="480"/>
              <w:tab w:val="right" w:leader="dot" w:pos="9016"/>
            </w:tabs>
            <w:spacing w:line="360" w:lineRule="auto"/>
            <w:jc w:val="both"/>
            <w:rPr>
              <w:noProof/>
              <w:lang w:eastAsia="en-GB"/>
            </w:rPr>
          </w:pPr>
          <w:hyperlink w:anchor="_Toc234253143" w:history="1">
            <w:r w:rsidRPr="00D50AE7">
              <w:rPr>
                <w:rStyle w:val="Hyperlink"/>
                <w:rFonts w:ascii="Arial" w:hAnsi="Arial" w:cs="Arial"/>
                <w:noProof/>
              </w:rPr>
              <w:t>1.</w:t>
            </w:r>
            <w:r>
              <w:rPr>
                <w:noProof/>
                <w:lang w:eastAsia="en-GB"/>
              </w:rPr>
              <w:tab/>
            </w:r>
            <w:r w:rsidRPr="00D50AE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_Toc234253143 \h </w:instrText>
            </w:r>
            <w:r>
              <w:rPr>
                <w:noProof/>
                <w:webHidden/>
              </w:rPr>
            </w:r>
            <w:r>
              <w:rPr>
                <w:noProof/>
                <w:webHidden/>
              </w:rPr>
              <w:fldChar w:fldCharType="separate"/>
            </w:r>
            <w:r w:rsidR="00C86D62">
              <w:rPr>
                <w:noProof/>
                <w:webHidden/>
              </w:rPr>
              <w:t>3</w:t>
            </w:r>
            <w:r>
              <w:rPr>
                <w:noProof/>
                <w:webHidden/>
              </w:rPr>
              <w:fldChar w:fldCharType="end"/>
            </w:r>
          </w:hyperlink>
        </w:p>
        <w:p w14:paraId="1FE1D37F" w14:textId="284D3FD7" w:rsidR="00683CC2" w:rsidRDefault="00683CC2" w:rsidP="00C6691B">
          <w:pPr>
            <w:pStyle w:val="TOC2"/>
            <w:tabs>
              <w:tab w:val="left" w:pos="960"/>
              <w:tab w:val="right" w:leader="dot" w:pos="9016"/>
            </w:tabs>
            <w:spacing w:line="360" w:lineRule="auto"/>
            <w:jc w:val="both"/>
            <w:rPr>
              <w:noProof/>
              <w:lang w:eastAsia="en-GB"/>
            </w:rPr>
          </w:pPr>
          <w:hyperlink w:anchor="_Toc234253144" w:history="1">
            <w:r w:rsidRPr="00D50AE7">
              <w:rPr>
                <w:rStyle w:val="Hyperlink"/>
                <w:rFonts w:ascii="Arial" w:hAnsi="Arial" w:cs="Arial"/>
                <w:noProof/>
              </w:rPr>
              <w:t>1.1</w:t>
            </w:r>
            <w:r>
              <w:rPr>
                <w:noProof/>
                <w:lang w:eastAsia="en-GB"/>
              </w:rPr>
              <w:tab/>
            </w:r>
            <w:r w:rsidRPr="00D50AE7">
              <w:rPr>
                <w:rStyle w:val="Hyperlink"/>
                <w:rFonts w:ascii="Arial" w:hAnsi="Arial" w:cs="Arial"/>
                <w:noProof/>
              </w:rPr>
              <w:t>Background of the Study</w:t>
            </w:r>
            <w:r>
              <w:rPr>
                <w:noProof/>
                <w:webHidden/>
              </w:rPr>
              <w:tab/>
            </w:r>
            <w:r>
              <w:rPr>
                <w:noProof/>
                <w:webHidden/>
              </w:rPr>
              <w:fldChar w:fldCharType="begin"/>
            </w:r>
            <w:r>
              <w:rPr>
                <w:noProof/>
                <w:webHidden/>
              </w:rPr>
              <w:instrText xml:space="preserve"> PAGEREF _Toc234253144 \h </w:instrText>
            </w:r>
            <w:r>
              <w:rPr>
                <w:noProof/>
                <w:webHidden/>
              </w:rPr>
            </w:r>
            <w:r>
              <w:rPr>
                <w:noProof/>
                <w:webHidden/>
              </w:rPr>
              <w:fldChar w:fldCharType="separate"/>
            </w:r>
            <w:r w:rsidR="00C86D62">
              <w:rPr>
                <w:noProof/>
                <w:webHidden/>
              </w:rPr>
              <w:t>3</w:t>
            </w:r>
            <w:r>
              <w:rPr>
                <w:noProof/>
                <w:webHidden/>
              </w:rPr>
              <w:fldChar w:fldCharType="end"/>
            </w:r>
          </w:hyperlink>
        </w:p>
        <w:p w14:paraId="357B80F6" w14:textId="548B2443" w:rsidR="00683CC2" w:rsidRDefault="00683CC2" w:rsidP="00C6691B">
          <w:pPr>
            <w:pStyle w:val="TOC2"/>
            <w:tabs>
              <w:tab w:val="left" w:pos="960"/>
              <w:tab w:val="right" w:leader="dot" w:pos="9016"/>
            </w:tabs>
            <w:spacing w:line="360" w:lineRule="auto"/>
            <w:jc w:val="both"/>
            <w:rPr>
              <w:noProof/>
              <w:lang w:eastAsia="en-GB"/>
            </w:rPr>
          </w:pPr>
          <w:hyperlink w:anchor="_Toc234253145" w:history="1">
            <w:r w:rsidRPr="00D50AE7">
              <w:rPr>
                <w:rStyle w:val="Hyperlink"/>
                <w:rFonts w:ascii="Arial" w:hAnsi="Arial" w:cs="Arial"/>
                <w:noProof/>
              </w:rPr>
              <w:t>1.2</w:t>
            </w:r>
            <w:r>
              <w:rPr>
                <w:noProof/>
                <w:lang w:eastAsia="en-GB"/>
              </w:rPr>
              <w:tab/>
            </w:r>
            <w:r w:rsidRPr="00D50AE7">
              <w:rPr>
                <w:rStyle w:val="Hyperlink"/>
                <w:rFonts w:ascii="Arial" w:hAnsi="Arial" w:cs="Arial"/>
                <w:noProof/>
              </w:rPr>
              <w:t>Problem</w:t>
            </w:r>
            <w:r>
              <w:rPr>
                <w:noProof/>
                <w:webHidden/>
              </w:rPr>
              <w:tab/>
            </w:r>
            <w:r>
              <w:rPr>
                <w:noProof/>
                <w:webHidden/>
              </w:rPr>
              <w:fldChar w:fldCharType="begin"/>
            </w:r>
            <w:r>
              <w:rPr>
                <w:noProof/>
                <w:webHidden/>
              </w:rPr>
              <w:instrText xml:space="preserve"> PAGEREF _Toc234253145 \h </w:instrText>
            </w:r>
            <w:r>
              <w:rPr>
                <w:noProof/>
                <w:webHidden/>
              </w:rPr>
            </w:r>
            <w:r>
              <w:rPr>
                <w:noProof/>
                <w:webHidden/>
              </w:rPr>
              <w:fldChar w:fldCharType="separate"/>
            </w:r>
            <w:r w:rsidR="00C86D62">
              <w:rPr>
                <w:noProof/>
                <w:webHidden/>
              </w:rPr>
              <w:t>4</w:t>
            </w:r>
            <w:r>
              <w:rPr>
                <w:noProof/>
                <w:webHidden/>
              </w:rPr>
              <w:fldChar w:fldCharType="end"/>
            </w:r>
          </w:hyperlink>
        </w:p>
        <w:p w14:paraId="5E0F1E54" w14:textId="5193B16A" w:rsidR="00683CC2" w:rsidRDefault="00683CC2" w:rsidP="00C6691B">
          <w:pPr>
            <w:pStyle w:val="TOC2"/>
            <w:tabs>
              <w:tab w:val="right" w:leader="dot" w:pos="9016"/>
            </w:tabs>
            <w:spacing w:line="360" w:lineRule="auto"/>
            <w:jc w:val="both"/>
            <w:rPr>
              <w:noProof/>
              <w:lang w:eastAsia="en-GB"/>
            </w:rPr>
          </w:pPr>
          <w:hyperlink w:anchor="_Toc234253146" w:history="1">
            <w:r w:rsidRPr="00D50AE7">
              <w:rPr>
                <w:rStyle w:val="Hyperlink"/>
                <w:rFonts w:ascii="Arial" w:hAnsi="Arial" w:cs="Arial"/>
                <w:noProof/>
              </w:rPr>
              <w:t>1.3 Aim and Objectives</w:t>
            </w:r>
            <w:r>
              <w:rPr>
                <w:noProof/>
                <w:webHidden/>
              </w:rPr>
              <w:tab/>
            </w:r>
            <w:r>
              <w:rPr>
                <w:noProof/>
                <w:webHidden/>
              </w:rPr>
              <w:fldChar w:fldCharType="begin"/>
            </w:r>
            <w:r>
              <w:rPr>
                <w:noProof/>
                <w:webHidden/>
              </w:rPr>
              <w:instrText xml:space="preserve"> PAGEREF _Toc234253146 \h </w:instrText>
            </w:r>
            <w:r>
              <w:rPr>
                <w:noProof/>
                <w:webHidden/>
              </w:rPr>
            </w:r>
            <w:r>
              <w:rPr>
                <w:noProof/>
                <w:webHidden/>
              </w:rPr>
              <w:fldChar w:fldCharType="separate"/>
            </w:r>
            <w:r w:rsidR="00C86D62">
              <w:rPr>
                <w:noProof/>
                <w:webHidden/>
              </w:rPr>
              <w:t>5</w:t>
            </w:r>
            <w:r>
              <w:rPr>
                <w:noProof/>
                <w:webHidden/>
              </w:rPr>
              <w:fldChar w:fldCharType="end"/>
            </w:r>
          </w:hyperlink>
        </w:p>
        <w:p w14:paraId="050B68DE" w14:textId="5DADF1A8" w:rsidR="00683CC2" w:rsidRDefault="00683CC2" w:rsidP="00C6691B">
          <w:pPr>
            <w:pStyle w:val="TOC2"/>
            <w:tabs>
              <w:tab w:val="right" w:leader="dot" w:pos="9016"/>
            </w:tabs>
            <w:spacing w:line="360" w:lineRule="auto"/>
            <w:jc w:val="both"/>
            <w:rPr>
              <w:noProof/>
              <w:lang w:eastAsia="en-GB"/>
            </w:rPr>
          </w:pPr>
          <w:hyperlink w:anchor="_Toc234253147" w:history="1">
            <w:r w:rsidRPr="00D50AE7">
              <w:rPr>
                <w:rStyle w:val="Hyperlink"/>
                <w:rFonts w:ascii="Arial" w:hAnsi="Arial" w:cs="Arial"/>
                <w:noProof/>
              </w:rPr>
              <w:t>1.4 Research Questions</w:t>
            </w:r>
            <w:r>
              <w:rPr>
                <w:noProof/>
                <w:webHidden/>
              </w:rPr>
              <w:tab/>
            </w:r>
            <w:r>
              <w:rPr>
                <w:noProof/>
                <w:webHidden/>
              </w:rPr>
              <w:fldChar w:fldCharType="begin"/>
            </w:r>
            <w:r>
              <w:rPr>
                <w:noProof/>
                <w:webHidden/>
              </w:rPr>
              <w:instrText xml:space="preserve"> PAGEREF _Toc234253147 \h </w:instrText>
            </w:r>
            <w:r>
              <w:rPr>
                <w:noProof/>
                <w:webHidden/>
              </w:rPr>
            </w:r>
            <w:r>
              <w:rPr>
                <w:noProof/>
                <w:webHidden/>
              </w:rPr>
              <w:fldChar w:fldCharType="separate"/>
            </w:r>
            <w:r w:rsidR="00C86D62">
              <w:rPr>
                <w:noProof/>
                <w:webHidden/>
              </w:rPr>
              <w:t>5</w:t>
            </w:r>
            <w:r>
              <w:rPr>
                <w:noProof/>
                <w:webHidden/>
              </w:rPr>
              <w:fldChar w:fldCharType="end"/>
            </w:r>
          </w:hyperlink>
        </w:p>
        <w:p w14:paraId="21C2B2CA" w14:textId="694CAB09" w:rsidR="00683CC2" w:rsidRDefault="00683CC2" w:rsidP="00C6691B">
          <w:pPr>
            <w:pStyle w:val="TOC2"/>
            <w:tabs>
              <w:tab w:val="right" w:leader="dot" w:pos="9016"/>
            </w:tabs>
            <w:spacing w:line="360" w:lineRule="auto"/>
            <w:jc w:val="both"/>
            <w:rPr>
              <w:noProof/>
              <w:lang w:eastAsia="en-GB"/>
            </w:rPr>
          </w:pPr>
          <w:hyperlink w:anchor="_Toc234253148" w:history="1">
            <w:r w:rsidRPr="00D50AE7">
              <w:rPr>
                <w:rStyle w:val="Hyperlink"/>
                <w:rFonts w:ascii="Arial" w:hAnsi="Arial" w:cs="Arial"/>
                <w:noProof/>
              </w:rPr>
              <w:t>1.5 Project Timeline</w:t>
            </w:r>
            <w:r>
              <w:rPr>
                <w:noProof/>
                <w:webHidden/>
              </w:rPr>
              <w:tab/>
            </w:r>
            <w:r>
              <w:rPr>
                <w:noProof/>
                <w:webHidden/>
              </w:rPr>
              <w:fldChar w:fldCharType="begin"/>
            </w:r>
            <w:r>
              <w:rPr>
                <w:noProof/>
                <w:webHidden/>
              </w:rPr>
              <w:instrText xml:space="preserve"> PAGEREF _Toc234253148 \h </w:instrText>
            </w:r>
            <w:r>
              <w:rPr>
                <w:noProof/>
                <w:webHidden/>
              </w:rPr>
            </w:r>
            <w:r>
              <w:rPr>
                <w:noProof/>
                <w:webHidden/>
              </w:rPr>
              <w:fldChar w:fldCharType="separate"/>
            </w:r>
            <w:r w:rsidR="00C86D62">
              <w:rPr>
                <w:noProof/>
                <w:webHidden/>
              </w:rPr>
              <w:t>5</w:t>
            </w:r>
            <w:r>
              <w:rPr>
                <w:noProof/>
                <w:webHidden/>
              </w:rPr>
              <w:fldChar w:fldCharType="end"/>
            </w:r>
          </w:hyperlink>
        </w:p>
        <w:p w14:paraId="4551B451" w14:textId="6CA08FC4" w:rsidR="00683CC2" w:rsidRDefault="00683CC2" w:rsidP="00C6691B">
          <w:pPr>
            <w:pStyle w:val="TOC1"/>
            <w:tabs>
              <w:tab w:val="right" w:leader="dot" w:pos="9016"/>
            </w:tabs>
            <w:spacing w:line="360" w:lineRule="auto"/>
            <w:jc w:val="both"/>
            <w:rPr>
              <w:noProof/>
              <w:lang w:eastAsia="en-GB"/>
            </w:rPr>
          </w:pPr>
          <w:hyperlink w:anchor="_Toc234253149" w:history="1">
            <w:r w:rsidRPr="00D50AE7">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_Toc234253149 \h </w:instrText>
            </w:r>
            <w:r>
              <w:rPr>
                <w:noProof/>
                <w:webHidden/>
              </w:rPr>
            </w:r>
            <w:r>
              <w:rPr>
                <w:noProof/>
                <w:webHidden/>
              </w:rPr>
              <w:fldChar w:fldCharType="separate"/>
            </w:r>
            <w:r w:rsidR="00C86D62">
              <w:rPr>
                <w:noProof/>
                <w:webHidden/>
              </w:rPr>
              <w:t>5</w:t>
            </w:r>
            <w:r>
              <w:rPr>
                <w:noProof/>
                <w:webHidden/>
              </w:rPr>
              <w:fldChar w:fldCharType="end"/>
            </w:r>
          </w:hyperlink>
        </w:p>
        <w:p w14:paraId="6A7F6575" w14:textId="44F1178D" w:rsidR="00683CC2" w:rsidRDefault="00683CC2" w:rsidP="00C6691B">
          <w:pPr>
            <w:pStyle w:val="TOC2"/>
            <w:tabs>
              <w:tab w:val="right" w:leader="dot" w:pos="9016"/>
            </w:tabs>
            <w:spacing w:line="360" w:lineRule="auto"/>
            <w:jc w:val="both"/>
            <w:rPr>
              <w:noProof/>
              <w:lang w:eastAsia="en-GB"/>
            </w:rPr>
          </w:pPr>
          <w:hyperlink w:anchor="_Toc234253150" w:history="1">
            <w:r w:rsidRPr="00D50AE7">
              <w:rPr>
                <w:rStyle w:val="Hyperlink"/>
                <w:rFonts w:ascii="Arial" w:hAnsi="Arial" w:cs="Arial"/>
                <w:noProof/>
              </w:rPr>
              <w:t>2.1 Digital Transformation in the NHS</w:t>
            </w:r>
            <w:r>
              <w:rPr>
                <w:noProof/>
                <w:webHidden/>
              </w:rPr>
              <w:tab/>
            </w:r>
            <w:r>
              <w:rPr>
                <w:noProof/>
                <w:webHidden/>
              </w:rPr>
              <w:fldChar w:fldCharType="begin"/>
            </w:r>
            <w:r>
              <w:rPr>
                <w:noProof/>
                <w:webHidden/>
              </w:rPr>
              <w:instrText xml:space="preserve"> PAGEREF _Toc234253150 \h </w:instrText>
            </w:r>
            <w:r>
              <w:rPr>
                <w:noProof/>
                <w:webHidden/>
              </w:rPr>
            </w:r>
            <w:r>
              <w:rPr>
                <w:noProof/>
                <w:webHidden/>
              </w:rPr>
              <w:fldChar w:fldCharType="separate"/>
            </w:r>
            <w:r w:rsidR="00C86D62">
              <w:rPr>
                <w:noProof/>
                <w:webHidden/>
              </w:rPr>
              <w:t>6</w:t>
            </w:r>
            <w:r>
              <w:rPr>
                <w:noProof/>
                <w:webHidden/>
              </w:rPr>
              <w:fldChar w:fldCharType="end"/>
            </w:r>
          </w:hyperlink>
        </w:p>
        <w:p w14:paraId="34643822" w14:textId="488265E9" w:rsidR="00683CC2" w:rsidRDefault="00683CC2" w:rsidP="00C6691B">
          <w:pPr>
            <w:pStyle w:val="TOC2"/>
            <w:tabs>
              <w:tab w:val="right" w:leader="dot" w:pos="9016"/>
            </w:tabs>
            <w:spacing w:line="360" w:lineRule="auto"/>
            <w:jc w:val="both"/>
            <w:rPr>
              <w:noProof/>
              <w:lang w:eastAsia="en-GB"/>
            </w:rPr>
          </w:pPr>
          <w:hyperlink w:anchor="_Toc234253151" w:history="1">
            <w:r w:rsidRPr="00D50AE7">
              <w:rPr>
                <w:rStyle w:val="Hyperlink"/>
                <w:rFonts w:ascii="Arial" w:hAnsi="Arial" w:cs="Arial"/>
                <w:noProof/>
              </w:rPr>
              <w:t>2.2 Digital Skills and Workforce Capability</w:t>
            </w:r>
            <w:r>
              <w:rPr>
                <w:noProof/>
                <w:webHidden/>
              </w:rPr>
              <w:tab/>
            </w:r>
            <w:r>
              <w:rPr>
                <w:noProof/>
                <w:webHidden/>
              </w:rPr>
              <w:fldChar w:fldCharType="begin"/>
            </w:r>
            <w:r>
              <w:rPr>
                <w:noProof/>
                <w:webHidden/>
              </w:rPr>
              <w:instrText xml:space="preserve"> PAGEREF _Toc234253151 \h </w:instrText>
            </w:r>
            <w:r>
              <w:rPr>
                <w:noProof/>
                <w:webHidden/>
              </w:rPr>
            </w:r>
            <w:r>
              <w:rPr>
                <w:noProof/>
                <w:webHidden/>
              </w:rPr>
              <w:fldChar w:fldCharType="separate"/>
            </w:r>
            <w:r w:rsidR="00C86D62">
              <w:rPr>
                <w:noProof/>
                <w:webHidden/>
              </w:rPr>
              <w:t>6</w:t>
            </w:r>
            <w:r>
              <w:rPr>
                <w:noProof/>
                <w:webHidden/>
              </w:rPr>
              <w:fldChar w:fldCharType="end"/>
            </w:r>
          </w:hyperlink>
        </w:p>
        <w:p w14:paraId="03CA4925" w14:textId="1E678009" w:rsidR="00683CC2" w:rsidRDefault="00683CC2" w:rsidP="00C6691B">
          <w:pPr>
            <w:pStyle w:val="TOC2"/>
            <w:tabs>
              <w:tab w:val="right" w:leader="dot" w:pos="9016"/>
            </w:tabs>
            <w:spacing w:line="360" w:lineRule="auto"/>
            <w:jc w:val="both"/>
            <w:rPr>
              <w:noProof/>
              <w:lang w:eastAsia="en-GB"/>
            </w:rPr>
          </w:pPr>
          <w:hyperlink w:anchor="_Toc234253152" w:history="1">
            <w:r w:rsidRPr="00D50AE7">
              <w:rPr>
                <w:rStyle w:val="Hyperlink"/>
                <w:rFonts w:ascii="Arial" w:hAnsi="Arial" w:cs="Arial"/>
                <w:noProof/>
              </w:rPr>
              <w:t>2.3 Barriers to Digital Adoption</w:t>
            </w:r>
            <w:r>
              <w:rPr>
                <w:noProof/>
                <w:webHidden/>
              </w:rPr>
              <w:tab/>
            </w:r>
            <w:r>
              <w:rPr>
                <w:noProof/>
                <w:webHidden/>
              </w:rPr>
              <w:fldChar w:fldCharType="begin"/>
            </w:r>
            <w:r>
              <w:rPr>
                <w:noProof/>
                <w:webHidden/>
              </w:rPr>
              <w:instrText xml:space="preserve"> PAGEREF _Toc234253152 \h </w:instrText>
            </w:r>
            <w:r>
              <w:rPr>
                <w:noProof/>
                <w:webHidden/>
              </w:rPr>
            </w:r>
            <w:r>
              <w:rPr>
                <w:noProof/>
                <w:webHidden/>
              </w:rPr>
              <w:fldChar w:fldCharType="separate"/>
            </w:r>
            <w:r w:rsidR="00C86D62">
              <w:rPr>
                <w:noProof/>
                <w:webHidden/>
              </w:rPr>
              <w:t>6</w:t>
            </w:r>
            <w:r>
              <w:rPr>
                <w:noProof/>
                <w:webHidden/>
              </w:rPr>
              <w:fldChar w:fldCharType="end"/>
            </w:r>
          </w:hyperlink>
        </w:p>
        <w:p w14:paraId="0264CD4A" w14:textId="4EDD80E7" w:rsidR="00683CC2" w:rsidRDefault="00683CC2" w:rsidP="00C6691B">
          <w:pPr>
            <w:pStyle w:val="TOC2"/>
            <w:tabs>
              <w:tab w:val="right" w:leader="dot" w:pos="9016"/>
            </w:tabs>
            <w:spacing w:line="360" w:lineRule="auto"/>
            <w:jc w:val="both"/>
            <w:rPr>
              <w:noProof/>
              <w:lang w:eastAsia="en-GB"/>
            </w:rPr>
          </w:pPr>
          <w:hyperlink w:anchor="_Toc234253153" w:history="1">
            <w:r w:rsidRPr="00D50AE7">
              <w:rPr>
                <w:rStyle w:val="Hyperlink"/>
                <w:rFonts w:ascii="Arial" w:hAnsi="Arial" w:cs="Arial"/>
                <w:noProof/>
              </w:rPr>
              <w:t>2.4 Impact of Digital Skills Gaps</w:t>
            </w:r>
            <w:r>
              <w:rPr>
                <w:noProof/>
                <w:webHidden/>
              </w:rPr>
              <w:tab/>
            </w:r>
            <w:r>
              <w:rPr>
                <w:noProof/>
                <w:webHidden/>
              </w:rPr>
              <w:fldChar w:fldCharType="begin"/>
            </w:r>
            <w:r>
              <w:rPr>
                <w:noProof/>
                <w:webHidden/>
              </w:rPr>
              <w:instrText xml:space="preserve"> PAGEREF _Toc234253153 \h </w:instrText>
            </w:r>
            <w:r>
              <w:rPr>
                <w:noProof/>
                <w:webHidden/>
              </w:rPr>
            </w:r>
            <w:r>
              <w:rPr>
                <w:noProof/>
                <w:webHidden/>
              </w:rPr>
              <w:fldChar w:fldCharType="separate"/>
            </w:r>
            <w:r w:rsidR="00C86D62">
              <w:rPr>
                <w:noProof/>
                <w:webHidden/>
              </w:rPr>
              <w:t>7</w:t>
            </w:r>
            <w:r>
              <w:rPr>
                <w:noProof/>
                <w:webHidden/>
              </w:rPr>
              <w:fldChar w:fldCharType="end"/>
            </w:r>
          </w:hyperlink>
        </w:p>
        <w:p w14:paraId="70242FE0" w14:textId="79DAA663" w:rsidR="00683CC2" w:rsidRDefault="00683CC2" w:rsidP="00C6691B">
          <w:pPr>
            <w:pStyle w:val="TOC1"/>
            <w:tabs>
              <w:tab w:val="right" w:leader="dot" w:pos="9016"/>
            </w:tabs>
            <w:spacing w:line="360" w:lineRule="auto"/>
            <w:jc w:val="both"/>
            <w:rPr>
              <w:noProof/>
              <w:lang w:eastAsia="en-GB"/>
            </w:rPr>
          </w:pPr>
          <w:hyperlink w:anchor="_Toc234253154" w:history="1">
            <w:r w:rsidRPr="00D50AE7">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_Toc234253154 \h </w:instrText>
            </w:r>
            <w:r>
              <w:rPr>
                <w:noProof/>
                <w:webHidden/>
              </w:rPr>
            </w:r>
            <w:r>
              <w:rPr>
                <w:noProof/>
                <w:webHidden/>
              </w:rPr>
              <w:fldChar w:fldCharType="separate"/>
            </w:r>
            <w:r w:rsidR="00C86D62">
              <w:rPr>
                <w:noProof/>
                <w:webHidden/>
              </w:rPr>
              <w:t>8</w:t>
            </w:r>
            <w:r>
              <w:rPr>
                <w:noProof/>
                <w:webHidden/>
              </w:rPr>
              <w:fldChar w:fldCharType="end"/>
            </w:r>
          </w:hyperlink>
        </w:p>
        <w:p w14:paraId="3628E79D" w14:textId="0934171D" w:rsidR="00683CC2" w:rsidRDefault="00683CC2" w:rsidP="00C6691B">
          <w:pPr>
            <w:pStyle w:val="TOC2"/>
            <w:tabs>
              <w:tab w:val="right" w:leader="dot" w:pos="9016"/>
            </w:tabs>
            <w:spacing w:line="360" w:lineRule="auto"/>
            <w:jc w:val="both"/>
            <w:rPr>
              <w:noProof/>
              <w:lang w:eastAsia="en-GB"/>
            </w:rPr>
          </w:pPr>
          <w:hyperlink w:anchor="_Toc234253155" w:history="1">
            <w:r w:rsidRPr="00D50AE7">
              <w:rPr>
                <w:rStyle w:val="Hyperlink"/>
                <w:rFonts w:ascii="Arial" w:hAnsi="Arial" w:cs="Arial"/>
                <w:noProof/>
              </w:rPr>
              <w:t>3.1 Research Approach</w:t>
            </w:r>
            <w:r>
              <w:rPr>
                <w:noProof/>
                <w:webHidden/>
              </w:rPr>
              <w:tab/>
            </w:r>
            <w:r>
              <w:rPr>
                <w:noProof/>
                <w:webHidden/>
              </w:rPr>
              <w:fldChar w:fldCharType="begin"/>
            </w:r>
            <w:r>
              <w:rPr>
                <w:noProof/>
                <w:webHidden/>
              </w:rPr>
              <w:instrText xml:space="preserve"> PAGEREF _Toc234253155 \h </w:instrText>
            </w:r>
            <w:r>
              <w:rPr>
                <w:noProof/>
                <w:webHidden/>
              </w:rPr>
            </w:r>
            <w:r>
              <w:rPr>
                <w:noProof/>
                <w:webHidden/>
              </w:rPr>
              <w:fldChar w:fldCharType="separate"/>
            </w:r>
            <w:r w:rsidR="00C86D62">
              <w:rPr>
                <w:noProof/>
                <w:webHidden/>
              </w:rPr>
              <w:t>8</w:t>
            </w:r>
            <w:r>
              <w:rPr>
                <w:noProof/>
                <w:webHidden/>
              </w:rPr>
              <w:fldChar w:fldCharType="end"/>
            </w:r>
          </w:hyperlink>
        </w:p>
        <w:p w14:paraId="5A4A4FD8" w14:textId="4FA592BC" w:rsidR="00683CC2" w:rsidRDefault="00683CC2" w:rsidP="00C6691B">
          <w:pPr>
            <w:pStyle w:val="TOC2"/>
            <w:tabs>
              <w:tab w:val="right" w:leader="dot" w:pos="9016"/>
            </w:tabs>
            <w:spacing w:line="360" w:lineRule="auto"/>
            <w:jc w:val="both"/>
            <w:rPr>
              <w:noProof/>
              <w:lang w:eastAsia="en-GB"/>
            </w:rPr>
          </w:pPr>
          <w:hyperlink w:anchor="_Toc234253157" w:history="1">
            <w:r w:rsidRPr="00D50AE7">
              <w:rPr>
                <w:rStyle w:val="Hyperlink"/>
                <w:rFonts w:ascii="Arial" w:hAnsi="Arial" w:cs="Arial"/>
                <w:noProof/>
              </w:rPr>
              <w:t>3.2 Data Collection</w:t>
            </w:r>
            <w:r>
              <w:rPr>
                <w:noProof/>
                <w:webHidden/>
              </w:rPr>
              <w:tab/>
            </w:r>
            <w:r>
              <w:rPr>
                <w:noProof/>
                <w:webHidden/>
              </w:rPr>
              <w:fldChar w:fldCharType="begin"/>
            </w:r>
            <w:r>
              <w:rPr>
                <w:noProof/>
                <w:webHidden/>
              </w:rPr>
              <w:instrText xml:space="preserve"> PAGEREF _Toc234253157 \h </w:instrText>
            </w:r>
            <w:r>
              <w:rPr>
                <w:noProof/>
                <w:webHidden/>
              </w:rPr>
            </w:r>
            <w:r>
              <w:rPr>
                <w:noProof/>
                <w:webHidden/>
              </w:rPr>
              <w:fldChar w:fldCharType="separate"/>
            </w:r>
            <w:r w:rsidR="00C86D62">
              <w:rPr>
                <w:noProof/>
                <w:webHidden/>
              </w:rPr>
              <w:t>8</w:t>
            </w:r>
            <w:r>
              <w:rPr>
                <w:noProof/>
                <w:webHidden/>
              </w:rPr>
              <w:fldChar w:fldCharType="end"/>
            </w:r>
          </w:hyperlink>
        </w:p>
        <w:p w14:paraId="6FE5FB31" w14:textId="464A61FF" w:rsidR="00683CC2" w:rsidRDefault="00683CC2" w:rsidP="00C6691B">
          <w:pPr>
            <w:pStyle w:val="TOC2"/>
            <w:tabs>
              <w:tab w:val="right" w:leader="dot" w:pos="9016"/>
            </w:tabs>
            <w:spacing w:line="360" w:lineRule="auto"/>
            <w:jc w:val="both"/>
            <w:rPr>
              <w:noProof/>
              <w:lang w:eastAsia="en-GB"/>
            </w:rPr>
          </w:pPr>
          <w:hyperlink w:anchor="_Toc234253158" w:history="1">
            <w:r w:rsidRPr="00D50AE7">
              <w:rPr>
                <w:rStyle w:val="Hyperlink"/>
                <w:rFonts w:ascii="Arial" w:hAnsi="Arial" w:cs="Arial"/>
                <w:noProof/>
              </w:rPr>
              <w:t>3.3 Sampling Strategy</w:t>
            </w:r>
            <w:r>
              <w:rPr>
                <w:noProof/>
                <w:webHidden/>
              </w:rPr>
              <w:tab/>
            </w:r>
            <w:r>
              <w:rPr>
                <w:noProof/>
                <w:webHidden/>
              </w:rPr>
              <w:fldChar w:fldCharType="begin"/>
            </w:r>
            <w:r>
              <w:rPr>
                <w:noProof/>
                <w:webHidden/>
              </w:rPr>
              <w:instrText xml:space="preserve"> PAGEREF _Toc234253158 \h </w:instrText>
            </w:r>
            <w:r>
              <w:rPr>
                <w:noProof/>
                <w:webHidden/>
              </w:rPr>
            </w:r>
            <w:r>
              <w:rPr>
                <w:noProof/>
                <w:webHidden/>
              </w:rPr>
              <w:fldChar w:fldCharType="separate"/>
            </w:r>
            <w:r w:rsidR="00C86D62">
              <w:rPr>
                <w:noProof/>
                <w:webHidden/>
              </w:rPr>
              <w:t>8</w:t>
            </w:r>
            <w:r>
              <w:rPr>
                <w:noProof/>
                <w:webHidden/>
              </w:rPr>
              <w:fldChar w:fldCharType="end"/>
            </w:r>
          </w:hyperlink>
        </w:p>
        <w:p w14:paraId="64E26BF4" w14:textId="089683F0" w:rsidR="00683CC2" w:rsidRDefault="00683CC2" w:rsidP="00C6691B">
          <w:pPr>
            <w:pStyle w:val="TOC2"/>
            <w:tabs>
              <w:tab w:val="right" w:leader="dot" w:pos="9016"/>
            </w:tabs>
            <w:spacing w:line="360" w:lineRule="auto"/>
            <w:jc w:val="both"/>
            <w:rPr>
              <w:noProof/>
              <w:lang w:eastAsia="en-GB"/>
            </w:rPr>
          </w:pPr>
          <w:hyperlink w:anchor="_Toc234253159" w:history="1">
            <w:r w:rsidRPr="00D50AE7">
              <w:rPr>
                <w:rStyle w:val="Hyperlink"/>
                <w:rFonts w:ascii="Arial" w:hAnsi="Arial" w:cs="Arial"/>
                <w:noProof/>
              </w:rPr>
              <w:t>3.4 Data Analysis</w:t>
            </w:r>
            <w:r>
              <w:rPr>
                <w:noProof/>
                <w:webHidden/>
              </w:rPr>
              <w:tab/>
            </w:r>
            <w:r>
              <w:rPr>
                <w:noProof/>
                <w:webHidden/>
              </w:rPr>
              <w:fldChar w:fldCharType="begin"/>
            </w:r>
            <w:r>
              <w:rPr>
                <w:noProof/>
                <w:webHidden/>
              </w:rPr>
              <w:instrText xml:space="preserve"> PAGEREF _Toc234253159 \h </w:instrText>
            </w:r>
            <w:r>
              <w:rPr>
                <w:noProof/>
                <w:webHidden/>
              </w:rPr>
            </w:r>
            <w:r>
              <w:rPr>
                <w:noProof/>
                <w:webHidden/>
              </w:rPr>
              <w:fldChar w:fldCharType="separate"/>
            </w:r>
            <w:r w:rsidR="00C86D62">
              <w:rPr>
                <w:noProof/>
                <w:webHidden/>
              </w:rPr>
              <w:t>8</w:t>
            </w:r>
            <w:r>
              <w:rPr>
                <w:noProof/>
                <w:webHidden/>
              </w:rPr>
              <w:fldChar w:fldCharType="end"/>
            </w:r>
          </w:hyperlink>
        </w:p>
        <w:p w14:paraId="5D5451DF" w14:textId="4F4D046C" w:rsidR="00683CC2" w:rsidRDefault="00683CC2" w:rsidP="00C6691B">
          <w:pPr>
            <w:pStyle w:val="TOC2"/>
            <w:tabs>
              <w:tab w:val="right" w:leader="dot" w:pos="9016"/>
            </w:tabs>
            <w:spacing w:line="360" w:lineRule="auto"/>
            <w:jc w:val="both"/>
            <w:rPr>
              <w:noProof/>
              <w:lang w:eastAsia="en-GB"/>
            </w:rPr>
          </w:pPr>
          <w:hyperlink w:anchor="_Toc234253160" w:history="1">
            <w:r w:rsidRPr="00D50AE7">
              <w:rPr>
                <w:rStyle w:val="Hyperlink"/>
                <w:rFonts w:ascii="Arial" w:hAnsi="Arial" w:cs="Arial"/>
                <w:noProof/>
              </w:rPr>
              <w:t>3.5 Ethical Considerations</w:t>
            </w:r>
            <w:r>
              <w:rPr>
                <w:noProof/>
                <w:webHidden/>
              </w:rPr>
              <w:tab/>
            </w:r>
            <w:r>
              <w:rPr>
                <w:noProof/>
                <w:webHidden/>
              </w:rPr>
              <w:fldChar w:fldCharType="begin"/>
            </w:r>
            <w:r>
              <w:rPr>
                <w:noProof/>
                <w:webHidden/>
              </w:rPr>
              <w:instrText xml:space="preserve"> PAGEREF _Toc234253160 \h </w:instrText>
            </w:r>
            <w:r>
              <w:rPr>
                <w:noProof/>
                <w:webHidden/>
              </w:rPr>
            </w:r>
            <w:r>
              <w:rPr>
                <w:noProof/>
                <w:webHidden/>
              </w:rPr>
              <w:fldChar w:fldCharType="separate"/>
            </w:r>
            <w:r w:rsidR="00C86D62">
              <w:rPr>
                <w:noProof/>
                <w:webHidden/>
              </w:rPr>
              <w:t>9</w:t>
            </w:r>
            <w:r>
              <w:rPr>
                <w:noProof/>
                <w:webHidden/>
              </w:rPr>
              <w:fldChar w:fldCharType="end"/>
            </w:r>
          </w:hyperlink>
        </w:p>
        <w:p w14:paraId="06D5B6E0" w14:textId="5D670A34" w:rsidR="00683CC2" w:rsidRDefault="00683CC2" w:rsidP="00C6691B">
          <w:pPr>
            <w:pStyle w:val="TOC1"/>
            <w:tabs>
              <w:tab w:val="right" w:leader="dot" w:pos="9016"/>
            </w:tabs>
            <w:spacing w:line="360" w:lineRule="auto"/>
            <w:jc w:val="both"/>
            <w:rPr>
              <w:noProof/>
              <w:lang w:eastAsia="en-GB"/>
            </w:rPr>
          </w:pPr>
          <w:hyperlink w:anchor="_Toc234253161" w:history="1">
            <w:r w:rsidRPr="00D50AE7">
              <w:rPr>
                <w:rStyle w:val="Hyperlink"/>
                <w:rFonts w:ascii="Arial" w:hAnsi="Arial" w:cs="Arial"/>
                <w:noProof/>
              </w:rPr>
              <w:t>4 Expected Results and Proposed Analysis</w:t>
            </w:r>
            <w:r>
              <w:rPr>
                <w:noProof/>
                <w:webHidden/>
              </w:rPr>
              <w:tab/>
            </w:r>
            <w:r>
              <w:rPr>
                <w:noProof/>
                <w:webHidden/>
              </w:rPr>
              <w:fldChar w:fldCharType="begin"/>
            </w:r>
            <w:r>
              <w:rPr>
                <w:noProof/>
                <w:webHidden/>
              </w:rPr>
              <w:instrText xml:space="preserve"> PAGEREF _Toc234253161 \h </w:instrText>
            </w:r>
            <w:r>
              <w:rPr>
                <w:noProof/>
                <w:webHidden/>
              </w:rPr>
            </w:r>
            <w:r>
              <w:rPr>
                <w:noProof/>
                <w:webHidden/>
              </w:rPr>
              <w:fldChar w:fldCharType="separate"/>
            </w:r>
            <w:r w:rsidR="00C86D62">
              <w:rPr>
                <w:noProof/>
                <w:webHidden/>
              </w:rPr>
              <w:t>9</w:t>
            </w:r>
            <w:r>
              <w:rPr>
                <w:noProof/>
                <w:webHidden/>
              </w:rPr>
              <w:fldChar w:fldCharType="end"/>
            </w:r>
          </w:hyperlink>
        </w:p>
        <w:p w14:paraId="4FD56134" w14:textId="64CFB17C" w:rsidR="00683CC2" w:rsidRDefault="00683CC2" w:rsidP="00C6691B">
          <w:pPr>
            <w:pStyle w:val="TOC1"/>
            <w:tabs>
              <w:tab w:val="right" w:leader="dot" w:pos="9016"/>
            </w:tabs>
            <w:spacing w:line="360" w:lineRule="auto"/>
            <w:jc w:val="both"/>
            <w:rPr>
              <w:noProof/>
              <w:lang w:eastAsia="en-GB"/>
            </w:rPr>
          </w:pPr>
          <w:hyperlink w:anchor="_Toc234253162" w:history="1">
            <w:r w:rsidRPr="00D50AE7">
              <w:rPr>
                <w:rStyle w:val="Hyperlink"/>
                <w:rFonts w:ascii="Arial" w:hAnsi="Arial" w:cs="Arial"/>
                <w:noProof/>
              </w:rPr>
              <w:t>5 Discussion and Conclusion</w:t>
            </w:r>
            <w:r>
              <w:rPr>
                <w:noProof/>
                <w:webHidden/>
              </w:rPr>
              <w:tab/>
            </w:r>
            <w:r>
              <w:rPr>
                <w:noProof/>
                <w:webHidden/>
              </w:rPr>
              <w:fldChar w:fldCharType="begin"/>
            </w:r>
            <w:r>
              <w:rPr>
                <w:noProof/>
                <w:webHidden/>
              </w:rPr>
              <w:instrText xml:space="preserve"> PAGEREF _Toc234253162 \h </w:instrText>
            </w:r>
            <w:r>
              <w:rPr>
                <w:noProof/>
                <w:webHidden/>
              </w:rPr>
            </w:r>
            <w:r>
              <w:rPr>
                <w:noProof/>
                <w:webHidden/>
              </w:rPr>
              <w:fldChar w:fldCharType="separate"/>
            </w:r>
            <w:r w:rsidR="00C86D62">
              <w:rPr>
                <w:noProof/>
                <w:webHidden/>
              </w:rPr>
              <w:t>9</w:t>
            </w:r>
            <w:r>
              <w:rPr>
                <w:noProof/>
                <w:webHidden/>
              </w:rPr>
              <w:fldChar w:fldCharType="end"/>
            </w:r>
          </w:hyperlink>
        </w:p>
        <w:p w14:paraId="47FED9B6" w14:textId="2FAEF6F8" w:rsidR="00683CC2" w:rsidRDefault="00683CC2" w:rsidP="00C6691B">
          <w:pPr>
            <w:pStyle w:val="TOC2"/>
            <w:tabs>
              <w:tab w:val="right" w:leader="dot" w:pos="9016"/>
            </w:tabs>
            <w:spacing w:line="360" w:lineRule="auto"/>
            <w:jc w:val="both"/>
            <w:rPr>
              <w:noProof/>
              <w:lang w:eastAsia="en-GB"/>
            </w:rPr>
          </w:pPr>
          <w:hyperlink w:anchor="_Toc234253163" w:history="1">
            <w:r w:rsidRPr="00D50AE7">
              <w:rPr>
                <w:rStyle w:val="Hyperlink"/>
                <w:rFonts w:ascii="Arial" w:hAnsi="Arial" w:cs="Arial"/>
                <w:noProof/>
              </w:rPr>
              <w:t>5.1 Discussion</w:t>
            </w:r>
            <w:r>
              <w:rPr>
                <w:noProof/>
                <w:webHidden/>
              </w:rPr>
              <w:tab/>
            </w:r>
            <w:r>
              <w:rPr>
                <w:noProof/>
                <w:webHidden/>
              </w:rPr>
              <w:fldChar w:fldCharType="begin"/>
            </w:r>
            <w:r>
              <w:rPr>
                <w:noProof/>
                <w:webHidden/>
              </w:rPr>
              <w:instrText xml:space="preserve"> PAGEREF _Toc234253163 \h </w:instrText>
            </w:r>
            <w:r>
              <w:rPr>
                <w:noProof/>
                <w:webHidden/>
              </w:rPr>
            </w:r>
            <w:r>
              <w:rPr>
                <w:noProof/>
                <w:webHidden/>
              </w:rPr>
              <w:fldChar w:fldCharType="separate"/>
            </w:r>
            <w:r w:rsidR="00C86D62">
              <w:rPr>
                <w:noProof/>
                <w:webHidden/>
              </w:rPr>
              <w:t>9</w:t>
            </w:r>
            <w:r>
              <w:rPr>
                <w:noProof/>
                <w:webHidden/>
              </w:rPr>
              <w:fldChar w:fldCharType="end"/>
            </w:r>
          </w:hyperlink>
        </w:p>
        <w:p w14:paraId="16F30272" w14:textId="0CB7176D" w:rsidR="00683CC2" w:rsidRDefault="00683CC2" w:rsidP="00C6691B">
          <w:pPr>
            <w:pStyle w:val="TOC2"/>
            <w:tabs>
              <w:tab w:val="right" w:leader="dot" w:pos="9016"/>
            </w:tabs>
            <w:spacing w:line="360" w:lineRule="auto"/>
            <w:jc w:val="both"/>
            <w:rPr>
              <w:noProof/>
              <w:lang w:eastAsia="en-GB"/>
            </w:rPr>
          </w:pPr>
          <w:hyperlink w:anchor="_Toc234253164" w:history="1">
            <w:r w:rsidRPr="00D50AE7">
              <w:rPr>
                <w:rStyle w:val="Hyperlink"/>
                <w:rFonts w:ascii="Arial" w:hAnsi="Arial" w:cs="Arial"/>
                <w:noProof/>
              </w:rPr>
              <w:t>5.2 Practical Implications</w:t>
            </w:r>
            <w:r>
              <w:rPr>
                <w:noProof/>
                <w:webHidden/>
              </w:rPr>
              <w:tab/>
            </w:r>
            <w:r>
              <w:rPr>
                <w:noProof/>
                <w:webHidden/>
              </w:rPr>
              <w:fldChar w:fldCharType="begin"/>
            </w:r>
            <w:r>
              <w:rPr>
                <w:noProof/>
                <w:webHidden/>
              </w:rPr>
              <w:instrText xml:space="preserve"> PAGEREF _Toc234253164 \h </w:instrText>
            </w:r>
            <w:r>
              <w:rPr>
                <w:noProof/>
                <w:webHidden/>
              </w:rPr>
            </w:r>
            <w:r>
              <w:rPr>
                <w:noProof/>
                <w:webHidden/>
              </w:rPr>
              <w:fldChar w:fldCharType="separate"/>
            </w:r>
            <w:r w:rsidR="00C86D62">
              <w:rPr>
                <w:noProof/>
                <w:webHidden/>
              </w:rPr>
              <w:t>10</w:t>
            </w:r>
            <w:r>
              <w:rPr>
                <w:noProof/>
                <w:webHidden/>
              </w:rPr>
              <w:fldChar w:fldCharType="end"/>
            </w:r>
          </w:hyperlink>
        </w:p>
        <w:p w14:paraId="03B19567" w14:textId="13E1E7C2" w:rsidR="00683CC2" w:rsidRDefault="00683CC2" w:rsidP="00C6691B">
          <w:pPr>
            <w:pStyle w:val="TOC2"/>
            <w:tabs>
              <w:tab w:val="right" w:leader="dot" w:pos="9016"/>
            </w:tabs>
            <w:spacing w:line="360" w:lineRule="auto"/>
            <w:jc w:val="both"/>
            <w:rPr>
              <w:noProof/>
              <w:lang w:eastAsia="en-GB"/>
            </w:rPr>
          </w:pPr>
          <w:hyperlink w:anchor="_Toc234253165" w:history="1">
            <w:r w:rsidRPr="00D50AE7">
              <w:rPr>
                <w:rStyle w:val="Hyperlink"/>
                <w:rFonts w:ascii="Arial" w:hAnsi="Arial" w:cs="Arial"/>
                <w:noProof/>
              </w:rPr>
              <w:t>5.3 Conclusion</w:t>
            </w:r>
            <w:r>
              <w:rPr>
                <w:noProof/>
                <w:webHidden/>
              </w:rPr>
              <w:tab/>
            </w:r>
            <w:r>
              <w:rPr>
                <w:noProof/>
                <w:webHidden/>
              </w:rPr>
              <w:fldChar w:fldCharType="begin"/>
            </w:r>
            <w:r>
              <w:rPr>
                <w:noProof/>
                <w:webHidden/>
              </w:rPr>
              <w:instrText xml:space="preserve"> PAGEREF _Toc234253165 \h </w:instrText>
            </w:r>
            <w:r>
              <w:rPr>
                <w:noProof/>
                <w:webHidden/>
              </w:rPr>
            </w:r>
            <w:r>
              <w:rPr>
                <w:noProof/>
                <w:webHidden/>
              </w:rPr>
              <w:fldChar w:fldCharType="separate"/>
            </w:r>
            <w:r w:rsidR="00C86D62">
              <w:rPr>
                <w:noProof/>
                <w:webHidden/>
              </w:rPr>
              <w:t>10</w:t>
            </w:r>
            <w:r>
              <w:rPr>
                <w:noProof/>
                <w:webHidden/>
              </w:rPr>
              <w:fldChar w:fldCharType="end"/>
            </w:r>
          </w:hyperlink>
        </w:p>
        <w:p w14:paraId="57744C23" w14:textId="0FF9BA0A" w:rsidR="00683CC2" w:rsidRDefault="00683CC2" w:rsidP="00905DA7">
          <w:pPr>
            <w:pStyle w:val="TOC1"/>
            <w:tabs>
              <w:tab w:val="right" w:leader="dot" w:pos="9016"/>
            </w:tabs>
            <w:spacing w:line="360" w:lineRule="auto"/>
            <w:jc w:val="both"/>
            <w:rPr>
              <w:noProof/>
              <w:lang w:eastAsia="en-GB"/>
            </w:rPr>
          </w:pPr>
          <w:hyperlink w:anchor="_Toc234253166" w:history="1">
            <w:r w:rsidRPr="00D50AE7">
              <w:rPr>
                <w:rStyle w:val="Hyperlink"/>
                <w:rFonts w:ascii="Arial" w:hAnsi="Arial" w:cs="Arial"/>
                <w:noProof/>
              </w:rPr>
              <w:t>6 References</w:t>
            </w:r>
            <w:r>
              <w:rPr>
                <w:noProof/>
                <w:webHidden/>
              </w:rPr>
              <w:tab/>
            </w:r>
            <w:r>
              <w:rPr>
                <w:noProof/>
                <w:webHidden/>
              </w:rPr>
              <w:fldChar w:fldCharType="begin"/>
            </w:r>
            <w:r>
              <w:rPr>
                <w:noProof/>
                <w:webHidden/>
              </w:rPr>
              <w:instrText xml:space="preserve"> PAGEREF _Toc234253166 \h </w:instrText>
            </w:r>
            <w:r>
              <w:rPr>
                <w:noProof/>
                <w:webHidden/>
              </w:rPr>
            </w:r>
            <w:r>
              <w:rPr>
                <w:noProof/>
                <w:webHidden/>
              </w:rPr>
              <w:fldChar w:fldCharType="separate"/>
            </w:r>
            <w:r w:rsidR="00C86D62">
              <w:rPr>
                <w:noProof/>
                <w:webHidden/>
              </w:rPr>
              <w:t>12</w:t>
            </w:r>
            <w:r>
              <w:rPr>
                <w:noProof/>
                <w:webHidden/>
              </w:rPr>
              <w:fldChar w:fldCharType="end"/>
            </w:r>
          </w:hyperlink>
        </w:p>
        <w:p w14:paraId="421FBB1E" w14:textId="436949DF" w:rsidR="00EF3AF4" w:rsidRPr="00BD25B6" w:rsidRDefault="00331563" w:rsidP="00C6691B">
          <w:pPr>
            <w:spacing w:line="360" w:lineRule="auto"/>
            <w:jc w:val="both"/>
            <w:rPr>
              <w:rFonts w:ascii="Arial" w:hAnsi="Arial" w:cs="Arial"/>
              <w:sz w:val="22"/>
              <w:szCs w:val="22"/>
            </w:rPr>
          </w:pPr>
          <w:r w:rsidRPr="00BD25B6">
            <w:rPr>
              <w:rFonts w:ascii="Arial" w:hAnsi="Arial" w:cs="Arial"/>
              <w:b/>
              <w:bCs/>
              <w:noProof/>
              <w:sz w:val="22"/>
              <w:szCs w:val="22"/>
            </w:rPr>
            <w:fldChar w:fldCharType="end"/>
          </w:r>
        </w:p>
      </w:sdtContent>
    </w:sdt>
    <w:p w14:paraId="6A0BE8CA" w14:textId="5E11E33F" w:rsidR="00EF3AF4" w:rsidRPr="00BD25B6" w:rsidRDefault="00EF3AF4" w:rsidP="00C6691B">
      <w:pPr>
        <w:pStyle w:val="Heading1"/>
        <w:spacing w:line="360" w:lineRule="auto"/>
        <w:ind w:left="1440"/>
        <w:jc w:val="both"/>
        <w:rPr>
          <w:rFonts w:ascii="Arial" w:hAnsi="Arial" w:cs="Arial"/>
          <w:sz w:val="22"/>
          <w:szCs w:val="22"/>
        </w:rPr>
      </w:pPr>
      <w:bookmarkStart w:id="0" w:name="_Toc234253142"/>
      <w:r w:rsidRPr="00BD25B6">
        <w:rPr>
          <w:rFonts w:ascii="Arial" w:hAnsi="Arial" w:cs="Arial"/>
          <w:sz w:val="22"/>
          <w:szCs w:val="22"/>
        </w:rPr>
        <w:lastRenderedPageBreak/>
        <w:t>Business Research Proposal</w:t>
      </w:r>
      <w:bookmarkEnd w:id="0"/>
    </w:p>
    <w:p w14:paraId="73DA5466" w14:textId="7D0C9365" w:rsidR="00EF3AF4" w:rsidRPr="00BD25B6" w:rsidRDefault="00EF3AF4" w:rsidP="00C6691B">
      <w:pPr>
        <w:pStyle w:val="Heading1"/>
        <w:numPr>
          <w:ilvl w:val="0"/>
          <w:numId w:val="11"/>
        </w:numPr>
        <w:spacing w:line="360" w:lineRule="auto"/>
        <w:jc w:val="both"/>
        <w:rPr>
          <w:rFonts w:ascii="Arial" w:hAnsi="Arial" w:cs="Arial"/>
          <w:sz w:val="22"/>
          <w:szCs w:val="22"/>
        </w:rPr>
      </w:pPr>
      <w:bookmarkStart w:id="1" w:name="_Toc234253143"/>
      <w:r w:rsidRPr="00BD25B6">
        <w:rPr>
          <w:rFonts w:ascii="Arial" w:hAnsi="Arial" w:cs="Arial"/>
          <w:sz w:val="22"/>
          <w:szCs w:val="22"/>
        </w:rPr>
        <w:t>Introduction</w:t>
      </w:r>
      <w:bookmarkEnd w:id="1"/>
    </w:p>
    <w:p w14:paraId="56661B67" w14:textId="77777777" w:rsidR="00634760" w:rsidRPr="00BD25B6" w:rsidRDefault="00634760" w:rsidP="00C6691B">
      <w:pPr>
        <w:pStyle w:val="NormalWeb"/>
        <w:spacing w:line="360" w:lineRule="auto"/>
        <w:jc w:val="both"/>
        <w:rPr>
          <w:rFonts w:ascii="Arial" w:hAnsi="Arial" w:cs="Arial"/>
          <w:sz w:val="22"/>
          <w:szCs w:val="22"/>
        </w:rPr>
      </w:pPr>
      <w:r w:rsidRPr="00BD25B6">
        <w:rPr>
          <w:rFonts w:ascii="Arial" w:hAnsi="Arial" w:cs="Arial"/>
          <w:sz w:val="22"/>
          <w:szCs w:val="22"/>
        </w:rPr>
        <w:t xml:space="preserve">Digital transformation has become a central priority across the NHS, driven by the need to modernise services, improve patient outcomes, and streamline administrative processes. Over the last decade, NHS Trusts have invested heavily in digital systems such as electronic patient records (EPR), digital booking platforms, referral management tools, and communication systems designed to reduce paperwork and improve efficiency. Birmingham and Solihull Mental Health NHS Foundation Trust (BSMHFT) </w:t>
      </w:r>
      <w:proofErr w:type="gramStart"/>
      <w:r w:rsidRPr="00BD25B6">
        <w:rPr>
          <w:rFonts w:ascii="Arial" w:hAnsi="Arial" w:cs="Arial"/>
          <w:sz w:val="22"/>
          <w:szCs w:val="22"/>
        </w:rPr>
        <w:t>is</w:t>
      </w:r>
      <w:proofErr w:type="gramEnd"/>
      <w:r w:rsidRPr="00BD25B6">
        <w:rPr>
          <w:rFonts w:ascii="Arial" w:hAnsi="Arial" w:cs="Arial"/>
          <w:sz w:val="22"/>
          <w:szCs w:val="22"/>
        </w:rPr>
        <w:t xml:space="preserve"> one of the organisations undergoing significant digital change, with a clear strategic focus on improving digital capability and embedding new technologies into everyday workflows.</w:t>
      </w:r>
    </w:p>
    <w:p w14:paraId="26362F43" w14:textId="77777777" w:rsidR="00634760" w:rsidRPr="00BD25B6" w:rsidRDefault="00634760" w:rsidP="00C6691B">
      <w:pPr>
        <w:pStyle w:val="NormalWeb"/>
        <w:spacing w:line="360" w:lineRule="auto"/>
        <w:jc w:val="both"/>
        <w:rPr>
          <w:rFonts w:ascii="Arial" w:hAnsi="Arial" w:cs="Arial"/>
          <w:sz w:val="22"/>
          <w:szCs w:val="22"/>
        </w:rPr>
      </w:pPr>
      <w:r w:rsidRPr="00BD25B6">
        <w:rPr>
          <w:rFonts w:ascii="Arial" w:hAnsi="Arial" w:cs="Arial"/>
          <w:sz w:val="22"/>
          <w:szCs w:val="22"/>
        </w:rPr>
        <w:t>However, digital transformation is not simply about introducing new technology. It requires staff to have the confidence, skills, and support needed to use digital tools effectively. Administrative staff, who play a vital role in managing patient records, scheduling appointments, processing referrals, and supporting clinical teams, are central to the success of digital transformation. When digital skills vary widely across the workforce, digital adoption becomes inconsistent, workflows slow down, and the organisation struggles to achieve the full benefits of its digital investments.</w:t>
      </w:r>
    </w:p>
    <w:p w14:paraId="377ACCB8" w14:textId="73E7718E" w:rsidR="00634760" w:rsidRPr="00BD25B6" w:rsidRDefault="00634760" w:rsidP="00C6691B">
      <w:pPr>
        <w:pStyle w:val="NormalWeb"/>
        <w:spacing w:line="360" w:lineRule="auto"/>
        <w:jc w:val="both"/>
        <w:rPr>
          <w:rFonts w:ascii="Arial" w:hAnsi="Arial" w:cs="Arial"/>
          <w:sz w:val="22"/>
          <w:szCs w:val="22"/>
        </w:rPr>
      </w:pPr>
      <w:r w:rsidRPr="00BD25B6">
        <w:rPr>
          <w:rFonts w:ascii="Arial" w:hAnsi="Arial" w:cs="Arial"/>
          <w:sz w:val="22"/>
          <w:szCs w:val="22"/>
        </w:rPr>
        <w:t xml:space="preserve">This proposal explores the digital skills gap among administrative staff at BSMHFT and examines how this gap affects the Trust’s digital transformation progress. It aims to provide a structured research plan that investigates the issue, reviews relevant literature, and proposes a methodology for collecting and analysing data. </w:t>
      </w:r>
    </w:p>
    <w:p w14:paraId="19E4D594" w14:textId="75565EF6" w:rsidR="00EF3AF4" w:rsidRPr="00BD25B6" w:rsidRDefault="00EF3AF4" w:rsidP="00C6691B">
      <w:pPr>
        <w:pStyle w:val="Heading2"/>
        <w:numPr>
          <w:ilvl w:val="1"/>
          <w:numId w:val="11"/>
        </w:numPr>
        <w:spacing w:line="360" w:lineRule="auto"/>
        <w:ind w:left="0"/>
        <w:jc w:val="both"/>
        <w:rPr>
          <w:rFonts w:ascii="Arial" w:hAnsi="Arial" w:cs="Arial"/>
          <w:sz w:val="22"/>
          <w:szCs w:val="22"/>
        </w:rPr>
      </w:pPr>
      <w:bookmarkStart w:id="2" w:name="_Toc234253144"/>
      <w:r w:rsidRPr="00BD25B6">
        <w:rPr>
          <w:rFonts w:ascii="Arial" w:hAnsi="Arial" w:cs="Arial"/>
          <w:sz w:val="22"/>
          <w:szCs w:val="22"/>
        </w:rPr>
        <w:t>Background of the Study</w:t>
      </w:r>
      <w:bookmarkEnd w:id="2"/>
    </w:p>
    <w:p w14:paraId="1E06AF71" w14:textId="77777777" w:rsidR="00634760" w:rsidRPr="00BD25B6" w:rsidRDefault="00634760" w:rsidP="00C6691B">
      <w:pPr>
        <w:pStyle w:val="NormalWeb"/>
        <w:spacing w:line="360" w:lineRule="auto"/>
        <w:jc w:val="both"/>
        <w:rPr>
          <w:rFonts w:ascii="Arial" w:hAnsi="Arial" w:cs="Arial"/>
          <w:sz w:val="22"/>
          <w:szCs w:val="22"/>
        </w:rPr>
      </w:pPr>
      <w:r w:rsidRPr="00BD25B6">
        <w:rPr>
          <w:rFonts w:ascii="Arial" w:hAnsi="Arial" w:cs="Arial"/>
          <w:sz w:val="22"/>
          <w:szCs w:val="22"/>
        </w:rPr>
        <w:t>The NHS has been under increasing pressure to modernise its services and adopt digital technologies that can improve efficiency, reduce waiting times, and enhance patient care. National programmes such as the NHS Long Term Plan (NHS England, 2019) and the “What Good Looks Like” digital transformation framework (NHS England, 2022) emphasise the importance of digital innovation and workforce capability. These programmes highlight that digital transformation is not only about technology but also about people, culture, and organisational readiness.</w:t>
      </w:r>
    </w:p>
    <w:p w14:paraId="018556F3" w14:textId="0AB17268" w:rsidR="00634760" w:rsidRPr="00BD25B6" w:rsidRDefault="00634760" w:rsidP="00C6691B">
      <w:pPr>
        <w:pStyle w:val="NormalWeb"/>
        <w:spacing w:line="360" w:lineRule="auto"/>
        <w:jc w:val="both"/>
        <w:rPr>
          <w:rFonts w:ascii="Arial" w:hAnsi="Arial" w:cs="Arial"/>
          <w:sz w:val="22"/>
          <w:szCs w:val="22"/>
        </w:rPr>
      </w:pPr>
      <w:r w:rsidRPr="00BD25B6">
        <w:rPr>
          <w:rFonts w:ascii="Arial" w:hAnsi="Arial" w:cs="Arial"/>
          <w:sz w:val="22"/>
          <w:szCs w:val="22"/>
        </w:rPr>
        <w:t xml:space="preserve">BSMHFT, like many NHS Trusts, has introduced several digital systems aimed at improving administrative and clinical workflows. These include electronic patient record systems, digital </w:t>
      </w:r>
      <w:r w:rsidRPr="00BD25B6">
        <w:rPr>
          <w:rFonts w:ascii="Arial" w:hAnsi="Arial" w:cs="Arial"/>
          <w:sz w:val="22"/>
          <w:szCs w:val="22"/>
        </w:rPr>
        <w:lastRenderedPageBreak/>
        <w:t xml:space="preserve">appointment scheduling tools, and communication platforms designed to reduce reliance on </w:t>
      </w:r>
      <w:r w:rsidR="008547C8" w:rsidRPr="00BD25B6">
        <w:rPr>
          <w:rFonts w:ascii="Arial" w:hAnsi="Arial" w:cs="Arial"/>
          <w:sz w:val="22"/>
          <w:szCs w:val="22"/>
        </w:rPr>
        <w:t>paper</w:t>
      </w:r>
      <w:r w:rsidR="008547C8">
        <w:rPr>
          <w:rFonts w:ascii="Arial" w:hAnsi="Arial" w:cs="Arial"/>
          <w:sz w:val="22"/>
          <w:szCs w:val="22"/>
        </w:rPr>
        <w:t>-based</w:t>
      </w:r>
      <w:r w:rsidRPr="00BD25B6">
        <w:rPr>
          <w:rFonts w:ascii="Arial" w:hAnsi="Arial" w:cs="Arial"/>
          <w:sz w:val="22"/>
          <w:szCs w:val="22"/>
        </w:rPr>
        <w:t xml:space="preserve"> processes. While these systems offer clear benefits, their success depends heavily on the digital skills and confidence of the staff who use them.</w:t>
      </w:r>
    </w:p>
    <w:p w14:paraId="73655408" w14:textId="028D7751" w:rsidR="00634760" w:rsidRPr="00BD25B6" w:rsidRDefault="00634760" w:rsidP="00C6691B">
      <w:pPr>
        <w:pStyle w:val="NormalWeb"/>
        <w:spacing w:line="360" w:lineRule="auto"/>
        <w:jc w:val="both"/>
        <w:rPr>
          <w:rFonts w:ascii="Arial" w:hAnsi="Arial" w:cs="Arial"/>
          <w:sz w:val="22"/>
          <w:szCs w:val="22"/>
        </w:rPr>
      </w:pPr>
      <w:r w:rsidRPr="00BD25B6">
        <w:rPr>
          <w:rFonts w:ascii="Arial" w:hAnsi="Arial" w:cs="Arial"/>
          <w:sz w:val="22"/>
          <w:szCs w:val="22"/>
        </w:rPr>
        <w:t>Research shows that digital capability varies widely across NHS staff groups, with administrative staff often receiving less structured digital training than clinical teams (Health Education England, 2021). This can lead to inconsistent digital adoption, increased errors, and reduced productivity. In mental health settings, where accurate record</w:t>
      </w:r>
      <w:r w:rsidR="002F7D05" w:rsidRPr="00BD25B6">
        <w:rPr>
          <w:rFonts w:ascii="Arial" w:hAnsi="Arial" w:cs="Arial"/>
          <w:sz w:val="22"/>
          <w:szCs w:val="22"/>
        </w:rPr>
        <w:t xml:space="preserve"> </w:t>
      </w:r>
      <w:r w:rsidRPr="00BD25B6">
        <w:rPr>
          <w:rFonts w:ascii="Arial" w:hAnsi="Arial" w:cs="Arial"/>
          <w:sz w:val="22"/>
          <w:szCs w:val="22"/>
        </w:rPr>
        <w:t>keeping and timely communication are essential, these challenges can have direct consequences for patient care.</w:t>
      </w:r>
    </w:p>
    <w:p w14:paraId="2C41DA09" w14:textId="68260D7E" w:rsidR="00634760" w:rsidRPr="00BD25B6" w:rsidRDefault="00634760" w:rsidP="00C6691B">
      <w:pPr>
        <w:pStyle w:val="NormalWeb"/>
        <w:spacing w:line="360" w:lineRule="auto"/>
        <w:jc w:val="both"/>
        <w:rPr>
          <w:rFonts w:ascii="Arial" w:hAnsi="Arial" w:cs="Arial"/>
          <w:sz w:val="22"/>
          <w:szCs w:val="22"/>
        </w:rPr>
      </w:pPr>
      <w:r w:rsidRPr="00BD25B6">
        <w:rPr>
          <w:rFonts w:ascii="Arial" w:hAnsi="Arial" w:cs="Arial"/>
          <w:sz w:val="22"/>
          <w:szCs w:val="22"/>
        </w:rPr>
        <w:t>The digital skills gap is therefore a significant organisational issue that affects both operational efficiency and the quality of services provided. Understanding this gap within BSMHFT’s administrative workforce is essential for supporting the Trust’s digital transformation goals and ensuring that digital tools are used effectively and confidently across the organisation.</w:t>
      </w:r>
    </w:p>
    <w:p w14:paraId="0A8C76DA" w14:textId="271A0C5B" w:rsidR="00EF3AF4" w:rsidRPr="00BD25B6" w:rsidRDefault="00EF3AF4" w:rsidP="00C6691B">
      <w:pPr>
        <w:pStyle w:val="Heading2"/>
        <w:numPr>
          <w:ilvl w:val="1"/>
          <w:numId w:val="11"/>
        </w:numPr>
        <w:spacing w:line="360" w:lineRule="auto"/>
        <w:ind w:left="480"/>
        <w:jc w:val="both"/>
        <w:rPr>
          <w:rFonts w:ascii="Arial" w:hAnsi="Arial" w:cs="Arial"/>
          <w:sz w:val="22"/>
          <w:szCs w:val="22"/>
        </w:rPr>
      </w:pPr>
      <w:bookmarkStart w:id="3" w:name="_Toc234253145"/>
      <w:r w:rsidRPr="00BD25B6">
        <w:rPr>
          <w:rFonts w:ascii="Arial" w:hAnsi="Arial" w:cs="Arial"/>
          <w:sz w:val="22"/>
          <w:szCs w:val="22"/>
        </w:rPr>
        <w:t>Problem</w:t>
      </w:r>
      <w:bookmarkEnd w:id="3"/>
      <w:r w:rsidRPr="00BD25B6">
        <w:rPr>
          <w:rFonts w:ascii="Arial" w:hAnsi="Arial" w:cs="Arial"/>
          <w:sz w:val="22"/>
          <w:szCs w:val="22"/>
        </w:rPr>
        <w:t xml:space="preserve"> </w:t>
      </w:r>
    </w:p>
    <w:p w14:paraId="19A697CB" w14:textId="4B810D2D" w:rsidR="00A814D7" w:rsidRPr="00BD25B6" w:rsidRDefault="00A814D7" w:rsidP="00C6691B">
      <w:pPr>
        <w:spacing w:line="360" w:lineRule="auto"/>
        <w:jc w:val="both"/>
        <w:rPr>
          <w:rFonts w:ascii="Arial" w:hAnsi="Arial" w:cs="Arial"/>
          <w:sz w:val="22"/>
          <w:szCs w:val="22"/>
        </w:rPr>
      </w:pPr>
      <w:r w:rsidRPr="00BD25B6">
        <w:rPr>
          <w:rFonts w:ascii="Arial" w:hAnsi="Arial" w:cs="Arial"/>
          <w:sz w:val="22"/>
          <w:szCs w:val="22"/>
        </w:rPr>
        <w:t>Problem statement: “The digital skills gap within BSMHFT’s administrative workforce is obstructing successful digital transformation”</w:t>
      </w:r>
    </w:p>
    <w:p w14:paraId="5A20D43D" w14:textId="10845388" w:rsidR="004B29E4" w:rsidRDefault="00EF3AF4" w:rsidP="00C6691B">
      <w:pPr>
        <w:spacing w:line="360" w:lineRule="auto"/>
        <w:jc w:val="both"/>
        <w:rPr>
          <w:rFonts w:ascii="Arial" w:hAnsi="Arial" w:cs="Arial"/>
          <w:sz w:val="22"/>
          <w:szCs w:val="22"/>
        </w:rPr>
      </w:pPr>
      <w:r w:rsidRPr="00BD25B6">
        <w:rPr>
          <w:rFonts w:ascii="Arial" w:hAnsi="Arial" w:cs="Arial"/>
          <w:sz w:val="22"/>
          <w:szCs w:val="22"/>
        </w:rPr>
        <w:t xml:space="preserve">BSMHFT has invested in several digital systems aimed at improving efficiency and reducing reliance on </w:t>
      </w:r>
      <w:r w:rsidR="00BB3D89" w:rsidRPr="00BD25B6">
        <w:rPr>
          <w:rFonts w:ascii="Arial" w:hAnsi="Arial" w:cs="Arial"/>
          <w:sz w:val="22"/>
          <w:szCs w:val="22"/>
        </w:rPr>
        <w:t>paper</w:t>
      </w:r>
      <w:r w:rsidR="004A4B11">
        <w:rPr>
          <w:rFonts w:ascii="Arial" w:hAnsi="Arial" w:cs="Arial"/>
          <w:sz w:val="22"/>
          <w:szCs w:val="22"/>
        </w:rPr>
        <w:t xml:space="preserve"> </w:t>
      </w:r>
    </w:p>
    <w:p w14:paraId="49B8419E" w14:textId="4F506433" w:rsidR="00EF3AF4" w:rsidRPr="00BD25B6" w:rsidRDefault="00BB3D89" w:rsidP="00C6691B">
      <w:pPr>
        <w:spacing w:line="360" w:lineRule="auto"/>
        <w:jc w:val="both"/>
        <w:rPr>
          <w:rFonts w:ascii="Arial" w:hAnsi="Arial" w:cs="Arial"/>
          <w:sz w:val="22"/>
          <w:szCs w:val="22"/>
        </w:rPr>
      </w:pPr>
      <w:r w:rsidRPr="00BD25B6">
        <w:rPr>
          <w:rFonts w:ascii="Arial" w:hAnsi="Arial" w:cs="Arial"/>
          <w:sz w:val="22"/>
          <w:szCs w:val="22"/>
        </w:rPr>
        <w:t>based</w:t>
      </w:r>
      <w:r w:rsidR="00EF3AF4" w:rsidRPr="00BD25B6">
        <w:rPr>
          <w:rFonts w:ascii="Arial" w:hAnsi="Arial" w:cs="Arial"/>
          <w:sz w:val="22"/>
          <w:szCs w:val="22"/>
        </w:rPr>
        <w:t xml:space="preserve"> processes. Despite these investments, many administrative staff report difficulties using new digital tools confidently and consistently. Some staff adapt quickly, while others struggle with basic digital tasks, leading to uneven adoption across departments. This inconsistency creates operational bottlenecks, increases the risk of errors in patient records, and slows down digital transformation efforts.</w:t>
      </w:r>
    </w:p>
    <w:p w14:paraId="3CBA1B9F" w14:textId="77777777"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The Trust has acknowledged digital capability as a key challenge, noting that staff require more structured support and training to fully benefit from digital systems (BSMHFT, 2023). Without addressing the digital skills gap, the organisation risks ongoing inefficiencies, reduced staff morale, and limited return on digital investment. This proposal aims to explore the nature of the digital skills gap among administrative staff and how it affects the Trust’s digital transformation progress.</w:t>
      </w:r>
    </w:p>
    <w:p w14:paraId="03BD92A6" w14:textId="387409B4" w:rsidR="00166784" w:rsidRPr="00BD25B6" w:rsidRDefault="008547C8" w:rsidP="00C6691B">
      <w:pPr>
        <w:spacing w:line="360" w:lineRule="auto"/>
        <w:jc w:val="both"/>
        <w:rPr>
          <w:rFonts w:ascii="Arial" w:hAnsi="Arial" w:cs="Arial"/>
          <w:sz w:val="22"/>
          <w:szCs w:val="22"/>
        </w:rPr>
      </w:pPr>
      <w:r>
        <w:rPr>
          <w:rFonts w:ascii="Arial" w:hAnsi="Arial" w:cs="Arial"/>
          <w:sz w:val="22"/>
          <w:szCs w:val="22"/>
        </w:rPr>
        <w:t>(</w:t>
      </w:r>
      <w:r w:rsidR="00166784" w:rsidRPr="00BD25B6">
        <w:rPr>
          <w:rFonts w:ascii="Arial" w:hAnsi="Arial" w:cs="Arial"/>
          <w:sz w:val="22"/>
          <w:szCs w:val="22"/>
        </w:rPr>
        <w:t>NHS England</w:t>
      </w:r>
      <w:r>
        <w:rPr>
          <w:rFonts w:ascii="Arial" w:hAnsi="Arial" w:cs="Arial"/>
          <w:sz w:val="22"/>
          <w:szCs w:val="22"/>
        </w:rPr>
        <w:t xml:space="preserve">, </w:t>
      </w:r>
      <w:r w:rsidR="00166784" w:rsidRPr="00BD25B6">
        <w:rPr>
          <w:rFonts w:ascii="Arial" w:hAnsi="Arial" w:cs="Arial"/>
          <w:sz w:val="22"/>
          <w:szCs w:val="22"/>
        </w:rPr>
        <w:t>2026) identifies a shortfall in staff digital competence and confidence, where employees lack the necessary skills, support, or leadership to fully engage with and optimise digital systems.</w:t>
      </w:r>
    </w:p>
    <w:p w14:paraId="4AC278B4" w14:textId="77777777" w:rsidR="00EF3AF4" w:rsidRPr="00BD25B6" w:rsidRDefault="00EF3AF4" w:rsidP="00C6691B">
      <w:pPr>
        <w:pStyle w:val="Heading2"/>
        <w:spacing w:line="360" w:lineRule="auto"/>
        <w:jc w:val="both"/>
        <w:rPr>
          <w:rFonts w:ascii="Arial" w:hAnsi="Arial" w:cs="Arial"/>
          <w:sz w:val="22"/>
          <w:szCs w:val="22"/>
        </w:rPr>
      </w:pPr>
      <w:bookmarkStart w:id="4" w:name="_Toc234253146"/>
      <w:r w:rsidRPr="00BD25B6">
        <w:rPr>
          <w:rFonts w:ascii="Arial" w:hAnsi="Arial" w:cs="Arial"/>
          <w:sz w:val="22"/>
          <w:szCs w:val="22"/>
        </w:rPr>
        <w:lastRenderedPageBreak/>
        <w:t>1.3 Aim and Objectives</w:t>
      </w:r>
      <w:bookmarkEnd w:id="4"/>
    </w:p>
    <w:p w14:paraId="219D7858" w14:textId="77777777" w:rsidR="00EF3AF4" w:rsidRPr="00BD25B6" w:rsidRDefault="00EF3AF4" w:rsidP="00C6691B">
      <w:pPr>
        <w:spacing w:line="360" w:lineRule="auto"/>
        <w:jc w:val="both"/>
        <w:rPr>
          <w:rFonts w:ascii="Arial" w:hAnsi="Arial" w:cs="Arial"/>
          <w:sz w:val="22"/>
          <w:szCs w:val="22"/>
        </w:rPr>
      </w:pPr>
      <w:r w:rsidRPr="00BD25B6">
        <w:rPr>
          <w:rFonts w:ascii="Arial" w:hAnsi="Arial" w:cs="Arial"/>
          <w:b/>
          <w:bCs/>
          <w:sz w:val="22"/>
          <w:szCs w:val="22"/>
        </w:rPr>
        <w:t>Aim:</w:t>
      </w:r>
      <w:r w:rsidRPr="00BD25B6">
        <w:rPr>
          <w:rFonts w:ascii="Arial" w:hAnsi="Arial" w:cs="Arial"/>
          <w:sz w:val="22"/>
          <w:szCs w:val="22"/>
        </w:rPr>
        <w:t xml:space="preserve"> To investigate how digital skills gaps among administrative staff at Birmingham and Solihull Mental Health NHS Foundation Trust affect the organisation’s digital transformation efforts.</w:t>
      </w:r>
    </w:p>
    <w:p w14:paraId="311E917A" w14:textId="77777777" w:rsidR="00EF3AF4" w:rsidRPr="00BD25B6" w:rsidRDefault="00EF3AF4" w:rsidP="00C6691B">
      <w:pPr>
        <w:spacing w:line="360" w:lineRule="auto"/>
        <w:jc w:val="both"/>
        <w:rPr>
          <w:rFonts w:ascii="Arial" w:hAnsi="Arial" w:cs="Arial"/>
          <w:sz w:val="22"/>
          <w:szCs w:val="22"/>
        </w:rPr>
      </w:pPr>
      <w:r w:rsidRPr="00BD25B6">
        <w:rPr>
          <w:rFonts w:ascii="Arial" w:hAnsi="Arial" w:cs="Arial"/>
          <w:b/>
          <w:bCs/>
          <w:sz w:val="22"/>
          <w:szCs w:val="22"/>
        </w:rPr>
        <w:t>Objectives:</w:t>
      </w:r>
    </w:p>
    <w:p w14:paraId="7CBFB010" w14:textId="77777777" w:rsidR="00EF3AF4" w:rsidRPr="00BD25B6" w:rsidRDefault="00EF3AF4" w:rsidP="00C6691B">
      <w:pPr>
        <w:numPr>
          <w:ilvl w:val="0"/>
          <w:numId w:val="2"/>
        </w:numPr>
        <w:spacing w:line="360" w:lineRule="auto"/>
        <w:jc w:val="both"/>
        <w:rPr>
          <w:rFonts w:ascii="Arial" w:hAnsi="Arial" w:cs="Arial"/>
          <w:sz w:val="22"/>
          <w:szCs w:val="22"/>
        </w:rPr>
      </w:pPr>
      <w:r w:rsidRPr="00BD25B6">
        <w:rPr>
          <w:rFonts w:ascii="Arial" w:hAnsi="Arial" w:cs="Arial"/>
          <w:sz w:val="22"/>
          <w:szCs w:val="22"/>
        </w:rPr>
        <w:t>Assess the current digital skill levels and confidence of administrative staff at BSMHFT.</w:t>
      </w:r>
    </w:p>
    <w:p w14:paraId="60D23F3C" w14:textId="77777777" w:rsidR="00EF3AF4" w:rsidRPr="00BD25B6" w:rsidRDefault="00EF3AF4" w:rsidP="00C6691B">
      <w:pPr>
        <w:numPr>
          <w:ilvl w:val="0"/>
          <w:numId w:val="2"/>
        </w:numPr>
        <w:spacing w:line="360" w:lineRule="auto"/>
        <w:jc w:val="both"/>
        <w:rPr>
          <w:rFonts w:ascii="Arial" w:hAnsi="Arial" w:cs="Arial"/>
          <w:sz w:val="22"/>
          <w:szCs w:val="22"/>
        </w:rPr>
      </w:pPr>
      <w:r w:rsidRPr="00BD25B6">
        <w:rPr>
          <w:rFonts w:ascii="Arial" w:hAnsi="Arial" w:cs="Arial"/>
          <w:sz w:val="22"/>
          <w:szCs w:val="22"/>
        </w:rPr>
        <w:t>Identify organisational factors contributing to the digital skills gap.</w:t>
      </w:r>
    </w:p>
    <w:p w14:paraId="7CD0D083" w14:textId="77777777" w:rsidR="00EF3AF4" w:rsidRPr="00BD25B6" w:rsidRDefault="00EF3AF4" w:rsidP="00C6691B">
      <w:pPr>
        <w:numPr>
          <w:ilvl w:val="0"/>
          <w:numId w:val="2"/>
        </w:numPr>
        <w:spacing w:line="360" w:lineRule="auto"/>
        <w:jc w:val="both"/>
        <w:rPr>
          <w:rFonts w:ascii="Arial" w:hAnsi="Arial" w:cs="Arial"/>
          <w:sz w:val="22"/>
          <w:szCs w:val="22"/>
        </w:rPr>
      </w:pPr>
      <w:r w:rsidRPr="00BD25B6">
        <w:rPr>
          <w:rFonts w:ascii="Arial" w:hAnsi="Arial" w:cs="Arial"/>
          <w:sz w:val="22"/>
          <w:szCs w:val="22"/>
        </w:rPr>
        <w:t>Examine how digital skills gaps impact productivity, workflow, and digital adoption.</w:t>
      </w:r>
    </w:p>
    <w:p w14:paraId="71DC2B1F" w14:textId="77777777" w:rsidR="00EF3AF4" w:rsidRPr="00BD25B6" w:rsidRDefault="00EF3AF4" w:rsidP="00C6691B">
      <w:pPr>
        <w:numPr>
          <w:ilvl w:val="0"/>
          <w:numId w:val="2"/>
        </w:numPr>
        <w:spacing w:line="360" w:lineRule="auto"/>
        <w:jc w:val="both"/>
        <w:rPr>
          <w:rFonts w:ascii="Arial" w:hAnsi="Arial" w:cs="Arial"/>
          <w:sz w:val="22"/>
          <w:szCs w:val="22"/>
        </w:rPr>
      </w:pPr>
      <w:r w:rsidRPr="00BD25B6">
        <w:rPr>
          <w:rFonts w:ascii="Arial" w:hAnsi="Arial" w:cs="Arial"/>
          <w:sz w:val="22"/>
          <w:szCs w:val="22"/>
        </w:rPr>
        <w:t>Propose practical strategies to reduce the digital skills gap and support successful digital transformation.</w:t>
      </w:r>
    </w:p>
    <w:p w14:paraId="266F3614" w14:textId="77777777" w:rsidR="00EF3AF4" w:rsidRPr="00BD25B6" w:rsidRDefault="00EF3AF4" w:rsidP="00C6691B">
      <w:pPr>
        <w:pStyle w:val="Heading2"/>
        <w:spacing w:line="360" w:lineRule="auto"/>
        <w:jc w:val="both"/>
        <w:rPr>
          <w:rFonts w:ascii="Arial" w:hAnsi="Arial" w:cs="Arial"/>
          <w:sz w:val="22"/>
          <w:szCs w:val="22"/>
        </w:rPr>
      </w:pPr>
      <w:bookmarkStart w:id="5" w:name="_Toc234253147"/>
      <w:r w:rsidRPr="00BD25B6">
        <w:rPr>
          <w:rFonts w:ascii="Arial" w:hAnsi="Arial" w:cs="Arial"/>
          <w:sz w:val="22"/>
          <w:szCs w:val="22"/>
        </w:rPr>
        <w:t>1.4 Research Questions</w:t>
      </w:r>
      <w:bookmarkEnd w:id="5"/>
    </w:p>
    <w:p w14:paraId="137A73D0" w14:textId="77777777" w:rsidR="00EF3AF4" w:rsidRPr="00BD25B6" w:rsidRDefault="00EF3AF4" w:rsidP="00C6691B">
      <w:pPr>
        <w:numPr>
          <w:ilvl w:val="0"/>
          <w:numId w:val="3"/>
        </w:numPr>
        <w:spacing w:line="360" w:lineRule="auto"/>
        <w:jc w:val="both"/>
        <w:rPr>
          <w:rFonts w:ascii="Arial" w:hAnsi="Arial" w:cs="Arial"/>
          <w:sz w:val="22"/>
          <w:szCs w:val="22"/>
        </w:rPr>
      </w:pPr>
      <w:r w:rsidRPr="00BD25B6">
        <w:rPr>
          <w:rFonts w:ascii="Arial" w:hAnsi="Arial" w:cs="Arial"/>
          <w:sz w:val="22"/>
          <w:szCs w:val="22"/>
        </w:rPr>
        <w:t>What digital skills do administrative staff at BSMHFT currently possess?</w:t>
      </w:r>
    </w:p>
    <w:p w14:paraId="5BB99E2B" w14:textId="77777777" w:rsidR="00EF3AF4" w:rsidRPr="00BD25B6" w:rsidRDefault="00EF3AF4" w:rsidP="00C6691B">
      <w:pPr>
        <w:numPr>
          <w:ilvl w:val="0"/>
          <w:numId w:val="3"/>
        </w:numPr>
        <w:spacing w:line="360" w:lineRule="auto"/>
        <w:jc w:val="both"/>
        <w:rPr>
          <w:rFonts w:ascii="Arial" w:hAnsi="Arial" w:cs="Arial"/>
          <w:sz w:val="22"/>
          <w:szCs w:val="22"/>
        </w:rPr>
      </w:pPr>
      <w:r w:rsidRPr="00BD25B6">
        <w:rPr>
          <w:rFonts w:ascii="Arial" w:hAnsi="Arial" w:cs="Arial"/>
          <w:sz w:val="22"/>
          <w:szCs w:val="22"/>
        </w:rPr>
        <w:t>What organisational factors contribute to the digital skills gap?</w:t>
      </w:r>
    </w:p>
    <w:p w14:paraId="7AF5CCE1" w14:textId="77777777" w:rsidR="00EF3AF4" w:rsidRPr="00BD25B6" w:rsidRDefault="00EF3AF4" w:rsidP="00C6691B">
      <w:pPr>
        <w:numPr>
          <w:ilvl w:val="0"/>
          <w:numId w:val="3"/>
        </w:numPr>
        <w:spacing w:line="360" w:lineRule="auto"/>
        <w:jc w:val="both"/>
        <w:rPr>
          <w:rFonts w:ascii="Arial" w:hAnsi="Arial" w:cs="Arial"/>
          <w:sz w:val="22"/>
          <w:szCs w:val="22"/>
        </w:rPr>
      </w:pPr>
      <w:r w:rsidRPr="00BD25B6">
        <w:rPr>
          <w:rFonts w:ascii="Arial" w:hAnsi="Arial" w:cs="Arial"/>
          <w:sz w:val="22"/>
          <w:szCs w:val="22"/>
        </w:rPr>
        <w:t>How does the digital skills gap affect productivity and digital transformation outcomes?</w:t>
      </w:r>
    </w:p>
    <w:p w14:paraId="42C1DE35" w14:textId="77777777" w:rsidR="00EF3AF4" w:rsidRPr="00BD25B6" w:rsidRDefault="00EF3AF4" w:rsidP="00C6691B">
      <w:pPr>
        <w:numPr>
          <w:ilvl w:val="0"/>
          <w:numId w:val="3"/>
        </w:numPr>
        <w:spacing w:line="360" w:lineRule="auto"/>
        <w:jc w:val="both"/>
        <w:rPr>
          <w:rFonts w:ascii="Arial" w:hAnsi="Arial" w:cs="Arial"/>
          <w:sz w:val="22"/>
          <w:szCs w:val="22"/>
        </w:rPr>
      </w:pPr>
      <w:r w:rsidRPr="00BD25B6">
        <w:rPr>
          <w:rFonts w:ascii="Arial" w:hAnsi="Arial" w:cs="Arial"/>
          <w:sz w:val="22"/>
          <w:szCs w:val="22"/>
        </w:rPr>
        <w:t>What strategies could help reduce the digital skills gap within the Trust?</w:t>
      </w:r>
    </w:p>
    <w:p w14:paraId="70F06657" w14:textId="1816C1FD" w:rsidR="005144DC" w:rsidRPr="00BD25B6" w:rsidRDefault="00EF3AF4" w:rsidP="00C6691B">
      <w:pPr>
        <w:pStyle w:val="Heading2"/>
        <w:spacing w:line="360" w:lineRule="auto"/>
        <w:jc w:val="both"/>
        <w:rPr>
          <w:rFonts w:ascii="Arial" w:hAnsi="Arial" w:cs="Arial"/>
          <w:sz w:val="22"/>
          <w:szCs w:val="22"/>
        </w:rPr>
      </w:pPr>
      <w:bookmarkStart w:id="6" w:name="_Toc234253148"/>
      <w:r w:rsidRPr="00BD25B6">
        <w:rPr>
          <w:rFonts w:ascii="Arial" w:hAnsi="Arial" w:cs="Arial"/>
          <w:sz w:val="22"/>
          <w:szCs w:val="22"/>
        </w:rPr>
        <w:t>1.</w:t>
      </w:r>
      <w:r w:rsidR="005144DC" w:rsidRPr="00BD25B6">
        <w:rPr>
          <w:rFonts w:ascii="Arial" w:hAnsi="Arial" w:cs="Arial"/>
          <w:sz w:val="22"/>
          <w:szCs w:val="22"/>
        </w:rPr>
        <w:t>5</w:t>
      </w:r>
      <w:r w:rsidRPr="00BD25B6">
        <w:rPr>
          <w:rFonts w:ascii="Arial" w:hAnsi="Arial" w:cs="Arial"/>
          <w:sz w:val="22"/>
          <w:szCs w:val="22"/>
        </w:rPr>
        <w:t xml:space="preserve"> Project Timeline</w:t>
      </w:r>
      <w:bookmarkEnd w:id="6"/>
    </w:p>
    <w:p w14:paraId="387CF33A" w14:textId="7FBD8F00" w:rsidR="00BD25B6" w:rsidRPr="00BD25B6" w:rsidRDefault="00BD25B6" w:rsidP="00C6691B">
      <w:pPr>
        <w:spacing w:line="360" w:lineRule="auto"/>
        <w:jc w:val="both"/>
        <w:rPr>
          <w:rFonts w:ascii="Arial" w:hAnsi="Arial" w:cs="Arial"/>
          <w:sz w:val="22"/>
          <w:szCs w:val="22"/>
        </w:rPr>
      </w:pPr>
      <w:r w:rsidRPr="00BD25B6">
        <w:rPr>
          <w:rFonts w:ascii="Arial" w:hAnsi="Arial" w:cs="Arial"/>
          <w:sz w:val="22"/>
          <w:szCs w:val="22"/>
        </w:rPr>
        <w:t>A project timeline has been developed to demonstrate the planned stages of the research process</w:t>
      </w:r>
      <w:r w:rsidR="00905DA7">
        <w:rPr>
          <w:rFonts w:ascii="Arial" w:hAnsi="Arial" w:cs="Arial"/>
          <w:sz w:val="22"/>
          <w:szCs w:val="22"/>
        </w:rPr>
        <w:t>:</w:t>
      </w:r>
      <w:r w:rsidR="00905DA7">
        <w:rPr>
          <w:rFonts w:ascii="Arial" w:hAnsi="Arial" w:cs="Arial"/>
          <w:sz w:val="22"/>
          <w:szCs w:val="22"/>
        </w:rPr>
        <w:br/>
      </w:r>
      <w:r w:rsidR="00905DA7">
        <w:rPr>
          <w:noProof/>
        </w:rPr>
        <w:drawing>
          <wp:inline distT="0" distB="0" distL="0" distR="0" wp14:anchorId="2623EA83" wp14:editId="6EEDD218">
            <wp:extent cx="5060197" cy="3004947"/>
            <wp:effectExtent l="0" t="0" r="7620" b="5080"/>
            <wp:docPr id="1718440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71396" cy="3011597"/>
                    </a:xfrm>
                    <a:prstGeom prst="rect">
                      <a:avLst/>
                    </a:prstGeom>
                    <a:noFill/>
                    <a:ln>
                      <a:noFill/>
                    </a:ln>
                  </pic:spPr>
                </pic:pic>
              </a:graphicData>
            </a:graphic>
          </wp:inline>
        </w:drawing>
      </w:r>
    </w:p>
    <w:p w14:paraId="3AB75CAC" w14:textId="77777777" w:rsidR="00EF3AF4" w:rsidRPr="00BD25B6" w:rsidRDefault="00EF3AF4" w:rsidP="00C6691B">
      <w:pPr>
        <w:pStyle w:val="Heading1"/>
        <w:spacing w:line="360" w:lineRule="auto"/>
        <w:jc w:val="both"/>
        <w:rPr>
          <w:rFonts w:ascii="Arial" w:hAnsi="Arial" w:cs="Arial"/>
          <w:sz w:val="22"/>
          <w:szCs w:val="22"/>
        </w:rPr>
      </w:pPr>
      <w:bookmarkStart w:id="7" w:name="_Toc234253149"/>
      <w:r w:rsidRPr="00BD25B6">
        <w:rPr>
          <w:rFonts w:ascii="Arial" w:hAnsi="Arial" w:cs="Arial"/>
          <w:sz w:val="22"/>
          <w:szCs w:val="22"/>
        </w:rPr>
        <w:lastRenderedPageBreak/>
        <w:t>2. Literature Review</w:t>
      </w:r>
      <w:bookmarkEnd w:id="7"/>
    </w:p>
    <w:p w14:paraId="276AFDCA" w14:textId="0FD4D452"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 xml:space="preserve">Digital transformation in healthcare is widely recognised as essential for improving service delivery, reducing administrative burden, and enhancing patient outcomes </w:t>
      </w:r>
      <w:r w:rsidR="00905DA7">
        <w:rPr>
          <w:rFonts w:ascii="Arial" w:hAnsi="Arial" w:cs="Arial"/>
          <w:sz w:val="22"/>
          <w:szCs w:val="22"/>
        </w:rPr>
        <w:t>(</w:t>
      </w:r>
      <w:r w:rsidRPr="00BD25B6">
        <w:rPr>
          <w:rFonts w:ascii="Arial" w:hAnsi="Arial" w:cs="Arial"/>
          <w:sz w:val="22"/>
          <w:szCs w:val="22"/>
        </w:rPr>
        <w:t>West</w:t>
      </w:r>
      <w:r w:rsidR="00905DA7">
        <w:rPr>
          <w:rFonts w:ascii="Arial" w:hAnsi="Arial" w:cs="Arial"/>
          <w:sz w:val="22"/>
          <w:szCs w:val="22"/>
        </w:rPr>
        <w:t xml:space="preserve"> </w:t>
      </w:r>
      <w:r w:rsidRPr="00BD25B6">
        <w:rPr>
          <w:rFonts w:ascii="Arial" w:hAnsi="Arial" w:cs="Arial"/>
          <w:sz w:val="22"/>
          <w:szCs w:val="22"/>
        </w:rPr>
        <w:t>2021). However, successful digital transformation depends heavily on workforce capability, particularly digital literacy and confidence.</w:t>
      </w:r>
      <w:r w:rsidR="00196871" w:rsidRPr="00BD25B6">
        <w:rPr>
          <w:rFonts w:ascii="Arial" w:hAnsi="Arial" w:cs="Arial"/>
          <w:sz w:val="22"/>
          <w:szCs w:val="22"/>
        </w:rPr>
        <w:t xml:space="preserve"> </w:t>
      </w:r>
      <w:r w:rsidR="00905DA7">
        <w:rPr>
          <w:rFonts w:ascii="Arial" w:hAnsi="Arial" w:cs="Arial"/>
          <w:sz w:val="22"/>
          <w:szCs w:val="22"/>
        </w:rPr>
        <w:t>(</w:t>
      </w:r>
      <w:r w:rsidR="00196871" w:rsidRPr="00BD25B6">
        <w:rPr>
          <w:rFonts w:ascii="Arial" w:hAnsi="Arial" w:cs="Arial"/>
          <w:sz w:val="22"/>
          <w:szCs w:val="22"/>
        </w:rPr>
        <w:t>Creswell and Creswell 2018) emphasise the importance of selecting a research design that aligns with the complexity of the topic, which is relevant when examining digital literacy models in healthcare academia.</w:t>
      </w:r>
    </w:p>
    <w:p w14:paraId="35278EDB" w14:textId="14D815F4" w:rsidR="00BB3D89" w:rsidRPr="00BD25B6" w:rsidRDefault="008547C8" w:rsidP="00C6691B">
      <w:pPr>
        <w:spacing w:line="360" w:lineRule="auto"/>
        <w:jc w:val="both"/>
        <w:rPr>
          <w:rFonts w:ascii="Arial" w:hAnsi="Arial" w:cs="Arial"/>
          <w:sz w:val="22"/>
          <w:szCs w:val="22"/>
        </w:rPr>
      </w:pPr>
      <w:r>
        <w:rPr>
          <w:rFonts w:ascii="Arial" w:hAnsi="Arial" w:cs="Arial"/>
          <w:sz w:val="22"/>
          <w:szCs w:val="22"/>
        </w:rPr>
        <w:t>(</w:t>
      </w:r>
      <w:r w:rsidR="00BB3D89" w:rsidRPr="00BD25B6">
        <w:rPr>
          <w:rFonts w:ascii="Arial" w:hAnsi="Arial" w:cs="Arial"/>
          <w:sz w:val="22"/>
          <w:szCs w:val="22"/>
        </w:rPr>
        <w:t>Gardner et al.</w:t>
      </w:r>
      <w:r>
        <w:rPr>
          <w:rFonts w:ascii="Arial" w:hAnsi="Arial" w:cs="Arial"/>
          <w:sz w:val="22"/>
          <w:szCs w:val="22"/>
        </w:rPr>
        <w:t xml:space="preserve"> </w:t>
      </w:r>
      <w:r w:rsidR="00BB3D89" w:rsidRPr="00BD25B6">
        <w:rPr>
          <w:rFonts w:ascii="Arial" w:hAnsi="Arial" w:cs="Arial"/>
          <w:sz w:val="22"/>
          <w:szCs w:val="22"/>
        </w:rPr>
        <w:t>2023) provide strong evidence that frontline NHS staff often experience frustration with digital systems that do not reflect real clinical workflows. Their qualitative study highlights gaps in usability, staff involvement, and system design, reinforcing the argument that digital capability is shaped not only by technical infrastructure but by how well digital tools align with everyday practice. These findings support the need for more iterative, agile co</w:t>
      </w:r>
      <w:r w:rsidR="00BB3D89" w:rsidRPr="00BD25B6">
        <w:rPr>
          <w:rFonts w:ascii="Arial" w:hAnsi="Arial" w:cs="Arial"/>
          <w:sz w:val="22"/>
          <w:szCs w:val="22"/>
        </w:rPr>
        <w:noBreakHyphen/>
        <w:t>design approaches with vendors to ensure systems are developed in ways that genuinely meet frontline needs and improve digital readiness.</w:t>
      </w:r>
    </w:p>
    <w:p w14:paraId="4E96F6EA" w14:textId="77777777" w:rsidR="00EF3AF4" w:rsidRPr="00BD25B6" w:rsidRDefault="00EF3AF4" w:rsidP="00C6691B">
      <w:pPr>
        <w:pStyle w:val="Heading2"/>
        <w:spacing w:line="360" w:lineRule="auto"/>
        <w:jc w:val="both"/>
        <w:rPr>
          <w:rFonts w:ascii="Arial" w:hAnsi="Arial" w:cs="Arial"/>
          <w:sz w:val="22"/>
          <w:szCs w:val="22"/>
        </w:rPr>
      </w:pPr>
      <w:bookmarkStart w:id="8" w:name="_Toc234253150"/>
      <w:r w:rsidRPr="00BD25B6">
        <w:rPr>
          <w:rFonts w:ascii="Arial" w:hAnsi="Arial" w:cs="Arial"/>
          <w:sz w:val="22"/>
          <w:szCs w:val="22"/>
        </w:rPr>
        <w:t>2.1 Digital Transformation in the NHS</w:t>
      </w:r>
      <w:bookmarkEnd w:id="8"/>
    </w:p>
    <w:p w14:paraId="07437F54" w14:textId="37CA21E3"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Digital transformation involves integrating digital technologies into organisational processes to improve efficiency and service quality. In the NHS, this includes EPR systems, digital appointment platforms, telehealth services and automated workflows. </w:t>
      </w:r>
      <w:r w:rsidR="008547C8">
        <w:rPr>
          <w:rFonts w:ascii="Arial" w:hAnsi="Arial" w:cs="Arial"/>
          <w:sz w:val="22"/>
          <w:szCs w:val="22"/>
        </w:rPr>
        <w:t>(</w:t>
      </w:r>
      <w:r w:rsidRPr="00BD25B6">
        <w:rPr>
          <w:rFonts w:ascii="Arial" w:hAnsi="Arial" w:cs="Arial"/>
          <w:sz w:val="22"/>
          <w:szCs w:val="22"/>
        </w:rPr>
        <w:t>Vial</w:t>
      </w:r>
      <w:r w:rsidR="008547C8">
        <w:rPr>
          <w:rFonts w:ascii="Arial" w:hAnsi="Arial" w:cs="Arial"/>
          <w:sz w:val="22"/>
          <w:szCs w:val="22"/>
        </w:rPr>
        <w:t>,</w:t>
      </w:r>
      <w:r w:rsidRPr="00BD25B6">
        <w:rPr>
          <w:rFonts w:ascii="Arial" w:hAnsi="Arial" w:cs="Arial"/>
          <w:sz w:val="22"/>
          <w:szCs w:val="22"/>
        </w:rPr>
        <w:t xml:space="preserve"> 2019) emphasises that successful digital transformation requires not only technological investment but also cultural change, leadership support and workforce development.</w:t>
      </w:r>
    </w:p>
    <w:p w14:paraId="497989E2" w14:textId="1BD6D690"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BSMHFT has committed to digital transformation through initiatives such as improving digital infrastructure, expanding digital training, and adopting new digital tools across clinical and administrative departments. However, the Trust acknowledges that digital readiness varies across teams.</w:t>
      </w:r>
      <w:r w:rsidR="007D387C" w:rsidRPr="00BD25B6">
        <w:rPr>
          <w:rFonts w:ascii="Arial" w:hAnsi="Arial" w:cs="Arial"/>
          <w:sz w:val="22"/>
          <w:szCs w:val="22"/>
        </w:rPr>
        <w:t xml:space="preserve"> According to </w:t>
      </w:r>
      <w:r w:rsidR="008547C8">
        <w:rPr>
          <w:rFonts w:ascii="Arial" w:hAnsi="Arial" w:cs="Arial"/>
          <w:sz w:val="22"/>
          <w:szCs w:val="22"/>
        </w:rPr>
        <w:t>(</w:t>
      </w:r>
      <w:r w:rsidR="007D387C" w:rsidRPr="00BD25B6">
        <w:rPr>
          <w:rFonts w:ascii="Arial" w:hAnsi="Arial" w:cs="Arial"/>
          <w:sz w:val="22"/>
          <w:szCs w:val="22"/>
        </w:rPr>
        <w:t>BSMHFT</w:t>
      </w:r>
      <w:r w:rsidR="008547C8">
        <w:rPr>
          <w:rFonts w:ascii="Arial" w:hAnsi="Arial" w:cs="Arial"/>
          <w:sz w:val="22"/>
          <w:szCs w:val="22"/>
        </w:rPr>
        <w:t xml:space="preserve">, </w:t>
      </w:r>
      <w:r w:rsidR="007D387C" w:rsidRPr="00BD25B6">
        <w:rPr>
          <w:rFonts w:ascii="Arial" w:hAnsi="Arial" w:cs="Arial"/>
          <w:sz w:val="22"/>
          <w:szCs w:val="22"/>
        </w:rPr>
        <w:t>2023), improving digital capability is essential for delivering modern, efficient services.</w:t>
      </w:r>
    </w:p>
    <w:p w14:paraId="56AB8DE0" w14:textId="77777777" w:rsidR="00EF3AF4" w:rsidRPr="00BD25B6" w:rsidRDefault="00EF3AF4" w:rsidP="00C6691B">
      <w:pPr>
        <w:pStyle w:val="Heading2"/>
        <w:spacing w:line="360" w:lineRule="auto"/>
        <w:jc w:val="both"/>
        <w:rPr>
          <w:rFonts w:ascii="Arial" w:hAnsi="Arial" w:cs="Arial"/>
          <w:sz w:val="22"/>
          <w:szCs w:val="22"/>
        </w:rPr>
      </w:pPr>
      <w:bookmarkStart w:id="9" w:name="_Toc234253151"/>
      <w:r w:rsidRPr="00BD25B6">
        <w:rPr>
          <w:rFonts w:ascii="Arial" w:hAnsi="Arial" w:cs="Arial"/>
          <w:sz w:val="22"/>
          <w:szCs w:val="22"/>
        </w:rPr>
        <w:t>2.2 Digital Skills and Workforce Capability</w:t>
      </w:r>
      <w:bookmarkEnd w:id="9"/>
    </w:p>
    <w:p w14:paraId="0E6E9E00" w14:textId="472B3953"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 xml:space="preserve">Digital skills refer to the ability to use digital tools effectively, adapt to new technologies, and apply digital knowledge to work tasks </w:t>
      </w:r>
      <w:r w:rsidR="00F318A5" w:rsidRPr="00BD25B6">
        <w:rPr>
          <w:rFonts w:ascii="Arial" w:hAnsi="Arial" w:cs="Arial"/>
          <w:sz w:val="22"/>
          <w:szCs w:val="22"/>
        </w:rPr>
        <w:t>(</w:t>
      </w:r>
      <w:r w:rsidRPr="00BD25B6">
        <w:rPr>
          <w:rFonts w:ascii="Arial" w:hAnsi="Arial" w:cs="Arial"/>
          <w:sz w:val="22"/>
          <w:szCs w:val="22"/>
        </w:rPr>
        <w:t>van Laar et al., 2017). In healthcare, digital skills are essential for maintaining accurate patient records, managing appointments, and supporting clinical workflows.</w:t>
      </w:r>
    </w:p>
    <w:p w14:paraId="56231600" w14:textId="61A1BB90" w:rsidR="008535D4" w:rsidRPr="00BD25B6" w:rsidRDefault="008547C8" w:rsidP="00C6691B">
      <w:pPr>
        <w:spacing w:line="360" w:lineRule="auto"/>
        <w:jc w:val="both"/>
        <w:rPr>
          <w:rFonts w:ascii="Arial" w:hAnsi="Arial" w:cs="Arial"/>
          <w:sz w:val="22"/>
          <w:szCs w:val="22"/>
        </w:rPr>
      </w:pPr>
      <w:r>
        <w:rPr>
          <w:rFonts w:ascii="Arial" w:hAnsi="Arial" w:cs="Arial"/>
          <w:sz w:val="22"/>
          <w:szCs w:val="22"/>
        </w:rPr>
        <w:t>(</w:t>
      </w:r>
      <w:r w:rsidR="00EF3AF4" w:rsidRPr="00BD25B6">
        <w:rPr>
          <w:rFonts w:ascii="Arial" w:hAnsi="Arial" w:cs="Arial"/>
          <w:sz w:val="22"/>
          <w:szCs w:val="22"/>
        </w:rPr>
        <w:t>Health Education England</w:t>
      </w:r>
      <w:r>
        <w:rPr>
          <w:rFonts w:ascii="Arial" w:hAnsi="Arial" w:cs="Arial"/>
          <w:sz w:val="22"/>
          <w:szCs w:val="22"/>
        </w:rPr>
        <w:t>,</w:t>
      </w:r>
      <w:r w:rsidR="00EF3AF4" w:rsidRPr="00BD25B6">
        <w:rPr>
          <w:rFonts w:ascii="Arial" w:hAnsi="Arial" w:cs="Arial"/>
          <w:sz w:val="22"/>
          <w:szCs w:val="22"/>
        </w:rPr>
        <w:t xml:space="preserve"> 2021) found that many NHS staff lack confidence in using digital systems, particularly with complex interfaces. Digital capability gaps can lead to increased stress, reduced productivity, and resistance to digital change.</w:t>
      </w:r>
    </w:p>
    <w:p w14:paraId="44B00E63" w14:textId="238E06AB" w:rsidR="00EF3AF4" w:rsidRPr="00BD25B6" w:rsidRDefault="008535D4" w:rsidP="00C6691B">
      <w:pPr>
        <w:spacing w:line="360" w:lineRule="auto"/>
        <w:jc w:val="both"/>
        <w:rPr>
          <w:rFonts w:ascii="Arial" w:hAnsi="Arial" w:cs="Arial"/>
          <w:sz w:val="22"/>
          <w:szCs w:val="22"/>
        </w:rPr>
      </w:pPr>
      <w:r w:rsidRPr="00BD25B6">
        <w:rPr>
          <w:rFonts w:ascii="Arial" w:hAnsi="Arial" w:cs="Arial"/>
          <w:sz w:val="22"/>
          <w:szCs w:val="22"/>
        </w:rPr>
        <w:lastRenderedPageBreak/>
        <w:t>While these studies consistently identify digital capability as a barrier to successful transformation, they provide limited evidence relating specifically to administrative staff working in mental health settings. This suggests that further organisation specific research is needed to understand how workforce capability influences digital transformation within BSMHFT.</w:t>
      </w:r>
    </w:p>
    <w:p w14:paraId="3124C222" w14:textId="77777777" w:rsidR="00EF3AF4" w:rsidRPr="00BD25B6" w:rsidRDefault="00EF3AF4" w:rsidP="00C6691B">
      <w:pPr>
        <w:pStyle w:val="Heading2"/>
        <w:spacing w:line="360" w:lineRule="auto"/>
        <w:jc w:val="both"/>
        <w:rPr>
          <w:rFonts w:ascii="Arial" w:hAnsi="Arial" w:cs="Arial"/>
          <w:sz w:val="22"/>
          <w:szCs w:val="22"/>
        </w:rPr>
      </w:pPr>
      <w:bookmarkStart w:id="10" w:name="_Toc234253152"/>
      <w:r w:rsidRPr="00BD25B6">
        <w:rPr>
          <w:rFonts w:ascii="Arial" w:hAnsi="Arial" w:cs="Arial"/>
          <w:sz w:val="22"/>
          <w:szCs w:val="22"/>
        </w:rPr>
        <w:t>2.3 Barriers to Digital Adoption</w:t>
      </w:r>
      <w:bookmarkEnd w:id="10"/>
    </w:p>
    <w:p w14:paraId="5C6F4638" w14:textId="55024ED4" w:rsidR="005A6DEE" w:rsidRPr="00BD25B6" w:rsidRDefault="008547C8" w:rsidP="00C6691B">
      <w:pPr>
        <w:spacing w:line="360" w:lineRule="auto"/>
        <w:jc w:val="both"/>
        <w:rPr>
          <w:rFonts w:ascii="Arial" w:hAnsi="Arial" w:cs="Arial"/>
          <w:sz w:val="22"/>
          <w:szCs w:val="22"/>
        </w:rPr>
      </w:pPr>
      <w:r>
        <w:rPr>
          <w:rFonts w:ascii="Arial" w:hAnsi="Arial" w:cs="Arial"/>
          <w:sz w:val="22"/>
          <w:szCs w:val="22"/>
        </w:rPr>
        <w:t>(</w:t>
      </w:r>
      <w:r w:rsidR="0082277A" w:rsidRPr="00BD25B6">
        <w:rPr>
          <w:rFonts w:ascii="Arial" w:hAnsi="Arial" w:cs="Arial"/>
          <w:sz w:val="22"/>
          <w:szCs w:val="22"/>
        </w:rPr>
        <w:t>Matthews</w:t>
      </w:r>
      <w:r>
        <w:rPr>
          <w:rFonts w:ascii="Arial" w:hAnsi="Arial" w:cs="Arial"/>
          <w:sz w:val="22"/>
          <w:szCs w:val="22"/>
        </w:rPr>
        <w:t xml:space="preserve">, </w:t>
      </w:r>
      <w:r w:rsidR="0082277A" w:rsidRPr="00BD25B6">
        <w:rPr>
          <w:rFonts w:ascii="Arial" w:hAnsi="Arial" w:cs="Arial"/>
          <w:sz w:val="22"/>
          <w:szCs w:val="22"/>
        </w:rPr>
        <w:t>2025) argues that</w:t>
      </w:r>
      <w:r w:rsidR="005A6DEE" w:rsidRPr="00BD25B6">
        <w:rPr>
          <w:rFonts w:ascii="Arial" w:hAnsi="Arial" w:cs="Arial"/>
          <w:sz w:val="22"/>
          <w:szCs w:val="22"/>
        </w:rPr>
        <w:t xml:space="preserve"> </w:t>
      </w:r>
      <w:r w:rsidR="0082277A" w:rsidRPr="00BD25B6">
        <w:rPr>
          <w:rFonts w:ascii="Arial" w:hAnsi="Arial" w:cs="Arial"/>
          <w:sz w:val="22"/>
          <w:szCs w:val="22"/>
        </w:rPr>
        <w:t>t</w:t>
      </w:r>
      <w:r w:rsidR="005A6DEE" w:rsidRPr="00BD25B6">
        <w:rPr>
          <w:rFonts w:ascii="Arial" w:hAnsi="Arial" w:cs="Arial"/>
          <w:sz w:val="22"/>
          <w:szCs w:val="22"/>
        </w:rPr>
        <w:t>he complexity identified can either evolve in tandem with, or constrain, the development of other aspects of digital literacy. If this model is overlooked when designing learning activities, healthcare academics may encounter frustration, both during digital literacy training and when applying digital skills in their work. Strengthening digital literacy can improve efficiency and effectiveness, while also enhancing their overall job satisfaction.</w:t>
      </w:r>
    </w:p>
    <w:p w14:paraId="6A3867D8" w14:textId="77777777"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Several barriers contribute to digital adoption challenges in healthcare:</w:t>
      </w:r>
    </w:p>
    <w:p w14:paraId="10F4ACFA" w14:textId="77777777" w:rsidR="00EF3AF4" w:rsidRPr="00BD25B6" w:rsidRDefault="00EF3AF4" w:rsidP="00C6691B">
      <w:pPr>
        <w:numPr>
          <w:ilvl w:val="0"/>
          <w:numId w:val="4"/>
        </w:numPr>
        <w:spacing w:line="360" w:lineRule="auto"/>
        <w:jc w:val="both"/>
        <w:rPr>
          <w:rFonts w:ascii="Arial" w:hAnsi="Arial" w:cs="Arial"/>
          <w:sz w:val="22"/>
          <w:szCs w:val="22"/>
        </w:rPr>
      </w:pPr>
      <w:r w:rsidRPr="00BD25B6">
        <w:rPr>
          <w:rFonts w:ascii="Arial" w:hAnsi="Arial" w:cs="Arial"/>
          <w:b/>
          <w:bCs/>
          <w:sz w:val="22"/>
          <w:szCs w:val="22"/>
        </w:rPr>
        <w:t>Inconsistent training:</w:t>
      </w:r>
      <w:r w:rsidRPr="00BD25B6">
        <w:rPr>
          <w:rFonts w:ascii="Arial" w:hAnsi="Arial" w:cs="Arial"/>
          <w:sz w:val="22"/>
          <w:szCs w:val="22"/>
        </w:rPr>
        <w:t xml:space="preserve"> Staff often receive limited or one</w:t>
      </w:r>
      <w:r w:rsidRPr="00BD25B6">
        <w:rPr>
          <w:rFonts w:ascii="Arial" w:hAnsi="Arial" w:cs="Arial"/>
          <w:sz w:val="22"/>
          <w:szCs w:val="22"/>
        </w:rPr>
        <w:noBreakHyphen/>
        <w:t>off training, leaving them unsure how to use digital tools effectively (CIPD, 2022).</w:t>
      </w:r>
    </w:p>
    <w:p w14:paraId="159CAEB1" w14:textId="77777777" w:rsidR="00EF3AF4" w:rsidRPr="00BD25B6" w:rsidRDefault="00EF3AF4" w:rsidP="00C6691B">
      <w:pPr>
        <w:numPr>
          <w:ilvl w:val="0"/>
          <w:numId w:val="4"/>
        </w:numPr>
        <w:spacing w:line="360" w:lineRule="auto"/>
        <w:jc w:val="both"/>
        <w:rPr>
          <w:rFonts w:ascii="Arial" w:hAnsi="Arial" w:cs="Arial"/>
          <w:sz w:val="22"/>
          <w:szCs w:val="22"/>
        </w:rPr>
      </w:pPr>
      <w:r w:rsidRPr="00BD25B6">
        <w:rPr>
          <w:rFonts w:ascii="Arial" w:hAnsi="Arial" w:cs="Arial"/>
          <w:b/>
          <w:bCs/>
          <w:sz w:val="22"/>
          <w:szCs w:val="22"/>
        </w:rPr>
        <w:t>Poor communication:</w:t>
      </w:r>
      <w:r w:rsidRPr="00BD25B6">
        <w:rPr>
          <w:rFonts w:ascii="Arial" w:hAnsi="Arial" w:cs="Arial"/>
          <w:sz w:val="22"/>
          <w:szCs w:val="22"/>
        </w:rPr>
        <w:t xml:space="preserve"> Digital changes may be introduced without clear explanations or ongoing support.</w:t>
      </w:r>
    </w:p>
    <w:p w14:paraId="36E674CC" w14:textId="3C569747" w:rsidR="00EF3AF4" w:rsidRPr="00BD25B6" w:rsidRDefault="00EF3AF4" w:rsidP="00C6691B">
      <w:pPr>
        <w:numPr>
          <w:ilvl w:val="0"/>
          <w:numId w:val="4"/>
        </w:numPr>
        <w:spacing w:line="360" w:lineRule="auto"/>
        <w:jc w:val="both"/>
        <w:rPr>
          <w:rFonts w:ascii="Arial" w:hAnsi="Arial" w:cs="Arial"/>
          <w:sz w:val="22"/>
          <w:szCs w:val="22"/>
        </w:rPr>
      </w:pPr>
      <w:r w:rsidRPr="00BD25B6">
        <w:rPr>
          <w:rFonts w:ascii="Arial" w:hAnsi="Arial" w:cs="Arial"/>
          <w:b/>
          <w:bCs/>
          <w:sz w:val="22"/>
          <w:szCs w:val="22"/>
        </w:rPr>
        <w:t>Fear of technology:</w:t>
      </w:r>
      <w:r w:rsidRPr="00BD25B6">
        <w:rPr>
          <w:rFonts w:ascii="Arial" w:hAnsi="Arial" w:cs="Arial"/>
          <w:sz w:val="22"/>
          <w:szCs w:val="22"/>
        </w:rPr>
        <w:t xml:space="preserve"> Some staff worry about making mistakes or being judged for lack of digital skills.</w:t>
      </w:r>
      <w:r w:rsidR="00A31D72" w:rsidRPr="00BD25B6">
        <w:rPr>
          <w:rFonts w:ascii="Arial" w:hAnsi="Arial" w:cs="Arial"/>
          <w:sz w:val="22"/>
          <w:szCs w:val="22"/>
        </w:rPr>
        <w:t xml:space="preserve"> </w:t>
      </w:r>
    </w:p>
    <w:p w14:paraId="421B8E4D" w14:textId="77777777" w:rsidR="00EF3AF4" w:rsidRPr="00BD25B6" w:rsidRDefault="00EF3AF4" w:rsidP="00C6691B">
      <w:pPr>
        <w:numPr>
          <w:ilvl w:val="0"/>
          <w:numId w:val="4"/>
        </w:numPr>
        <w:spacing w:line="360" w:lineRule="auto"/>
        <w:jc w:val="both"/>
        <w:rPr>
          <w:rFonts w:ascii="Arial" w:hAnsi="Arial" w:cs="Arial"/>
          <w:sz w:val="22"/>
          <w:szCs w:val="22"/>
        </w:rPr>
      </w:pPr>
      <w:r w:rsidRPr="00BD25B6">
        <w:rPr>
          <w:rFonts w:ascii="Arial" w:hAnsi="Arial" w:cs="Arial"/>
          <w:b/>
          <w:bCs/>
          <w:sz w:val="22"/>
          <w:szCs w:val="22"/>
        </w:rPr>
        <w:t>Limited managerial support:</w:t>
      </w:r>
      <w:r w:rsidRPr="00BD25B6">
        <w:rPr>
          <w:rFonts w:ascii="Arial" w:hAnsi="Arial" w:cs="Arial"/>
          <w:sz w:val="22"/>
          <w:szCs w:val="22"/>
        </w:rPr>
        <w:t xml:space="preserve"> Managers may assume staff will “pick things up” without structured guidance.</w:t>
      </w:r>
    </w:p>
    <w:p w14:paraId="362EF1CC" w14:textId="77777777"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The Technology Acceptance Model (TAM) suggests that employees adopt technology more easily when they perceive it as useful and easy to use (Davis, 1989). Digital skills gaps reduce both perceptions.</w:t>
      </w:r>
    </w:p>
    <w:p w14:paraId="7520B389" w14:textId="4DA9D7CF" w:rsidR="00F318A5" w:rsidRPr="00BD25B6" w:rsidRDefault="00F318A5" w:rsidP="00C6691B">
      <w:pPr>
        <w:spacing w:line="360" w:lineRule="auto"/>
        <w:jc w:val="both"/>
        <w:rPr>
          <w:rFonts w:ascii="Arial" w:hAnsi="Arial" w:cs="Arial"/>
          <w:sz w:val="22"/>
          <w:szCs w:val="22"/>
        </w:rPr>
      </w:pPr>
      <w:r w:rsidRPr="00BD25B6">
        <w:rPr>
          <w:rFonts w:ascii="Arial" w:hAnsi="Arial" w:cs="Arial"/>
          <w:sz w:val="22"/>
          <w:szCs w:val="22"/>
        </w:rPr>
        <w:t xml:space="preserve">According to </w:t>
      </w:r>
      <w:r w:rsidR="008547C8">
        <w:rPr>
          <w:rFonts w:ascii="Arial" w:hAnsi="Arial" w:cs="Arial"/>
          <w:sz w:val="22"/>
          <w:szCs w:val="22"/>
        </w:rPr>
        <w:t>(</w:t>
      </w:r>
      <w:r w:rsidRPr="00BD25B6">
        <w:rPr>
          <w:rFonts w:ascii="Arial" w:hAnsi="Arial" w:cs="Arial"/>
          <w:sz w:val="22"/>
          <w:szCs w:val="22"/>
        </w:rPr>
        <w:t>CIPD</w:t>
      </w:r>
      <w:r w:rsidR="008547C8">
        <w:rPr>
          <w:rFonts w:ascii="Arial" w:hAnsi="Arial" w:cs="Arial"/>
          <w:sz w:val="22"/>
          <w:szCs w:val="22"/>
        </w:rPr>
        <w:t>, 2021</w:t>
      </w:r>
      <w:r w:rsidRPr="00BD25B6">
        <w:rPr>
          <w:rFonts w:ascii="Arial" w:hAnsi="Arial" w:cs="Arial"/>
          <w:sz w:val="22"/>
          <w:szCs w:val="22"/>
        </w:rPr>
        <w:t>)</w:t>
      </w:r>
      <w:r w:rsidR="0082277A" w:rsidRPr="00BD25B6">
        <w:rPr>
          <w:rFonts w:ascii="Arial" w:hAnsi="Arial" w:cs="Arial"/>
          <w:sz w:val="22"/>
          <w:szCs w:val="22"/>
        </w:rPr>
        <w:t xml:space="preserve"> t</w:t>
      </w:r>
      <w:r w:rsidRPr="00BD25B6">
        <w:rPr>
          <w:rFonts w:ascii="Arial" w:hAnsi="Arial" w:cs="Arial"/>
          <w:sz w:val="22"/>
          <w:szCs w:val="22"/>
        </w:rPr>
        <w:t>he shift to digital learning accelerated as in</w:t>
      </w:r>
      <w:r w:rsidRPr="00BD25B6">
        <w:rPr>
          <w:rFonts w:ascii="Arial" w:hAnsi="Arial" w:cs="Arial"/>
          <w:sz w:val="22"/>
          <w:szCs w:val="22"/>
        </w:rPr>
        <w:noBreakHyphen/>
        <w:t>person L&amp;D was reduced, with webinar and virtual classroom use rising from 36% to 51%, yet adoption of newer learning technologies remains low</w:t>
      </w:r>
    </w:p>
    <w:p w14:paraId="41FEE013" w14:textId="77777777" w:rsidR="00EF3AF4" w:rsidRPr="00BD25B6" w:rsidRDefault="00EF3AF4" w:rsidP="00C6691B">
      <w:pPr>
        <w:pStyle w:val="Heading2"/>
        <w:spacing w:line="360" w:lineRule="auto"/>
        <w:jc w:val="both"/>
        <w:rPr>
          <w:rFonts w:ascii="Arial" w:hAnsi="Arial" w:cs="Arial"/>
          <w:sz w:val="22"/>
          <w:szCs w:val="22"/>
        </w:rPr>
      </w:pPr>
      <w:bookmarkStart w:id="11" w:name="_Toc234253153"/>
      <w:r w:rsidRPr="00BD25B6">
        <w:rPr>
          <w:rFonts w:ascii="Arial" w:hAnsi="Arial" w:cs="Arial"/>
          <w:sz w:val="22"/>
          <w:szCs w:val="22"/>
        </w:rPr>
        <w:t>2.4 Impact of Digital Skills Gaps</w:t>
      </w:r>
      <w:bookmarkEnd w:id="11"/>
    </w:p>
    <w:p w14:paraId="69E6FEE2" w14:textId="77777777"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Digital skills gaps have several consequences:</w:t>
      </w:r>
    </w:p>
    <w:p w14:paraId="5DCD16F7" w14:textId="77777777" w:rsidR="00EF3AF4" w:rsidRPr="00BD25B6" w:rsidRDefault="00EF3AF4" w:rsidP="00C6691B">
      <w:pPr>
        <w:numPr>
          <w:ilvl w:val="0"/>
          <w:numId w:val="5"/>
        </w:numPr>
        <w:spacing w:line="360" w:lineRule="auto"/>
        <w:jc w:val="both"/>
        <w:rPr>
          <w:rFonts w:ascii="Arial" w:hAnsi="Arial" w:cs="Arial"/>
          <w:sz w:val="22"/>
          <w:szCs w:val="22"/>
        </w:rPr>
      </w:pPr>
      <w:r w:rsidRPr="00BD25B6">
        <w:rPr>
          <w:rFonts w:ascii="Arial" w:hAnsi="Arial" w:cs="Arial"/>
          <w:sz w:val="22"/>
          <w:szCs w:val="22"/>
        </w:rPr>
        <w:t>Reduced productivity due to inefficient use of digital tools.</w:t>
      </w:r>
    </w:p>
    <w:p w14:paraId="1FF6ED08" w14:textId="77777777" w:rsidR="00EF3AF4" w:rsidRPr="00BD25B6" w:rsidRDefault="00EF3AF4" w:rsidP="00C6691B">
      <w:pPr>
        <w:numPr>
          <w:ilvl w:val="0"/>
          <w:numId w:val="5"/>
        </w:numPr>
        <w:spacing w:line="360" w:lineRule="auto"/>
        <w:jc w:val="both"/>
        <w:rPr>
          <w:rFonts w:ascii="Arial" w:hAnsi="Arial" w:cs="Arial"/>
          <w:sz w:val="22"/>
          <w:szCs w:val="22"/>
        </w:rPr>
      </w:pPr>
      <w:r w:rsidRPr="00BD25B6">
        <w:rPr>
          <w:rFonts w:ascii="Arial" w:hAnsi="Arial" w:cs="Arial"/>
          <w:sz w:val="22"/>
          <w:szCs w:val="22"/>
        </w:rPr>
        <w:t>Slower digital transformation progress.</w:t>
      </w:r>
    </w:p>
    <w:p w14:paraId="5EF00394" w14:textId="77777777" w:rsidR="00EF3AF4" w:rsidRPr="00BD25B6" w:rsidRDefault="00EF3AF4" w:rsidP="00C6691B">
      <w:pPr>
        <w:numPr>
          <w:ilvl w:val="0"/>
          <w:numId w:val="5"/>
        </w:numPr>
        <w:spacing w:line="360" w:lineRule="auto"/>
        <w:jc w:val="both"/>
        <w:rPr>
          <w:rFonts w:ascii="Arial" w:hAnsi="Arial" w:cs="Arial"/>
          <w:sz w:val="22"/>
          <w:szCs w:val="22"/>
        </w:rPr>
      </w:pPr>
      <w:r w:rsidRPr="00BD25B6">
        <w:rPr>
          <w:rFonts w:ascii="Arial" w:hAnsi="Arial" w:cs="Arial"/>
          <w:sz w:val="22"/>
          <w:szCs w:val="22"/>
        </w:rPr>
        <w:lastRenderedPageBreak/>
        <w:t>Increased risk of errors in patient records.</w:t>
      </w:r>
    </w:p>
    <w:p w14:paraId="38C61D08" w14:textId="77777777" w:rsidR="00EF3AF4" w:rsidRPr="00BD25B6" w:rsidRDefault="00EF3AF4" w:rsidP="00C6691B">
      <w:pPr>
        <w:numPr>
          <w:ilvl w:val="0"/>
          <w:numId w:val="5"/>
        </w:numPr>
        <w:spacing w:line="360" w:lineRule="auto"/>
        <w:jc w:val="both"/>
        <w:rPr>
          <w:rFonts w:ascii="Arial" w:hAnsi="Arial" w:cs="Arial"/>
          <w:sz w:val="22"/>
          <w:szCs w:val="22"/>
        </w:rPr>
      </w:pPr>
      <w:r w:rsidRPr="00BD25B6">
        <w:rPr>
          <w:rFonts w:ascii="Arial" w:hAnsi="Arial" w:cs="Arial"/>
          <w:sz w:val="22"/>
          <w:szCs w:val="22"/>
        </w:rPr>
        <w:t>Higher training and support costs.</w:t>
      </w:r>
    </w:p>
    <w:p w14:paraId="235494B3" w14:textId="77777777" w:rsidR="00EF3AF4" w:rsidRPr="00BD25B6" w:rsidRDefault="00EF3AF4" w:rsidP="00C6691B">
      <w:pPr>
        <w:numPr>
          <w:ilvl w:val="0"/>
          <w:numId w:val="5"/>
        </w:numPr>
        <w:spacing w:line="360" w:lineRule="auto"/>
        <w:jc w:val="both"/>
        <w:rPr>
          <w:rFonts w:ascii="Arial" w:hAnsi="Arial" w:cs="Arial"/>
          <w:sz w:val="22"/>
          <w:szCs w:val="22"/>
        </w:rPr>
      </w:pPr>
      <w:r w:rsidRPr="00BD25B6">
        <w:rPr>
          <w:rFonts w:ascii="Arial" w:hAnsi="Arial" w:cs="Arial"/>
          <w:sz w:val="22"/>
          <w:szCs w:val="22"/>
        </w:rPr>
        <w:t>Lower staff morale and confidence.</w:t>
      </w:r>
    </w:p>
    <w:p w14:paraId="20097918" w14:textId="4AF84B36" w:rsidR="008535D4" w:rsidRPr="00BD25B6" w:rsidRDefault="008535D4" w:rsidP="00C6691B">
      <w:pPr>
        <w:spacing w:line="360" w:lineRule="auto"/>
        <w:jc w:val="both"/>
        <w:rPr>
          <w:rFonts w:ascii="Arial" w:hAnsi="Arial" w:cs="Arial"/>
          <w:sz w:val="22"/>
          <w:szCs w:val="22"/>
        </w:rPr>
      </w:pPr>
      <w:r w:rsidRPr="00BD25B6">
        <w:rPr>
          <w:rFonts w:ascii="Arial" w:hAnsi="Arial" w:cs="Arial"/>
          <w:sz w:val="22"/>
          <w:szCs w:val="22"/>
        </w:rPr>
        <w:t>Although previous studies have explored digital transformation across NHS organisations, much of the existing research focuses on clinical staff or organisation wide implementation. Limited research specifically examines administrative staff within mental health trusts, despite their critical role in supporting patient pathways and digital processes. This study addresses that gap by focusing on administrative employees at BSMHFT, providing organisationally specific evidence to inform workforce development and digital transformation.</w:t>
      </w:r>
    </w:p>
    <w:p w14:paraId="1D81A125" w14:textId="41F2F0B7" w:rsidR="000B202B" w:rsidRPr="00BD25B6" w:rsidRDefault="000B202B" w:rsidP="00C6691B">
      <w:pPr>
        <w:spacing w:line="360" w:lineRule="auto"/>
        <w:jc w:val="both"/>
        <w:rPr>
          <w:rFonts w:ascii="Arial" w:hAnsi="Arial" w:cs="Arial"/>
          <w:sz w:val="22"/>
          <w:szCs w:val="22"/>
        </w:rPr>
      </w:pPr>
      <w:r w:rsidRPr="00BD25B6">
        <w:rPr>
          <w:rFonts w:ascii="Arial" w:hAnsi="Arial" w:cs="Arial"/>
          <w:sz w:val="22"/>
          <w:szCs w:val="22"/>
        </w:rPr>
        <w:t>Recent NHS based research highlights that digital capability is shaped by organisational culture, training quality, and system usability (Gardner et al., 2023). This aligns with wider concerns about workforce readiness and the need for structured digital literacy development.</w:t>
      </w:r>
    </w:p>
    <w:p w14:paraId="7273585E" w14:textId="77777777" w:rsidR="00EF3AF4" w:rsidRPr="00BD25B6" w:rsidRDefault="00EF3AF4" w:rsidP="00C6691B">
      <w:pPr>
        <w:pStyle w:val="Heading1"/>
        <w:spacing w:line="360" w:lineRule="auto"/>
        <w:jc w:val="both"/>
        <w:rPr>
          <w:rFonts w:ascii="Arial" w:hAnsi="Arial" w:cs="Arial"/>
          <w:sz w:val="22"/>
          <w:szCs w:val="22"/>
        </w:rPr>
      </w:pPr>
      <w:bookmarkStart w:id="12" w:name="_Toc234253154"/>
      <w:r w:rsidRPr="00BD25B6">
        <w:rPr>
          <w:rFonts w:ascii="Arial" w:hAnsi="Arial" w:cs="Arial"/>
          <w:sz w:val="22"/>
          <w:szCs w:val="22"/>
        </w:rPr>
        <w:t>3 Methodology</w:t>
      </w:r>
      <w:bookmarkEnd w:id="12"/>
    </w:p>
    <w:p w14:paraId="774FB7D3" w14:textId="7EEFE9E2" w:rsidR="002F46D2" w:rsidRPr="00BD25B6" w:rsidRDefault="008547C8" w:rsidP="00C6691B">
      <w:pPr>
        <w:spacing w:line="360" w:lineRule="auto"/>
        <w:jc w:val="both"/>
        <w:rPr>
          <w:rFonts w:ascii="Arial" w:hAnsi="Arial" w:cs="Arial"/>
          <w:sz w:val="22"/>
          <w:szCs w:val="22"/>
        </w:rPr>
      </w:pPr>
      <w:r>
        <w:rPr>
          <w:rFonts w:ascii="Arial" w:hAnsi="Arial" w:cs="Arial"/>
          <w:sz w:val="22"/>
          <w:szCs w:val="22"/>
        </w:rPr>
        <w:t>(</w:t>
      </w:r>
      <w:r w:rsidR="002F46D2" w:rsidRPr="00BD25B6">
        <w:rPr>
          <w:rFonts w:ascii="Arial" w:hAnsi="Arial" w:cs="Arial"/>
          <w:sz w:val="22"/>
          <w:szCs w:val="22"/>
        </w:rPr>
        <w:t>Cooper and Schindler</w:t>
      </w:r>
      <w:r>
        <w:rPr>
          <w:rFonts w:ascii="Arial" w:hAnsi="Arial" w:cs="Arial"/>
          <w:sz w:val="22"/>
          <w:szCs w:val="22"/>
        </w:rPr>
        <w:t xml:space="preserve">, </w:t>
      </w:r>
      <w:r w:rsidR="002F46D2" w:rsidRPr="00BD25B6">
        <w:rPr>
          <w:rFonts w:ascii="Arial" w:hAnsi="Arial" w:cs="Arial"/>
          <w:sz w:val="22"/>
          <w:szCs w:val="22"/>
        </w:rPr>
        <w:t>2014) argue that selecting an appropriate research design and data collection method is essential to producing reliable and valid research findings. Therefore, the methodological approach adopted in this proposal has been chosen to align with the study's research aim and objectives.</w:t>
      </w:r>
    </w:p>
    <w:p w14:paraId="0FBCB638" w14:textId="77777777" w:rsidR="008535D4" w:rsidRPr="00BD25B6" w:rsidRDefault="00EF3AF4" w:rsidP="00C6691B">
      <w:pPr>
        <w:pStyle w:val="Heading2"/>
        <w:spacing w:line="360" w:lineRule="auto"/>
        <w:jc w:val="both"/>
        <w:rPr>
          <w:rFonts w:ascii="Arial" w:hAnsi="Arial" w:cs="Arial"/>
          <w:sz w:val="22"/>
          <w:szCs w:val="22"/>
        </w:rPr>
      </w:pPr>
      <w:bookmarkStart w:id="13" w:name="_Toc234253155"/>
      <w:r w:rsidRPr="00BD25B6">
        <w:rPr>
          <w:rFonts w:ascii="Arial" w:hAnsi="Arial" w:cs="Arial"/>
          <w:sz w:val="22"/>
          <w:szCs w:val="22"/>
        </w:rPr>
        <w:t>3.1 Research Approach</w:t>
      </w:r>
      <w:bookmarkEnd w:id="13"/>
    </w:p>
    <w:p w14:paraId="7986FD1A" w14:textId="70FF5DC1" w:rsidR="008535D4" w:rsidRPr="00BD25B6" w:rsidRDefault="008535D4" w:rsidP="00C6691B">
      <w:pPr>
        <w:pStyle w:val="Heading2"/>
        <w:spacing w:line="360" w:lineRule="auto"/>
        <w:jc w:val="both"/>
        <w:rPr>
          <w:rFonts w:ascii="Arial" w:hAnsi="Arial" w:cs="Arial"/>
          <w:sz w:val="22"/>
          <w:szCs w:val="22"/>
        </w:rPr>
      </w:pPr>
      <w:bookmarkStart w:id="14" w:name="_Toc234253156"/>
      <w:r w:rsidRPr="00BD25B6">
        <w:rPr>
          <w:rFonts w:ascii="Arial" w:hAnsi="Arial" w:cs="Arial"/>
          <w:color w:val="auto"/>
          <w:sz w:val="22"/>
          <w:szCs w:val="22"/>
        </w:rPr>
        <w:t>A quantitative research approach will be used because it enables measurable comparisons of digital skills, confidence levels and perceived barriers across a larger sample of employees. This approach is appropriate for identifying organisational trends and relationships that can inform evidence-based recommendations. Although qualitative methods could provide greater depth, they would be less suitable for measuring workforce-wide patterns within the available timescale (Bryman, 2016).</w:t>
      </w:r>
      <w:bookmarkEnd w:id="14"/>
    </w:p>
    <w:p w14:paraId="70267BE6" w14:textId="378B63F8" w:rsidR="00EF3AF4" w:rsidRPr="00BD25B6" w:rsidRDefault="00EF3AF4" w:rsidP="00C6691B">
      <w:pPr>
        <w:pStyle w:val="Heading2"/>
        <w:spacing w:line="360" w:lineRule="auto"/>
        <w:jc w:val="both"/>
        <w:rPr>
          <w:rFonts w:ascii="Arial" w:hAnsi="Arial" w:cs="Arial"/>
          <w:sz w:val="22"/>
          <w:szCs w:val="22"/>
        </w:rPr>
      </w:pPr>
      <w:bookmarkStart w:id="15" w:name="_Toc234253157"/>
      <w:r w:rsidRPr="00BD25B6">
        <w:rPr>
          <w:rFonts w:ascii="Arial" w:hAnsi="Arial" w:cs="Arial"/>
          <w:sz w:val="22"/>
          <w:szCs w:val="22"/>
        </w:rPr>
        <w:t>3.2 Data Collection</w:t>
      </w:r>
      <w:bookmarkEnd w:id="15"/>
    </w:p>
    <w:p w14:paraId="0F6C0FD5" w14:textId="77777777"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Data will be collected using an online questionnaire distributed to administrative staff at BSMHFT. The survey will include:</w:t>
      </w:r>
    </w:p>
    <w:p w14:paraId="3FA819CC" w14:textId="77777777" w:rsidR="00EF3AF4" w:rsidRPr="00BD25B6" w:rsidRDefault="00EF3AF4" w:rsidP="00C6691B">
      <w:pPr>
        <w:numPr>
          <w:ilvl w:val="0"/>
          <w:numId w:val="6"/>
        </w:numPr>
        <w:spacing w:line="360" w:lineRule="auto"/>
        <w:jc w:val="both"/>
        <w:rPr>
          <w:rFonts w:ascii="Arial" w:hAnsi="Arial" w:cs="Arial"/>
          <w:sz w:val="22"/>
          <w:szCs w:val="22"/>
        </w:rPr>
      </w:pPr>
      <w:r w:rsidRPr="00BD25B6">
        <w:rPr>
          <w:rFonts w:ascii="Arial" w:hAnsi="Arial" w:cs="Arial"/>
          <w:sz w:val="22"/>
          <w:szCs w:val="22"/>
        </w:rPr>
        <w:t>Likert</w:t>
      </w:r>
      <w:r w:rsidRPr="00BD25B6">
        <w:rPr>
          <w:rFonts w:ascii="Arial" w:hAnsi="Arial" w:cs="Arial"/>
          <w:sz w:val="22"/>
          <w:szCs w:val="22"/>
        </w:rPr>
        <w:noBreakHyphen/>
        <w:t>scale questions on digital confidence</w:t>
      </w:r>
    </w:p>
    <w:p w14:paraId="2EF28286" w14:textId="77777777" w:rsidR="00EF3AF4" w:rsidRPr="00BD25B6" w:rsidRDefault="00EF3AF4" w:rsidP="00C6691B">
      <w:pPr>
        <w:numPr>
          <w:ilvl w:val="0"/>
          <w:numId w:val="6"/>
        </w:numPr>
        <w:spacing w:line="360" w:lineRule="auto"/>
        <w:jc w:val="both"/>
        <w:rPr>
          <w:rFonts w:ascii="Arial" w:hAnsi="Arial" w:cs="Arial"/>
          <w:sz w:val="22"/>
          <w:szCs w:val="22"/>
        </w:rPr>
      </w:pPr>
      <w:r w:rsidRPr="00BD25B6">
        <w:rPr>
          <w:rFonts w:ascii="Arial" w:hAnsi="Arial" w:cs="Arial"/>
          <w:sz w:val="22"/>
          <w:szCs w:val="22"/>
        </w:rPr>
        <w:t>Multiple</w:t>
      </w:r>
      <w:r w:rsidRPr="00BD25B6">
        <w:rPr>
          <w:rFonts w:ascii="Arial" w:hAnsi="Arial" w:cs="Arial"/>
          <w:sz w:val="22"/>
          <w:szCs w:val="22"/>
        </w:rPr>
        <w:noBreakHyphen/>
        <w:t>choice questions on training and support</w:t>
      </w:r>
    </w:p>
    <w:p w14:paraId="2886193C" w14:textId="77777777" w:rsidR="00EF3AF4" w:rsidRPr="00BD25B6" w:rsidRDefault="00EF3AF4" w:rsidP="00C6691B">
      <w:pPr>
        <w:numPr>
          <w:ilvl w:val="0"/>
          <w:numId w:val="6"/>
        </w:numPr>
        <w:spacing w:line="360" w:lineRule="auto"/>
        <w:jc w:val="both"/>
        <w:rPr>
          <w:rFonts w:ascii="Arial" w:hAnsi="Arial" w:cs="Arial"/>
          <w:sz w:val="22"/>
          <w:szCs w:val="22"/>
        </w:rPr>
      </w:pPr>
      <w:r w:rsidRPr="00BD25B6">
        <w:rPr>
          <w:rFonts w:ascii="Arial" w:hAnsi="Arial" w:cs="Arial"/>
          <w:sz w:val="22"/>
          <w:szCs w:val="22"/>
        </w:rPr>
        <w:t>A small number of open</w:t>
      </w:r>
      <w:r w:rsidRPr="00BD25B6">
        <w:rPr>
          <w:rFonts w:ascii="Arial" w:hAnsi="Arial" w:cs="Arial"/>
          <w:sz w:val="22"/>
          <w:szCs w:val="22"/>
        </w:rPr>
        <w:noBreakHyphen/>
        <w:t>ended questions</w:t>
      </w:r>
    </w:p>
    <w:p w14:paraId="3B82E25F" w14:textId="77777777"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This method is cost</w:t>
      </w:r>
      <w:r w:rsidRPr="00BD25B6">
        <w:rPr>
          <w:rFonts w:ascii="Arial" w:hAnsi="Arial" w:cs="Arial"/>
          <w:sz w:val="22"/>
          <w:szCs w:val="22"/>
        </w:rPr>
        <w:noBreakHyphen/>
        <w:t>effective and suitable for large organisations.</w:t>
      </w:r>
    </w:p>
    <w:p w14:paraId="27332C9B" w14:textId="77777777" w:rsidR="00EF3AF4" w:rsidRPr="00BD25B6" w:rsidRDefault="00EF3AF4" w:rsidP="00C6691B">
      <w:pPr>
        <w:pStyle w:val="Heading2"/>
        <w:spacing w:line="360" w:lineRule="auto"/>
        <w:jc w:val="both"/>
        <w:rPr>
          <w:rFonts w:ascii="Arial" w:hAnsi="Arial" w:cs="Arial"/>
          <w:sz w:val="22"/>
          <w:szCs w:val="22"/>
        </w:rPr>
      </w:pPr>
      <w:bookmarkStart w:id="16" w:name="_Toc234253158"/>
      <w:r w:rsidRPr="00BD25B6">
        <w:rPr>
          <w:rFonts w:ascii="Arial" w:hAnsi="Arial" w:cs="Arial"/>
          <w:sz w:val="22"/>
          <w:szCs w:val="22"/>
        </w:rPr>
        <w:lastRenderedPageBreak/>
        <w:t>3.3 Sampling Strategy</w:t>
      </w:r>
      <w:bookmarkEnd w:id="16"/>
    </w:p>
    <w:p w14:paraId="0A9A8D09" w14:textId="3332D6F5" w:rsidR="008535D4" w:rsidRPr="00BD25B6" w:rsidRDefault="008535D4" w:rsidP="00C6691B">
      <w:pPr>
        <w:spacing w:line="360" w:lineRule="auto"/>
        <w:jc w:val="both"/>
        <w:rPr>
          <w:rFonts w:ascii="Arial" w:hAnsi="Arial" w:cs="Arial"/>
          <w:sz w:val="22"/>
          <w:szCs w:val="22"/>
        </w:rPr>
      </w:pPr>
      <w:r w:rsidRPr="00BD25B6">
        <w:rPr>
          <w:rFonts w:ascii="Arial" w:hAnsi="Arial" w:cs="Arial"/>
          <w:sz w:val="22"/>
          <w:szCs w:val="22"/>
        </w:rPr>
        <w:t>Convenience sampling will be used because administrative staff are readily accessible within the organisation, making data collection achievable within the project timeframe. Although this approach may reduce the generalisability of findings, it is appropriate for an organisational case study where the aim is to explore local workforce trends rather than make wider NHS-wide generalisations (Saunders et al., 2019).</w:t>
      </w:r>
    </w:p>
    <w:p w14:paraId="331D4701" w14:textId="77777777" w:rsidR="00EF3AF4" w:rsidRPr="00BD25B6" w:rsidRDefault="00EF3AF4" w:rsidP="00C6691B">
      <w:pPr>
        <w:pStyle w:val="Heading2"/>
        <w:spacing w:line="360" w:lineRule="auto"/>
        <w:jc w:val="both"/>
        <w:rPr>
          <w:rFonts w:ascii="Arial" w:hAnsi="Arial" w:cs="Arial"/>
          <w:sz w:val="22"/>
          <w:szCs w:val="22"/>
        </w:rPr>
      </w:pPr>
      <w:bookmarkStart w:id="17" w:name="_Toc234253159"/>
      <w:r w:rsidRPr="00BD25B6">
        <w:rPr>
          <w:rFonts w:ascii="Arial" w:hAnsi="Arial" w:cs="Arial"/>
          <w:sz w:val="22"/>
          <w:szCs w:val="22"/>
        </w:rPr>
        <w:t>3.4 Data Analysis</w:t>
      </w:r>
      <w:bookmarkEnd w:id="17"/>
    </w:p>
    <w:p w14:paraId="0539D34C" w14:textId="77777777"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Data will be analysed using:</w:t>
      </w:r>
    </w:p>
    <w:p w14:paraId="166BCD99" w14:textId="77777777" w:rsidR="00EF3AF4" w:rsidRPr="00BD25B6" w:rsidRDefault="00EF3AF4" w:rsidP="00C6691B">
      <w:pPr>
        <w:numPr>
          <w:ilvl w:val="0"/>
          <w:numId w:val="7"/>
        </w:numPr>
        <w:spacing w:line="360" w:lineRule="auto"/>
        <w:jc w:val="both"/>
        <w:rPr>
          <w:rFonts w:ascii="Arial" w:hAnsi="Arial" w:cs="Arial"/>
          <w:sz w:val="22"/>
          <w:szCs w:val="22"/>
        </w:rPr>
      </w:pPr>
      <w:r w:rsidRPr="00BD25B6">
        <w:rPr>
          <w:rFonts w:ascii="Arial" w:hAnsi="Arial" w:cs="Arial"/>
          <w:sz w:val="22"/>
          <w:szCs w:val="22"/>
        </w:rPr>
        <w:t>Descriptive statistics</w:t>
      </w:r>
    </w:p>
    <w:p w14:paraId="40BB28E5" w14:textId="77777777" w:rsidR="00EF3AF4" w:rsidRPr="00BD25B6" w:rsidRDefault="00EF3AF4" w:rsidP="00C6691B">
      <w:pPr>
        <w:numPr>
          <w:ilvl w:val="0"/>
          <w:numId w:val="7"/>
        </w:numPr>
        <w:spacing w:line="360" w:lineRule="auto"/>
        <w:jc w:val="both"/>
        <w:rPr>
          <w:rFonts w:ascii="Arial" w:hAnsi="Arial" w:cs="Arial"/>
          <w:sz w:val="22"/>
          <w:szCs w:val="22"/>
        </w:rPr>
      </w:pPr>
      <w:r w:rsidRPr="00BD25B6">
        <w:rPr>
          <w:rFonts w:ascii="Arial" w:hAnsi="Arial" w:cs="Arial"/>
          <w:sz w:val="22"/>
          <w:szCs w:val="22"/>
        </w:rPr>
        <w:t>Correlation analysis</w:t>
      </w:r>
    </w:p>
    <w:p w14:paraId="671CA983" w14:textId="77777777" w:rsidR="00EF3AF4" w:rsidRPr="00BD25B6" w:rsidRDefault="00EF3AF4" w:rsidP="00C6691B">
      <w:pPr>
        <w:numPr>
          <w:ilvl w:val="0"/>
          <w:numId w:val="7"/>
        </w:numPr>
        <w:spacing w:line="360" w:lineRule="auto"/>
        <w:jc w:val="both"/>
        <w:rPr>
          <w:rFonts w:ascii="Arial" w:hAnsi="Arial" w:cs="Arial"/>
          <w:sz w:val="22"/>
          <w:szCs w:val="22"/>
        </w:rPr>
      </w:pPr>
      <w:r w:rsidRPr="00BD25B6">
        <w:rPr>
          <w:rFonts w:ascii="Arial" w:hAnsi="Arial" w:cs="Arial"/>
          <w:sz w:val="22"/>
          <w:szCs w:val="22"/>
        </w:rPr>
        <w:t>Thematic analysis for open</w:t>
      </w:r>
      <w:r w:rsidRPr="00BD25B6">
        <w:rPr>
          <w:rFonts w:ascii="Arial" w:hAnsi="Arial" w:cs="Arial"/>
          <w:sz w:val="22"/>
          <w:szCs w:val="22"/>
        </w:rPr>
        <w:noBreakHyphen/>
        <w:t>ended responses</w:t>
      </w:r>
    </w:p>
    <w:p w14:paraId="519FFC00" w14:textId="5D98285A"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This mixed approach provides both numerical insights and qualitative depth.</w:t>
      </w:r>
    </w:p>
    <w:p w14:paraId="01937E0C" w14:textId="77777777" w:rsidR="00EF3AF4" w:rsidRPr="00BD25B6" w:rsidRDefault="00EF3AF4" w:rsidP="00C6691B">
      <w:pPr>
        <w:pStyle w:val="Heading2"/>
        <w:spacing w:line="360" w:lineRule="auto"/>
        <w:jc w:val="both"/>
        <w:rPr>
          <w:rFonts w:ascii="Arial" w:hAnsi="Arial" w:cs="Arial"/>
          <w:sz w:val="22"/>
          <w:szCs w:val="22"/>
        </w:rPr>
      </w:pPr>
      <w:bookmarkStart w:id="18" w:name="_Toc234253160"/>
      <w:r w:rsidRPr="00BD25B6">
        <w:rPr>
          <w:rFonts w:ascii="Arial" w:hAnsi="Arial" w:cs="Arial"/>
          <w:sz w:val="22"/>
          <w:szCs w:val="22"/>
        </w:rPr>
        <w:t>3.5 Ethical Considerations</w:t>
      </w:r>
      <w:bookmarkEnd w:id="18"/>
    </w:p>
    <w:p w14:paraId="12573102" w14:textId="77777777"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Ethical considerations include:</w:t>
      </w:r>
    </w:p>
    <w:p w14:paraId="35FFD85E" w14:textId="77777777" w:rsidR="00EF3AF4" w:rsidRPr="00BD25B6" w:rsidRDefault="00EF3AF4" w:rsidP="00C6691B">
      <w:pPr>
        <w:numPr>
          <w:ilvl w:val="0"/>
          <w:numId w:val="8"/>
        </w:numPr>
        <w:spacing w:line="360" w:lineRule="auto"/>
        <w:jc w:val="both"/>
        <w:rPr>
          <w:rFonts w:ascii="Arial" w:hAnsi="Arial" w:cs="Arial"/>
          <w:sz w:val="22"/>
          <w:szCs w:val="22"/>
        </w:rPr>
      </w:pPr>
      <w:r w:rsidRPr="00BD25B6">
        <w:rPr>
          <w:rFonts w:ascii="Arial" w:hAnsi="Arial" w:cs="Arial"/>
          <w:sz w:val="22"/>
          <w:szCs w:val="22"/>
        </w:rPr>
        <w:t>Informed consent</w:t>
      </w:r>
    </w:p>
    <w:p w14:paraId="331C6DCC" w14:textId="77777777" w:rsidR="00EF3AF4" w:rsidRPr="00BD25B6" w:rsidRDefault="00EF3AF4" w:rsidP="00C6691B">
      <w:pPr>
        <w:numPr>
          <w:ilvl w:val="0"/>
          <w:numId w:val="8"/>
        </w:numPr>
        <w:spacing w:line="360" w:lineRule="auto"/>
        <w:jc w:val="both"/>
        <w:rPr>
          <w:rFonts w:ascii="Arial" w:hAnsi="Arial" w:cs="Arial"/>
          <w:sz w:val="22"/>
          <w:szCs w:val="22"/>
        </w:rPr>
      </w:pPr>
      <w:r w:rsidRPr="00BD25B6">
        <w:rPr>
          <w:rFonts w:ascii="Arial" w:hAnsi="Arial" w:cs="Arial"/>
          <w:sz w:val="22"/>
          <w:szCs w:val="22"/>
        </w:rPr>
        <w:t>Voluntary participation</w:t>
      </w:r>
    </w:p>
    <w:p w14:paraId="64ACEC98" w14:textId="77777777" w:rsidR="00EF3AF4" w:rsidRPr="00BD25B6" w:rsidRDefault="00EF3AF4" w:rsidP="00C6691B">
      <w:pPr>
        <w:numPr>
          <w:ilvl w:val="0"/>
          <w:numId w:val="8"/>
        </w:numPr>
        <w:spacing w:line="360" w:lineRule="auto"/>
        <w:jc w:val="both"/>
        <w:rPr>
          <w:rFonts w:ascii="Arial" w:hAnsi="Arial" w:cs="Arial"/>
          <w:sz w:val="22"/>
          <w:szCs w:val="22"/>
        </w:rPr>
      </w:pPr>
      <w:r w:rsidRPr="00BD25B6">
        <w:rPr>
          <w:rFonts w:ascii="Arial" w:hAnsi="Arial" w:cs="Arial"/>
          <w:sz w:val="22"/>
          <w:szCs w:val="22"/>
        </w:rPr>
        <w:t>Anonymity and confidentiality</w:t>
      </w:r>
    </w:p>
    <w:p w14:paraId="58FD79FB" w14:textId="77777777" w:rsidR="00EF3AF4" w:rsidRPr="00BD25B6" w:rsidRDefault="00EF3AF4" w:rsidP="00C6691B">
      <w:pPr>
        <w:numPr>
          <w:ilvl w:val="0"/>
          <w:numId w:val="8"/>
        </w:numPr>
        <w:spacing w:line="360" w:lineRule="auto"/>
        <w:jc w:val="both"/>
        <w:rPr>
          <w:rFonts w:ascii="Arial" w:hAnsi="Arial" w:cs="Arial"/>
          <w:sz w:val="22"/>
          <w:szCs w:val="22"/>
        </w:rPr>
      </w:pPr>
      <w:r w:rsidRPr="00BD25B6">
        <w:rPr>
          <w:rFonts w:ascii="Arial" w:hAnsi="Arial" w:cs="Arial"/>
          <w:sz w:val="22"/>
          <w:szCs w:val="22"/>
        </w:rPr>
        <w:t>No collection of sensitive personal data</w:t>
      </w:r>
    </w:p>
    <w:p w14:paraId="7B8A5A01" w14:textId="6E6831AD"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The study will follow NHS and academic ethical guidelines (Bell et al., 2022).</w:t>
      </w:r>
    </w:p>
    <w:p w14:paraId="41D35A73" w14:textId="1F78E4CA" w:rsidR="00EF3AF4" w:rsidRPr="00BD25B6" w:rsidRDefault="00EF3AF4" w:rsidP="00C6691B">
      <w:pPr>
        <w:pStyle w:val="Heading1"/>
        <w:spacing w:line="360" w:lineRule="auto"/>
        <w:jc w:val="both"/>
        <w:rPr>
          <w:rFonts w:ascii="Arial" w:hAnsi="Arial" w:cs="Arial"/>
          <w:sz w:val="22"/>
          <w:szCs w:val="22"/>
        </w:rPr>
      </w:pPr>
      <w:bookmarkStart w:id="19" w:name="_Toc234253161"/>
      <w:r w:rsidRPr="00BD25B6">
        <w:rPr>
          <w:rFonts w:ascii="Arial" w:hAnsi="Arial" w:cs="Arial"/>
          <w:sz w:val="22"/>
          <w:szCs w:val="22"/>
        </w:rPr>
        <w:t xml:space="preserve">4 </w:t>
      </w:r>
      <w:r w:rsidR="008535D4" w:rsidRPr="00BD25B6">
        <w:rPr>
          <w:rFonts w:ascii="Arial" w:hAnsi="Arial" w:cs="Arial"/>
          <w:sz w:val="22"/>
          <w:szCs w:val="22"/>
        </w:rPr>
        <w:t xml:space="preserve">Expected </w:t>
      </w:r>
      <w:r w:rsidRPr="00BD25B6">
        <w:rPr>
          <w:rFonts w:ascii="Arial" w:hAnsi="Arial" w:cs="Arial"/>
          <w:sz w:val="22"/>
          <w:szCs w:val="22"/>
        </w:rPr>
        <w:t>Result</w:t>
      </w:r>
      <w:r w:rsidR="008535D4" w:rsidRPr="00BD25B6">
        <w:rPr>
          <w:rFonts w:ascii="Arial" w:hAnsi="Arial" w:cs="Arial"/>
          <w:sz w:val="22"/>
          <w:szCs w:val="22"/>
        </w:rPr>
        <w:t>s</w:t>
      </w:r>
      <w:r w:rsidRPr="00BD25B6">
        <w:rPr>
          <w:rFonts w:ascii="Arial" w:hAnsi="Arial" w:cs="Arial"/>
          <w:sz w:val="22"/>
          <w:szCs w:val="22"/>
        </w:rPr>
        <w:t xml:space="preserve"> and </w:t>
      </w:r>
      <w:r w:rsidR="008535D4" w:rsidRPr="00BD25B6">
        <w:rPr>
          <w:rFonts w:ascii="Arial" w:hAnsi="Arial" w:cs="Arial"/>
          <w:sz w:val="22"/>
          <w:szCs w:val="22"/>
        </w:rPr>
        <w:t xml:space="preserve">Proposed </w:t>
      </w:r>
      <w:r w:rsidRPr="00BD25B6">
        <w:rPr>
          <w:rFonts w:ascii="Arial" w:hAnsi="Arial" w:cs="Arial"/>
          <w:sz w:val="22"/>
          <w:szCs w:val="22"/>
        </w:rPr>
        <w:t>Analysis</w:t>
      </w:r>
      <w:bookmarkEnd w:id="19"/>
    </w:p>
    <w:p w14:paraId="6441B329" w14:textId="77777777"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This section will present:</w:t>
      </w:r>
    </w:p>
    <w:p w14:paraId="47830D60" w14:textId="77777777" w:rsidR="00EF3AF4" w:rsidRPr="00BD25B6" w:rsidRDefault="00EF3AF4" w:rsidP="00C6691B">
      <w:pPr>
        <w:numPr>
          <w:ilvl w:val="0"/>
          <w:numId w:val="9"/>
        </w:numPr>
        <w:spacing w:line="360" w:lineRule="auto"/>
        <w:jc w:val="both"/>
        <w:rPr>
          <w:rFonts w:ascii="Arial" w:hAnsi="Arial" w:cs="Arial"/>
          <w:sz w:val="22"/>
          <w:szCs w:val="22"/>
        </w:rPr>
      </w:pPr>
      <w:r w:rsidRPr="00BD25B6">
        <w:rPr>
          <w:rFonts w:ascii="Arial" w:hAnsi="Arial" w:cs="Arial"/>
          <w:sz w:val="22"/>
          <w:szCs w:val="22"/>
        </w:rPr>
        <w:t>Participant demographics</w:t>
      </w:r>
    </w:p>
    <w:p w14:paraId="09A501C8" w14:textId="77777777" w:rsidR="00EF3AF4" w:rsidRPr="00BD25B6" w:rsidRDefault="00EF3AF4" w:rsidP="00C6691B">
      <w:pPr>
        <w:numPr>
          <w:ilvl w:val="0"/>
          <w:numId w:val="9"/>
        </w:numPr>
        <w:spacing w:line="360" w:lineRule="auto"/>
        <w:jc w:val="both"/>
        <w:rPr>
          <w:rFonts w:ascii="Arial" w:hAnsi="Arial" w:cs="Arial"/>
          <w:sz w:val="22"/>
          <w:szCs w:val="22"/>
        </w:rPr>
      </w:pPr>
      <w:r w:rsidRPr="00BD25B6">
        <w:rPr>
          <w:rFonts w:ascii="Arial" w:hAnsi="Arial" w:cs="Arial"/>
          <w:sz w:val="22"/>
          <w:szCs w:val="22"/>
        </w:rPr>
        <w:t>Digital skill levels</w:t>
      </w:r>
    </w:p>
    <w:p w14:paraId="1A420A55" w14:textId="77777777" w:rsidR="00EF3AF4" w:rsidRPr="00BD25B6" w:rsidRDefault="00EF3AF4" w:rsidP="00C6691B">
      <w:pPr>
        <w:numPr>
          <w:ilvl w:val="0"/>
          <w:numId w:val="9"/>
        </w:numPr>
        <w:spacing w:line="360" w:lineRule="auto"/>
        <w:jc w:val="both"/>
        <w:rPr>
          <w:rFonts w:ascii="Arial" w:hAnsi="Arial" w:cs="Arial"/>
          <w:sz w:val="22"/>
          <w:szCs w:val="22"/>
        </w:rPr>
      </w:pPr>
      <w:r w:rsidRPr="00BD25B6">
        <w:rPr>
          <w:rFonts w:ascii="Arial" w:hAnsi="Arial" w:cs="Arial"/>
          <w:sz w:val="22"/>
          <w:szCs w:val="22"/>
        </w:rPr>
        <w:t>Confidence using digital tools</w:t>
      </w:r>
    </w:p>
    <w:p w14:paraId="72932CF4" w14:textId="77777777" w:rsidR="00EF3AF4" w:rsidRPr="00BD25B6" w:rsidRDefault="00EF3AF4" w:rsidP="00C6691B">
      <w:pPr>
        <w:numPr>
          <w:ilvl w:val="0"/>
          <w:numId w:val="9"/>
        </w:numPr>
        <w:spacing w:line="360" w:lineRule="auto"/>
        <w:jc w:val="both"/>
        <w:rPr>
          <w:rFonts w:ascii="Arial" w:hAnsi="Arial" w:cs="Arial"/>
          <w:sz w:val="22"/>
          <w:szCs w:val="22"/>
        </w:rPr>
      </w:pPr>
      <w:r w:rsidRPr="00BD25B6">
        <w:rPr>
          <w:rFonts w:ascii="Arial" w:hAnsi="Arial" w:cs="Arial"/>
          <w:sz w:val="22"/>
          <w:szCs w:val="22"/>
        </w:rPr>
        <w:t>Identified barriers</w:t>
      </w:r>
    </w:p>
    <w:p w14:paraId="133070D3" w14:textId="77777777" w:rsidR="00EF3AF4" w:rsidRPr="00BD25B6" w:rsidRDefault="00EF3AF4" w:rsidP="00C6691B">
      <w:pPr>
        <w:numPr>
          <w:ilvl w:val="0"/>
          <w:numId w:val="9"/>
        </w:numPr>
        <w:spacing w:line="360" w:lineRule="auto"/>
        <w:jc w:val="both"/>
        <w:rPr>
          <w:rFonts w:ascii="Arial" w:hAnsi="Arial" w:cs="Arial"/>
          <w:sz w:val="22"/>
          <w:szCs w:val="22"/>
        </w:rPr>
      </w:pPr>
      <w:r w:rsidRPr="00BD25B6">
        <w:rPr>
          <w:rFonts w:ascii="Arial" w:hAnsi="Arial" w:cs="Arial"/>
          <w:sz w:val="22"/>
          <w:szCs w:val="22"/>
        </w:rPr>
        <w:t>Relationship between skills and productivity</w:t>
      </w:r>
    </w:p>
    <w:p w14:paraId="4464FC95" w14:textId="77777777" w:rsidR="00EF3AF4" w:rsidRPr="00BD25B6" w:rsidRDefault="00EF3AF4" w:rsidP="00C6691B">
      <w:pPr>
        <w:numPr>
          <w:ilvl w:val="0"/>
          <w:numId w:val="9"/>
        </w:numPr>
        <w:spacing w:line="360" w:lineRule="auto"/>
        <w:jc w:val="both"/>
        <w:rPr>
          <w:rFonts w:ascii="Arial" w:hAnsi="Arial" w:cs="Arial"/>
          <w:sz w:val="22"/>
          <w:szCs w:val="22"/>
        </w:rPr>
      </w:pPr>
      <w:r w:rsidRPr="00BD25B6">
        <w:rPr>
          <w:rFonts w:ascii="Arial" w:hAnsi="Arial" w:cs="Arial"/>
          <w:sz w:val="22"/>
          <w:szCs w:val="22"/>
        </w:rPr>
        <w:t>Themes from open</w:t>
      </w:r>
      <w:r w:rsidRPr="00BD25B6">
        <w:rPr>
          <w:rFonts w:ascii="Arial" w:hAnsi="Arial" w:cs="Arial"/>
          <w:sz w:val="22"/>
          <w:szCs w:val="22"/>
        </w:rPr>
        <w:noBreakHyphen/>
        <w:t>ended responses</w:t>
      </w:r>
    </w:p>
    <w:p w14:paraId="090841D4" w14:textId="7AB66331" w:rsidR="001F3527" w:rsidRPr="00BD25B6" w:rsidRDefault="008535D4" w:rsidP="00C6691B">
      <w:pPr>
        <w:spacing w:line="360" w:lineRule="auto"/>
        <w:jc w:val="both"/>
        <w:rPr>
          <w:rFonts w:ascii="Arial" w:hAnsi="Arial" w:cs="Arial"/>
          <w:sz w:val="22"/>
          <w:szCs w:val="22"/>
        </w:rPr>
      </w:pPr>
      <w:r w:rsidRPr="00BD25B6">
        <w:rPr>
          <w:rFonts w:ascii="Arial" w:hAnsi="Arial" w:cs="Arial"/>
          <w:sz w:val="22"/>
          <w:szCs w:val="22"/>
        </w:rPr>
        <w:lastRenderedPageBreak/>
        <w:t>The proposed study is expected to generate findings</w:t>
      </w:r>
      <w:r w:rsidR="001F3527" w:rsidRPr="00BD25B6">
        <w:rPr>
          <w:rFonts w:ascii="Arial" w:hAnsi="Arial" w:cs="Arial"/>
          <w:sz w:val="22"/>
          <w:szCs w:val="22"/>
        </w:rPr>
        <w:t xml:space="preserve"> clearly and logically, following Cooper and Schindler’s (2014) guidance on effective communication of research insights. The argument will be structured using </w:t>
      </w:r>
      <w:r w:rsidR="008547C8">
        <w:rPr>
          <w:rFonts w:ascii="Arial" w:hAnsi="Arial" w:cs="Arial"/>
          <w:sz w:val="22"/>
          <w:szCs w:val="22"/>
        </w:rPr>
        <w:t>(</w:t>
      </w:r>
      <w:proofErr w:type="spellStart"/>
      <w:r w:rsidR="001F3527" w:rsidRPr="00BD25B6">
        <w:rPr>
          <w:rFonts w:ascii="Arial" w:hAnsi="Arial" w:cs="Arial"/>
          <w:sz w:val="22"/>
          <w:szCs w:val="22"/>
        </w:rPr>
        <w:t>Swatridge’s</w:t>
      </w:r>
      <w:proofErr w:type="spellEnd"/>
      <w:r w:rsidR="008547C8">
        <w:rPr>
          <w:rFonts w:ascii="Arial" w:hAnsi="Arial" w:cs="Arial"/>
          <w:sz w:val="22"/>
          <w:szCs w:val="22"/>
        </w:rPr>
        <w:t>,</w:t>
      </w:r>
      <w:r w:rsidR="001F3527" w:rsidRPr="00BD25B6">
        <w:rPr>
          <w:rFonts w:ascii="Arial" w:hAnsi="Arial" w:cs="Arial"/>
          <w:sz w:val="22"/>
          <w:szCs w:val="22"/>
        </w:rPr>
        <w:t xml:space="preserve"> 2014) principles of critical thinking to ensure that each point is supported by evidence and contributes to a coherent overall narrative.</w:t>
      </w:r>
    </w:p>
    <w:p w14:paraId="76F9F9DF" w14:textId="77777777" w:rsidR="00EF3AF4" w:rsidRPr="00BD25B6" w:rsidRDefault="00EF3AF4" w:rsidP="00C6691B">
      <w:pPr>
        <w:pStyle w:val="Heading1"/>
        <w:spacing w:line="360" w:lineRule="auto"/>
        <w:jc w:val="both"/>
        <w:rPr>
          <w:rFonts w:ascii="Arial" w:hAnsi="Arial" w:cs="Arial"/>
          <w:sz w:val="22"/>
          <w:szCs w:val="22"/>
        </w:rPr>
      </w:pPr>
      <w:bookmarkStart w:id="20" w:name="_Toc234253162"/>
      <w:r w:rsidRPr="00BD25B6">
        <w:rPr>
          <w:rFonts w:ascii="Arial" w:hAnsi="Arial" w:cs="Arial"/>
          <w:sz w:val="22"/>
          <w:szCs w:val="22"/>
        </w:rPr>
        <w:t>5 Discussion and Conclusion</w:t>
      </w:r>
      <w:bookmarkEnd w:id="20"/>
    </w:p>
    <w:p w14:paraId="6EF3DF50" w14:textId="77777777" w:rsidR="00EF3AF4" w:rsidRPr="00BD25B6" w:rsidRDefault="00EF3AF4" w:rsidP="00C6691B">
      <w:pPr>
        <w:pStyle w:val="Heading2"/>
        <w:spacing w:line="360" w:lineRule="auto"/>
        <w:jc w:val="both"/>
        <w:rPr>
          <w:rFonts w:ascii="Arial" w:hAnsi="Arial" w:cs="Arial"/>
          <w:sz w:val="22"/>
          <w:szCs w:val="22"/>
        </w:rPr>
      </w:pPr>
      <w:bookmarkStart w:id="21" w:name="_Toc234253163"/>
      <w:r w:rsidRPr="00BD25B6">
        <w:rPr>
          <w:rFonts w:ascii="Arial" w:hAnsi="Arial" w:cs="Arial"/>
          <w:sz w:val="22"/>
          <w:szCs w:val="22"/>
        </w:rPr>
        <w:t>5.1 Discussion</w:t>
      </w:r>
      <w:bookmarkEnd w:id="21"/>
    </w:p>
    <w:p w14:paraId="1CCAF148" w14:textId="4B70CF00"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The findings are expected to show that digital skills gaps significantly slow down digital transformation at BSMHFT. Organisational factors such as limited training and poor communication are likely to contribute to the skills gap.</w:t>
      </w:r>
      <w:r w:rsidR="00646E39" w:rsidRPr="00BD25B6">
        <w:rPr>
          <w:rFonts w:ascii="Arial" w:hAnsi="Arial" w:cs="Arial"/>
          <w:sz w:val="22"/>
          <w:szCs w:val="22"/>
        </w:rPr>
        <w:t xml:space="preserve"> </w:t>
      </w:r>
      <w:r w:rsidR="008547C8">
        <w:rPr>
          <w:rFonts w:ascii="Arial" w:hAnsi="Arial" w:cs="Arial"/>
          <w:sz w:val="22"/>
          <w:szCs w:val="22"/>
        </w:rPr>
        <w:t>(</w:t>
      </w:r>
      <w:r w:rsidR="00646E39" w:rsidRPr="00BD25B6">
        <w:rPr>
          <w:rFonts w:ascii="Arial" w:hAnsi="Arial" w:cs="Arial"/>
          <w:sz w:val="22"/>
          <w:szCs w:val="22"/>
        </w:rPr>
        <w:t>Iltis and MacKay</w:t>
      </w:r>
      <w:r w:rsidR="008547C8">
        <w:rPr>
          <w:rFonts w:ascii="Arial" w:hAnsi="Arial" w:cs="Arial"/>
          <w:sz w:val="22"/>
          <w:szCs w:val="22"/>
        </w:rPr>
        <w:t xml:space="preserve">, </w:t>
      </w:r>
      <w:r w:rsidR="00646E39" w:rsidRPr="00BD25B6">
        <w:rPr>
          <w:rFonts w:ascii="Arial" w:hAnsi="Arial" w:cs="Arial"/>
          <w:sz w:val="22"/>
          <w:szCs w:val="22"/>
        </w:rPr>
        <w:t>2020) argue that ethical leadership is fundamental to ensuring safe and responsible digital transformation.</w:t>
      </w:r>
    </w:p>
    <w:p w14:paraId="30971C51" w14:textId="77777777" w:rsidR="00EF3AF4" w:rsidRPr="00BD25B6" w:rsidRDefault="00EF3AF4" w:rsidP="00C6691B">
      <w:pPr>
        <w:pStyle w:val="Heading2"/>
        <w:spacing w:line="360" w:lineRule="auto"/>
        <w:jc w:val="both"/>
        <w:rPr>
          <w:rFonts w:ascii="Arial" w:hAnsi="Arial" w:cs="Arial"/>
          <w:sz w:val="22"/>
          <w:szCs w:val="22"/>
        </w:rPr>
      </w:pPr>
      <w:bookmarkStart w:id="22" w:name="_Toc234253164"/>
      <w:r w:rsidRPr="00BD25B6">
        <w:rPr>
          <w:rFonts w:ascii="Arial" w:hAnsi="Arial" w:cs="Arial"/>
          <w:sz w:val="22"/>
          <w:szCs w:val="22"/>
        </w:rPr>
        <w:t>5.2 Practical Implications</w:t>
      </w:r>
      <w:bookmarkEnd w:id="22"/>
    </w:p>
    <w:p w14:paraId="30261C01" w14:textId="77777777"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BSMHFT could:</w:t>
      </w:r>
    </w:p>
    <w:p w14:paraId="410D1E44" w14:textId="77777777" w:rsidR="00EF3AF4" w:rsidRPr="00BD25B6" w:rsidRDefault="00EF3AF4" w:rsidP="00C6691B">
      <w:pPr>
        <w:numPr>
          <w:ilvl w:val="0"/>
          <w:numId w:val="10"/>
        </w:numPr>
        <w:spacing w:line="360" w:lineRule="auto"/>
        <w:jc w:val="both"/>
        <w:rPr>
          <w:rFonts w:ascii="Arial" w:hAnsi="Arial" w:cs="Arial"/>
          <w:sz w:val="22"/>
          <w:szCs w:val="22"/>
        </w:rPr>
      </w:pPr>
      <w:r w:rsidRPr="00BD25B6">
        <w:rPr>
          <w:rFonts w:ascii="Arial" w:hAnsi="Arial" w:cs="Arial"/>
          <w:sz w:val="22"/>
          <w:szCs w:val="22"/>
        </w:rPr>
        <w:t>Introduce structured digital training programmes</w:t>
      </w:r>
    </w:p>
    <w:p w14:paraId="2F4EF09E" w14:textId="77777777" w:rsidR="00EF3AF4" w:rsidRPr="00BD25B6" w:rsidRDefault="00EF3AF4" w:rsidP="00C6691B">
      <w:pPr>
        <w:numPr>
          <w:ilvl w:val="0"/>
          <w:numId w:val="10"/>
        </w:numPr>
        <w:spacing w:line="360" w:lineRule="auto"/>
        <w:jc w:val="both"/>
        <w:rPr>
          <w:rFonts w:ascii="Arial" w:hAnsi="Arial" w:cs="Arial"/>
          <w:sz w:val="22"/>
          <w:szCs w:val="22"/>
        </w:rPr>
      </w:pPr>
      <w:r w:rsidRPr="00BD25B6">
        <w:rPr>
          <w:rFonts w:ascii="Arial" w:hAnsi="Arial" w:cs="Arial"/>
          <w:sz w:val="22"/>
          <w:szCs w:val="22"/>
        </w:rPr>
        <w:t>Provide ongoing support and coaching</w:t>
      </w:r>
    </w:p>
    <w:p w14:paraId="0271B60B" w14:textId="77777777" w:rsidR="00EF3AF4" w:rsidRPr="00BD25B6" w:rsidRDefault="00EF3AF4" w:rsidP="00C6691B">
      <w:pPr>
        <w:numPr>
          <w:ilvl w:val="0"/>
          <w:numId w:val="10"/>
        </w:numPr>
        <w:spacing w:line="360" w:lineRule="auto"/>
        <w:jc w:val="both"/>
        <w:rPr>
          <w:rFonts w:ascii="Arial" w:hAnsi="Arial" w:cs="Arial"/>
          <w:sz w:val="22"/>
          <w:szCs w:val="22"/>
        </w:rPr>
      </w:pPr>
      <w:r w:rsidRPr="00BD25B6">
        <w:rPr>
          <w:rFonts w:ascii="Arial" w:hAnsi="Arial" w:cs="Arial"/>
          <w:sz w:val="22"/>
          <w:szCs w:val="22"/>
        </w:rPr>
        <w:t>Improve communication around digital changes</w:t>
      </w:r>
    </w:p>
    <w:p w14:paraId="5F6172E6" w14:textId="77777777" w:rsidR="00EF3AF4" w:rsidRPr="00BD25B6" w:rsidRDefault="00EF3AF4" w:rsidP="00C6691B">
      <w:pPr>
        <w:numPr>
          <w:ilvl w:val="0"/>
          <w:numId w:val="10"/>
        </w:numPr>
        <w:spacing w:line="360" w:lineRule="auto"/>
        <w:jc w:val="both"/>
        <w:rPr>
          <w:rFonts w:ascii="Arial" w:hAnsi="Arial" w:cs="Arial"/>
          <w:sz w:val="22"/>
          <w:szCs w:val="22"/>
        </w:rPr>
      </w:pPr>
      <w:r w:rsidRPr="00BD25B6">
        <w:rPr>
          <w:rFonts w:ascii="Arial" w:hAnsi="Arial" w:cs="Arial"/>
          <w:sz w:val="22"/>
          <w:szCs w:val="22"/>
        </w:rPr>
        <w:t>Implement digital champions</w:t>
      </w:r>
    </w:p>
    <w:p w14:paraId="3881D685" w14:textId="77777777" w:rsidR="00EF3AF4" w:rsidRPr="00BD25B6" w:rsidRDefault="00EF3AF4" w:rsidP="00C6691B">
      <w:pPr>
        <w:numPr>
          <w:ilvl w:val="0"/>
          <w:numId w:val="10"/>
        </w:numPr>
        <w:spacing w:line="360" w:lineRule="auto"/>
        <w:jc w:val="both"/>
        <w:rPr>
          <w:rFonts w:ascii="Arial" w:hAnsi="Arial" w:cs="Arial"/>
          <w:sz w:val="22"/>
          <w:szCs w:val="22"/>
        </w:rPr>
      </w:pPr>
      <w:r w:rsidRPr="00BD25B6">
        <w:rPr>
          <w:rFonts w:ascii="Arial" w:hAnsi="Arial" w:cs="Arial"/>
          <w:sz w:val="22"/>
          <w:szCs w:val="22"/>
        </w:rPr>
        <w:t>Align digital tools with staff capability levels</w:t>
      </w:r>
    </w:p>
    <w:p w14:paraId="2955AA5C" w14:textId="2BB6745D" w:rsidR="009E1E5B" w:rsidRPr="00BD25B6" w:rsidRDefault="009E1E5B" w:rsidP="00C6691B">
      <w:pPr>
        <w:numPr>
          <w:ilvl w:val="0"/>
          <w:numId w:val="10"/>
        </w:numPr>
        <w:spacing w:line="360" w:lineRule="auto"/>
        <w:jc w:val="both"/>
        <w:rPr>
          <w:rFonts w:ascii="Arial" w:hAnsi="Arial" w:cs="Arial"/>
          <w:sz w:val="22"/>
          <w:szCs w:val="22"/>
        </w:rPr>
      </w:pPr>
      <w:r w:rsidRPr="00BD25B6">
        <w:rPr>
          <w:rFonts w:ascii="Arial" w:hAnsi="Arial" w:cs="Arial"/>
          <w:sz w:val="22"/>
          <w:szCs w:val="22"/>
        </w:rPr>
        <w:t>Introduce agile products</w:t>
      </w:r>
    </w:p>
    <w:p w14:paraId="680F8B8C" w14:textId="4FF3E480" w:rsidR="00EF3AF4" w:rsidRPr="00BD25B6" w:rsidRDefault="00EF3AF4" w:rsidP="00C6691B">
      <w:pPr>
        <w:spacing w:line="360" w:lineRule="auto"/>
        <w:jc w:val="both"/>
        <w:rPr>
          <w:rFonts w:ascii="Arial" w:hAnsi="Arial" w:cs="Arial"/>
          <w:sz w:val="22"/>
          <w:szCs w:val="22"/>
        </w:rPr>
      </w:pPr>
      <w:r w:rsidRPr="00BD25B6">
        <w:rPr>
          <w:rFonts w:ascii="Arial" w:hAnsi="Arial" w:cs="Arial"/>
          <w:sz w:val="22"/>
          <w:szCs w:val="22"/>
        </w:rPr>
        <w:t>These actions would help reduce the digital skills gap and support smoother digital transformation.</w:t>
      </w:r>
      <w:r w:rsidR="001F3527" w:rsidRPr="00BD25B6">
        <w:rPr>
          <w:rFonts w:ascii="Arial" w:hAnsi="Arial" w:cs="Arial"/>
          <w:sz w:val="22"/>
          <w:szCs w:val="22"/>
        </w:rPr>
        <w:t xml:space="preserve"> </w:t>
      </w:r>
    </w:p>
    <w:p w14:paraId="376974E4" w14:textId="77777777" w:rsidR="00EF3AF4" w:rsidRPr="00BD25B6" w:rsidRDefault="00EF3AF4" w:rsidP="00C6691B">
      <w:pPr>
        <w:pStyle w:val="Heading2"/>
        <w:spacing w:line="360" w:lineRule="auto"/>
        <w:jc w:val="both"/>
        <w:rPr>
          <w:rFonts w:ascii="Arial" w:hAnsi="Arial" w:cs="Arial"/>
          <w:sz w:val="22"/>
          <w:szCs w:val="22"/>
        </w:rPr>
      </w:pPr>
      <w:bookmarkStart w:id="23" w:name="_Toc234253165"/>
      <w:r w:rsidRPr="00BD25B6">
        <w:rPr>
          <w:rFonts w:ascii="Arial" w:hAnsi="Arial" w:cs="Arial"/>
          <w:sz w:val="22"/>
          <w:szCs w:val="22"/>
        </w:rPr>
        <w:t>5.3 Conclusion</w:t>
      </w:r>
      <w:bookmarkEnd w:id="23"/>
    </w:p>
    <w:p w14:paraId="0B944B08" w14:textId="77777777" w:rsidR="00A814D7" w:rsidRPr="00BD25B6" w:rsidRDefault="00A814D7" w:rsidP="00C6691B">
      <w:pPr>
        <w:spacing w:line="360" w:lineRule="auto"/>
        <w:jc w:val="both"/>
        <w:rPr>
          <w:rFonts w:ascii="Arial" w:hAnsi="Arial" w:cs="Arial"/>
          <w:sz w:val="22"/>
          <w:szCs w:val="22"/>
        </w:rPr>
      </w:pPr>
      <w:r w:rsidRPr="00BD25B6">
        <w:rPr>
          <w:rFonts w:ascii="Arial" w:hAnsi="Arial" w:cs="Arial"/>
          <w:sz w:val="22"/>
          <w:szCs w:val="22"/>
        </w:rPr>
        <w:t>This research proposal highlights the importance of addressing the digital skills gap among administrative staff at Birmingham and Solihull Mental Health NHS Foundation Trust. The literature consistently shows that digital transformation in healthcare depends not only on technological investment but also on workforce capability, confidence, and organisational support. When staff lack the digital skills required to use new systems effectively, digital adoption slows down, productivity decreases, and the organisation struggles to achieve the intended benefits of digital change.</w:t>
      </w:r>
    </w:p>
    <w:p w14:paraId="530F2E5F" w14:textId="77777777" w:rsidR="00A814D7" w:rsidRPr="00BD25B6" w:rsidRDefault="00A814D7" w:rsidP="00C6691B">
      <w:pPr>
        <w:spacing w:line="360" w:lineRule="auto"/>
        <w:jc w:val="both"/>
        <w:rPr>
          <w:rFonts w:ascii="Arial" w:hAnsi="Arial" w:cs="Arial"/>
          <w:sz w:val="22"/>
          <w:szCs w:val="22"/>
        </w:rPr>
      </w:pPr>
      <w:r w:rsidRPr="00BD25B6">
        <w:rPr>
          <w:rFonts w:ascii="Arial" w:hAnsi="Arial" w:cs="Arial"/>
          <w:sz w:val="22"/>
          <w:szCs w:val="22"/>
        </w:rPr>
        <w:t xml:space="preserve">By investigating the digital skills gap within BSMHFT, this study aims to provide a clearer understanding of the challenges faced by administrative staff and how these challenges </w:t>
      </w:r>
      <w:r w:rsidRPr="00BD25B6">
        <w:rPr>
          <w:rFonts w:ascii="Arial" w:hAnsi="Arial" w:cs="Arial"/>
          <w:sz w:val="22"/>
          <w:szCs w:val="22"/>
        </w:rPr>
        <w:lastRenderedPageBreak/>
        <w:t>impact the Trust’s digital transformation progress. The proposed methodology will allow for the collection of meaningful data on digital confidence, training access, and perceived barriers, offering insights that can inform practical recommendations.</w:t>
      </w:r>
    </w:p>
    <w:p w14:paraId="3D7DDC3D" w14:textId="77777777" w:rsidR="00F6150B" w:rsidRPr="00BD25B6" w:rsidRDefault="00F6150B" w:rsidP="00C6691B">
      <w:pPr>
        <w:spacing w:line="360" w:lineRule="auto"/>
        <w:jc w:val="both"/>
        <w:rPr>
          <w:rFonts w:ascii="Arial" w:hAnsi="Arial" w:cs="Arial"/>
          <w:sz w:val="22"/>
          <w:szCs w:val="22"/>
        </w:rPr>
      </w:pPr>
      <w:r w:rsidRPr="00BD25B6">
        <w:rPr>
          <w:rFonts w:ascii="Arial" w:hAnsi="Arial" w:cs="Arial"/>
          <w:sz w:val="22"/>
          <w:szCs w:val="22"/>
        </w:rPr>
        <w:t>Addressing the digital skills gap has the potential to deliver significant benefits for the Trust. reduced errors, better communication, and a more confident and motivated workforce.  including improved patient experience, reduced administrative burden, and more effective use of digital systems.</w:t>
      </w:r>
    </w:p>
    <w:p w14:paraId="3A71E3B3" w14:textId="00647C87" w:rsidR="00A814D7" w:rsidRPr="00BD25B6" w:rsidRDefault="00A814D7" w:rsidP="00C6691B">
      <w:pPr>
        <w:spacing w:line="360" w:lineRule="auto"/>
        <w:jc w:val="both"/>
        <w:rPr>
          <w:rFonts w:ascii="Arial" w:hAnsi="Arial" w:cs="Arial"/>
          <w:sz w:val="22"/>
          <w:szCs w:val="22"/>
        </w:rPr>
      </w:pPr>
      <w:r w:rsidRPr="00BD25B6">
        <w:rPr>
          <w:rFonts w:ascii="Arial" w:hAnsi="Arial" w:cs="Arial"/>
          <w:sz w:val="22"/>
          <w:szCs w:val="22"/>
        </w:rPr>
        <w:t>Ultimately, this research contributes to a broader understanding of how digital transformation can be supported through targeted workforce development. By focusing on administrative staff</w:t>
      </w:r>
      <w:r w:rsidR="009E1E5B" w:rsidRPr="00BD25B6">
        <w:rPr>
          <w:rFonts w:ascii="Arial" w:hAnsi="Arial" w:cs="Arial"/>
          <w:sz w:val="22"/>
          <w:szCs w:val="22"/>
        </w:rPr>
        <w:t xml:space="preserve">, </w:t>
      </w:r>
      <w:r w:rsidRPr="00BD25B6">
        <w:rPr>
          <w:rFonts w:ascii="Arial" w:hAnsi="Arial" w:cs="Arial"/>
          <w:sz w:val="22"/>
          <w:szCs w:val="22"/>
        </w:rPr>
        <w:t>a group often overlooked in digital transformation discussions</w:t>
      </w:r>
      <w:r w:rsidR="009E1E5B" w:rsidRPr="00BD25B6">
        <w:rPr>
          <w:rFonts w:ascii="Arial" w:hAnsi="Arial" w:cs="Arial"/>
          <w:sz w:val="22"/>
          <w:szCs w:val="22"/>
        </w:rPr>
        <w:t xml:space="preserve">, </w:t>
      </w:r>
      <w:r w:rsidRPr="00BD25B6">
        <w:rPr>
          <w:rFonts w:ascii="Arial" w:hAnsi="Arial" w:cs="Arial"/>
          <w:sz w:val="22"/>
          <w:szCs w:val="22"/>
        </w:rPr>
        <w:t>the study highlights the importance of inclusive digital strategies that recognise the vital role all staff play in delivering high</w:t>
      </w:r>
      <w:r w:rsidRPr="00BD25B6">
        <w:rPr>
          <w:rFonts w:ascii="Arial" w:hAnsi="Arial" w:cs="Arial"/>
          <w:sz w:val="22"/>
          <w:szCs w:val="22"/>
        </w:rPr>
        <w:noBreakHyphen/>
        <w:t>quality healthcare services. Strengthening digital skills within this group is not only essential for operational efficiency but also for ensuring that digital transformation is sustainable, effective, and aligned with the needs of both staff and patients.</w:t>
      </w:r>
    </w:p>
    <w:p w14:paraId="02F64B57" w14:textId="77777777" w:rsidR="00634760" w:rsidRPr="00BD25B6" w:rsidRDefault="00634760" w:rsidP="00C6691B">
      <w:pPr>
        <w:spacing w:line="360" w:lineRule="auto"/>
        <w:jc w:val="both"/>
        <w:rPr>
          <w:rFonts w:ascii="Arial" w:hAnsi="Arial" w:cs="Arial"/>
          <w:sz w:val="22"/>
          <w:szCs w:val="22"/>
        </w:rPr>
      </w:pPr>
    </w:p>
    <w:p w14:paraId="5BA5F472" w14:textId="77777777" w:rsidR="009E1E5B" w:rsidRPr="00BD25B6" w:rsidRDefault="009E1E5B" w:rsidP="00C6691B">
      <w:pPr>
        <w:spacing w:line="360" w:lineRule="auto"/>
        <w:jc w:val="both"/>
        <w:rPr>
          <w:rFonts w:ascii="Arial" w:hAnsi="Arial" w:cs="Arial"/>
          <w:sz w:val="22"/>
          <w:szCs w:val="22"/>
        </w:rPr>
      </w:pPr>
    </w:p>
    <w:p w14:paraId="6F33FB83" w14:textId="77777777" w:rsidR="009E1E5B" w:rsidRPr="00BD25B6" w:rsidRDefault="009E1E5B" w:rsidP="00C6691B">
      <w:pPr>
        <w:spacing w:line="360" w:lineRule="auto"/>
        <w:jc w:val="both"/>
        <w:rPr>
          <w:rFonts w:ascii="Arial" w:hAnsi="Arial" w:cs="Arial"/>
          <w:sz w:val="22"/>
          <w:szCs w:val="22"/>
        </w:rPr>
      </w:pPr>
    </w:p>
    <w:p w14:paraId="00EBAFA0" w14:textId="77777777" w:rsidR="009E1E5B" w:rsidRPr="00BD25B6" w:rsidRDefault="009E1E5B" w:rsidP="00C6691B">
      <w:pPr>
        <w:spacing w:line="360" w:lineRule="auto"/>
        <w:jc w:val="both"/>
        <w:rPr>
          <w:rFonts w:ascii="Arial" w:hAnsi="Arial" w:cs="Arial"/>
          <w:sz w:val="22"/>
          <w:szCs w:val="22"/>
        </w:rPr>
      </w:pPr>
    </w:p>
    <w:p w14:paraId="25D87F68" w14:textId="77777777" w:rsidR="009E1E5B" w:rsidRPr="00BD25B6" w:rsidRDefault="009E1E5B" w:rsidP="00C6691B">
      <w:pPr>
        <w:spacing w:line="360" w:lineRule="auto"/>
        <w:jc w:val="both"/>
        <w:rPr>
          <w:rFonts w:ascii="Arial" w:hAnsi="Arial" w:cs="Arial"/>
          <w:sz w:val="22"/>
          <w:szCs w:val="22"/>
        </w:rPr>
      </w:pPr>
    </w:p>
    <w:p w14:paraId="180B0AAA" w14:textId="77777777" w:rsidR="009E1E5B" w:rsidRPr="00BD25B6" w:rsidRDefault="009E1E5B" w:rsidP="00C6691B">
      <w:pPr>
        <w:spacing w:line="360" w:lineRule="auto"/>
        <w:jc w:val="both"/>
        <w:rPr>
          <w:rFonts w:ascii="Arial" w:hAnsi="Arial" w:cs="Arial"/>
          <w:sz w:val="22"/>
          <w:szCs w:val="22"/>
        </w:rPr>
      </w:pPr>
    </w:p>
    <w:p w14:paraId="01665412" w14:textId="77777777" w:rsidR="009E1E5B" w:rsidRPr="00BD25B6" w:rsidRDefault="009E1E5B" w:rsidP="00C6691B">
      <w:pPr>
        <w:spacing w:line="360" w:lineRule="auto"/>
        <w:jc w:val="both"/>
        <w:rPr>
          <w:rFonts w:ascii="Arial" w:hAnsi="Arial" w:cs="Arial"/>
          <w:sz w:val="22"/>
          <w:szCs w:val="22"/>
        </w:rPr>
      </w:pPr>
    </w:p>
    <w:p w14:paraId="58367A94" w14:textId="77777777" w:rsidR="009E1E5B" w:rsidRPr="00BD25B6" w:rsidRDefault="009E1E5B" w:rsidP="00C6691B">
      <w:pPr>
        <w:spacing w:line="360" w:lineRule="auto"/>
        <w:jc w:val="both"/>
        <w:rPr>
          <w:rFonts w:ascii="Arial" w:hAnsi="Arial" w:cs="Arial"/>
          <w:sz w:val="22"/>
          <w:szCs w:val="22"/>
        </w:rPr>
      </w:pPr>
    </w:p>
    <w:p w14:paraId="06E3A896" w14:textId="77777777" w:rsidR="009E1E5B" w:rsidRPr="00BD25B6" w:rsidRDefault="009E1E5B" w:rsidP="00C6691B">
      <w:pPr>
        <w:spacing w:line="360" w:lineRule="auto"/>
        <w:jc w:val="both"/>
        <w:rPr>
          <w:rFonts w:ascii="Arial" w:hAnsi="Arial" w:cs="Arial"/>
          <w:sz w:val="22"/>
          <w:szCs w:val="22"/>
        </w:rPr>
      </w:pPr>
    </w:p>
    <w:p w14:paraId="24198619" w14:textId="77777777" w:rsidR="009E1E5B" w:rsidRPr="00BD25B6" w:rsidRDefault="009E1E5B" w:rsidP="00C6691B">
      <w:pPr>
        <w:spacing w:line="360" w:lineRule="auto"/>
        <w:jc w:val="both"/>
        <w:rPr>
          <w:rFonts w:ascii="Arial" w:hAnsi="Arial" w:cs="Arial"/>
          <w:sz w:val="22"/>
          <w:szCs w:val="22"/>
        </w:rPr>
      </w:pPr>
    </w:p>
    <w:p w14:paraId="7711FE88" w14:textId="77777777" w:rsidR="00C86D62" w:rsidRDefault="00C86D62" w:rsidP="00C6691B">
      <w:pPr>
        <w:spacing w:line="360" w:lineRule="auto"/>
        <w:jc w:val="both"/>
        <w:rPr>
          <w:rFonts w:ascii="Arial" w:hAnsi="Arial" w:cs="Arial"/>
          <w:sz w:val="22"/>
          <w:szCs w:val="22"/>
        </w:rPr>
      </w:pPr>
      <w:bookmarkStart w:id="24" w:name="_Toc234253166"/>
    </w:p>
    <w:p w14:paraId="0959F6CE" w14:textId="77777777" w:rsidR="00C6691B" w:rsidRDefault="00C6691B" w:rsidP="00C6691B">
      <w:pPr>
        <w:spacing w:line="360" w:lineRule="auto"/>
        <w:jc w:val="both"/>
        <w:rPr>
          <w:rFonts w:ascii="Arial" w:hAnsi="Arial" w:cs="Arial"/>
          <w:sz w:val="22"/>
          <w:szCs w:val="22"/>
        </w:rPr>
      </w:pPr>
    </w:p>
    <w:p w14:paraId="70ADA712" w14:textId="77777777" w:rsidR="00C6691B" w:rsidRDefault="00C6691B" w:rsidP="00C6691B">
      <w:pPr>
        <w:spacing w:line="360" w:lineRule="auto"/>
        <w:jc w:val="both"/>
        <w:rPr>
          <w:rFonts w:ascii="Arial" w:hAnsi="Arial" w:cs="Arial"/>
          <w:sz w:val="22"/>
          <w:szCs w:val="22"/>
        </w:rPr>
      </w:pPr>
    </w:p>
    <w:p w14:paraId="06235F6F" w14:textId="77777777" w:rsidR="00C6691B" w:rsidRPr="00C86D62" w:rsidRDefault="00C6691B" w:rsidP="00C6691B">
      <w:pPr>
        <w:spacing w:line="360" w:lineRule="auto"/>
        <w:jc w:val="both"/>
      </w:pPr>
    </w:p>
    <w:p w14:paraId="5FB8A8FB" w14:textId="06B6EA8E" w:rsidR="00EF3AF4" w:rsidRPr="00BD25B6" w:rsidRDefault="00EF3AF4" w:rsidP="00C6691B">
      <w:pPr>
        <w:pStyle w:val="Heading1"/>
        <w:spacing w:line="360" w:lineRule="auto"/>
        <w:jc w:val="both"/>
        <w:rPr>
          <w:rFonts w:ascii="Arial" w:hAnsi="Arial" w:cs="Arial"/>
          <w:sz w:val="22"/>
          <w:szCs w:val="22"/>
        </w:rPr>
      </w:pPr>
      <w:r w:rsidRPr="00BD25B6">
        <w:rPr>
          <w:rFonts w:ascii="Arial" w:hAnsi="Arial" w:cs="Arial"/>
          <w:sz w:val="22"/>
          <w:szCs w:val="22"/>
        </w:rPr>
        <w:lastRenderedPageBreak/>
        <w:t>6 References</w:t>
      </w:r>
      <w:bookmarkEnd w:id="24"/>
    </w:p>
    <w:p w14:paraId="4E9DC2F5"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Bell, E., Harley, B. and Bryman, A. (2022) </w:t>
      </w:r>
      <w:r w:rsidRPr="00BD25B6">
        <w:rPr>
          <w:rFonts w:ascii="Arial" w:hAnsi="Arial" w:cs="Arial"/>
          <w:i/>
          <w:iCs/>
          <w:sz w:val="22"/>
          <w:szCs w:val="22"/>
        </w:rPr>
        <w:t>Business Research Methods</w:t>
      </w:r>
      <w:r w:rsidRPr="00BD25B6">
        <w:rPr>
          <w:rFonts w:ascii="Arial" w:hAnsi="Arial" w:cs="Arial"/>
          <w:sz w:val="22"/>
          <w:szCs w:val="22"/>
        </w:rPr>
        <w:t>. Oxford: Oxford University Press.</w:t>
      </w:r>
    </w:p>
    <w:p w14:paraId="154D18EF"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Birmingham and Solihull Mental Health NHS Foundation Trust (2023) </w:t>
      </w:r>
      <w:r w:rsidRPr="00BD25B6">
        <w:rPr>
          <w:rFonts w:ascii="Arial" w:hAnsi="Arial" w:cs="Arial"/>
          <w:i/>
          <w:iCs/>
          <w:sz w:val="22"/>
          <w:szCs w:val="22"/>
        </w:rPr>
        <w:t>Our Trust Five-Year Strategy</w:t>
      </w:r>
      <w:r w:rsidRPr="00BD25B6">
        <w:rPr>
          <w:rFonts w:ascii="Arial" w:hAnsi="Arial" w:cs="Arial"/>
          <w:sz w:val="22"/>
          <w:szCs w:val="22"/>
        </w:rPr>
        <w:t xml:space="preserve">. Available at: </w:t>
      </w:r>
      <w:hyperlink r:id="rId11" w:tgtFrame="_new" w:history="1">
        <w:r w:rsidRPr="00BD25B6">
          <w:rPr>
            <w:rStyle w:val="Hyperlink"/>
            <w:rFonts w:ascii="Arial" w:hAnsi="Arial" w:cs="Arial"/>
            <w:sz w:val="22"/>
            <w:szCs w:val="22"/>
          </w:rPr>
          <w:t>https://www.bsmhft.nhs.uk/about-us/corporate-documents/our-trust-five-year-strategy/</w:t>
        </w:r>
      </w:hyperlink>
      <w:r w:rsidRPr="00BD25B6">
        <w:rPr>
          <w:rFonts w:ascii="Arial" w:hAnsi="Arial" w:cs="Arial"/>
          <w:sz w:val="22"/>
          <w:szCs w:val="22"/>
        </w:rPr>
        <w:t xml:space="preserve"> (Accessed: 6 July 2026).</w:t>
      </w:r>
    </w:p>
    <w:p w14:paraId="49C239D4"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Bryman, A. (2016) </w:t>
      </w:r>
      <w:r w:rsidRPr="00BD25B6">
        <w:rPr>
          <w:rFonts w:ascii="Arial" w:hAnsi="Arial" w:cs="Arial"/>
          <w:i/>
          <w:iCs/>
          <w:sz w:val="22"/>
          <w:szCs w:val="22"/>
        </w:rPr>
        <w:t>Social Research Methods</w:t>
      </w:r>
      <w:r w:rsidRPr="00BD25B6">
        <w:rPr>
          <w:rFonts w:ascii="Arial" w:hAnsi="Arial" w:cs="Arial"/>
          <w:sz w:val="22"/>
          <w:szCs w:val="22"/>
        </w:rPr>
        <w:t xml:space="preserve">. 5th </w:t>
      </w:r>
      <w:proofErr w:type="spellStart"/>
      <w:r w:rsidRPr="00BD25B6">
        <w:rPr>
          <w:rFonts w:ascii="Arial" w:hAnsi="Arial" w:cs="Arial"/>
          <w:sz w:val="22"/>
          <w:szCs w:val="22"/>
        </w:rPr>
        <w:t>edn</w:t>
      </w:r>
      <w:proofErr w:type="spellEnd"/>
      <w:r w:rsidRPr="00BD25B6">
        <w:rPr>
          <w:rFonts w:ascii="Arial" w:hAnsi="Arial" w:cs="Arial"/>
          <w:sz w:val="22"/>
          <w:szCs w:val="22"/>
        </w:rPr>
        <w:t>. Oxford: Oxford University Press.</w:t>
      </w:r>
    </w:p>
    <w:p w14:paraId="3B314BEA"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CIPD (2021) </w:t>
      </w:r>
      <w:r w:rsidRPr="00BD25B6">
        <w:rPr>
          <w:rFonts w:ascii="Arial" w:hAnsi="Arial" w:cs="Arial"/>
          <w:i/>
          <w:iCs/>
          <w:sz w:val="22"/>
          <w:szCs w:val="22"/>
        </w:rPr>
        <w:t>Learning and Skills at Work Report 2021</w:t>
      </w:r>
      <w:r w:rsidRPr="00BD25B6">
        <w:rPr>
          <w:rFonts w:ascii="Arial" w:hAnsi="Arial" w:cs="Arial"/>
          <w:sz w:val="22"/>
          <w:szCs w:val="22"/>
        </w:rPr>
        <w:t xml:space="preserve">. London: Chartered Institute of Personnel and Development. Available at: </w:t>
      </w:r>
      <w:hyperlink r:id="rId12" w:tgtFrame="_new" w:history="1">
        <w:r w:rsidRPr="00BD25B6">
          <w:rPr>
            <w:rStyle w:val="Hyperlink"/>
            <w:rFonts w:ascii="Arial" w:hAnsi="Arial" w:cs="Arial"/>
            <w:sz w:val="22"/>
            <w:szCs w:val="22"/>
          </w:rPr>
          <w:t>https://www.cipd.org/globalassets/media/comms/news/as2learning-skills-work-report-2021-1_tcm18-95433.pdf</w:t>
        </w:r>
      </w:hyperlink>
      <w:r w:rsidRPr="00BD25B6">
        <w:rPr>
          <w:rFonts w:ascii="Arial" w:hAnsi="Arial" w:cs="Arial"/>
          <w:sz w:val="22"/>
          <w:szCs w:val="22"/>
        </w:rPr>
        <w:t xml:space="preserve"> (Accessed: 6 July 2026).</w:t>
      </w:r>
    </w:p>
    <w:p w14:paraId="6D3A17F0"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CIPD (2022) </w:t>
      </w:r>
      <w:r w:rsidRPr="00BD25B6">
        <w:rPr>
          <w:rFonts w:ascii="Arial" w:hAnsi="Arial" w:cs="Arial"/>
          <w:i/>
          <w:iCs/>
          <w:sz w:val="22"/>
          <w:szCs w:val="22"/>
        </w:rPr>
        <w:t>Digital Transformation: Practical Insights from the People Profession</w:t>
      </w:r>
      <w:r w:rsidRPr="00BD25B6">
        <w:rPr>
          <w:rFonts w:ascii="Arial" w:hAnsi="Arial" w:cs="Arial"/>
          <w:sz w:val="22"/>
          <w:szCs w:val="22"/>
        </w:rPr>
        <w:t xml:space="preserve">. London: Chartered Institute of Personnel and Development. Available at: </w:t>
      </w:r>
      <w:hyperlink r:id="rId13" w:tgtFrame="_new" w:history="1">
        <w:r w:rsidRPr="00BD25B6">
          <w:rPr>
            <w:rStyle w:val="Hyperlink"/>
            <w:rFonts w:ascii="Arial" w:hAnsi="Arial" w:cs="Arial"/>
            <w:sz w:val="22"/>
            <w:szCs w:val="22"/>
          </w:rPr>
          <w:t>https://www.cipd.org</w:t>
        </w:r>
      </w:hyperlink>
      <w:r w:rsidRPr="00BD25B6">
        <w:rPr>
          <w:rFonts w:ascii="Arial" w:hAnsi="Arial" w:cs="Arial"/>
          <w:sz w:val="22"/>
          <w:szCs w:val="22"/>
        </w:rPr>
        <w:t xml:space="preserve"> (Accessed: 6 July 2026).</w:t>
      </w:r>
    </w:p>
    <w:p w14:paraId="68B53A69"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Cooper, D.R. and Schindler, P.S. (2014) </w:t>
      </w:r>
      <w:r w:rsidRPr="00BD25B6">
        <w:rPr>
          <w:rFonts w:ascii="Arial" w:hAnsi="Arial" w:cs="Arial"/>
          <w:i/>
          <w:iCs/>
          <w:sz w:val="22"/>
          <w:szCs w:val="22"/>
        </w:rPr>
        <w:t>Business Research Methods</w:t>
      </w:r>
      <w:r w:rsidRPr="00BD25B6">
        <w:rPr>
          <w:rFonts w:ascii="Arial" w:hAnsi="Arial" w:cs="Arial"/>
          <w:sz w:val="22"/>
          <w:szCs w:val="22"/>
        </w:rPr>
        <w:t xml:space="preserve">. 12th </w:t>
      </w:r>
      <w:proofErr w:type="spellStart"/>
      <w:r w:rsidRPr="00BD25B6">
        <w:rPr>
          <w:rFonts w:ascii="Arial" w:hAnsi="Arial" w:cs="Arial"/>
          <w:sz w:val="22"/>
          <w:szCs w:val="22"/>
        </w:rPr>
        <w:t>edn</w:t>
      </w:r>
      <w:proofErr w:type="spellEnd"/>
      <w:r w:rsidRPr="00BD25B6">
        <w:rPr>
          <w:rFonts w:ascii="Arial" w:hAnsi="Arial" w:cs="Arial"/>
          <w:sz w:val="22"/>
          <w:szCs w:val="22"/>
        </w:rPr>
        <w:t>. New York: McGraw-Hill Education.</w:t>
      </w:r>
    </w:p>
    <w:p w14:paraId="0B8EC176"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Creswell, J.W. and Creswell, J.D. (2018) </w:t>
      </w:r>
      <w:r w:rsidRPr="00BD25B6">
        <w:rPr>
          <w:rFonts w:ascii="Arial" w:hAnsi="Arial" w:cs="Arial"/>
          <w:i/>
          <w:iCs/>
          <w:sz w:val="22"/>
          <w:szCs w:val="22"/>
        </w:rPr>
        <w:t>Research Design: Qualitative, Quantitative, and Mixed Methods Approaches</w:t>
      </w:r>
      <w:r w:rsidRPr="00BD25B6">
        <w:rPr>
          <w:rFonts w:ascii="Arial" w:hAnsi="Arial" w:cs="Arial"/>
          <w:sz w:val="22"/>
          <w:szCs w:val="22"/>
        </w:rPr>
        <w:t xml:space="preserve">. 5th </w:t>
      </w:r>
      <w:proofErr w:type="spellStart"/>
      <w:r w:rsidRPr="00BD25B6">
        <w:rPr>
          <w:rFonts w:ascii="Arial" w:hAnsi="Arial" w:cs="Arial"/>
          <w:sz w:val="22"/>
          <w:szCs w:val="22"/>
        </w:rPr>
        <w:t>edn</w:t>
      </w:r>
      <w:proofErr w:type="spellEnd"/>
      <w:r w:rsidRPr="00BD25B6">
        <w:rPr>
          <w:rFonts w:ascii="Arial" w:hAnsi="Arial" w:cs="Arial"/>
          <w:sz w:val="22"/>
          <w:szCs w:val="22"/>
        </w:rPr>
        <w:t>. Thousand Oaks, CA: Sage.</w:t>
      </w:r>
    </w:p>
    <w:p w14:paraId="7EA0943F"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Gardner, J., Herron, D., McNally, N. and Williams, B. (2023) 'Advancing the digital and computational capabilities of healthcare providers: A qualitative study of a hospital organisation in the NHS', </w:t>
      </w:r>
      <w:r w:rsidRPr="00BD25B6">
        <w:rPr>
          <w:rFonts w:ascii="Arial" w:hAnsi="Arial" w:cs="Arial"/>
          <w:i/>
          <w:iCs/>
          <w:sz w:val="22"/>
          <w:szCs w:val="22"/>
        </w:rPr>
        <w:t>Digital Health</w:t>
      </w:r>
      <w:r w:rsidRPr="00BD25B6">
        <w:rPr>
          <w:rFonts w:ascii="Arial" w:hAnsi="Arial" w:cs="Arial"/>
          <w:sz w:val="22"/>
          <w:szCs w:val="22"/>
        </w:rPr>
        <w:t>, 9, pp. 1–15.</w:t>
      </w:r>
    </w:p>
    <w:p w14:paraId="7164208E"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Health Education England (2021) </w:t>
      </w:r>
      <w:r w:rsidRPr="00BD25B6">
        <w:rPr>
          <w:rFonts w:ascii="Arial" w:hAnsi="Arial" w:cs="Arial"/>
          <w:i/>
          <w:iCs/>
          <w:sz w:val="22"/>
          <w:szCs w:val="22"/>
        </w:rPr>
        <w:t>Digital Literacy Capability Framework</w:t>
      </w:r>
      <w:r w:rsidRPr="00BD25B6">
        <w:rPr>
          <w:rFonts w:ascii="Arial" w:hAnsi="Arial" w:cs="Arial"/>
          <w:sz w:val="22"/>
          <w:szCs w:val="22"/>
        </w:rPr>
        <w:t>. London: Health Education England.</w:t>
      </w:r>
    </w:p>
    <w:p w14:paraId="2941E88A"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Iltis, A.S. and MacKay, D. (eds.) (2020) </w:t>
      </w:r>
      <w:r w:rsidRPr="00BD25B6">
        <w:rPr>
          <w:rFonts w:ascii="Arial" w:hAnsi="Arial" w:cs="Arial"/>
          <w:i/>
          <w:iCs/>
          <w:sz w:val="22"/>
          <w:szCs w:val="22"/>
        </w:rPr>
        <w:t>The Oxford Handbook of Research Ethics</w:t>
      </w:r>
      <w:r w:rsidRPr="00BD25B6">
        <w:rPr>
          <w:rFonts w:ascii="Arial" w:hAnsi="Arial" w:cs="Arial"/>
          <w:sz w:val="22"/>
          <w:szCs w:val="22"/>
        </w:rPr>
        <w:t>. Oxford: Oxford University Press.</w:t>
      </w:r>
    </w:p>
    <w:p w14:paraId="6082C0D6"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Matthews, B. (2025) 'A model of digital literacy development in health care academics and the digital competency plexus', </w:t>
      </w:r>
      <w:r w:rsidRPr="00BD25B6">
        <w:rPr>
          <w:rFonts w:ascii="Arial" w:hAnsi="Arial" w:cs="Arial"/>
          <w:i/>
          <w:iCs/>
          <w:sz w:val="22"/>
          <w:szCs w:val="22"/>
        </w:rPr>
        <w:t>Discover Education</w:t>
      </w:r>
      <w:r w:rsidRPr="00BD25B6">
        <w:rPr>
          <w:rFonts w:ascii="Arial" w:hAnsi="Arial" w:cs="Arial"/>
          <w:sz w:val="22"/>
          <w:szCs w:val="22"/>
        </w:rPr>
        <w:t>, 4(1), p. 218.</w:t>
      </w:r>
    </w:p>
    <w:p w14:paraId="132CAF41"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NHS England (2022) </w:t>
      </w:r>
      <w:r w:rsidRPr="00BD25B6">
        <w:rPr>
          <w:rFonts w:ascii="Arial" w:hAnsi="Arial" w:cs="Arial"/>
          <w:i/>
          <w:iCs/>
          <w:sz w:val="22"/>
          <w:szCs w:val="22"/>
        </w:rPr>
        <w:t>What Good Looks Like: Digital Transformation Framework</w:t>
      </w:r>
      <w:r w:rsidRPr="00BD25B6">
        <w:rPr>
          <w:rFonts w:ascii="Arial" w:hAnsi="Arial" w:cs="Arial"/>
          <w:sz w:val="22"/>
          <w:szCs w:val="22"/>
        </w:rPr>
        <w:t>. London: NHS England.</w:t>
      </w:r>
    </w:p>
    <w:p w14:paraId="344C1E77"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lastRenderedPageBreak/>
        <w:t xml:space="preserve">NHS England (2026) </w:t>
      </w:r>
      <w:r w:rsidRPr="00BD25B6">
        <w:rPr>
          <w:rFonts w:ascii="Arial" w:hAnsi="Arial" w:cs="Arial"/>
          <w:i/>
          <w:iCs/>
          <w:sz w:val="22"/>
          <w:szCs w:val="22"/>
        </w:rPr>
        <w:t>Digital Maturity Assessment Report 2024 and 2025 Results</w:t>
      </w:r>
      <w:r w:rsidRPr="00BD25B6">
        <w:rPr>
          <w:rFonts w:ascii="Arial" w:hAnsi="Arial" w:cs="Arial"/>
          <w:sz w:val="22"/>
          <w:szCs w:val="22"/>
        </w:rPr>
        <w:t xml:space="preserve">. Available at: </w:t>
      </w:r>
      <w:hyperlink r:id="rId14" w:tgtFrame="_new" w:history="1">
        <w:r w:rsidRPr="00BD25B6">
          <w:rPr>
            <w:rStyle w:val="Hyperlink"/>
            <w:rFonts w:ascii="Arial" w:hAnsi="Arial" w:cs="Arial"/>
            <w:sz w:val="22"/>
            <w:szCs w:val="22"/>
          </w:rPr>
          <w:t>https://digital.nhs.uk/data-and-information/digital-maturity-assessment-report-2024-and-2025-results</w:t>
        </w:r>
      </w:hyperlink>
      <w:r w:rsidRPr="00BD25B6">
        <w:rPr>
          <w:rFonts w:ascii="Arial" w:hAnsi="Arial" w:cs="Arial"/>
          <w:sz w:val="22"/>
          <w:szCs w:val="22"/>
        </w:rPr>
        <w:t xml:space="preserve"> (Accessed: 6 July 2026).</w:t>
      </w:r>
    </w:p>
    <w:p w14:paraId="67398A81"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Saunders, M., Lewis, P. and Thornhill, A. (2019) </w:t>
      </w:r>
      <w:r w:rsidRPr="00BD25B6">
        <w:rPr>
          <w:rFonts w:ascii="Arial" w:hAnsi="Arial" w:cs="Arial"/>
          <w:i/>
          <w:iCs/>
          <w:sz w:val="22"/>
          <w:szCs w:val="22"/>
        </w:rPr>
        <w:t>Research Methods for Business Students</w:t>
      </w:r>
      <w:r w:rsidRPr="00BD25B6">
        <w:rPr>
          <w:rFonts w:ascii="Arial" w:hAnsi="Arial" w:cs="Arial"/>
          <w:sz w:val="22"/>
          <w:szCs w:val="22"/>
        </w:rPr>
        <w:t xml:space="preserve">. 8th </w:t>
      </w:r>
      <w:proofErr w:type="spellStart"/>
      <w:r w:rsidRPr="00BD25B6">
        <w:rPr>
          <w:rFonts w:ascii="Arial" w:hAnsi="Arial" w:cs="Arial"/>
          <w:sz w:val="22"/>
          <w:szCs w:val="22"/>
        </w:rPr>
        <w:t>edn</w:t>
      </w:r>
      <w:proofErr w:type="spellEnd"/>
      <w:r w:rsidRPr="00BD25B6">
        <w:rPr>
          <w:rFonts w:ascii="Arial" w:hAnsi="Arial" w:cs="Arial"/>
          <w:sz w:val="22"/>
          <w:szCs w:val="22"/>
        </w:rPr>
        <w:t>. Harlow: Pearson Education.</w:t>
      </w:r>
    </w:p>
    <w:p w14:paraId="25835773"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van Laar, E., van Deursen, A.J.A.M., van Dijk, J.A.G.M. and de Haan, J. (2017) 'The relation between 21st-century skills and digital skills: A systematic literature review', </w:t>
      </w:r>
      <w:r w:rsidRPr="00BD25B6">
        <w:rPr>
          <w:rFonts w:ascii="Arial" w:hAnsi="Arial" w:cs="Arial"/>
          <w:i/>
          <w:iCs/>
          <w:sz w:val="22"/>
          <w:szCs w:val="22"/>
        </w:rPr>
        <w:t xml:space="preserve">Computers in Human </w:t>
      </w:r>
      <w:proofErr w:type="spellStart"/>
      <w:r w:rsidRPr="00BD25B6">
        <w:rPr>
          <w:rFonts w:ascii="Arial" w:hAnsi="Arial" w:cs="Arial"/>
          <w:i/>
          <w:iCs/>
          <w:sz w:val="22"/>
          <w:szCs w:val="22"/>
        </w:rPr>
        <w:t>Behavior</w:t>
      </w:r>
      <w:proofErr w:type="spellEnd"/>
      <w:r w:rsidRPr="00BD25B6">
        <w:rPr>
          <w:rFonts w:ascii="Arial" w:hAnsi="Arial" w:cs="Arial"/>
          <w:sz w:val="22"/>
          <w:szCs w:val="22"/>
        </w:rPr>
        <w:t>, 72, pp. 577–588.</w:t>
      </w:r>
    </w:p>
    <w:p w14:paraId="3ABE8F6C"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Vial, G. (2019) 'Understanding digital transformation: A review and a research agenda', </w:t>
      </w:r>
      <w:r w:rsidRPr="00BD25B6">
        <w:rPr>
          <w:rFonts w:ascii="Arial" w:hAnsi="Arial" w:cs="Arial"/>
          <w:i/>
          <w:iCs/>
          <w:sz w:val="22"/>
          <w:szCs w:val="22"/>
        </w:rPr>
        <w:t>The Journal of Strategic Information Systems</w:t>
      </w:r>
      <w:r w:rsidRPr="00BD25B6">
        <w:rPr>
          <w:rFonts w:ascii="Arial" w:hAnsi="Arial" w:cs="Arial"/>
          <w:sz w:val="22"/>
          <w:szCs w:val="22"/>
        </w:rPr>
        <w:t>, 28(2), pp. 118–144.</w:t>
      </w:r>
    </w:p>
    <w:p w14:paraId="3B91085D" w14:textId="77777777" w:rsidR="00AB4F18" w:rsidRPr="00BD25B6" w:rsidRDefault="00AB4F18" w:rsidP="00C6691B">
      <w:pPr>
        <w:spacing w:line="360" w:lineRule="auto"/>
        <w:jc w:val="both"/>
        <w:rPr>
          <w:rFonts w:ascii="Arial" w:hAnsi="Arial" w:cs="Arial"/>
          <w:sz w:val="22"/>
          <w:szCs w:val="22"/>
        </w:rPr>
      </w:pPr>
      <w:r w:rsidRPr="00BD25B6">
        <w:rPr>
          <w:rFonts w:ascii="Arial" w:hAnsi="Arial" w:cs="Arial"/>
          <w:sz w:val="22"/>
          <w:szCs w:val="22"/>
        </w:rPr>
        <w:t xml:space="preserve">West, D. (2021) </w:t>
      </w:r>
      <w:r w:rsidRPr="00BD25B6">
        <w:rPr>
          <w:rFonts w:ascii="Arial" w:hAnsi="Arial" w:cs="Arial"/>
          <w:i/>
          <w:iCs/>
          <w:sz w:val="22"/>
          <w:szCs w:val="22"/>
        </w:rPr>
        <w:t>Digital Health: The Intersection of Health and Technology</w:t>
      </w:r>
      <w:r w:rsidRPr="00BD25B6">
        <w:rPr>
          <w:rFonts w:ascii="Arial" w:hAnsi="Arial" w:cs="Arial"/>
          <w:sz w:val="22"/>
          <w:szCs w:val="22"/>
        </w:rPr>
        <w:t>. Washington, DC: Brookings Institution Press.</w:t>
      </w:r>
    </w:p>
    <w:p w14:paraId="62D7B44D" w14:textId="12373437" w:rsidR="00EF3AF4" w:rsidRPr="00BD25B6" w:rsidRDefault="00EF3AF4" w:rsidP="00C6691B">
      <w:pPr>
        <w:spacing w:line="360" w:lineRule="auto"/>
        <w:jc w:val="both"/>
        <w:rPr>
          <w:rFonts w:ascii="Arial" w:hAnsi="Arial" w:cs="Arial"/>
          <w:sz w:val="22"/>
          <w:szCs w:val="22"/>
        </w:rPr>
      </w:pPr>
    </w:p>
    <w:p w14:paraId="204FBAC4" w14:textId="77777777" w:rsidR="00BD25B6" w:rsidRPr="00BD25B6" w:rsidRDefault="00BD25B6" w:rsidP="00C6691B">
      <w:pPr>
        <w:spacing w:line="360" w:lineRule="auto"/>
        <w:jc w:val="both"/>
        <w:rPr>
          <w:rFonts w:ascii="Arial" w:hAnsi="Arial" w:cs="Arial"/>
          <w:sz w:val="22"/>
          <w:szCs w:val="22"/>
        </w:rPr>
      </w:pPr>
    </w:p>
    <w:p w14:paraId="3D0B8A96" w14:textId="77777777" w:rsidR="00BD25B6" w:rsidRPr="00BD25B6" w:rsidRDefault="00BD25B6" w:rsidP="00C6691B">
      <w:pPr>
        <w:spacing w:line="360" w:lineRule="auto"/>
        <w:jc w:val="both"/>
        <w:rPr>
          <w:rFonts w:ascii="Arial" w:hAnsi="Arial" w:cs="Arial"/>
          <w:sz w:val="22"/>
          <w:szCs w:val="22"/>
        </w:rPr>
      </w:pPr>
    </w:p>
    <w:p w14:paraId="1BA68B97" w14:textId="77777777" w:rsidR="00BD25B6" w:rsidRPr="00BD25B6" w:rsidRDefault="00BD25B6" w:rsidP="00C6691B">
      <w:pPr>
        <w:spacing w:line="360" w:lineRule="auto"/>
        <w:jc w:val="both"/>
        <w:rPr>
          <w:rFonts w:ascii="Arial" w:hAnsi="Arial" w:cs="Arial"/>
          <w:sz w:val="22"/>
          <w:szCs w:val="22"/>
        </w:rPr>
      </w:pPr>
    </w:p>
    <w:p w14:paraId="193B8257" w14:textId="77777777" w:rsidR="00BD25B6" w:rsidRPr="00BD25B6" w:rsidRDefault="00BD25B6" w:rsidP="00C6691B">
      <w:pPr>
        <w:spacing w:line="360" w:lineRule="auto"/>
        <w:jc w:val="both"/>
        <w:rPr>
          <w:rFonts w:ascii="Arial" w:hAnsi="Arial" w:cs="Arial"/>
          <w:sz w:val="22"/>
          <w:szCs w:val="22"/>
        </w:rPr>
      </w:pPr>
    </w:p>
    <w:p w14:paraId="04BFD48F" w14:textId="77777777" w:rsidR="00BD25B6" w:rsidRPr="00BD25B6" w:rsidRDefault="00BD25B6" w:rsidP="00C6691B">
      <w:pPr>
        <w:spacing w:line="360" w:lineRule="auto"/>
        <w:jc w:val="both"/>
        <w:rPr>
          <w:rFonts w:ascii="Arial" w:hAnsi="Arial" w:cs="Arial"/>
          <w:sz w:val="22"/>
          <w:szCs w:val="22"/>
        </w:rPr>
      </w:pPr>
    </w:p>
    <w:p w14:paraId="0F2885A6" w14:textId="77777777" w:rsidR="00BD25B6" w:rsidRPr="00BD25B6" w:rsidRDefault="00BD25B6" w:rsidP="00C6691B">
      <w:pPr>
        <w:spacing w:line="360" w:lineRule="auto"/>
        <w:jc w:val="both"/>
        <w:rPr>
          <w:rFonts w:ascii="Arial" w:hAnsi="Arial" w:cs="Arial"/>
          <w:sz w:val="22"/>
          <w:szCs w:val="22"/>
        </w:rPr>
      </w:pPr>
    </w:p>
    <w:p w14:paraId="1AA13BEE" w14:textId="77777777" w:rsidR="00BD25B6" w:rsidRPr="00BD25B6" w:rsidRDefault="00BD25B6" w:rsidP="00C6691B">
      <w:pPr>
        <w:spacing w:line="360" w:lineRule="auto"/>
        <w:jc w:val="both"/>
        <w:rPr>
          <w:rFonts w:ascii="Arial" w:hAnsi="Arial" w:cs="Arial"/>
          <w:sz w:val="22"/>
          <w:szCs w:val="22"/>
        </w:rPr>
      </w:pPr>
    </w:p>
    <w:p w14:paraId="22184972" w14:textId="77777777" w:rsidR="00BD25B6" w:rsidRPr="00BD25B6" w:rsidRDefault="00BD25B6" w:rsidP="00C6691B">
      <w:pPr>
        <w:spacing w:line="360" w:lineRule="auto"/>
        <w:jc w:val="both"/>
        <w:rPr>
          <w:rFonts w:ascii="Arial" w:hAnsi="Arial" w:cs="Arial"/>
          <w:sz w:val="22"/>
          <w:szCs w:val="22"/>
        </w:rPr>
      </w:pPr>
    </w:p>
    <w:p w14:paraId="0BE32747" w14:textId="77777777" w:rsidR="00BD25B6" w:rsidRPr="00BD25B6" w:rsidRDefault="00BD25B6" w:rsidP="00C6691B">
      <w:pPr>
        <w:spacing w:line="360" w:lineRule="auto"/>
        <w:jc w:val="both"/>
        <w:rPr>
          <w:rFonts w:ascii="Arial" w:hAnsi="Arial" w:cs="Arial"/>
          <w:sz w:val="22"/>
          <w:szCs w:val="22"/>
        </w:rPr>
      </w:pPr>
    </w:p>
    <w:p w14:paraId="0C9D575C" w14:textId="77777777" w:rsidR="00BD25B6" w:rsidRPr="00BD25B6" w:rsidRDefault="00BD25B6" w:rsidP="00C6691B">
      <w:pPr>
        <w:spacing w:line="360" w:lineRule="auto"/>
        <w:jc w:val="both"/>
        <w:rPr>
          <w:rFonts w:ascii="Arial" w:hAnsi="Arial" w:cs="Arial"/>
          <w:sz w:val="22"/>
          <w:szCs w:val="22"/>
        </w:rPr>
      </w:pPr>
    </w:p>
    <w:p w14:paraId="5F0E40CA" w14:textId="77777777" w:rsidR="00BD25B6" w:rsidRPr="00BD25B6" w:rsidRDefault="00BD25B6" w:rsidP="00C6691B">
      <w:pPr>
        <w:spacing w:line="360" w:lineRule="auto"/>
        <w:jc w:val="both"/>
        <w:rPr>
          <w:rFonts w:ascii="Arial" w:hAnsi="Arial" w:cs="Arial"/>
          <w:sz w:val="22"/>
          <w:szCs w:val="22"/>
        </w:rPr>
      </w:pPr>
    </w:p>
    <w:p w14:paraId="4AFA3AA6" w14:textId="77777777" w:rsidR="00BD25B6" w:rsidRPr="00BD25B6" w:rsidRDefault="00BD25B6" w:rsidP="00C6691B">
      <w:pPr>
        <w:spacing w:line="360" w:lineRule="auto"/>
        <w:jc w:val="both"/>
        <w:rPr>
          <w:rFonts w:ascii="Arial" w:hAnsi="Arial" w:cs="Arial"/>
          <w:sz w:val="22"/>
          <w:szCs w:val="22"/>
        </w:rPr>
      </w:pPr>
    </w:p>
    <w:p w14:paraId="756F994C" w14:textId="77777777" w:rsidR="00BD25B6" w:rsidRPr="00BD25B6" w:rsidRDefault="00BD25B6" w:rsidP="00C6691B">
      <w:pPr>
        <w:spacing w:line="360" w:lineRule="auto"/>
        <w:jc w:val="both"/>
        <w:rPr>
          <w:rFonts w:ascii="Arial" w:hAnsi="Arial" w:cs="Arial"/>
          <w:sz w:val="22"/>
          <w:szCs w:val="22"/>
        </w:rPr>
      </w:pPr>
    </w:p>
    <w:p w14:paraId="533B907C" w14:textId="77777777" w:rsidR="00683CC2" w:rsidRPr="00BD25B6" w:rsidRDefault="00683CC2" w:rsidP="00C6691B">
      <w:pPr>
        <w:spacing w:line="360" w:lineRule="auto"/>
        <w:jc w:val="both"/>
        <w:rPr>
          <w:rFonts w:ascii="Arial" w:hAnsi="Arial" w:cs="Arial"/>
          <w:sz w:val="22"/>
          <w:szCs w:val="22"/>
        </w:rPr>
      </w:pPr>
    </w:p>
    <w:p w14:paraId="4C90F8EC" w14:textId="71A4AFC2" w:rsidR="00BD25B6" w:rsidRPr="006C5A1C" w:rsidRDefault="00BD25B6" w:rsidP="00C6691B">
      <w:pPr>
        <w:spacing w:line="360" w:lineRule="auto"/>
        <w:jc w:val="both"/>
      </w:pPr>
    </w:p>
    <w:sectPr w:rsidR="00BD25B6" w:rsidRPr="006C5A1C" w:rsidSect="00EF3AF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F619C" w14:textId="77777777" w:rsidR="006D5BDE" w:rsidRDefault="006D5BDE" w:rsidP="00EF3AF4">
      <w:pPr>
        <w:spacing w:after="0" w:line="240" w:lineRule="auto"/>
      </w:pPr>
      <w:r>
        <w:separator/>
      </w:r>
    </w:p>
  </w:endnote>
  <w:endnote w:type="continuationSeparator" w:id="0">
    <w:p w14:paraId="6246B792" w14:textId="77777777" w:rsidR="006D5BDE" w:rsidRDefault="006D5BDE" w:rsidP="00EF3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0954579"/>
      <w:docPartObj>
        <w:docPartGallery w:val="Page Numbers (Bottom of Page)"/>
        <w:docPartUnique/>
      </w:docPartObj>
    </w:sdtPr>
    <w:sdtEndPr>
      <w:rPr>
        <w:noProof/>
      </w:rPr>
    </w:sdtEndPr>
    <w:sdtContent>
      <w:p w14:paraId="12414F7F" w14:textId="32D2053D" w:rsidR="00EF3AF4" w:rsidRDefault="00EF3AF4">
        <w:pPr>
          <w:pStyle w:val="Footer"/>
        </w:pPr>
        <w:r>
          <w:fldChar w:fldCharType="begin"/>
        </w:r>
        <w:r>
          <w:instrText xml:space="preserve"> PAGE   \* MERGEFORMAT </w:instrText>
        </w:r>
        <w:r>
          <w:fldChar w:fldCharType="separate"/>
        </w:r>
        <w:r>
          <w:rPr>
            <w:noProof/>
          </w:rPr>
          <w:t>2</w:t>
        </w:r>
        <w:r>
          <w:rPr>
            <w:noProof/>
          </w:rPr>
          <w:fldChar w:fldCharType="end"/>
        </w:r>
      </w:p>
    </w:sdtContent>
  </w:sdt>
  <w:p w14:paraId="0D6DF2CF" w14:textId="77777777" w:rsidR="00EF3AF4" w:rsidRDefault="00EF3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E9305" w14:textId="77777777" w:rsidR="006D5BDE" w:rsidRDefault="006D5BDE" w:rsidP="00EF3AF4">
      <w:pPr>
        <w:spacing w:after="0" w:line="240" w:lineRule="auto"/>
      </w:pPr>
      <w:r>
        <w:separator/>
      </w:r>
    </w:p>
  </w:footnote>
  <w:footnote w:type="continuationSeparator" w:id="0">
    <w:p w14:paraId="26CABA32" w14:textId="77777777" w:rsidR="006D5BDE" w:rsidRDefault="006D5BDE" w:rsidP="00EF3A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B575F"/>
    <w:multiLevelType w:val="multilevel"/>
    <w:tmpl w:val="190E81F8"/>
    <w:lvl w:ilvl="0">
      <w:start w:val="1"/>
      <w:numFmt w:val="decimal"/>
      <w:lvlText w:val="%1."/>
      <w:lvlJc w:val="left"/>
      <w:pPr>
        <w:ind w:left="744" w:hanging="384"/>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E5C5D94"/>
    <w:multiLevelType w:val="multilevel"/>
    <w:tmpl w:val="8A5A1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0D4630"/>
    <w:multiLevelType w:val="multilevel"/>
    <w:tmpl w:val="BEC89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FD0890"/>
    <w:multiLevelType w:val="multilevel"/>
    <w:tmpl w:val="984E8DC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2D63D07"/>
    <w:multiLevelType w:val="multilevel"/>
    <w:tmpl w:val="DB107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365D09"/>
    <w:multiLevelType w:val="multilevel"/>
    <w:tmpl w:val="C862E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086E58"/>
    <w:multiLevelType w:val="multilevel"/>
    <w:tmpl w:val="FF3E8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9C4076"/>
    <w:multiLevelType w:val="multilevel"/>
    <w:tmpl w:val="434AD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5A468B"/>
    <w:multiLevelType w:val="multilevel"/>
    <w:tmpl w:val="1520E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7B9429B"/>
    <w:multiLevelType w:val="multilevel"/>
    <w:tmpl w:val="074C6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C719AC"/>
    <w:multiLevelType w:val="multilevel"/>
    <w:tmpl w:val="1996D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7079784">
    <w:abstractNumId w:val="3"/>
  </w:num>
  <w:num w:numId="2" w16cid:durableId="315182356">
    <w:abstractNumId w:val="8"/>
  </w:num>
  <w:num w:numId="3" w16cid:durableId="1077435432">
    <w:abstractNumId w:val="4"/>
  </w:num>
  <w:num w:numId="4" w16cid:durableId="375860557">
    <w:abstractNumId w:val="10"/>
  </w:num>
  <w:num w:numId="5" w16cid:durableId="869685436">
    <w:abstractNumId w:val="1"/>
  </w:num>
  <w:num w:numId="6" w16cid:durableId="1063336193">
    <w:abstractNumId w:val="9"/>
  </w:num>
  <w:num w:numId="7" w16cid:durableId="1483498934">
    <w:abstractNumId w:val="2"/>
  </w:num>
  <w:num w:numId="8" w16cid:durableId="915818142">
    <w:abstractNumId w:val="5"/>
  </w:num>
  <w:num w:numId="9" w16cid:durableId="206837203">
    <w:abstractNumId w:val="6"/>
  </w:num>
  <w:num w:numId="10" w16cid:durableId="866673280">
    <w:abstractNumId w:val="7"/>
  </w:num>
  <w:num w:numId="11" w16cid:durableId="1174345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292"/>
    <w:rsid w:val="000B202B"/>
    <w:rsid w:val="00166784"/>
    <w:rsid w:val="00183130"/>
    <w:rsid w:val="00196871"/>
    <w:rsid w:val="001A6ECE"/>
    <w:rsid w:val="001F3527"/>
    <w:rsid w:val="002F46D2"/>
    <w:rsid w:val="002F7D05"/>
    <w:rsid w:val="00310CE3"/>
    <w:rsid w:val="00331563"/>
    <w:rsid w:val="00465F5A"/>
    <w:rsid w:val="00487250"/>
    <w:rsid w:val="004A4B11"/>
    <w:rsid w:val="004B29E4"/>
    <w:rsid w:val="005144DC"/>
    <w:rsid w:val="00593E40"/>
    <w:rsid w:val="005A6DEE"/>
    <w:rsid w:val="00634760"/>
    <w:rsid w:val="00646E39"/>
    <w:rsid w:val="00683CC2"/>
    <w:rsid w:val="006C5A1C"/>
    <w:rsid w:val="006D5BDE"/>
    <w:rsid w:val="0070510C"/>
    <w:rsid w:val="00723CEC"/>
    <w:rsid w:val="007429EA"/>
    <w:rsid w:val="0075381A"/>
    <w:rsid w:val="007958FA"/>
    <w:rsid w:val="007D387C"/>
    <w:rsid w:val="0082277A"/>
    <w:rsid w:val="008535D4"/>
    <w:rsid w:val="008547C8"/>
    <w:rsid w:val="008A4D2F"/>
    <w:rsid w:val="00905DA7"/>
    <w:rsid w:val="009E1E5B"/>
    <w:rsid w:val="00A153B1"/>
    <w:rsid w:val="00A31D72"/>
    <w:rsid w:val="00A57B61"/>
    <w:rsid w:val="00A814D7"/>
    <w:rsid w:val="00A861E0"/>
    <w:rsid w:val="00AB4F18"/>
    <w:rsid w:val="00BB3D89"/>
    <w:rsid w:val="00BC70C2"/>
    <w:rsid w:val="00BD25B6"/>
    <w:rsid w:val="00C6691B"/>
    <w:rsid w:val="00C86D62"/>
    <w:rsid w:val="00CA122F"/>
    <w:rsid w:val="00CD588B"/>
    <w:rsid w:val="00D85789"/>
    <w:rsid w:val="00D9286E"/>
    <w:rsid w:val="00E040BE"/>
    <w:rsid w:val="00E60292"/>
    <w:rsid w:val="00EB1FDC"/>
    <w:rsid w:val="00ED3268"/>
    <w:rsid w:val="00EF3AF4"/>
    <w:rsid w:val="00F24C62"/>
    <w:rsid w:val="00F318A5"/>
    <w:rsid w:val="00F6150B"/>
    <w:rsid w:val="00FD35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91235"/>
  <w15:chartTrackingRefBased/>
  <w15:docId w15:val="{D1D7B565-2A4A-46EF-8458-5FA09D646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2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02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02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02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02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02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02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02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02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2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02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02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02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02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02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02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02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0292"/>
    <w:rPr>
      <w:rFonts w:eastAsiaTheme="majorEastAsia" w:cstheme="majorBidi"/>
      <w:color w:val="272727" w:themeColor="text1" w:themeTint="D8"/>
    </w:rPr>
  </w:style>
  <w:style w:type="paragraph" w:styleId="Title">
    <w:name w:val="Title"/>
    <w:basedOn w:val="Normal"/>
    <w:next w:val="Normal"/>
    <w:link w:val="TitleChar"/>
    <w:uiPriority w:val="10"/>
    <w:qFormat/>
    <w:rsid w:val="00E602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02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02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02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0292"/>
    <w:pPr>
      <w:spacing w:before="160"/>
      <w:jc w:val="center"/>
    </w:pPr>
    <w:rPr>
      <w:i/>
      <w:iCs/>
      <w:color w:val="404040" w:themeColor="text1" w:themeTint="BF"/>
    </w:rPr>
  </w:style>
  <w:style w:type="character" w:customStyle="1" w:styleId="QuoteChar">
    <w:name w:val="Quote Char"/>
    <w:basedOn w:val="DefaultParagraphFont"/>
    <w:link w:val="Quote"/>
    <w:uiPriority w:val="29"/>
    <w:rsid w:val="00E60292"/>
    <w:rPr>
      <w:i/>
      <w:iCs/>
      <w:color w:val="404040" w:themeColor="text1" w:themeTint="BF"/>
    </w:rPr>
  </w:style>
  <w:style w:type="paragraph" w:styleId="ListParagraph">
    <w:name w:val="List Paragraph"/>
    <w:basedOn w:val="Normal"/>
    <w:uiPriority w:val="34"/>
    <w:qFormat/>
    <w:rsid w:val="00E60292"/>
    <w:pPr>
      <w:ind w:left="720"/>
      <w:contextualSpacing/>
    </w:pPr>
  </w:style>
  <w:style w:type="character" w:styleId="IntenseEmphasis">
    <w:name w:val="Intense Emphasis"/>
    <w:basedOn w:val="DefaultParagraphFont"/>
    <w:uiPriority w:val="21"/>
    <w:qFormat/>
    <w:rsid w:val="00E60292"/>
    <w:rPr>
      <w:i/>
      <w:iCs/>
      <w:color w:val="0F4761" w:themeColor="accent1" w:themeShade="BF"/>
    </w:rPr>
  </w:style>
  <w:style w:type="paragraph" w:styleId="IntenseQuote">
    <w:name w:val="Intense Quote"/>
    <w:basedOn w:val="Normal"/>
    <w:next w:val="Normal"/>
    <w:link w:val="IntenseQuoteChar"/>
    <w:uiPriority w:val="30"/>
    <w:qFormat/>
    <w:rsid w:val="00E602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0292"/>
    <w:rPr>
      <w:i/>
      <w:iCs/>
      <w:color w:val="0F4761" w:themeColor="accent1" w:themeShade="BF"/>
    </w:rPr>
  </w:style>
  <w:style w:type="character" w:styleId="IntenseReference">
    <w:name w:val="Intense Reference"/>
    <w:basedOn w:val="DefaultParagraphFont"/>
    <w:uiPriority w:val="32"/>
    <w:qFormat/>
    <w:rsid w:val="00E60292"/>
    <w:rPr>
      <w:b/>
      <w:bCs/>
      <w:smallCaps/>
      <w:color w:val="0F4761" w:themeColor="accent1" w:themeShade="BF"/>
      <w:spacing w:val="5"/>
    </w:rPr>
  </w:style>
  <w:style w:type="paragraph" w:styleId="Header">
    <w:name w:val="header"/>
    <w:basedOn w:val="Normal"/>
    <w:link w:val="HeaderChar"/>
    <w:uiPriority w:val="99"/>
    <w:unhideWhenUsed/>
    <w:rsid w:val="00EF3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AF4"/>
  </w:style>
  <w:style w:type="paragraph" w:styleId="Footer">
    <w:name w:val="footer"/>
    <w:basedOn w:val="Normal"/>
    <w:link w:val="FooterChar"/>
    <w:uiPriority w:val="99"/>
    <w:unhideWhenUsed/>
    <w:rsid w:val="00EF3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AF4"/>
  </w:style>
  <w:style w:type="character" w:styleId="Strong">
    <w:name w:val="Strong"/>
    <w:basedOn w:val="DefaultParagraphFont"/>
    <w:uiPriority w:val="22"/>
    <w:qFormat/>
    <w:rsid w:val="00634760"/>
    <w:rPr>
      <w:b/>
      <w:bCs/>
    </w:rPr>
  </w:style>
  <w:style w:type="paragraph" w:styleId="NormalWeb">
    <w:name w:val="Normal (Web)"/>
    <w:basedOn w:val="Normal"/>
    <w:uiPriority w:val="99"/>
    <w:unhideWhenUsed/>
    <w:rsid w:val="0063476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331563"/>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331563"/>
    <w:pPr>
      <w:spacing w:after="100"/>
    </w:pPr>
  </w:style>
  <w:style w:type="paragraph" w:styleId="TOC2">
    <w:name w:val="toc 2"/>
    <w:basedOn w:val="Normal"/>
    <w:next w:val="Normal"/>
    <w:autoRedefine/>
    <w:uiPriority w:val="39"/>
    <w:unhideWhenUsed/>
    <w:rsid w:val="00331563"/>
    <w:pPr>
      <w:spacing w:after="100"/>
      <w:ind w:left="240"/>
    </w:pPr>
  </w:style>
  <w:style w:type="character" w:styleId="Hyperlink">
    <w:name w:val="Hyperlink"/>
    <w:basedOn w:val="DefaultParagraphFont"/>
    <w:uiPriority w:val="99"/>
    <w:unhideWhenUsed/>
    <w:rsid w:val="00331563"/>
    <w:rPr>
      <w:color w:val="467886" w:themeColor="hyperlink"/>
      <w:u w:val="single"/>
    </w:rPr>
  </w:style>
  <w:style w:type="character" w:styleId="UnresolvedMention">
    <w:name w:val="Unresolved Mention"/>
    <w:basedOn w:val="DefaultParagraphFont"/>
    <w:uiPriority w:val="99"/>
    <w:semiHidden/>
    <w:unhideWhenUsed/>
    <w:rsid w:val="00CD588B"/>
    <w:rPr>
      <w:color w:val="605E5C"/>
      <w:shd w:val="clear" w:color="auto" w:fill="E1DFDD"/>
    </w:rPr>
  </w:style>
  <w:style w:type="table" w:styleId="TableGrid">
    <w:name w:val="Table Grid"/>
    <w:basedOn w:val="TableNormal"/>
    <w:uiPriority w:val="39"/>
    <w:rsid w:val="005144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org/globalassets/media/comms/news/as2learning-skills-work-report-2021-1_tcm18-95433.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smhft.nhs.uk/about-us/corporate-documents/our-trust-five-year-strategy/"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igital.nhs.uk/data-and-information/digital-maturity-assessment-report-2024-and-2025-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7F99E4-0330-4998-9D7D-CFB2C3A1A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3334</Words>
  <Characters>19004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Ashikul Khan</dc:creator>
  <cp:keywords/>
  <dc:description/>
  <cp:lastModifiedBy>Bolton Boy</cp:lastModifiedBy>
  <cp:revision>2</cp:revision>
  <dcterms:created xsi:type="dcterms:W3CDTF">2026-07-12T11:24:00Z</dcterms:created>
  <dcterms:modified xsi:type="dcterms:W3CDTF">2026-07-12T11:24:00Z</dcterms:modified>
</cp:coreProperties>
</file>