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B4F51"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EE0000"/>
          <w:kern w:val="0"/>
          <w:sz w:val="22"/>
          <w:szCs w:val="22"/>
          <w:bdr w:val="none" w:sz="0" w:space="0" w:color="auto" w:frame="1"/>
          <w:lang w:eastAsia="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r w:rsidRPr="00542511">
        <w:rPr>
          <w:rFonts w:ascii="Arial" w:hAnsi="Arial" w:cs="Arial"/>
          <w:noProof/>
          <w:sz w:val="22"/>
          <w:szCs w:val="22"/>
        </w:rPr>
        <w:drawing>
          <wp:inline distT="0" distB="0" distL="0" distR="0" wp14:anchorId="4FBD77D4" wp14:editId="66F93403">
            <wp:extent cx="1802382" cy="1208015"/>
            <wp:effectExtent l="0" t="0" r="7620" b="0"/>
            <wp:docPr id="625576302" name="Picture 1"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Prifysgol Cymru, Y Drindod Dewi Sant, and Trinity Saint David University of Wa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7150" cy="1251425"/>
                    </a:xfrm>
                    <a:prstGeom prst="rect">
                      <a:avLst/>
                    </a:prstGeom>
                    <a:noFill/>
                  </pic:spPr>
                </pic:pic>
              </a:graphicData>
            </a:graphic>
          </wp:inline>
        </w:drawing>
      </w:r>
    </w:p>
    <w:p w14:paraId="1EEEDFD9" w14:textId="77777777" w:rsidR="00DF451E" w:rsidRPr="00542511" w:rsidRDefault="00DF451E" w:rsidP="00CF5198">
      <w:pPr>
        <w:shd w:val="clear" w:color="auto" w:fill="FFFFFF"/>
        <w:spacing w:after="0" w:line="360" w:lineRule="auto"/>
        <w:textAlignment w:val="baseline"/>
        <w:rPr>
          <w:rFonts w:ascii="Arial" w:hAnsi="Arial" w:cs="Arial"/>
          <w:b/>
          <w:bCs/>
          <w:spacing w:val="-2"/>
          <w:sz w:val="22"/>
          <w:szCs w:val="22"/>
        </w:rPr>
      </w:pPr>
      <w:r w:rsidRPr="00542511">
        <w:rPr>
          <w:rFonts w:ascii="Arial" w:hAnsi="Arial" w:cs="Arial"/>
          <w:b/>
          <w:bCs/>
          <w:sz w:val="22"/>
          <w:szCs w:val="22"/>
        </w:rPr>
        <w:t>Certificate</w:t>
      </w:r>
      <w:r w:rsidRPr="00542511">
        <w:rPr>
          <w:rFonts w:ascii="Arial" w:hAnsi="Arial" w:cs="Arial"/>
          <w:b/>
          <w:bCs/>
          <w:spacing w:val="-5"/>
          <w:sz w:val="22"/>
          <w:szCs w:val="22"/>
        </w:rPr>
        <w:t xml:space="preserve"> </w:t>
      </w:r>
      <w:r w:rsidRPr="00542511">
        <w:rPr>
          <w:rFonts w:ascii="Arial" w:hAnsi="Arial" w:cs="Arial"/>
          <w:b/>
          <w:bCs/>
          <w:sz w:val="22"/>
          <w:szCs w:val="22"/>
        </w:rPr>
        <w:t>of</w:t>
      </w:r>
      <w:r w:rsidRPr="00542511">
        <w:rPr>
          <w:rFonts w:ascii="Arial" w:hAnsi="Arial" w:cs="Arial"/>
          <w:b/>
          <w:bCs/>
          <w:spacing w:val="-5"/>
          <w:sz w:val="22"/>
          <w:szCs w:val="22"/>
        </w:rPr>
        <w:t xml:space="preserve"> </w:t>
      </w:r>
      <w:r w:rsidRPr="00542511">
        <w:rPr>
          <w:rFonts w:ascii="Arial" w:hAnsi="Arial" w:cs="Arial"/>
          <w:b/>
          <w:bCs/>
          <w:sz w:val="22"/>
          <w:szCs w:val="22"/>
        </w:rPr>
        <w:t>Higher</w:t>
      </w:r>
      <w:r w:rsidRPr="00542511">
        <w:rPr>
          <w:rFonts w:ascii="Arial" w:hAnsi="Arial" w:cs="Arial"/>
          <w:b/>
          <w:bCs/>
          <w:spacing w:val="-4"/>
          <w:sz w:val="22"/>
          <w:szCs w:val="22"/>
        </w:rPr>
        <w:t xml:space="preserve"> </w:t>
      </w:r>
      <w:r w:rsidRPr="00542511">
        <w:rPr>
          <w:rFonts w:ascii="Arial" w:hAnsi="Arial" w:cs="Arial"/>
          <w:b/>
          <w:bCs/>
          <w:sz w:val="22"/>
          <w:szCs w:val="22"/>
        </w:rPr>
        <w:t>Education</w:t>
      </w:r>
      <w:r w:rsidRPr="00542511">
        <w:rPr>
          <w:rFonts w:ascii="Arial" w:hAnsi="Arial" w:cs="Arial"/>
          <w:b/>
          <w:bCs/>
          <w:spacing w:val="-3"/>
          <w:sz w:val="22"/>
          <w:szCs w:val="22"/>
        </w:rPr>
        <w:t xml:space="preserve"> </w:t>
      </w:r>
      <w:r w:rsidRPr="00542511">
        <w:rPr>
          <w:rFonts w:ascii="Arial" w:hAnsi="Arial" w:cs="Arial"/>
          <w:b/>
          <w:bCs/>
          <w:sz w:val="22"/>
          <w:szCs w:val="22"/>
        </w:rPr>
        <w:t>Skills</w:t>
      </w:r>
      <w:r w:rsidRPr="00542511">
        <w:rPr>
          <w:rFonts w:ascii="Arial" w:hAnsi="Arial" w:cs="Arial"/>
          <w:b/>
          <w:bCs/>
          <w:spacing w:val="-5"/>
          <w:sz w:val="22"/>
          <w:szCs w:val="22"/>
        </w:rPr>
        <w:t xml:space="preserve"> </w:t>
      </w:r>
      <w:r w:rsidRPr="00542511">
        <w:rPr>
          <w:rFonts w:ascii="Arial" w:hAnsi="Arial" w:cs="Arial"/>
          <w:b/>
          <w:bCs/>
          <w:sz w:val="22"/>
          <w:szCs w:val="22"/>
        </w:rPr>
        <w:t>for</w:t>
      </w:r>
      <w:r w:rsidRPr="00542511">
        <w:rPr>
          <w:rFonts w:ascii="Arial" w:hAnsi="Arial" w:cs="Arial"/>
          <w:b/>
          <w:bCs/>
          <w:spacing w:val="-4"/>
          <w:sz w:val="22"/>
          <w:szCs w:val="22"/>
        </w:rPr>
        <w:t xml:space="preserve"> </w:t>
      </w:r>
      <w:r w:rsidRPr="00542511">
        <w:rPr>
          <w:rFonts w:ascii="Arial" w:hAnsi="Arial" w:cs="Arial"/>
          <w:b/>
          <w:bCs/>
          <w:sz w:val="22"/>
          <w:szCs w:val="22"/>
        </w:rPr>
        <w:t>the</w:t>
      </w:r>
      <w:r w:rsidRPr="00542511">
        <w:rPr>
          <w:rFonts w:ascii="Arial" w:hAnsi="Arial" w:cs="Arial"/>
          <w:b/>
          <w:bCs/>
          <w:spacing w:val="-8"/>
          <w:sz w:val="22"/>
          <w:szCs w:val="22"/>
        </w:rPr>
        <w:t xml:space="preserve"> </w:t>
      </w:r>
      <w:r w:rsidRPr="00542511">
        <w:rPr>
          <w:rFonts w:ascii="Arial" w:hAnsi="Arial" w:cs="Arial"/>
          <w:b/>
          <w:bCs/>
          <w:spacing w:val="-2"/>
          <w:sz w:val="22"/>
          <w:szCs w:val="22"/>
        </w:rPr>
        <w:t>Workplace (Health &amp; Social Care)</w:t>
      </w:r>
    </w:p>
    <w:p w14:paraId="4D0E4067" w14:textId="77777777" w:rsidR="00DF451E" w:rsidRPr="00542511" w:rsidRDefault="00DF451E" w:rsidP="00CF5198">
      <w:pPr>
        <w:shd w:val="clear" w:color="auto" w:fill="FFFFFF"/>
        <w:spacing w:after="0" w:line="360" w:lineRule="auto"/>
        <w:textAlignment w:val="baseline"/>
        <w:rPr>
          <w:rFonts w:ascii="Arial" w:hAnsi="Arial" w:cs="Arial"/>
          <w:b/>
          <w:bCs/>
          <w:sz w:val="22"/>
          <w:szCs w:val="22"/>
        </w:rPr>
      </w:pPr>
      <w:r w:rsidRPr="00542511">
        <w:rPr>
          <w:rFonts w:ascii="Arial" w:hAnsi="Arial" w:cs="Arial"/>
          <w:b/>
          <w:bCs/>
          <w:sz w:val="22"/>
          <w:szCs w:val="22"/>
        </w:rPr>
        <w:t xml:space="preserve">Introduction to Health and Social Care </w:t>
      </w:r>
    </w:p>
    <w:p w14:paraId="36C98E94" w14:textId="77777777" w:rsidR="00DF451E" w:rsidRPr="00542511" w:rsidRDefault="00DF451E" w:rsidP="00CF5198">
      <w:pPr>
        <w:shd w:val="clear" w:color="auto" w:fill="FFFFFF"/>
        <w:spacing w:after="0" w:line="360" w:lineRule="auto"/>
        <w:textAlignment w:val="baseline"/>
        <w:rPr>
          <w:rFonts w:ascii="Arial" w:hAnsi="Arial" w:cs="Arial"/>
          <w:b/>
          <w:bCs/>
          <w:sz w:val="22"/>
          <w:szCs w:val="22"/>
        </w:rPr>
      </w:pPr>
      <w:r w:rsidRPr="00542511">
        <w:rPr>
          <w:rFonts w:ascii="Arial" w:hAnsi="Arial" w:cs="Arial"/>
          <w:b/>
          <w:bCs/>
          <w:sz w:val="22"/>
          <w:szCs w:val="22"/>
        </w:rPr>
        <w:t>LCHS4003</w:t>
      </w:r>
    </w:p>
    <w:p w14:paraId="6D6F9177" w14:textId="77777777" w:rsidR="00DF451E" w:rsidRPr="00542511" w:rsidRDefault="00DF451E" w:rsidP="00CF5198">
      <w:pPr>
        <w:shd w:val="clear" w:color="auto" w:fill="FFFFFF"/>
        <w:spacing w:after="0" w:line="360" w:lineRule="auto"/>
        <w:textAlignment w:val="baseline"/>
        <w:rPr>
          <w:rFonts w:ascii="Arial" w:hAnsi="Arial" w:cs="Arial"/>
          <w:b/>
          <w:bCs/>
          <w:sz w:val="22"/>
          <w:szCs w:val="22"/>
        </w:rPr>
      </w:pPr>
      <w:hyperlink r:id="rId10" w:history="1">
        <w:r w:rsidRPr="00542511">
          <w:rPr>
            <w:rStyle w:val="Hyperlink"/>
            <w:rFonts w:ascii="Arial" w:hAnsi="Arial" w:cs="Arial"/>
            <w:b/>
            <w:bCs/>
            <w:sz w:val="22"/>
            <w:szCs w:val="22"/>
          </w:rPr>
          <w:t>2522889@student.uwtsd.ac.uk</w:t>
        </w:r>
      </w:hyperlink>
    </w:p>
    <w:p w14:paraId="6C2C69EE" w14:textId="77777777" w:rsidR="00DF451E" w:rsidRPr="00542511" w:rsidRDefault="00DF451E" w:rsidP="00CF5198">
      <w:pPr>
        <w:shd w:val="clear" w:color="auto" w:fill="FFFFFF"/>
        <w:spacing w:after="0" w:line="360" w:lineRule="auto"/>
        <w:textAlignment w:val="baseline"/>
        <w:rPr>
          <w:rFonts w:ascii="Arial" w:hAnsi="Arial" w:cs="Arial"/>
          <w:b/>
          <w:bCs/>
          <w:sz w:val="22"/>
          <w:szCs w:val="22"/>
        </w:rPr>
      </w:pPr>
      <w:r w:rsidRPr="00542511">
        <w:rPr>
          <w:rFonts w:ascii="Arial" w:hAnsi="Arial" w:cs="Arial"/>
          <w:b/>
          <w:bCs/>
          <w:sz w:val="22"/>
          <w:szCs w:val="22"/>
        </w:rPr>
        <w:t>20/06/2026</w:t>
      </w:r>
    </w:p>
    <w:p w14:paraId="7EE8B848"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EE0000"/>
          <w:kern w:val="0"/>
          <w:sz w:val="22"/>
          <w:szCs w:val="22"/>
          <w:bdr w:val="none" w:sz="0" w:space="0" w:color="auto" w:frame="1"/>
          <w:lang w:eastAsia="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p>
    <w:p w14:paraId="727EEF7A"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EE0000"/>
          <w:kern w:val="0"/>
          <w:sz w:val="22"/>
          <w:szCs w:val="22"/>
          <w:bdr w:val="none" w:sz="0" w:space="0" w:color="auto" w:frame="1"/>
          <w:lang w:eastAsia="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p>
    <w:p w14:paraId="33251DDE" w14:textId="1EEF0658" w:rsidR="00DF451E" w:rsidRPr="00542511" w:rsidRDefault="00DF451E" w:rsidP="00CF5198">
      <w:pPr>
        <w:shd w:val="clear" w:color="auto" w:fill="FFFFFF"/>
        <w:spacing w:after="0" w:line="360" w:lineRule="auto"/>
        <w:textAlignment w:val="baseline"/>
        <w:rPr>
          <w:rFonts w:ascii="Arial" w:eastAsia="Times New Roman" w:hAnsi="Arial" w:cs="Arial"/>
          <w:b/>
          <w:bCs/>
          <w:color w:val="EE0000"/>
          <w:kern w:val="0"/>
          <w:sz w:val="36"/>
          <w:szCs w:val="36"/>
          <w:bdr w:val="none" w:sz="0" w:space="0" w:color="auto" w:frame="1"/>
          <w:lang w:eastAsia="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r w:rsidRPr="00542511">
        <w:rPr>
          <w:rFonts w:ascii="Arial" w:eastAsia="Times New Roman" w:hAnsi="Arial" w:cs="Arial"/>
          <w:b/>
          <w:bCs/>
          <w:color w:val="EE0000"/>
          <w:kern w:val="0"/>
          <w:sz w:val="36"/>
          <w:szCs w:val="36"/>
          <w:bdr w:val="none" w:sz="0" w:space="0" w:color="auto" w:frame="1"/>
          <w:lang w:eastAsia="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t xml:space="preserve">Residential Care Homes: Historical Development, Contemporary Function, and Significance </w:t>
      </w:r>
    </w:p>
    <w:p w14:paraId="31F78A91" w14:textId="77777777" w:rsidR="00DF451E" w:rsidRPr="00542511" w:rsidRDefault="00DF451E" w:rsidP="00CF5198">
      <w:pPr>
        <w:shd w:val="clear" w:color="auto" w:fill="FFFFFF"/>
        <w:spacing w:after="0" w:line="360" w:lineRule="auto"/>
        <w:textAlignment w:val="baseline"/>
        <w:rPr>
          <w:rFonts w:ascii="Arial" w:eastAsia="Times New Roman" w:hAnsi="Arial" w:cs="Arial"/>
          <w:color w:val="074F6A" w:themeColor="accent4" w:themeShade="80"/>
          <w:kern w:val="0"/>
          <w:sz w:val="22"/>
          <w:szCs w:val="22"/>
          <w:lang w:eastAsia="en-GB"/>
          <w14:ligatures w14:val="none"/>
        </w:rPr>
      </w:pPr>
    </w:p>
    <w:p w14:paraId="599F6A3D" w14:textId="48967FF3" w:rsidR="00397478" w:rsidRPr="00542511" w:rsidRDefault="009F5E85"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r w:rsidRPr="00542511">
        <w:rPr>
          <w:rFonts w:ascii="Arial" w:eastAsia="Times New Roman" w:hAnsi="Arial" w:cs="Arial"/>
          <w:b/>
          <w:bCs/>
          <w:color w:val="074F6A" w:themeColor="accent4" w:themeShade="80"/>
          <w:kern w:val="0"/>
          <w:sz w:val="22"/>
          <w:szCs w:val="22"/>
          <w:bdr w:val="none" w:sz="0" w:space="0" w:color="auto" w:frame="1"/>
          <w:lang w:eastAsia="en-GB"/>
          <w14:ligatures w14:val="none"/>
        </w:rPr>
        <w:t>Introduction</w:t>
      </w:r>
    </w:p>
    <w:p w14:paraId="27DED15B" w14:textId="77777777" w:rsidR="009F5E85" w:rsidRPr="00542511" w:rsidRDefault="009F5E85"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p>
    <w:p w14:paraId="53BB9D5F" w14:textId="77777777" w:rsidR="00397478" w:rsidRPr="00542511" w:rsidRDefault="00397478"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Residential care homes are an important part of the adult social care system, providing accommodation, personal care, and support for people who cannot live independently because of age, disability, illness, or complex care needs </w:t>
      </w:r>
      <w:r w:rsidRPr="00542511">
        <w:rPr>
          <w:rFonts w:ascii="Arial" w:hAnsi="Arial" w:cs="Arial"/>
          <w:i/>
          <w:iCs/>
          <w:sz w:val="22"/>
          <w:szCs w:val="22"/>
        </w:rPr>
        <w:t>(Glasby, 2017; NICE, 2021).</w:t>
      </w:r>
      <w:r w:rsidRPr="00542511">
        <w:rPr>
          <w:rFonts w:ascii="Arial" w:hAnsi="Arial" w:cs="Arial"/>
          <w:sz w:val="22"/>
          <w:szCs w:val="22"/>
        </w:rPr>
        <w:t xml:space="preserve"> They support older adults and others who require help with daily activities such as washing, dressing, mobility, and medication management </w:t>
      </w:r>
      <w:r w:rsidRPr="00542511">
        <w:rPr>
          <w:rFonts w:ascii="Arial" w:hAnsi="Arial" w:cs="Arial"/>
          <w:i/>
          <w:iCs/>
          <w:sz w:val="22"/>
          <w:szCs w:val="22"/>
        </w:rPr>
        <w:t>(CQC, 2024).</w:t>
      </w:r>
      <w:r w:rsidRPr="00542511">
        <w:rPr>
          <w:rFonts w:ascii="Arial" w:hAnsi="Arial" w:cs="Arial"/>
          <w:sz w:val="22"/>
          <w:szCs w:val="22"/>
        </w:rPr>
        <w:t xml:space="preserve"> Through person-centred care, residential homes promote dignity, safety, independence, and wellbeing </w:t>
      </w:r>
      <w:r w:rsidRPr="00542511">
        <w:rPr>
          <w:rFonts w:ascii="Arial" w:hAnsi="Arial" w:cs="Arial"/>
          <w:i/>
          <w:iCs/>
          <w:sz w:val="22"/>
          <w:szCs w:val="22"/>
        </w:rPr>
        <w:t>(Skills for Care, 2024).</w:t>
      </w:r>
      <w:r w:rsidRPr="00542511">
        <w:rPr>
          <w:rFonts w:ascii="Arial" w:hAnsi="Arial" w:cs="Arial"/>
          <w:sz w:val="22"/>
          <w:szCs w:val="22"/>
        </w:rPr>
        <w:t xml:space="preserve"> This essay examines the historical development of residential care homes, evaluates how they function today, and discusses their significance for service users. </w:t>
      </w:r>
    </w:p>
    <w:p w14:paraId="7782A5D1" w14:textId="77777777" w:rsidR="00DF451E" w:rsidRPr="00542511" w:rsidRDefault="00DF451E" w:rsidP="00CF5198">
      <w:pPr>
        <w:shd w:val="clear" w:color="auto" w:fill="FFFFFF"/>
        <w:spacing w:after="0" w:line="360" w:lineRule="auto"/>
        <w:textAlignment w:val="baseline"/>
        <w:rPr>
          <w:rFonts w:ascii="Arial" w:eastAsia="Times New Roman" w:hAnsi="Arial" w:cs="Arial"/>
          <w:color w:val="074F6A" w:themeColor="accent4" w:themeShade="80"/>
          <w:kern w:val="0"/>
          <w:sz w:val="22"/>
          <w:szCs w:val="22"/>
          <w:lang w:eastAsia="en-GB"/>
          <w14:ligatures w14:val="none"/>
        </w:rPr>
      </w:pPr>
    </w:p>
    <w:p w14:paraId="6A202A06"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r w:rsidRPr="00542511">
        <w:rPr>
          <w:rFonts w:ascii="Arial" w:eastAsia="Times New Roman" w:hAnsi="Arial" w:cs="Arial"/>
          <w:b/>
          <w:bCs/>
          <w:color w:val="074F6A" w:themeColor="accent4" w:themeShade="80"/>
          <w:kern w:val="0"/>
          <w:sz w:val="22"/>
          <w:szCs w:val="22"/>
          <w:bdr w:val="none" w:sz="0" w:space="0" w:color="auto" w:frame="1"/>
          <w:lang w:eastAsia="en-GB"/>
          <w14:ligatures w14:val="none"/>
        </w:rPr>
        <w:t>Historical Development of Residential Care Homes</w:t>
      </w:r>
    </w:p>
    <w:p w14:paraId="48A55302" w14:textId="2EC40964" w:rsidR="00381765" w:rsidRPr="00542511" w:rsidRDefault="00381765"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The origins of residential care homes can be traced to the nineteenth century when vulnerable people were often housed in workhouses. The Poor Law Amendment Act 1834 established workhouses that provided basic accommodation and care for individuals unable to support themselves, including older adults and people with disabilities </w:t>
      </w:r>
      <w:r w:rsidRPr="00542511">
        <w:rPr>
          <w:rFonts w:ascii="Arial" w:hAnsi="Arial" w:cs="Arial"/>
          <w:i/>
          <w:iCs/>
          <w:sz w:val="22"/>
          <w:szCs w:val="22"/>
        </w:rPr>
        <w:t>(Harris, 2004).</w:t>
      </w:r>
      <w:r w:rsidRPr="00542511">
        <w:rPr>
          <w:rFonts w:ascii="Arial" w:hAnsi="Arial" w:cs="Arial"/>
          <w:sz w:val="22"/>
          <w:szCs w:val="22"/>
        </w:rPr>
        <w:t xml:space="preserve"> However, workhouses were criticised for poor living conditions, limited freedom, and a lack of dignity for residents </w:t>
      </w:r>
      <w:r w:rsidRPr="00542511">
        <w:rPr>
          <w:rFonts w:ascii="Arial" w:hAnsi="Arial" w:cs="Arial"/>
          <w:i/>
          <w:iCs/>
          <w:sz w:val="22"/>
          <w:szCs w:val="22"/>
        </w:rPr>
        <w:t>(Thane, 2018).</w:t>
      </w:r>
    </w:p>
    <w:p w14:paraId="68533C40" w14:textId="6223052A" w:rsidR="0072682A" w:rsidRPr="00542511" w:rsidRDefault="00381765"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During the twentieth century, approaches to care changed significantly. The National Assistance Act 1948 helped replace the workhouse system and introduced a welfare-based </w:t>
      </w:r>
      <w:r w:rsidRPr="00542511">
        <w:rPr>
          <w:rFonts w:ascii="Arial" w:hAnsi="Arial" w:cs="Arial"/>
          <w:sz w:val="22"/>
          <w:szCs w:val="22"/>
        </w:rPr>
        <w:lastRenderedPageBreak/>
        <w:t xml:space="preserve">approach to supporting vulnerable people </w:t>
      </w:r>
      <w:r w:rsidRPr="00542511">
        <w:rPr>
          <w:rFonts w:ascii="Arial" w:hAnsi="Arial" w:cs="Arial"/>
          <w:i/>
          <w:iCs/>
          <w:sz w:val="22"/>
          <w:szCs w:val="22"/>
        </w:rPr>
        <w:t>(Means and Smith, 1998; Timmins, 2017).</w:t>
      </w:r>
      <w:r w:rsidRPr="00542511">
        <w:rPr>
          <w:rFonts w:ascii="Arial" w:hAnsi="Arial" w:cs="Arial"/>
          <w:sz w:val="22"/>
          <w:szCs w:val="22"/>
        </w:rPr>
        <w:t xml:space="preserve"> This marked a shift towards services that focused more effectively on individual needs. Over time, policies increasingly promoted person-centred care, residents’ rights, dignity, and independence </w:t>
      </w:r>
      <w:r w:rsidRPr="00542511">
        <w:rPr>
          <w:rFonts w:ascii="Arial" w:hAnsi="Arial" w:cs="Arial"/>
          <w:i/>
          <w:iCs/>
          <w:sz w:val="22"/>
          <w:szCs w:val="22"/>
        </w:rPr>
        <w:t>(Glasby, 2017; NICE, 2021).</w:t>
      </w:r>
      <w:r w:rsidRPr="00542511">
        <w:rPr>
          <w:rFonts w:ascii="Arial" w:hAnsi="Arial" w:cs="Arial"/>
          <w:sz w:val="22"/>
          <w:szCs w:val="22"/>
        </w:rPr>
        <w:t xml:space="preserve"> Today, </w:t>
      </w:r>
      <w:r w:rsidR="0064154C" w:rsidRPr="00542511">
        <w:rPr>
          <w:rFonts w:ascii="Arial" w:hAnsi="Arial" w:cs="Arial"/>
          <w:sz w:val="22"/>
          <w:szCs w:val="22"/>
        </w:rPr>
        <w:t>the Care Quality Commission (CQC,2024) regulates residential care homes</w:t>
      </w:r>
      <w:r w:rsidR="002B577E" w:rsidRPr="00542511">
        <w:rPr>
          <w:rFonts w:ascii="Arial" w:hAnsi="Arial" w:cs="Arial"/>
          <w:i/>
          <w:iCs/>
          <w:sz w:val="22"/>
          <w:szCs w:val="22"/>
        </w:rPr>
        <w:t>.</w:t>
      </w:r>
      <w:r w:rsidRPr="00542511">
        <w:rPr>
          <w:rFonts w:ascii="Arial" w:hAnsi="Arial" w:cs="Arial"/>
          <w:sz w:val="22"/>
          <w:szCs w:val="22"/>
        </w:rPr>
        <w:t xml:space="preserve"> </w:t>
      </w:r>
      <w:r w:rsidR="002B577E" w:rsidRPr="00542511">
        <w:rPr>
          <w:rFonts w:ascii="Arial" w:hAnsi="Arial" w:cs="Arial"/>
          <w:sz w:val="22"/>
          <w:szCs w:val="22"/>
        </w:rPr>
        <w:t>W</w:t>
      </w:r>
      <w:r w:rsidRPr="00542511">
        <w:rPr>
          <w:rFonts w:ascii="Arial" w:hAnsi="Arial" w:cs="Arial"/>
          <w:sz w:val="22"/>
          <w:szCs w:val="22"/>
        </w:rPr>
        <w:t xml:space="preserve">hich monitors standards of safety, quality, and effectiveness </w:t>
      </w:r>
      <w:r w:rsidRPr="00542511">
        <w:rPr>
          <w:rFonts w:ascii="Arial" w:hAnsi="Arial" w:cs="Arial"/>
          <w:i/>
          <w:iCs/>
          <w:sz w:val="22"/>
          <w:szCs w:val="22"/>
        </w:rPr>
        <w:t>(CQC, 2024).</w:t>
      </w:r>
    </w:p>
    <w:p w14:paraId="1FD94EC5"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p>
    <w:p w14:paraId="6EAF9CAD"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r w:rsidRPr="00542511">
        <w:rPr>
          <w:rFonts w:ascii="Arial" w:eastAsia="Times New Roman" w:hAnsi="Arial" w:cs="Arial"/>
          <w:b/>
          <w:bCs/>
          <w:color w:val="074F6A" w:themeColor="accent4" w:themeShade="80"/>
          <w:kern w:val="0"/>
          <w:sz w:val="22"/>
          <w:szCs w:val="22"/>
          <w:bdr w:val="none" w:sz="0" w:space="0" w:color="auto" w:frame="1"/>
          <w:lang w:eastAsia="en-GB"/>
          <w14:ligatures w14:val="none"/>
        </w:rPr>
        <w:t>How Residential Care Homes Function Today</w:t>
      </w:r>
    </w:p>
    <w:p w14:paraId="65A54C8D" w14:textId="4BD46DCD" w:rsidR="00916D30" w:rsidRPr="00542511" w:rsidRDefault="00916D30"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br/>
        <w:t>Residential care homes provide accommodation, personal care, meals, social activities, and emotional support for people who need assistance with daily living.</w:t>
      </w:r>
    </w:p>
    <w:p w14:paraId="1176A53A" w14:textId="2F8533C8" w:rsidR="00916D30" w:rsidRPr="00542511" w:rsidRDefault="00916D30"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A major strength of residential care homes is the provision of a safe and supportive environment with twenty-four-hour care. This helps residents maintain wellbeing while reducing social isolation through organised activities and communal living </w:t>
      </w:r>
      <w:r w:rsidRPr="00542511">
        <w:rPr>
          <w:rFonts w:ascii="Arial" w:hAnsi="Arial" w:cs="Arial"/>
          <w:i/>
          <w:iCs/>
          <w:sz w:val="22"/>
          <w:szCs w:val="22"/>
        </w:rPr>
        <w:t xml:space="preserve">(Age UK, 2023). </w:t>
      </w:r>
    </w:p>
    <w:p w14:paraId="0FAD5A0C" w14:textId="694736E3" w:rsidR="00916D30" w:rsidRPr="00542511" w:rsidRDefault="00916D30"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Despite these benefits, residential care homes face challenges. </w:t>
      </w:r>
      <w:r w:rsidR="00B2686D" w:rsidRPr="00542511">
        <w:rPr>
          <w:rFonts w:ascii="Arial" w:hAnsi="Arial" w:cs="Arial"/>
          <w:sz w:val="22"/>
          <w:szCs w:val="22"/>
        </w:rPr>
        <w:t>Staff shortage</w:t>
      </w:r>
      <w:r w:rsidR="00BD0543" w:rsidRPr="00542511">
        <w:rPr>
          <w:rFonts w:ascii="Arial" w:hAnsi="Arial" w:cs="Arial"/>
          <w:sz w:val="22"/>
          <w:szCs w:val="22"/>
        </w:rPr>
        <w:t xml:space="preserve">s and funding </w:t>
      </w:r>
      <w:r w:rsidR="000E2BF9" w:rsidRPr="00542511">
        <w:rPr>
          <w:rFonts w:ascii="Arial" w:hAnsi="Arial" w:cs="Arial"/>
          <w:sz w:val="22"/>
          <w:szCs w:val="22"/>
        </w:rPr>
        <w:t xml:space="preserve">pressures can affect care quality, while some </w:t>
      </w:r>
      <w:r w:rsidR="00AF011F" w:rsidRPr="00542511">
        <w:rPr>
          <w:rFonts w:ascii="Arial" w:hAnsi="Arial" w:cs="Arial"/>
          <w:sz w:val="22"/>
          <w:szCs w:val="22"/>
        </w:rPr>
        <w:t xml:space="preserve">critics argue that residential setting may reduce </w:t>
      </w:r>
      <w:r w:rsidR="00B46429" w:rsidRPr="00542511">
        <w:rPr>
          <w:rFonts w:ascii="Arial" w:hAnsi="Arial" w:cs="Arial"/>
          <w:sz w:val="22"/>
          <w:szCs w:val="22"/>
        </w:rPr>
        <w:t xml:space="preserve">independence </w:t>
      </w:r>
      <w:r w:rsidR="00B46429" w:rsidRPr="00542511">
        <w:rPr>
          <w:rFonts w:ascii="Arial" w:hAnsi="Arial" w:cs="Arial"/>
          <w:i/>
          <w:iCs/>
          <w:sz w:val="22"/>
          <w:szCs w:val="22"/>
        </w:rPr>
        <w:t>(Skill for Care, 2024</w:t>
      </w:r>
      <w:r w:rsidR="00060A99" w:rsidRPr="00542511">
        <w:rPr>
          <w:rFonts w:ascii="Arial" w:hAnsi="Arial" w:cs="Arial"/>
          <w:i/>
          <w:iCs/>
          <w:sz w:val="22"/>
          <w:szCs w:val="22"/>
        </w:rPr>
        <w:t xml:space="preserve">; </w:t>
      </w:r>
      <w:r w:rsidRPr="00542511">
        <w:rPr>
          <w:rFonts w:ascii="Arial" w:hAnsi="Arial" w:cs="Arial"/>
          <w:i/>
          <w:iCs/>
          <w:sz w:val="22"/>
          <w:szCs w:val="22"/>
        </w:rPr>
        <w:t xml:space="preserve">Glasby, 2017). </w:t>
      </w:r>
      <w:r w:rsidRPr="00542511">
        <w:rPr>
          <w:rFonts w:ascii="Arial" w:hAnsi="Arial" w:cs="Arial"/>
          <w:sz w:val="22"/>
          <w:szCs w:val="22"/>
        </w:rPr>
        <w:t>Therefore, maintaining residents’ dignity, choice, and involvement in decision-making remains essential.</w:t>
      </w:r>
    </w:p>
    <w:p w14:paraId="5012965B" w14:textId="77777777" w:rsidR="00E979E1" w:rsidRPr="00542511" w:rsidRDefault="00E979E1"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p>
    <w:p w14:paraId="34A88C6F" w14:textId="77777777" w:rsidR="00DF451E" w:rsidRPr="00542511" w:rsidRDefault="00DF451E" w:rsidP="00CF5198">
      <w:pPr>
        <w:shd w:val="clear" w:color="auto" w:fill="FFFFFF"/>
        <w:spacing w:after="0" w:line="360" w:lineRule="auto"/>
        <w:textAlignment w:val="baseline"/>
        <w:rPr>
          <w:rFonts w:ascii="Arial" w:eastAsia="Times New Roman" w:hAnsi="Arial" w:cs="Arial"/>
          <w:b/>
          <w:bCs/>
          <w:color w:val="074F6A" w:themeColor="accent4" w:themeShade="80"/>
          <w:kern w:val="0"/>
          <w:sz w:val="22"/>
          <w:szCs w:val="22"/>
          <w:bdr w:val="none" w:sz="0" w:space="0" w:color="auto" w:frame="1"/>
          <w:lang w:eastAsia="en-GB"/>
          <w14:ligatures w14:val="none"/>
        </w:rPr>
      </w:pPr>
      <w:r w:rsidRPr="00542511">
        <w:rPr>
          <w:rFonts w:ascii="Arial" w:eastAsia="Times New Roman" w:hAnsi="Arial" w:cs="Arial"/>
          <w:b/>
          <w:bCs/>
          <w:color w:val="074F6A" w:themeColor="accent4" w:themeShade="80"/>
          <w:kern w:val="0"/>
          <w:sz w:val="22"/>
          <w:szCs w:val="22"/>
          <w:bdr w:val="none" w:sz="0" w:space="0" w:color="auto" w:frame="1"/>
          <w:lang w:eastAsia="en-GB"/>
          <w14:ligatures w14:val="none"/>
        </w:rPr>
        <w:t>Significance for Service Users</w:t>
      </w:r>
    </w:p>
    <w:p w14:paraId="61814C6D" w14:textId="6BEE292A" w:rsidR="00C865FB" w:rsidRPr="00542511" w:rsidRDefault="002F0D34"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br/>
        <w:t>Residential care homes improv</w:t>
      </w:r>
      <w:r w:rsidR="00D55CAA" w:rsidRPr="00542511">
        <w:rPr>
          <w:rFonts w:ascii="Arial" w:hAnsi="Arial" w:cs="Arial"/>
          <w:sz w:val="22"/>
          <w:szCs w:val="22"/>
        </w:rPr>
        <w:t>e quality of life by providing support</w:t>
      </w:r>
      <w:r w:rsidR="004A4F15" w:rsidRPr="00542511">
        <w:rPr>
          <w:rFonts w:ascii="Arial" w:hAnsi="Arial" w:cs="Arial"/>
          <w:sz w:val="22"/>
          <w:szCs w:val="22"/>
        </w:rPr>
        <w:t>, safety, and wellbeing for indivi</w:t>
      </w:r>
      <w:r w:rsidR="0006062B" w:rsidRPr="00542511">
        <w:rPr>
          <w:rFonts w:ascii="Arial" w:hAnsi="Arial" w:cs="Arial"/>
          <w:sz w:val="22"/>
          <w:szCs w:val="22"/>
        </w:rPr>
        <w:t>duals who cannot live indepen</w:t>
      </w:r>
      <w:r w:rsidR="00AA24C0" w:rsidRPr="00542511">
        <w:rPr>
          <w:rFonts w:ascii="Arial" w:hAnsi="Arial" w:cs="Arial"/>
          <w:sz w:val="22"/>
          <w:szCs w:val="22"/>
        </w:rPr>
        <w:t>dently</w:t>
      </w:r>
      <w:r w:rsidR="00593A39" w:rsidRPr="00542511">
        <w:rPr>
          <w:rFonts w:ascii="Arial" w:hAnsi="Arial" w:cs="Arial"/>
          <w:sz w:val="22"/>
          <w:szCs w:val="22"/>
        </w:rPr>
        <w:t xml:space="preserve">. They </w:t>
      </w:r>
      <w:r w:rsidR="009B4397" w:rsidRPr="00542511">
        <w:rPr>
          <w:rFonts w:ascii="Arial" w:hAnsi="Arial" w:cs="Arial"/>
          <w:sz w:val="22"/>
          <w:szCs w:val="22"/>
        </w:rPr>
        <w:t xml:space="preserve">help reduce risks associated </w:t>
      </w:r>
      <w:r w:rsidR="00590F16" w:rsidRPr="00542511">
        <w:rPr>
          <w:rFonts w:ascii="Arial" w:hAnsi="Arial" w:cs="Arial"/>
          <w:sz w:val="22"/>
          <w:szCs w:val="22"/>
        </w:rPr>
        <w:t>with neglect falls, and unmanaged health conditions while providing access</w:t>
      </w:r>
      <w:r w:rsidR="00436505" w:rsidRPr="00542511">
        <w:rPr>
          <w:rFonts w:ascii="Arial" w:hAnsi="Arial" w:cs="Arial"/>
          <w:sz w:val="22"/>
          <w:szCs w:val="22"/>
        </w:rPr>
        <w:t xml:space="preserve"> to professional care.</w:t>
      </w:r>
      <w:r w:rsidR="00593A39" w:rsidRPr="00542511">
        <w:rPr>
          <w:rFonts w:ascii="Arial" w:hAnsi="Arial" w:cs="Arial"/>
          <w:sz w:val="22"/>
          <w:szCs w:val="22"/>
        </w:rPr>
        <w:t xml:space="preserve"> </w:t>
      </w:r>
    </w:p>
    <w:p w14:paraId="73CB9B8C" w14:textId="77777777" w:rsidR="00436505" w:rsidRPr="00542511" w:rsidRDefault="00436505" w:rsidP="00CF5198">
      <w:pPr>
        <w:pStyle w:val="NormalWeb"/>
        <w:spacing w:before="0" w:beforeAutospacing="0" w:after="0" w:afterAutospacing="0" w:line="360" w:lineRule="auto"/>
        <w:rPr>
          <w:rFonts w:ascii="Arial" w:hAnsi="Arial" w:cs="Arial"/>
          <w:sz w:val="22"/>
          <w:szCs w:val="22"/>
        </w:rPr>
      </w:pPr>
    </w:p>
    <w:p w14:paraId="5AB68B3E" w14:textId="05AF5849" w:rsidR="006303A4" w:rsidRPr="00542511" w:rsidRDefault="00DA7B46"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 xml:space="preserve">Residential care homes also reduce loneliness and social </w:t>
      </w:r>
      <w:r w:rsidR="003D1A4D" w:rsidRPr="00542511">
        <w:rPr>
          <w:rFonts w:ascii="Arial" w:hAnsi="Arial" w:cs="Arial"/>
          <w:sz w:val="22"/>
          <w:szCs w:val="22"/>
        </w:rPr>
        <w:t xml:space="preserve">isolation through social </w:t>
      </w:r>
      <w:r w:rsidR="00B5705A" w:rsidRPr="00542511">
        <w:rPr>
          <w:rFonts w:ascii="Arial" w:hAnsi="Arial" w:cs="Arial"/>
          <w:sz w:val="22"/>
          <w:szCs w:val="22"/>
        </w:rPr>
        <w:t>interaction, group activities</w:t>
      </w:r>
      <w:r w:rsidR="00787D1F" w:rsidRPr="00542511">
        <w:rPr>
          <w:rFonts w:ascii="Arial" w:hAnsi="Arial" w:cs="Arial"/>
          <w:sz w:val="22"/>
          <w:szCs w:val="22"/>
        </w:rPr>
        <w:t>, and relationships with staff and other residents, which can improve</w:t>
      </w:r>
      <w:r w:rsidR="00714F30" w:rsidRPr="00542511">
        <w:rPr>
          <w:rFonts w:ascii="Arial" w:hAnsi="Arial" w:cs="Arial"/>
          <w:sz w:val="22"/>
          <w:szCs w:val="22"/>
        </w:rPr>
        <w:t xml:space="preserve"> emotional wellbeing </w:t>
      </w:r>
      <w:r w:rsidR="00714F30" w:rsidRPr="00542511">
        <w:rPr>
          <w:rFonts w:ascii="Arial" w:hAnsi="Arial" w:cs="Arial"/>
          <w:i/>
          <w:iCs/>
          <w:sz w:val="22"/>
          <w:szCs w:val="22"/>
        </w:rPr>
        <w:t>(Age Uk, 2023</w:t>
      </w:r>
      <w:r w:rsidR="00192FF8" w:rsidRPr="00542511">
        <w:rPr>
          <w:rFonts w:ascii="Arial" w:hAnsi="Arial" w:cs="Arial"/>
          <w:i/>
          <w:iCs/>
          <w:sz w:val="22"/>
          <w:szCs w:val="22"/>
        </w:rPr>
        <w:t xml:space="preserve">; WHO, 2021). </w:t>
      </w:r>
      <w:r w:rsidR="00192FF8" w:rsidRPr="00542511">
        <w:rPr>
          <w:rFonts w:ascii="Arial" w:hAnsi="Arial" w:cs="Arial"/>
          <w:sz w:val="22"/>
          <w:szCs w:val="22"/>
        </w:rPr>
        <w:t>How</w:t>
      </w:r>
      <w:r w:rsidR="00D34D40" w:rsidRPr="00542511">
        <w:rPr>
          <w:rFonts w:ascii="Arial" w:hAnsi="Arial" w:cs="Arial"/>
          <w:sz w:val="22"/>
          <w:szCs w:val="22"/>
        </w:rPr>
        <w:t xml:space="preserve">ever, some residents may find it difficult </w:t>
      </w:r>
      <w:r w:rsidR="00E4525B" w:rsidRPr="00542511">
        <w:rPr>
          <w:rFonts w:ascii="Arial" w:hAnsi="Arial" w:cs="Arial"/>
          <w:sz w:val="22"/>
          <w:szCs w:val="22"/>
        </w:rPr>
        <w:t xml:space="preserve">to adjust to communal living or being separated </w:t>
      </w:r>
      <w:r w:rsidR="00727901" w:rsidRPr="00542511">
        <w:rPr>
          <w:rFonts w:ascii="Arial" w:hAnsi="Arial" w:cs="Arial"/>
          <w:sz w:val="22"/>
          <w:szCs w:val="22"/>
        </w:rPr>
        <w:t>from familiar surroundings. Effective resident</w:t>
      </w:r>
      <w:r w:rsidR="00320C77" w:rsidRPr="00542511">
        <w:rPr>
          <w:rFonts w:ascii="Arial" w:hAnsi="Arial" w:cs="Arial"/>
          <w:sz w:val="22"/>
          <w:szCs w:val="22"/>
        </w:rPr>
        <w:t xml:space="preserve">ial care therefore requires a balance </w:t>
      </w:r>
      <w:r w:rsidR="00453E61" w:rsidRPr="00542511">
        <w:rPr>
          <w:rFonts w:ascii="Arial" w:hAnsi="Arial" w:cs="Arial"/>
          <w:sz w:val="22"/>
          <w:szCs w:val="22"/>
        </w:rPr>
        <w:t xml:space="preserve">between protection, </w:t>
      </w:r>
      <w:r w:rsidR="003D0A17" w:rsidRPr="00542511">
        <w:rPr>
          <w:rFonts w:ascii="Arial" w:hAnsi="Arial" w:cs="Arial"/>
          <w:sz w:val="22"/>
          <w:szCs w:val="22"/>
        </w:rPr>
        <w:t>independence</w:t>
      </w:r>
      <w:r w:rsidR="00453E61" w:rsidRPr="00542511">
        <w:rPr>
          <w:rFonts w:ascii="Arial" w:hAnsi="Arial" w:cs="Arial"/>
          <w:sz w:val="22"/>
          <w:szCs w:val="22"/>
        </w:rPr>
        <w:t xml:space="preserve"> personal </w:t>
      </w:r>
      <w:r w:rsidR="003D0A17" w:rsidRPr="00542511">
        <w:rPr>
          <w:rFonts w:ascii="Arial" w:hAnsi="Arial" w:cs="Arial"/>
          <w:sz w:val="22"/>
          <w:szCs w:val="22"/>
        </w:rPr>
        <w:t xml:space="preserve">choice. </w:t>
      </w:r>
    </w:p>
    <w:p w14:paraId="7C04E2F3" w14:textId="16889ACD" w:rsidR="00977055" w:rsidRPr="00542511" w:rsidRDefault="00977055" w:rsidP="00CF5198">
      <w:pPr>
        <w:pStyle w:val="NormalWeb"/>
        <w:spacing w:before="0" w:beforeAutospacing="0" w:after="0" w:afterAutospacing="0" w:line="360" w:lineRule="auto"/>
        <w:rPr>
          <w:rFonts w:ascii="Arial" w:hAnsi="Arial" w:cs="Arial"/>
          <w:sz w:val="22"/>
          <w:szCs w:val="22"/>
        </w:rPr>
      </w:pPr>
      <w:r w:rsidRPr="00542511">
        <w:rPr>
          <w:rFonts w:ascii="Arial" w:hAnsi="Arial" w:cs="Arial"/>
          <w:sz w:val="22"/>
          <w:szCs w:val="22"/>
        </w:rPr>
        <w:t>By promoting dignity</w:t>
      </w:r>
      <w:r w:rsidR="000B6305" w:rsidRPr="00542511">
        <w:rPr>
          <w:rFonts w:ascii="Arial" w:hAnsi="Arial" w:cs="Arial"/>
          <w:sz w:val="22"/>
          <w:szCs w:val="22"/>
        </w:rPr>
        <w:t>, inclusion, and meaningful participation</w:t>
      </w:r>
      <w:r w:rsidR="00C413D5" w:rsidRPr="00542511">
        <w:rPr>
          <w:rFonts w:ascii="Arial" w:hAnsi="Arial" w:cs="Arial"/>
          <w:sz w:val="22"/>
          <w:szCs w:val="22"/>
        </w:rPr>
        <w:t xml:space="preserve">, residential care homes can support both physical </w:t>
      </w:r>
      <w:r w:rsidR="00A31041" w:rsidRPr="00542511">
        <w:rPr>
          <w:rFonts w:ascii="Arial" w:hAnsi="Arial" w:cs="Arial"/>
          <w:sz w:val="22"/>
          <w:szCs w:val="22"/>
        </w:rPr>
        <w:t>and emotional wellbeing.</w:t>
      </w:r>
    </w:p>
    <w:p w14:paraId="40E6131D" w14:textId="77777777" w:rsidR="00977055" w:rsidRPr="00542511" w:rsidRDefault="00977055" w:rsidP="00CF5198">
      <w:pPr>
        <w:pStyle w:val="NormalWeb"/>
        <w:spacing w:before="0" w:beforeAutospacing="0" w:after="0" w:afterAutospacing="0" w:line="360" w:lineRule="auto"/>
        <w:rPr>
          <w:rFonts w:ascii="Arial" w:hAnsi="Arial" w:cs="Arial"/>
          <w:sz w:val="22"/>
          <w:szCs w:val="22"/>
        </w:rPr>
      </w:pPr>
    </w:p>
    <w:p w14:paraId="6F41CF03" w14:textId="77777777" w:rsidR="006303A4" w:rsidRPr="00542511" w:rsidRDefault="006303A4" w:rsidP="00CF5198">
      <w:pPr>
        <w:pStyle w:val="NormalWeb"/>
        <w:spacing w:before="0" w:beforeAutospacing="0" w:after="0" w:afterAutospacing="0" w:line="360" w:lineRule="auto"/>
        <w:rPr>
          <w:rFonts w:ascii="Arial" w:hAnsi="Arial" w:cs="Arial"/>
          <w:sz w:val="22"/>
          <w:szCs w:val="22"/>
        </w:rPr>
      </w:pPr>
    </w:p>
    <w:p w14:paraId="6B614C7F" w14:textId="77777777" w:rsidR="00583F88" w:rsidRPr="00542511" w:rsidRDefault="00583F88" w:rsidP="00CF5198">
      <w:pPr>
        <w:pStyle w:val="NormalWeb"/>
        <w:spacing w:before="0" w:beforeAutospacing="0" w:after="0" w:afterAutospacing="0" w:line="360" w:lineRule="auto"/>
        <w:rPr>
          <w:rFonts w:ascii="Arial" w:hAnsi="Arial" w:cs="Arial"/>
          <w:b/>
          <w:bCs/>
          <w:color w:val="074F6A" w:themeColor="accent4" w:themeShade="80"/>
          <w:sz w:val="22"/>
          <w:szCs w:val="22"/>
          <w:bdr w:val="none" w:sz="0" w:space="0" w:color="auto" w:frame="1"/>
        </w:rPr>
      </w:pPr>
    </w:p>
    <w:p w14:paraId="0EE6555C" w14:textId="77777777" w:rsidR="00583F88" w:rsidRPr="00542511" w:rsidRDefault="00583F88" w:rsidP="00CF5198">
      <w:pPr>
        <w:pStyle w:val="NormalWeb"/>
        <w:spacing w:before="0" w:beforeAutospacing="0" w:after="0" w:afterAutospacing="0" w:line="360" w:lineRule="auto"/>
        <w:rPr>
          <w:rFonts w:ascii="Arial" w:hAnsi="Arial" w:cs="Arial"/>
          <w:b/>
          <w:bCs/>
          <w:color w:val="074F6A" w:themeColor="accent4" w:themeShade="80"/>
          <w:sz w:val="22"/>
          <w:szCs w:val="22"/>
          <w:bdr w:val="none" w:sz="0" w:space="0" w:color="auto" w:frame="1"/>
        </w:rPr>
      </w:pPr>
    </w:p>
    <w:p w14:paraId="53AC5461" w14:textId="0EC0A0D2" w:rsidR="00DF451E" w:rsidRPr="00542511" w:rsidRDefault="00DF451E" w:rsidP="00CF5198">
      <w:pPr>
        <w:pStyle w:val="NormalWeb"/>
        <w:spacing w:before="0" w:beforeAutospacing="0" w:after="0" w:afterAutospacing="0" w:line="360" w:lineRule="auto"/>
        <w:rPr>
          <w:rFonts w:ascii="Arial" w:hAnsi="Arial" w:cs="Arial"/>
          <w:b/>
          <w:bCs/>
          <w:color w:val="074F6A" w:themeColor="accent4" w:themeShade="80"/>
          <w:sz w:val="22"/>
          <w:szCs w:val="22"/>
          <w:bdr w:val="none" w:sz="0" w:space="0" w:color="auto" w:frame="1"/>
        </w:rPr>
      </w:pPr>
      <w:r w:rsidRPr="00542511">
        <w:rPr>
          <w:rFonts w:ascii="Arial" w:hAnsi="Arial" w:cs="Arial"/>
          <w:b/>
          <w:bCs/>
          <w:color w:val="074F6A" w:themeColor="accent4" w:themeShade="80"/>
          <w:sz w:val="22"/>
          <w:szCs w:val="22"/>
          <w:bdr w:val="none" w:sz="0" w:space="0" w:color="auto" w:frame="1"/>
        </w:rPr>
        <w:lastRenderedPageBreak/>
        <w:t>Conclusion</w:t>
      </w:r>
    </w:p>
    <w:p w14:paraId="3AF18498" w14:textId="77777777" w:rsidR="00583F88" w:rsidRPr="00542511" w:rsidRDefault="00583F88" w:rsidP="00CF5198">
      <w:pPr>
        <w:pStyle w:val="NormalWeb"/>
        <w:spacing w:before="0" w:beforeAutospacing="0" w:after="0" w:afterAutospacing="0" w:line="360" w:lineRule="auto"/>
        <w:rPr>
          <w:rFonts w:ascii="Arial" w:hAnsi="Arial" w:cs="Arial"/>
          <w:b/>
          <w:bCs/>
          <w:color w:val="074F6A" w:themeColor="accent4" w:themeShade="80"/>
          <w:sz w:val="22"/>
          <w:szCs w:val="22"/>
          <w:bdr w:val="none" w:sz="0" w:space="0" w:color="auto" w:frame="1"/>
        </w:rPr>
      </w:pPr>
    </w:p>
    <w:p w14:paraId="51545EF2" w14:textId="2376AE40" w:rsidR="00DF451E" w:rsidRPr="00542511" w:rsidRDefault="00A31041" w:rsidP="00CF5198">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542511">
        <w:rPr>
          <w:rFonts w:ascii="Arial" w:eastAsia="Times New Roman" w:hAnsi="Arial" w:cs="Arial"/>
          <w:color w:val="242424"/>
          <w:kern w:val="0"/>
          <w:sz w:val="22"/>
          <w:szCs w:val="22"/>
          <w:bdr w:val="none" w:sz="0" w:space="0" w:color="auto" w:frame="1"/>
          <w:lang w:eastAsia="en-GB"/>
          <w14:ligatures w14:val="none"/>
        </w:rPr>
        <w:t xml:space="preserve">Residential </w:t>
      </w:r>
      <w:r w:rsidR="00545EAA" w:rsidRPr="00542511">
        <w:rPr>
          <w:rFonts w:ascii="Arial" w:eastAsia="Times New Roman" w:hAnsi="Arial" w:cs="Arial"/>
          <w:color w:val="242424"/>
          <w:kern w:val="0"/>
          <w:sz w:val="22"/>
          <w:szCs w:val="22"/>
          <w:bdr w:val="none" w:sz="0" w:space="0" w:color="auto" w:frame="1"/>
          <w:lang w:eastAsia="en-GB"/>
          <w14:ligatures w14:val="none"/>
        </w:rPr>
        <w:t xml:space="preserve">care homes have evolved </w:t>
      </w:r>
      <w:r w:rsidR="009E3ACF" w:rsidRPr="00542511">
        <w:rPr>
          <w:rFonts w:ascii="Arial" w:eastAsia="Times New Roman" w:hAnsi="Arial" w:cs="Arial"/>
          <w:color w:val="242424"/>
          <w:kern w:val="0"/>
          <w:sz w:val="22"/>
          <w:szCs w:val="22"/>
          <w:bdr w:val="none" w:sz="0" w:space="0" w:color="auto" w:frame="1"/>
          <w:lang w:eastAsia="en-GB"/>
          <w14:ligatures w14:val="none"/>
        </w:rPr>
        <w:t>from nineteenth-</w:t>
      </w:r>
      <w:r w:rsidR="004145A7" w:rsidRPr="00542511">
        <w:rPr>
          <w:rFonts w:ascii="Arial" w:eastAsia="Times New Roman" w:hAnsi="Arial" w:cs="Arial"/>
          <w:color w:val="242424"/>
          <w:kern w:val="0"/>
          <w:sz w:val="22"/>
          <w:szCs w:val="22"/>
          <w:bdr w:val="none" w:sz="0" w:space="0" w:color="auto" w:frame="1"/>
          <w:lang w:eastAsia="en-GB"/>
          <w14:ligatures w14:val="none"/>
        </w:rPr>
        <w:t xml:space="preserve">century workhouses </w:t>
      </w:r>
      <w:r w:rsidR="0016423B" w:rsidRPr="00542511">
        <w:rPr>
          <w:rFonts w:ascii="Arial" w:eastAsia="Times New Roman" w:hAnsi="Arial" w:cs="Arial"/>
          <w:color w:val="242424"/>
          <w:kern w:val="0"/>
          <w:sz w:val="22"/>
          <w:szCs w:val="22"/>
          <w:bdr w:val="none" w:sz="0" w:space="0" w:color="auto" w:frame="1"/>
          <w:lang w:eastAsia="en-GB"/>
          <w14:ligatures w14:val="none"/>
        </w:rPr>
        <w:t xml:space="preserve">into modern person-centred </w:t>
      </w:r>
      <w:r w:rsidR="00316AD0" w:rsidRPr="00542511">
        <w:rPr>
          <w:rFonts w:ascii="Arial" w:eastAsia="Times New Roman" w:hAnsi="Arial" w:cs="Arial"/>
          <w:color w:val="242424"/>
          <w:kern w:val="0"/>
          <w:sz w:val="22"/>
          <w:szCs w:val="22"/>
          <w:bdr w:val="none" w:sz="0" w:space="0" w:color="auto" w:frame="1"/>
          <w:lang w:eastAsia="en-GB"/>
          <w14:ligatures w14:val="none"/>
        </w:rPr>
        <w:t xml:space="preserve">services. They provide essential </w:t>
      </w:r>
      <w:r w:rsidR="00F713E9" w:rsidRPr="00542511">
        <w:rPr>
          <w:rFonts w:ascii="Arial" w:eastAsia="Times New Roman" w:hAnsi="Arial" w:cs="Arial"/>
          <w:color w:val="242424"/>
          <w:kern w:val="0"/>
          <w:sz w:val="22"/>
          <w:szCs w:val="22"/>
          <w:bdr w:val="none" w:sz="0" w:space="0" w:color="auto" w:frame="1"/>
          <w:lang w:eastAsia="en-GB"/>
          <w14:ligatures w14:val="none"/>
        </w:rPr>
        <w:t xml:space="preserve">support for people who cannot live </w:t>
      </w:r>
      <w:r w:rsidR="003355B5" w:rsidRPr="00542511">
        <w:rPr>
          <w:rFonts w:ascii="Arial" w:eastAsia="Times New Roman" w:hAnsi="Arial" w:cs="Arial"/>
          <w:color w:val="242424"/>
          <w:kern w:val="0"/>
          <w:sz w:val="22"/>
          <w:szCs w:val="22"/>
          <w:bdr w:val="none" w:sz="0" w:space="0" w:color="auto" w:frame="1"/>
          <w:lang w:eastAsia="en-GB"/>
          <w14:ligatures w14:val="none"/>
        </w:rPr>
        <w:t>independently, promoting safety, wellbeing,</w:t>
      </w:r>
      <w:r w:rsidR="00E16043" w:rsidRPr="00542511">
        <w:rPr>
          <w:rFonts w:ascii="Arial" w:eastAsia="Times New Roman" w:hAnsi="Arial" w:cs="Arial"/>
          <w:color w:val="242424"/>
          <w:kern w:val="0"/>
          <w:sz w:val="22"/>
          <w:szCs w:val="22"/>
          <w:bdr w:val="none" w:sz="0" w:space="0" w:color="auto" w:frame="1"/>
          <w:lang w:eastAsia="en-GB"/>
          <w14:ligatures w14:val="none"/>
        </w:rPr>
        <w:t xml:space="preserve"> </w:t>
      </w:r>
      <w:r w:rsidR="00AC68BD" w:rsidRPr="00542511">
        <w:rPr>
          <w:rFonts w:ascii="Arial" w:eastAsia="Times New Roman" w:hAnsi="Arial" w:cs="Arial"/>
          <w:color w:val="242424"/>
          <w:kern w:val="0"/>
          <w:sz w:val="22"/>
          <w:szCs w:val="22"/>
          <w:bdr w:val="none" w:sz="0" w:space="0" w:color="auto" w:frame="1"/>
          <w:lang w:eastAsia="en-GB"/>
          <w14:ligatures w14:val="none"/>
        </w:rPr>
        <w:t>dignity,</w:t>
      </w:r>
      <w:r w:rsidR="00E16043" w:rsidRPr="00542511">
        <w:rPr>
          <w:rFonts w:ascii="Arial" w:eastAsia="Times New Roman" w:hAnsi="Arial" w:cs="Arial"/>
          <w:color w:val="242424"/>
          <w:kern w:val="0"/>
          <w:sz w:val="22"/>
          <w:szCs w:val="22"/>
          <w:bdr w:val="none" w:sz="0" w:space="0" w:color="auto" w:frame="1"/>
          <w:lang w:eastAsia="en-GB"/>
          <w14:ligatures w14:val="none"/>
        </w:rPr>
        <w:t xml:space="preserve"> </w:t>
      </w:r>
      <w:r w:rsidR="00AC68BD" w:rsidRPr="00542511">
        <w:rPr>
          <w:rFonts w:ascii="Arial" w:eastAsia="Times New Roman" w:hAnsi="Arial" w:cs="Arial"/>
          <w:color w:val="242424"/>
          <w:kern w:val="0"/>
          <w:sz w:val="22"/>
          <w:szCs w:val="22"/>
          <w:bdr w:val="none" w:sz="0" w:space="0" w:color="auto" w:frame="1"/>
          <w:lang w:eastAsia="en-GB"/>
          <w14:ligatures w14:val="none"/>
        </w:rPr>
        <w:t>and social inclu</w:t>
      </w:r>
      <w:r w:rsidR="00236528" w:rsidRPr="00542511">
        <w:rPr>
          <w:rFonts w:ascii="Arial" w:eastAsia="Times New Roman" w:hAnsi="Arial" w:cs="Arial"/>
          <w:color w:val="242424"/>
          <w:kern w:val="0"/>
          <w:sz w:val="22"/>
          <w:szCs w:val="22"/>
          <w:bdr w:val="none" w:sz="0" w:space="0" w:color="auto" w:frame="1"/>
          <w:lang w:eastAsia="en-GB"/>
          <w14:ligatures w14:val="none"/>
        </w:rPr>
        <w:t xml:space="preserve">sion. Despite challenges such as funding </w:t>
      </w:r>
      <w:r w:rsidR="00DD3451" w:rsidRPr="00542511">
        <w:rPr>
          <w:rFonts w:ascii="Arial" w:eastAsia="Times New Roman" w:hAnsi="Arial" w:cs="Arial"/>
          <w:color w:val="242424"/>
          <w:kern w:val="0"/>
          <w:sz w:val="22"/>
          <w:szCs w:val="22"/>
          <w:bdr w:val="none" w:sz="0" w:space="0" w:color="auto" w:frame="1"/>
          <w:lang w:eastAsia="en-GB"/>
          <w14:ligatures w14:val="none"/>
        </w:rPr>
        <w:t xml:space="preserve">pressures and staff shortages, </w:t>
      </w:r>
      <w:r w:rsidR="00E16043" w:rsidRPr="00542511">
        <w:rPr>
          <w:rFonts w:ascii="Arial" w:eastAsia="Times New Roman" w:hAnsi="Arial" w:cs="Arial"/>
          <w:color w:val="242424"/>
          <w:kern w:val="0"/>
          <w:sz w:val="22"/>
          <w:szCs w:val="22"/>
          <w:bdr w:val="none" w:sz="0" w:space="0" w:color="auto" w:frame="1"/>
          <w:lang w:eastAsia="en-GB"/>
          <w14:ligatures w14:val="none"/>
        </w:rPr>
        <w:t xml:space="preserve">residential </w:t>
      </w:r>
      <w:r w:rsidR="0074243D" w:rsidRPr="00542511">
        <w:rPr>
          <w:rFonts w:ascii="Arial" w:eastAsia="Times New Roman" w:hAnsi="Arial" w:cs="Arial"/>
          <w:color w:val="242424"/>
          <w:kern w:val="0"/>
          <w:sz w:val="22"/>
          <w:szCs w:val="22"/>
          <w:bdr w:val="none" w:sz="0" w:space="0" w:color="auto" w:frame="1"/>
          <w:lang w:eastAsia="en-GB"/>
          <w14:ligatures w14:val="none"/>
        </w:rPr>
        <w:t xml:space="preserve">care homes remain </w:t>
      </w:r>
      <w:r w:rsidR="00B362CA" w:rsidRPr="00542511">
        <w:rPr>
          <w:rFonts w:ascii="Arial" w:eastAsia="Times New Roman" w:hAnsi="Arial" w:cs="Arial"/>
          <w:color w:val="242424"/>
          <w:kern w:val="0"/>
          <w:sz w:val="22"/>
          <w:szCs w:val="22"/>
          <w:bdr w:val="none" w:sz="0" w:space="0" w:color="auto" w:frame="1"/>
          <w:lang w:eastAsia="en-GB"/>
          <w14:ligatures w14:val="none"/>
        </w:rPr>
        <w:t xml:space="preserve">a vital part of the social care system </w:t>
      </w:r>
      <w:r w:rsidR="00B362CA" w:rsidRPr="00542511">
        <w:rPr>
          <w:rFonts w:ascii="Arial" w:eastAsia="Times New Roman" w:hAnsi="Arial" w:cs="Arial"/>
          <w:i/>
          <w:iCs/>
          <w:color w:val="242424"/>
          <w:kern w:val="0"/>
          <w:sz w:val="22"/>
          <w:szCs w:val="22"/>
          <w:bdr w:val="none" w:sz="0" w:space="0" w:color="auto" w:frame="1"/>
          <w:lang w:eastAsia="en-GB"/>
          <w14:ligatures w14:val="none"/>
        </w:rPr>
        <w:t>(Skills for Care, 2024).</w:t>
      </w:r>
    </w:p>
    <w:p w14:paraId="5513C24E" w14:textId="77777777" w:rsidR="00583F88" w:rsidRPr="00542511" w:rsidRDefault="00583F88" w:rsidP="00CF5198">
      <w:pPr>
        <w:spacing w:line="360" w:lineRule="auto"/>
        <w:rPr>
          <w:rFonts w:ascii="Arial" w:eastAsia="Times New Roman" w:hAnsi="Arial" w:cs="Arial"/>
          <w:b/>
          <w:bCs/>
          <w:color w:val="074F6A" w:themeColor="accent4" w:themeShade="80"/>
          <w:kern w:val="0"/>
          <w:sz w:val="22"/>
          <w:szCs w:val="22"/>
          <w:bdr w:val="none" w:sz="0" w:space="0" w:color="auto" w:frame="1"/>
          <w:lang w:eastAsia="en-GB"/>
          <w14:ligatures w14:val="none"/>
        </w:rPr>
      </w:pPr>
    </w:p>
    <w:p w14:paraId="0C3A392D" w14:textId="3E8D7D7C" w:rsidR="00DF451E" w:rsidRPr="00542511" w:rsidRDefault="00B64C3C" w:rsidP="00CF5198">
      <w:pPr>
        <w:spacing w:line="360" w:lineRule="auto"/>
        <w:rPr>
          <w:rFonts w:ascii="Arial" w:eastAsia="Times New Roman" w:hAnsi="Arial" w:cs="Arial"/>
          <w:b/>
          <w:bCs/>
          <w:color w:val="074F6A" w:themeColor="accent4" w:themeShade="80"/>
          <w:kern w:val="0"/>
          <w:sz w:val="22"/>
          <w:szCs w:val="22"/>
          <w:bdr w:val="none" w:sz="0" w:space="0" w:color="auto" w:frame="1"/>
          <w:lang w:eastAsia="en-GB"/>
          <w14:ligatures w14:val="none"/>
        </w:rPr>
      </w:pPr>
      <w:r w:rsidRPr="00542511">
        <w:rPr>
          <w:rFonts w:ascii="Arial" w:eastAsia="Times New Roman" w:hAnsi="Arial" w:cs="Arial"/>
          <w:b/>
          <w:bCs/>
          <w:color w:val="074F6A" w:themeColor="accent4" w:themeShade="80"/>
          <w:kern w:val="0"/>
          <w:sz w:val="22"/>
          <w:szCs w:val="22"/>
          <w:bdr w:val="none" w:sz="0" w:space="0" w:color="auto" w:frame="1"/>
          <w:lang w:eastAsia="en-GB"/>
          <w14:ligatures w14:val="none"/>
        </w:rPr>
        <w:t>References</w:t>
      </w:r>
    </w:p>
    <w:p w14:paraId="13C2BAE5" w14:textId="27B49692" w:rsidR="001077B7" w:rsidRPr="00542511" w:rsidRDefault="001077B7" w:rsidP="00CF5198">
      <w:pPr>
        <w:spacing w:line="360" w:lineRule="auto"/>
        <w:rPr>
          <w:rFonts w:ascii="Arial" w:hAnsi="Arial" w:cs="Arial"/>
          <w:color w:val="242424"/>
          <w:sz w:val="22"/>
          <w:szCs w:val="22"/>
        </w:rPr>
      </w:pPr>
      <w:r w:rsidRPr="00542511">
        <w:rPr>
          <w:rFonts w:ascii="Arial" w:hAnsi="Arial" w:cs="Arial"/>
          <w:color w:val="242424"/>
          <w:sz w:val="22"/>
          <w:szCs w:val="22"/>
          <w:bdr w:val="none" w:sz="0" w:space="0" w:color="auto" w:frame="1"/>
        </w:rPr>
        <w:t xml:space="preserve">Age UK </w:t>
      </w:r>
      <w:r w:rsidRPr="00542511">
        <w:rPr>
          <w:rFonts w:ascii="Arial" w:hAnsi="Arial" w:cs="Arial"/>
          <w:i/>
          <w:iCs/>
          <w:color w:val="242424"/>
          <w:sz w:val="22"/>
          <w:szCs w:val="22"/>
          <w:bdr w:val="none" w:sz="0" w:space="0" w:color="auto" w:frame="1"/>
        </w:rPr>
        <w:t>(2023) Later Life in the United Kingdom.</w:t>
      </w:r>
      <w:r w:rsidRPr="00542511">
        <w:rPr>
          <w:rFonts w:ascii="Arial" w:hAnsi="Arial" w:cs="Arial"/>
          <w:color w:val="242424"/>
          <w:sz w:val="22"/>
          <w:szCs w:val="22"/>
          <w:bdr w:val="none" w:sz="0" w:space="0" w:color="auto" w:frame="1"/>
        </w:rPr>
        <w:t xml:space="preserve"> London: Age UK</w:t>
      </w:r>
    </w:p>
    <w:p w14:paraId="146C2708"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 xml:space="preserve">Care Quality Commission </w:t>
      </w:r>
      <w:r w:rsidRPr="00B230C3">
        <w:rPr>
          <w:rFonts w:ascii="Arial" w:hAnsi="Arial" w:cs="Arial"/>
          <w:i/>
          <w:iCs/>
          <w:color w:val="242424"/>
          <w:sz w:val="22"/>
          <w:szCs w:val="22"/>
          <w:bdr w:val="none" w:sz="0" w:space="0" w:color="auto" w:frame="1"/>
        </w:rPr>
        <w:t>(CQC) (2024)</w:t>
      </w:r>
      <w:r w:rsidRPr="00542511">
        <w:rPr>
          <w:rFonts w:ascii="Arial" w:hAnsi="Arial" w:cs="Arial"/>
          <w:color w:val="242424"/>
          <w:sz w:val="22"/>
          <w:szCs w:val="22"/>
          <w:bdr w:val="none" w:sz="0" w:space="0" w:color="auto" w:frame="1"/>
        </w:rPr>
        <w:t> </w:t>
      </w:r>
      <w:r w:rsidRPr="00542511">
        <w:rPr>
          <w:rFonts w:ascii="Arial" w:hAnsi="Arial" w:cs="Arial"/>
          <w:i/>
          <w:iCs/>
          <w:color w:val="242424"/>
          <w:sz w:val="22"/>
          <w:szCs w:val="22"/>
          <w:bdr w:val="none" w:sz="0" w:space="0" w:color="auto" w:frame="1"/>
        </w:rPr>
        <w:t>Guidance for Residential Adult Social Care Services</w:t>
      </w:r>
      <w:r w:rsidRPr="00542511">
        <w:rPr>
          <w:rFonts w:ascii="Arial" w:hAnsi="Arial" w:cs="Arial"/>
          <w:color w:val="242424"/>
          <w:sz w:val="22"/>
          <w:szCs w:val="22"/>
          <w:bdr w:val="none" w:sz="0" w:space="0" w:color="auto" w:frame="1"/>
        </w:rPr>
        <w:t>. London: CQC.</w:t>
      </w:r>
    </w:p>
    <w:p w14:paraId="20BD11FA"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14222983"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Glasby, J. (2017) </w:t>
      </w:r>
      <w:r w:rsidRPr="00B230C3">
        <w:rPr>
          <w:rFonts w:ascii="Arial" w:hAnsi="Arial" w:cs="Arial"/>
          <w:i/>
          <w:iCs/>
          <w:color w:val="242424"/>
          <w:sz w:val="22"/>
          <w:szCs w:val="22"/>
          <w:bdr w:val="none" w:sz="0" w:space="0" w:color="auto" w:frame="1"/>
        </w:rPr>
        <w:t>Understanding Health and Social Care.</w:t>
      </w:r>
      <w:r w:rsidRPr="00542511">
        <w:rPr>
          <w:rFonts w:ascii="Arial" w:hAnsi="Arial" w:cs="Arial"/>
          <w:color w:val="242424"/>
          <w:sz w:val="22"/>
          <w:szCs w:val="22"/>
          <w:bdr w:val="none" w:sz="0" w:space="0" w:color="auto" w:frame="1"/>
        </w:rPr>
        <w:t xml:space="preserve"> 3rd </w:t>
      </w:r>
      <w:proofErr w:type="spellStart"/>
      <w:r w:rsidRPr="00542511">
        <w:rPr>
          <w:rFonts w:ascii="Arial" w:hAnsi="Arial" w:cs="Arial"/>
          <w:color w:val="242424"/>
          <w:sz w:val="22"/>
          <w:szCs w:val="22"/>
          <w:bdr w:val="none" w:sz="0" w:space="0" w:color="auto" w:frame="1"/>
        </w:rPr>
        <w:t>edn</w:t>
      </w:r>
      <w:proofErr w:type="spellEnd"/>
      <w:r w:rsidRPr="00542511">
        <w:rPr>
          <w:rFonts w:ascii="Arial" w:hAnsi="Arial" w:cs="Arial"/>
          <w:color w:val="242424"/>
          <w:sz w:val="22"/>
          <w:szCs w:val="22"/>
          <w:bdr w:val="none" w:sz="0" w:space="0" w:color="auto" w:frame="1"/>
        </w:rPr>
        <w:t>. Bristol: Policy Press.</w:t>
      </w:r>
    </w:p>
    <w:p w14:paraId="6B3BA5DC"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7D9F44A1"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Harris, J. (2004) </w:t>
      </w:r>
      <w:r w:rsidRPr="00B230C3">
        <w:rPr>
          <w:rFonts w:ascii="Arial" w:hAnsi="Arial" w:cs="Arial"/>
          <w:color w:val="242424"/>
          <w:sz w:val="22"/>
          <w:szCs w:val="22"/>
          <w:bdr w:val="none" w:sz="0" w:space="0" w:color="auto" w:frame="1"/>
        </w:rPr>
        <w:t xml:space="preserve">The Origins of the British Welfare State. </w:t>
      </w:r>
      <w:r w:rsidRPr="00542511">
        <w:rPr>
          <w:rFonts w:ascii="Arial" w:hAnsi="Arial" w:cs="Arial"/>
          <w:color w:val="242424"/>
          <w:sz w:val="22"/>
          <w:szCs w:val="22"/>
          <w:bdr w:val="none" w:sz="0" w:space="0" w:color="auto" w:frame="1"/>
        </w:rPr>
        <w:t>Basingstoke: Palgrave Macmillan.</w:t>
      </w:r>
    </w:p>
    <w:p w14:paraId="21D012AB"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6218BD9C"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Means, R. and Smith, R. (1998</w:t>
      </w:r>
      <w:r w:rsidRPr="00B230C3">
        <w:rPr>
          <w:rFonts w:ascii="Arial" w:hAnsi="Arial" w:cs="Arial"/>
          <w:i/>
          <w:iCs/>
          <w:color w:val="242424"/>
          <w:sz w:val="22"/>
          <w:szCs w:val="22"/>
          <w:bdr w:val="none" w:sz="0" w:space="0" w:color="auto" w:frame="1"/>
        </w:rPr>
        <w:t>) Community Care: Policy and Practice.</w:t>
      </w:r>
      <w:r w:rsidRPr="00542511">
        <w:rPr>
          <w:rFonts w:ascii="Arial" w:hAnsi="Arial" w:cs="Arial"/>
          <w:color w:val="242424"/>
          <w:sz w:val="22"/>
          <w:szCs w:val="22"/>
          <w:bdr w:val="none" w:sz="0" w:space="0" w:color="auto" w:frame="1"/>
        </w:rPr>
        <w:t xml:space="preserve"> 3rd </w:t>
      </w:r>
      <w:proofErr w:type="spellStart"/>
      <w:r w:rsidRPr="00542511">
        <w:rPr>
          <w:rFonts w:ascii="Arial" w:hAnsi="Arial" w:cs="Arial"/>
          <w:color w:val="242424"/>
          <w:sz w:val="22"/>
          <w:szCs w:val="22"/>
          <w:bdr w:val="none" w:sz="0" w:space="0" w:color="auto" w:frame="1"/>
        </w:rPr>
        <w:t>edn</w:t>
      </w:r>
      <w:proofErr w:type="spellEnd"/>
      <w:r w:rsidRPr="00542511">
        <w:rPr>
          <w:rFonts w:ascii="Arial" w:hAnsi="Arial" w:cs="Arial"/>
          <w:color w:val="242424"/>
          <w:sz w:val="22"/>
          <w:szCs w:val="22"/>
          <w:bdr w:val="none" w:sz="0" w:space="0" w:color="auto" w:frame="1"/>
        </w:rPr>
        <w:t>. London: Macmillan.</w:t>
      </w:r>
    </w:p>
    <w:p w14:paraId="4417B991"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6A2F03E1"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National Institute for Health and Care Excellence (NICE) (2021) </w:t>
      </w:r>
      <w:r w:rsidRPr="00B230C3">
        <w:rPr>
          <w:rFonts w:ascii="Arial" w:hAnsi="Arial" w:cs="Arial"/>
          <w:i/>
          <w:iCs/>
          <w:color w:val="242424"/>
          <w:sz w:val="22"/>
          <w:szCs w:val="22"/>
          <w:bdr w:val="none" w:sz="0" w:space="0" w:color="auto" w:frame="1"/>
        </w:rPr>
        <w:t>People’s Experience in Adult Social Care Services.</w:t>
      </w:r>
      <w:r w:rsidRPr="00542511">
        <w:rPr>
          <w:rFonts w:ascii="Arial" w:hAnsi="Arial" w:cs="Arial"/>
          <w:color w:val="242424"/>
          <w:sz w:val="22"/>
          <w:szCs w:val="22"/>
          <w:bdr w:val="none" w:sz="0" w:space="0" w:color="auto" w:frame="1"/>
        </w:rPr>
        <w:t xml:space="preserve"> London: NICE.</w:t>
      </w:r>
    </w:p>
    <w:p w14:paraId="028A757D"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28B4B265" w14:textId="77777777" w:rsidR="001077B7" w:rsidRPr="001F02D4" w:rsidRDefault="001077B7" w:rsidP="00CF5198">
      <w:pPr>
        <w:pStyle w:val="NormalWeb"/>
        <w:shd w:val="clear" w:color="auto" w:fill="FFFFFF"/>
        <w:spacing w:before="0" w:beforeAutospacing="0" w:after="0" w:afterAutospacing="0" w:line="360" w:lineRule="auto"/>
        <w:rPr>
          <w:rFonts w:ascii="Arial" w:hAnsi="Arial" w:cs="Arial"/>
          <w:i/>
          <w:iCs/>
          <w:color w:val="242424"/>
          <w:sz w:val="22"/>
          <w:szCs w:val="22"/>
          <w:bdr w:val="none" w:sz="0" w:space="0" w:color="auto" w:frame="1"/>
        </w:rPr>
      </w:pPr>
      <w:r w:rsidRPr="00542511">
        <w:rPr>
          <w:rFonts w:ascii="Arial" w:hAnsi="Arial" w:cs="Arial"/>
          <w:color w:val="242424"/>
          <w:sz w:val="22"/>
          <w:szCs w:val="22"/>
          <w:bdr w:val="none" w:sz="0" w:space="0" w:color="auto" w:frame="1"/>
        </w:rPr>
        <w:t>Skills for Care (2024) </w:t>
      </w:r>
      <w:r w:rsidRPr="001F02D4">
        <w:rPr>
          <w:rFonts w:ascii="Arial" w:hAnsi="Arial" w:cs="Arial"/>
          <w:i/>
          <w:iCs/>
          <w:color w:val="242424"/>
          <w:sz w:val="22"/>
          <w:szCs w:val="22"/>
          <w:bdr w:val="none" w:sz="0" w:space="0" w:color="auto" w:frame="1"/>
        </w:rPr>
        <w:t xml:space="preserve">The State of the Adult Social Care Sector and Workforce in England. </w:t>
      </w:r>
      <w:r w:rsidRPr="000C5612">
        <w:rPr>
          <w:rFonts w:ascii="Arial" w:hAnsi="Arial" w:cs="Arial"/>
          <w:color w:val="242424"/>
          <w:sz w:val="22"/>
          <w:szCs w:val="22"/>
          <w:bdr w:val="none" w:sz="0" w:space="0" w:color="auto" w:frame="1"/>
        </w:rPr>
        <w:t>Leeds: Skills for Care</w:t>
      </w:r>
      <w:r w:rsidRPr="001F02D4">
        <w:rPr>
          <w:rFonts w:ascii="Arial" w:hAnsi="Arial" w:cs="Arial"/>
          <w:i/>
          <w:iCs/>
          <w:color w:val="242424"/>
          <w:sz w:val="22"/>
          <w:szCs w:val="22"/>
          <w:bdr w:val="none" w:sz="0" w:space="0" w:color="auto" w:frame="1"/>
        </w:rPr>
        <w:t>.</w:t>
      </w:r>
    </w:p>
    <w:p w14:paraId="2060FC06"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p>
    <w:p w14:paraId="372C967F"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542511">
        <w:rPr>
          <w:rFonts w:ascii="Arial" w:hAnsi="Arial" w:cs="Arial"/>
          <w:color w:val="242424"/>
          <w:sz w:val="22"/>
          <w:szCs w:val="22"/>
          <w:bdr w:val="none" w:sz="0" w:space="0" w:color="auto" w:frame="1"/>
        </w:rPr>
        <w:t>Thane, P. (2018) </w:t>
      </w:r>
      <w:r w:rsidRPr="00AF2613">
        <w:rPr>
          <w:rFonts w:ascii="Arial" w:hAnsi="Arial" w:cs="Arial"/>
          <w:i/>
          <w:iCs/>
          <w:color w:val="242424"/>
          <w:sz w:val="22"/>
          <w:szCs w:val="22"/>
          <w:bdr w:val="none" w:sz="0" w:space="0" w:color="auto" w:frame="1"/>
        </w:rPr>
        <w:t>The Foundations of the Welfare State.</w:t>
      </w:r>
      <w:r w:rsidRPr="00542511">
        <w:rPr>
          <w:rFonts w:ascii="Arial" w:hAnsi="Arial" w:cs="Arial"/>
          <w:color w:val="242424"/>
          <w:sz w:val="22"/>
          <w:szCs w:val="22"/>
          <w:bdr w:val="none" w:sz="0" w:space="0" w:color="auto" w:frame="1"/>
        </w:rPr>
        <w:t xml:space="preserve"> 3rd </w:t>
      </w:r>
      <w:proofErr w:type="spellStart"/>
      <w:r w:rsidRPr="00542511">
        <w:rPr>
          <w:rFonts w:ascii="Arial" w:hAnsi="Arial" w:cs="Arial"/>
          <w:color w:val="242424"/>
          <w:sz w:val="22"/>
          <w:szCs w:val="22"/>
          <w:bdr w:val="none" w:sz="0" w:space="0" w:color="auto" w:frame="1"/>
        </w:rPr>
        <w:t>edn</w:t>
      </w:r>
      <w:proofErr w:type="spellEnd"/>
      <w:r w:rsidRPr="00542511">
        <w:rPr>
          <w:rFonts w:ascii="Arial" w:hAnsi="Arial" w:cs="Arial"/>
          <w:color w:val="242424"/>
          <w:sz w:val="22"/>
          <w:szCs w:val="22"/>
          <w:bdr w:val="none" w:sz="0" w:space="0" w:color="auto" w:frame="1"/>
        </w:rPr>
        <w:t>. Bristol: Policy Press.</w:t>
      </w:r>
    </w:p>
    <w:p w14:paraId="08488067" w14:textId="77777777" w:rsidR="002A202F" w:rsidRPr="00542511" w:rsidRDefault="002A202F" w:rsidP="00CF5198">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p>
    <w:p w14:paraId="44965CC1"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r w:rsidRPr="00542511">
        <w:rPr>
          <w:rFonts w:ascii="Arial" w:hAnsi="Arial" w:cs="Arial"/>
          <w:color w:val="242424"/>
          <w:sz w:val="22"/>
          <w:szCs w:val="22"/>
          <w:bdr w:val="none" w:sz="0" w:space="0" w:color="auto" w:frame="1"/>
        </w:rPr>
        <w:t>Timmins, N. (2017) </w:t>
      </w:r>
      <w:r w:rsidRPr="00542511">
        <w:rPr>
          <w:rFonts w:ascii="Arial" w:hAnsi="Arial" w:cs="Arial"/>
          <w:i/>
          <w:iCs/>
          <w:color w:val="242424"/>
          <w:sz w:val="22"/>
          <w:szCs w:val="22"/>
          <w:bdr w:val="none" w:sz="0" w:space="0" w:color="auto" w:frame="1"/>
        </w:rPr>
        <w:t>The Five Giants: A Biography of the Welfare State</w:t>
      </w:r>
      <w:r w:rsidRPr="00542511">
        <w:rPr>
          <w:rFonts w:ascii="Arial" w:hAnsi="Arial" w:cs="Arial"/>
          <w:color w:val="242424"/>
          <w:sz w:val="22"/>
          <w:szCs w:val="22"/>
          <w:bdr w:val="none" w:sz="0" w:space="0" w:color="auto" w:frame="1"/>
        </w:rPr>
        <w:t>. London: HarperCollins.</w:t>
      </w:r>
    </w:p>
    <w:p w14:paraId="5771310D" w14:textId="77777777" w:rsidR="001077B7" w:rsidRPr="00542511" w:rsidRDefault="001077B7" w:rsidP="00CF5198">
      <w:pPr>
        <w:pStyle w:val="NormalWeb"/>
        <w:shd w:val="clear" w:color="auto" w:fill="FFFFFF"/>
        <w:spacing w:before="0" w:beforeAutospacing="0" w:after="0" w:afterAutospacing="0" w:line="360" w:lineRule="auto"/>
        <w:rPr>
          <w:rFonts w:ascii="Arial" w:hAnsi="Arial" w:cs="Arial"/>
          <w:color w:val="242424"/>
          <w:sz w:val="22"/>
          <w:szCs w:val="22"/>
        </w:rPr>
      </w:pPr>
      <w:r w:rsidRPr="00542511">
        <w:rPr>
          <w:rFonts w:ascii="Arial" w:hAnsi="Arial" w:cs="Arial"/>
          <w:color w:val="242424"/>
          <w:sz w:val="22"/>
          <w:szCs w:val="22"/>
          <w:bdr w:val="none" w:sz="0" w:space="0" w:color="auto" w:frame="1"/>
        </w:rPr>
        <w:t>World Health Organization (WHO) (2021) </w:t>
      </w:r>
      <w:r w:rsidRPr="00542511">
        <w:rPr>
          <w:rFonts w:ascii="Arial" w:hAnsi="Arial" w:cs="Arial"/>
          <w:i/>
          <w:iCs/>
          <w:color w:val="242424"/>
          <w:sz w:val="22"/>
          <w:szCs w:val="22"/>
          <w:bdr w:val="none" w:sz="0" w:space="0" w:color="auto" w:frame="1"/>
        </w:rPr>
        <w:t>Decade of Healthy Ageing: Baseline Report</w:t>
      </w:r>
      <w:r w:rsidRPr="00542511">
        <w:rPr>
          <w:rFonts w:ascii="Arial" w:hAnsi="Arial" w:cs="Arial"/>
          <w:color w:val="242424"/>
          <w:sz w:val="22"/>
          <w:szCs w:val="22"/>
          <w:bdr w:val="none" w:sz="0" w:space="0" w:color="auto" w:frame="1"/>
        </w:rPr>
        <w:t>. Geneva: WHO.</w:t>
      </w:r>
    </w:p>
    <w:p w14:paraId="79AE24E4" w14:textId="77777777" w:rsidR="006407E5" w:rsidRPr="00542511" w:rsidRDefault="006407E5" w:rsidP="00CF5198">
      <w:pPr>
        <w:spacing w:line="360" w:lineRule="auto"/>
        <w:rPr>
          <w:rFonts w:ascii="Arial" w:hAnsi="Arial" w:cs="Arial"/>
          <w:sz w:val="22"/>
          <w:szCs w:val="22"/>
        </w:rPr>
      </w:pPr>
    </w:p>
    <w:sectPr w:rsidR="006407E5" w:rsidRPr="00542511" w:rsidSect="00E65E4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A4C5E" w14:textId="77777777" w:rsidR="00414346" w:rsidRDefault="00414346" w:rsidP="00E65E4A">
      <w:pPr>
        <w:spacing w:after="0" w:line="240" w:lineRule="auto"/>
      </w:pPr>
      <w:r>
        <w:separator/>
      </w:r>
    </w:p>
  </w:endnote>
  <w:endnote w:type="continuationSeparator" w:id="0">
    <w:p w14:paraId="599A3128" w14:textId="77777777" w:rsidR="00414346" w:rsidRDefault="00414346" w:rsidP="00E65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D2A7D" w14:textId="77777777" w:rsidR="00E65E4A" w:rsidRDefault="00E65E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312907"/>
      <w:docPartObj>
        <w:docPartGallery w:val="Page Numbers (Bottom of Page)"/>
        <w:docPartUnique/>
      </w:docPartObj>
    </w:sdtPr>
    <w:sdtEndPr/>
    <w:sdtContent>
      <w:p w14:paraId="207EF12E" w14:textId="167DA417" w:rsidR="00E65E4A" w:rsidRDefault="00E65E4A" w:rsidP="00E65E4A">
        <w:pPr>
          <w:pStyle w:val="Footer"/>
          <w:jc w:val="center"/>
        </w:pPr>
        <w:r>
          <w:fldChar w:fldCharType="begin"/>
        </w:r>
        <w:r>
          <w:instrText>PAGE   \* MERGEFORMAT</w:instrText>
        </w:r>
        <w:r>
          <w:fldChar w:fldCharType="separate"/>
        </w:r>
        <w:r>
          <w:t>2</w:t>
        </w:r>
        <w:r>
          <w:fldChar w:fldCharType="end"/>
        </w:r>
      </w:p>
    </w:sdtContent>
  </w:sdt>
  <w:p w14:paraId="4D5945EB" w14:textId="77777777" w:rsidR="00E65E4A" w:rsidRDefault="00E65E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6596" w14:textId="77777777" w:rsidR="00E65E4A" w:rsidRDefault="00E65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19FA6" w14:textId="77777777" w:rsidR="00414346" w:rsidRDefault="00414346" w:rsidP="00E65E4A">
      <w:pPr>
        <w:spacing w:after="0" w:line="240" w:lineRule="auto"/>
      </w:pPr>
      <w:r>
        <w:separator/>
      </w:r>
    </w:p>
  </w:footnote>
  <w:footnote w:type="continuationSeparator" w:id="0">
    <w:p w14:paraId="1A97203D" w14:textId="77777777" w:rsidR="00414346" w:rsidRDefault="00414346" w:rsidP="00E65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AC74E" w14:textId="77777777" w:rsidR="00E65E4A" w:rsidRDefault="00E65E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0490" w14:textId="77777777" w:rsidR="00E65E4A" w:rsidRDefault="00E65E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73B12" w14:textId="77777777" w:rsidR="00E65E4A" w:rsidRDefault="00E65E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C3C"/>
    <w:rsid w:val="0006062B"/>
    <w:rsid w:val="00060A99"/>
    <w:rsid w:val="00063F3B"/>
    <w:rsid w:val="000803AB"/>
    <w:rsid w:val="000A4783"/>
    <w:rsid w:val="000B6305"/>
    <w:rsid w:val="000C5612"/>
    <w:rsid w:val="000E2BF9"/>
    <w:rsid w:val="001072C8"/>
    <w:rsid w:val="001077B7"/>
    <w:rsid w:val="00111CB6"/>
    <w:rsid w:val="00136D35"/>
    <w:rsid w:val="0016423B"/>
    <w:rsid w:val="00192FF8"/>
    <w:rsid w:val="001A1678"/>
    <w:rsid w:val="001E0174"/>
    <w:rsid w:val="001F02D4"/>
    <w:rsid w:val="00236528"/>
    <w:rsid w:val="00241B6B"/>
    <w:rsid w:val="002A202F"/>
    <w:rsid w:val="002B577E"/>
    <w:rsid w:val="002F0D34"/>
    <w:rsid w:val="002F0E76"/>
    <w:rsid w:val="00316AD0"/>
    <w:rsid w:val="00320C77"/>
    <w:rsid w:val="003355B5"/>
    <w:rsid w:val="00381765"/>
    <w:rsid w:val="00397478"/>
    <w:rsid w:val="003B3917"/>
    <w:rsid w:val="003D0A17"/>
    <w:rsid w:val="003D1A4D"/>
    <w:rsid w:val="00414346"/>
    <w:rsid w:val="004145A7"/>
    <w:rsid w:val="00436505"/>
    <w:rsid w:val="00453E61"/>
    <w:rsid w:val="004A4F15"/>
    <w:rsid w:val="004E5F84"/>
    <w:rsid w:val="00542511"/>
    <w:rsid w:val="00545EAA"/>
    <w:rsid w:val="00583F88"/>
    <w:rsid w:val="00590F16"/>
    <w:rsid w:val="00593A39"/>
    <w:rsid w:val="00596CC2"/>
    <w:rsid w:val="005B38AE"/>
    <w:rsid w:val="005C7F44"/>
    <w:rsid w:val="00601F91"/>
    <w:rsid w:val="006303A4"/>
    <w:rsid w:val="006407E5"/>
    <w:rsid w:val="0064154C"/>
    <w:rsid w:val="0065642D"/>
    <w:rsid w:val="00677414"/>
    <w:rsid w:val="006B6E93"/>
    <w:rsid w:val="006C672E"/>
    <w:rsid w:val="00714F30"/>
    <w:rsid w:val="0072682A"/>
    <w:rsid w:val="00727901"/>
    <w:rsid w:val="0074243D"/>
    <w:rsid w:val="00787D1F"/>
    <w:rsid w:val="0079516E"/>
    <w:rsid w:val="007A4592"/>
    <w:rsid w:val="007D658C"/>
    <w:rsid w:val="00801C4F"/>
    <w:rsid w:val="00842324"/>
    <w:rsid w:val="008D7BAC"/>
    <w:rsid w:val="0090372A"/>
    <w:rsid w:val="009162EE"/>
    <w:rsid w:val="00916D30"/>
    <w:rsid w:val="00917C87"/>
    <w:rsid w:val="0092111E"/>
    <w:rsid w:val="00954550"/>
    <w:rsid w:val="00963C16"/>
    <w:rsid w:val="00977055"/>
    <w:rsid w:val="009908CC"/>
    <w:rsid w:val="00993956"/>
    <w:rsid w:val="009B4397"/>
    <w:rsid w:val="009C7E2C"/>
    <w:rsid w:val="009E3ACF"/>
    <w:rsid w:val="009F5E85"/>
    <w:rsid w:val="00A31041"/>
    <w:rsid w:val="00A91826"/>
    <w:rsid w:val="00AA24C0"/>
    <w:rsid w:val="00AB375E"/>
    <w:rsid w:val="00AC5C13"/>
    <w:rsid w:val="00AC68BD"/>
    <w:rsid w:val="00AF011F"/>
    <w:rsid w:val="00AF2613"/>
    <w:rsid w:val="00AF441A"/>
    <w:rsid w:val="00B230C3"/>
    <w:rsid w:val="00B231E9"/>
    <w:rsid w:val="00B2686D"/>
    <w:rsid w:val="00B362CA"/>
    <w:rsid w:val="00B46429"/>
    <w:rsid w:val="00B5705A"/>
    <w:rsid w:val="00B64C3C"/>
    <w:rsid w:val="00BB4894"/>
    <w:rsid w:val="00BD0543"/>
    <w:rsid w:val="00BD43DA"/>
    <w:rsid w:val="00BD7B9A"/>
    <w:rsid w:val="00C00014"/>
    <w:rsid w:val="00C20F78"/>
    <w:rsid w:val="00C413D5"/>
    <w:rsid w:val="00C5428C"/>
    <w:rsid w:val="00C613B8"/>
    <w:rsid w:val="00C865FB"/>
    <w:rsid w:val="00CC478F"/>
    <w:rsid w:val="00CF5198"/>
    <w:rsid w:val="00D134E1"/>
    <w:rsid w:val="00D14A86"/>
    <w:rsid w:val="00D34D40"/>
    <w:rsid w:val="00D36F72"/>
    <w:rsid w:val="00D55CAA"/>
    <w:rsid w:val="00DA7B46"/>
    <w:rsid w:val="00DB6AA6"/>
    <w:rsid w:val="00DD3451"/>
    <w:rsid w:val="00DF451E"/>
    <w:rsid w:val="00E16043"/>
    <w:rsid w:val="00E4525B"/>
    <w:rsid w:val="00E65E4A"/>
    <w:rsid w:val="00E979E1"/>
    <w:rsid w:val="00F169EF"/>
    <w:rsid w:val="00F713E9"/>
    <w:rsid w:val="00F71F24"/>
    <w:rsid w:val="00F92E5F"/>
    <w:rsid w:val="00FC3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52BF8"/>
  <w15:chartTrackingRefBased/>
  <w15:docId w15:val="{060A4FE6-C7A0-4E78-A27A-F20A5C403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C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C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C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C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C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C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C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C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C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C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C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C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C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C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C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C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C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C3C"/>
    <w:rPr>
      <w:rFonts w:eastAsiaTheme="majorEastAsia" w:cstheme="majorBidi"/>
      <w:color w:val="272727" w:themeColor="text1" w:themeTint="D8"/>
    </w:rPr>
  </w:style>
  <w:style w:type="paragraph" w:styleId="Title">
    <w:name w:val="Title"/>
    <w:basedOn w:val="Normal"/>
    <w:next w:val="Normal"/>
    <w:link w:val="TitleChar"/>
    <w:uiPriority w:val="10"/>
    <w:qFormat/>
    <w:rsid w:val="00B64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C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C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C3C"/>
    <w:pPr>
      <w:spacing w:before="160"/>
      <w:jc w:val="center"/>
    </w:pPr>
    <w:rPr>
      <w:i/>
      <w:iCs/>
      <w:color w:val="404040" w:themeColor="text1" w:themeTint="BF"/>
    </w:rPr>
  </w:style>
  <w:style w:type="character" w:customStyle="1" w:styleId="QuoteChar">
    <w:name w:val="Quote Char"/>
    <w:basedOn w:val="DefaultParagraphFont"/>
    <w:link w:val="Quote"/>
    <w:uiPriority w:val="29"/>
    <w:rsid w:val="00B64C3C"/>
    <w:rPr>
      <w:i/>
      <w:iCs/>
      <w:color w:val="404040" w:themeColor="text1" w:themeTint="BF"/>
    </w:rPr>
  </w:style>
  <w:style w:type="paragraph" w:styleId="ListParagraph">
    <w:name w:val="List Paragraph"/>
    <w:basedOn w:val="Normal"/>
    <w:uiPriority w:val="34"/>
    <w:qFormat/>
    <w:rsid w:val="00B64C3C"/>
    <w:pPr>
      <w:ind w:left="720"/>
      <w:contextualSpacing/>
    </w:pPr>
  </w:style>
  <w:style w:type="character" w:styleId="IntenseEmphasis">
    <w:name w:val="Intense Emphasis"/>
    <w:basedOn w:val="DefaultParagraphFont"/>
    <w:uiPriority w:val="21"/>
    <w:qFormat/>
    <w:rsid w:val="00B64C3C"/>
    <w:rPr>
      <w:i/>
      <w:iCs/>
      <w:color w:val="0F4761" w:themeColor="accent1" w:themeShade="BF"/>
    </w:rPr>
  </w:style>
  <w:style w:type="paragraph" w:styleId="IntenseQuote">
    <w:name w:val="Intense Quote"/>
    <w:basedOn w:val="Normal"/>
    <w:next w:val="Normal"/>
    <w:link w:val="IntenseQuoteChar"/>
    <w:uiPriority w:val="30"/>
    <w:qFormat/>
    <w:rsid w:val="00B64C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C3C"/>
    <w:rPr>
      <w:i/>
      <w:iCs/>
      <w:color w:val="0F4761" w:themeColor="accent1" w:themeShade="BF"/>
    </w:rPr>
  </w:style>
  <w:style w:type="character" w:styleId="IntenseReference">
    <w:name w:val="Intense Reference"/>
    <w:basedOn w:val="DefaultParagraphFont"/>
    <w:uiPriority w:val="32"/>
    <w:qFormat/>
    <w:rsid w:val="00B64C3C"/>
    <w:rPr>
      <w:b/>
      <w:bCs/>
      <w:smallCaps/>
      <w:color w:val="0F4761" w:themeColor="accent1" w:themeShade="BF"/>
      <w:spacing w:val="5"/>
    </w:rPr>
  </w:style>
  <w:style w:type="character" w:styleId="Strong">
    <w:name w:val="Strong"/>
    <w:basedOn w:val="DefaultParagraphFont"/>
    <w:uiPriority w:val="22"/>
    <w:qFormat/>
    <w:rsid w:val="00B64C3C"/>
    <w:rPr>
      <w:b/>
      <w:bCs/>
    </w:rPr>
  </w:style>
  <w:style w:type="character" w:styleId="Hyperlink">
    <w:name w:val="Hyperlink"/>
    <w:basedOn w:val="DefaultParagraphFont"/>
    <w:uiPriority w:val="99"/>
    <w:unhideWhenUsed/>
    <w:rsid w:val="00677414"/>
    <w:rPr>
      <w:color w:val="467886" w:themeColor="hyperlink"/>
      <w:u w:val="single"/>
    </w:rPr>
  </w:style>
  <w:style w:type="character" w:styleId="UnresolvedMention">
    <w:name w:val="Unresolved Mention"/>
    <w:basedOn w:val="DefaultParagraphFont"/>
    <w:uiPriority w:val="99"/>
    <w:semiHidden/>
    <w:unhideWhenUsed/>
    <w:rsid w:val="00677414"/>
    <w:rPr>
      <w:color w:val="605E5C"/>
      <w:shd w:val="clear" w:color="auto" w:fill="E1DFDD"/>
    </w:rPr>
  </w:style>
  <w:style w:type="paragraph" w:styleId="NormalWeb">
    <w:name w:val="Normal (Web)"/>
    <w:basedOn w:val="Normal"/>
    <w:uiPriority w:val="99"/>
    <w:unhideWhenUsed/>
    <w:rsid w:val="001077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6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E4A"/>
  </w:style>
  <w:style w:type="paragraph" w:styleId="Footer">
    <w:name w:val="footer"/>
    <w:basedOn w:val="Normal"/>
    <w:link w:val="FooterChar"/>
    <w:uiPriority w:val="99"/>
    <w:unhideWhenUsed/>
    <w:rsid w:val="00E6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2522889@student.uwtsd.ac.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45db0b02d3bae4a87ff8170fbec90cce">
  <xsd:schema xmlns:xsd="http://www.w3.org/2001/XMLSchema" xmlns:xs="http://www.w3.org/2001/XMLSchema" xmlns:p="http://schemas.microsoft.com/office/2006/metadata/properties" xmlns:ns3="21f98238-5914-40fc-b2db-49ce196065c9" targetNamespace="http://schemas.microsoft.com/office/2006/metadata/properties" ma:root="true" ma:fieldsID="6dac9bd1e1675733203c97c9b5790a3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FA7D075C-EFFB-4892-B9B4-42986CAEB7F9}">
  <ds:schemaRefs>
    <ds:schemaRef ds:uri="http://schemas.microsoft.com/sharepoint/v3/contenttype/forms"/>
  </ds:schemaRefs>
</ds:datastoreItem>
</file>

<file path=customXml/itemProps2.xml><?xml version="1.0" encoding="utf-8"?>
<ds:datastoreItem xmlns:ds="http://schemas.openxmlformats.org/officeDocument/2006/customXml" ds:itemID="{07CB48D5-D020-4C72-A98D-92FB7AE50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F9943B-750A-4D2E-9B23-C5329E48E91F}">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Keeran Wahid (2522889)</dc:creator>
  <cp:keywords/>
  <dc:description/>
  <cp:lastModifiedBy>Keeran Wahid (2522889)</cp:lastModifiedBy>
  <cp:revision>2</cp:revision>
  <dcterms:created xsi:type="dcterms:W3CDTF">2026-06-23T13:38:00Z</dcterms:created>
  <dcterms:modified xsi:type="dcterms:W3CDTF">2026-06-23T13:38:00Z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