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F538B43" w14:textId="77777777" w:rsidR="00912FAE" w:rsidRPr="00912FAE" w:rsidRDefault="00912FAE" w:rsidP="00912FAE">
      <w:pPr>
        <w:jc w:val="center"/>
        <w:rPr>
          <w:rFonts w:ascii="Times New Roman" w:hAnsi="Times New Roman" w:cs="Times New Roman"/>
          <w:sz w:val="24"/>
          <w:szCs w:val="24"/>
          <w:u w:val="single"/>
        </w:rPr>
      </w:pPr>
      <w:bookmarkStart w:id="0" w:name="_GoBack"/>
      <w:bookmarkEnd w:id="0"/>
      <w:r w:rsidRPr="00912FAE">
        <w:rPr>
          <w:rFonts w:ascii="Times New Roman" w:hAnsi="Times New Roman" w:cs="Times New Roman"/>
          <w:sz w:val="24"/>
          <w:szCs w:val="24"/>
          <w:u w:val="single"/>
        </w:rPr>
        <w:t xml:space="preserve">Ovid’s Abandoned Women: How does Ovid’s Heroides and his presentation of the abandoned women explore Latin love elegy, with reference to </w:t>
      </w:r>
      <w:r w:rsidRPr="00912FAE">
        <w:rPr>
          <w:rFonts w:ascii="Times New Roman" w:hAnsi="Times New Roman" w:cs="Times New Roman"/>
          <w:i/>
          <w:sz w:val="24"/>
          <w:szCs w:val="24"/>
          <w:u w:val="single"/>
        </w:rPr>
        <w:t xml:space="preserve">Heroides </w:t>
      </w:r>
      <w:r w:rsidRPr="00912FAE">
        <w:rPr>
          <w:rFonts w:ascii="Times New Roman" w:hAnsi="Times New Roman" w:cs="Times New Roman"/>
          <w:sz w:val="24"/>
          <w:szCs w:val="24"/>
          <w:u w:val="single"/>
        </w:rPr>
        <w:t>7 and 10?</w:t>
      </w:r>
    </w:p>
    <w:p w14:paraId="7312850B" w14:textId="77777777" w:rsidR="00912FAE" w:rsidRDefault="00912FAE" w:rsidP="004D63F7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2886F301" w14:textId="77777777" w:rsidR="00912FAE" w:rsidRPr="004731E4" w:rsidRDefault="00912FAE" w:rsidP="004D63F7">
      <w:pPr>
        <w:pStyle w:val="ListParagraph"/>
        <w:numPr>
          <w:ilvl w:val="0"/>
          <w:numId w:val="1"/>
        </w:numPr>
        <w:spacing w:after="0"/>
        <w:ind w:left="426"/>
        <w:rPr>
          <w:rFonts w:ascii="Times New Roman" w:hAnsi="Times New Roman" w:cs="Times New Roman"/>
          <w:sz w:val="24"/>
          <w:szCs w:val="24"/>
          <w:u w:val="single"/>
        </w:rPr>
      </w:pPr>
      <w:r w:rsidRPr="004731E4">
        <w:rPr>
          <w:rFonts w:ascii="Times New Roman" w:hAnsi="Times New Roman" w:cs="Times New Roman"/>
          <w:sz w:val="24"/>
          <w:szCs w:val="24"/>
          <w:u w:val="single"/>
        </w:rPr>
        <w:t xml:space="preserve">Who is Ovid? </w:t>
      </w:r>
    </w:p>
    <w:p w14:paraId="5C253884" w14:textId="574ABCA7" w:rsidR="00AC3AEF" w:rsidRDefault="00AA27CB" w:rsidP="004D63F7">
      <w:pPr>
        <w:spacing w:after="0"/>
        <w:ind w:left="426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Ovid was born in </w:t>
      </w:r>
      <w:r w:rsidR="0037658D">
        <w:rPr>
          <w:rFonts w:ascii="Times New Roman" w:hAnsi="Times New Roman" w:cs="Times New Roman"/>
          <w:sz w:val="24"/>
          <w:szCs w:val="24"/>
        </w:rPr>
        <w:t>43</w:t>
      </w:r>
      <w:r>
        <w:rPr>
          <w:rFonts w:ascii="Times New Roman" w:hAnsi="Times New Roman" w:cs="Times New Roman"/>
          <w:sz w:val="24"/>
          <w:szCs w:val="24"/>
        </w:rPr>
        <w:t xml:space="preserve"> BC and wrote during the reign of Augustus and tried his hand at many genres, including elegy, epic, and tragedy. In </w:t>
      </w:r>
      <w:r w:rsidR="00EA692C">
        <w:rPr>
          <w:rFonts w:ascii="Times New Roman" w:hAnsi="Times New Roman" w:cs="Times New Roman"/>
          <w:sz w:val="24"/>
          <w:szCs w:val="24"/>
        </w:rPr>
        <w:t xml:space="preserve">8 </w:t>
      </w:r>
      <w:r>
        <w:rPr>
          <w:rFonts w:ascii="Times New Roman" w:hAnsi="Times New Roman" w:cs="Times New Roman"/>
          <w:sz w:val="24"/>
          <w:szCs w:val="24"/>
        </w:rPr>
        <w:t xml:space="preserve">AD, he was banished by Augustus for unknown reasons, and in </w:t>
      </w:r>
      <w:r w:rsidR="0037658D">
        <w:rPr>
          <w:rFonts w:ascii="Times New Roman" w:hAnsi="Times New Roman" w:cs="Times New Roman"/>
          <w:sz w:val="24"/>
          <w:szCs w:val="24"/>
        </w:rPr>
        <w:t>17</w:t>
      </w:r>
      <w:r>
        <w:rPr>
          <w:rFonts w:ascii="Times New Roman" w:hAnsi="Times New Roman" w:cs="Times New Roman"/>
          <w:sz w:val="24"/>
          <w:szCs w:val="24"/>
        </w:rPr>
        <w:t xml:space="preserve"> AD, he died in exile. </w:t>
      </w:r>
      <w:r w:rsidR="00EA692C">
        <w:rPr>
          <w:rFonts w:ascii="Times New Roman" w:hAnsi="Times New Roman" w:cs="Times New Roman"/>
          <w:sz w:val="24"/>
          <w:szCs w:val="24"/>
        </w:rPr>
        <w:t xml:space="preserve">(Isbell. 1990: vii) </w:t>
      </w:r>
    </w:p>
    <w:p w14:paraId="69343353" w14:textId="77777777" w:rsidR="004D63F7" w:rsidRPr="00AC3AEF" w:rsidRDefault="004D63F7" w:rsidP="004D63F7">
      <w:pPr>
        <w:spacing w:after="0"/>
        <w:ind w:left="426"/>
        <w:rPr>
          <w:rFonts w:ascii="Times New Roman" w:hAnsi="Times New Roman" w:cs="Times New Roman"/>
          <w:sz w:val="24"/>
          <w:szCs w:val="24"/>
        </w:rPr>
      </w:pPr>
    </w:p>
    <w:p w14:paraId="1AF600EA" w14:textId="77777777" w:rsidR="00912FAE" w:rsidRPr="004731E4" w:rsidRDefault="00912FAE" w:rsidP="004D63F7">
      <w:pPr>
        <w:pStyle w:val="ListParagraph"/>
        <w:numPr>
          <w:ilvl w:val="0"/>
          <w:numId w:val="1"/>
        </w:numPr>
        <w:spacing w:after="0"/>
        <w:ind w:left="426"/>
        <w:rPr>
          <w:rFonts w:ascii="Times New Roman" w:hAnsi="Times New Roman" w:cs="Times New Roman"/>
          <w:sz w:val="24"/>
          <w:szCs w:val="24"/>
          <w:u w:val="single"/>
        </w:rPr>
      </w:pPr>
      <w:r w:rsidRPr="004731E4">
        <w:rPr>
          <w:rFonts w:ascii="Times New Roman" w:hAnsi="Times New Roman" w:cs="Times New Roman"/>
          <w:sz w:val="24"/>
          <w:szCs w:val="24"/>
          <w:u w:val="single"/>
        </w:rPr>
        <w:t>What is love elegy?</w:t>
      </w:r>
    </w:p>
    <w:p w14:paraId="6A8DC621" w14:textId="0993FF09" w:rsidR="00885DBE" w:rsidRDefault="002167D6" w:rsidP="004D63F7">
      <w:pPr>
        <w:pStyle w:val="ListParagraph"/>
        <w:numPr>
          <w:ilvl w:val="0"/>
          <w:numId w:val="2"/>
        </w:numPr>
        <w:spacing w:after="0"/>
        <w:ind w:left="851"/>
        <w:rPr>
          <w:rFonts w:ascii="Times New Roman" w:hAnsi="Times New Roman" w:cs="Times New Roman"/>
          <w:sz w:val="24"/>
          <w:szCs w:val="24"/>
        </w:rPr>
      </w:pPr>
      <w:r w:rsidRPr="00885DBE">
        <w:rPr>
          <w:rFonts w:ascii="Times New Roman" w:hAnsi="Times New Roman" w:cs="Times New Roman"/>
          <w:sz w:val="24"/>
          <w:szCs w:val="24"/>
        </w:rPr>
        <w:t xml:space="preserve">Latin love elegy is a genre that lasted only 30 years, from Propertius to </w:t>
      </w:r>
      <w:r w:rsidR="00A94632">
        <w:rPr>
          <w:rFonts w:ascii="Times New Roman" w:hAnsi="Times New Roman" w:cs="Times New Roman"/>
          <w:sz w:val="24"/>
          <w:szCs w:val="24"/>
        </w:rPr>
        <w:t>Ovid (Barsby. 1973: 8)</w:t>
      </w:r>
      <w:r w:rsidRPr="00885DBE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BF6D7DF" w14:textId="1DF9BE7F" w:rsidR="00885DBE" w:rsidRDefault="00885DBE" w:rsidP="004D63F7">
      <w:pPr>
        <w:pStyle w:val="ListParagraph"/>
        <w:numPr>
          <w:ilvl w:val="0"/>
          <w:numId w:val="2"/>
        </w:numPr>
        <w:spacing w:after="0"/>
        <w:ind w:left="851"/>
        <w:rPr>
          <w:rFonts w:ascii="Times New Roman" w:hAnsi="Times New Roman" w:cs="Times New Roman"/>
          <w:sz w:val="24"/>
          <w:szCs w:val="24"/>
        </w:rPr>
      </w:pPr>
      <w:r w:rsidRPr="00885DBE">
        <w:rPr>
          <w:rFonts w:ascii="Times New Roman" w:hAnsi="Times New Roman" w:cs="Times New Roman"/>
          <w:sz w:val="24"/>
          <w:szCs w:val="24"/>
        </w:rPr>
        <w:t>It involves a male lover writing poetry to his beloved, in order to gain access to her chambers</w:t>
      </w:r>
      <w:r w:rsidR="004220BC">
        <w:rPr>
          <w:rFonts w:ascii="Times New Roman" w:hAnsi="Times New Roman" w:cs="Times New Roman"/>
          <w:sz w:val="24"/>
          <w:szCs w:val="24"/>
        </w:rPr>
        <w:t xml:space="preserve"> (Thorsen. 2013: 119)</w:t>
      </w:r>
      <w:r w:rsidRPr="00885DBE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7C477D4" w14:textId="21FB35BD" w:rsidR="00AA27CB" w:rsidRPr="00885DBE" w:rsidRDefault="00885DBE" w:rsidP="004D63F7">
      <w:pPr>
        <w:pStyle w:val="ListParagraph"/>
        <w:numPr>
          <w:ilvl w:val="0"/>
          <w:numId w:val="2"/>
        </w:numPr>
        <w:spacing w:after="0"/>
        <w:ind w:left="851"/>
        <w:rPr>
          <w:rFonts w:ascii="Times New Roman" w:hAnsi="Times New Roman" w:cs="Times New Roman"/>
          <w:sz w:val="24"/>
          <w:szCs w:val="24"/>
        </w:rPr>
      </w:pPr>
      <w:r w:rsidRPr="00885DBE">
        <w:rPr>
          <w:rFonts w:ascii="Times New Roman" w:hAnsi="Times New Roman" w:cs="Times New Roman"/>
          <w:sz w:val="24"/>
          <w:szCs w:val="24"/>
        </w:rPr>
        <w:t>The genre originates from Alexandrian erotic poetry, but the roles are reversed</w:t>
      </w:r>
      <w:r w:rsidR="00A94632">
        <w:rPr>
          <w:rFonts w:ascii="Times New Roman" w:hAnsi="Times New Roman" w:cs="Times New Roman"/>
          <w:sz w:val="24"/>
          <w:szCs w:val="24"/>
        </w:rPr>
        <w:t xml:space="preserve"> (Hallet. 1973: 112)</w:t>
      </w:r>
      <w:r w:rsidRPr="00885DBE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735D67C" w14:textId="77777777" w:rsidR="00AA27CB" w:rsidRDefault="00AA27CB" w:rsidP="004D63F7">
      <w:pPr>
        <w:pStyle w:val="ListParagraph"/>
        <w:spacing w:after="0"/>
        <w:ind w:left="426"/>
        <w:rPr>
          <w:rFonts w:ascii="Times New Roman" w:hAnsi="Times New Roman" w:cs="Times New Roman"/>
          <w:sz w:val="24"/>
          <w:szCs w:val="24"/>
        </w:rPr>
      </w:pPr>
    </w:p>
    <w:p w14:paraId="27721E0D" w14:textId="77777777" w:rsidR="00912FAE" w:rsidRPr="004731E4" w:rsidRDefault="00912FAE" w:rsidP="004D63F7">
      <w:pPr>
        <w:pStyle w:val="ListParagraph"/>
        <w:numPr>
          <w:ilvl w:val="0"/>
          <w:numId w:val="1"/>
        </w:numPr>
        <w:spacing w:after="0"/>
        <w:ind w:left="426"/>
        <w:rPr>
          <w:rFonts w:ascii="Times New Roman" w:hAnsi="Times New Roman" w:cs="Times New Roman"/>
          <w:sz w:val="24"/>
          <w:szCs w:val="24"/>
          <w:u w:val="single"/>
        </w:rPr>
      </w:pPr>
      <w:r w:rsidRPr="004731E4">
        <w:rPr>
          <w:rFonts w:ascii="Times New Roman" w:hAnsi="Times New Roman" w:cs="Times New Roman"/>
          <w:sz w:val="24"/>
          <w:szCs w:val="24"/>
          <w:u w:val="single"/>
        </w:rPr>
        <w:t xml:space="preserve">What are the main rules of love elegy? </w:t>
      </w:r>
    </w:p>
    <w:p w14:paraId="5FF7ABBE" w14:textId="5D10BF77" w:rsidR="00912FAE" w:rsidRDefault="001F63D8" w:rsidP="004D63F7">
      <w:pPr>
        <w:pStyle w:val="ListParagraph"/>
        <w:numPr>
          <w:ilvl w:val="1"/>
          <w:numId w:val="1"/>
        </w:numPr>
        <w:spacing w:after="0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b</w:t>
      </w:r>
      <w:r w:rsidR="00912FAE">
        <w:rPr>
          <w:rFonts w:ascii="Times New Roman" w:hAnsi="Times New Roman" w:cs="Times New Roman"/>
          <w:sz w:val="24"/>
          <w:szCs w:val="24"/>
        </w:rPr>
        <w:t>arrier</w:t>
      </w:r>
      <w:r>
        <w:rPr>
          <w:rFonts w:ascii="Times New Roman" w:hAnsi="Times New Roman" w:cs="Times New Roman"/>
          <w:sz w:val="24"/>
          <w:szCs w:val="24"/>
        </w:rPr>
        <w:t xml:space="preserve"> or </w:t>
      </w:r>
      <w:r w:rsidR="00912FAE">
        <w:rPr>
          <w:rFonts w:ascii="Times New Roman" w:hAnsi="Times New Roman" w:cs="Times New Roman"/>
          <w:sz w:val="24"/>
          <w:szCs w:val="24"/>
        </w:rPr>
        <w:t>space the lovers cannot cross</w:t>
      </w:r>
      <w:r w:rsidR="00A94632">
        <w:rPr>
          <w:rFonts w:ascii="Times New Roman" w:hAnsi="Times New Roman" w:cs="Times New Roman"/>
          <w:sz w:val="24"/>
          <w:szCs w:val="24"/>
        </w:rPr>
        <w:t xml:space="preserve"> (Bolton. 2009: </w:t>
      </w:r>
      <w:r w:rsidR="00A42BE5">
        <w:rPr>
          <w:rFonts w:ascii="Times New Roman" w:hAnsi="Times New Roman" w:cs="Times New Roman"/>
          <w:sz w:val="24"/>
          <w:szCs w:val="24"/>
        </w:rPr>
        <w:t>273</w:t>
      </w:r>
      <w:r w:rsidR="00AC30B4">
        <w:rPr>
          <w:rFonts w:ascii="Times New Roman" w:hAnsi="Times New Roman" w:cs="Times New Roman"/>
          <w:sz w:val="24"/>
          <w:szCs w:val="24"/>
        </w:rPr>
        <w:t>)</w:t>
      </w:r>
    </w:p>
    <w:p w14:paraId="3B847BC1" w14:textId="23D81509" w:rsidR="00912FAE" w:rsidRDefault="00912FAE" w:rsidP="004D63F7">
      <w:pPr>
        <w:pStyle w:val="ListParagraph"/>
        <w:numPr>
          <w:ilvl w:val="1"/>
          <w:numId w:val="1"/>
        </w:numPr>
        <w:spacing w:after="0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inversion of gender roles and status</w:t>
      </w:r>
      <w:r w:rsidR="00A94632">
        <w:rPr>
          <w:rFonts w:ascii="Times New Roman" w:hAnsi="Times New Roman" w:cs="Times New Roman"/>
          <w:sz w:val="24"/>
          <w:szCs w:val="24"/>
        </w:rPr>
        <w:t xml:space="preserve"> (Hallett. 1973: 105; James. 2001: 223).</w:t>
      </w:r>
    </w:p>
    <w:p w14:paraId="7A13B5F5" w14:textId="181AB8AE" w:rsidR="00AA27CB" w:rsidRDefault="00912FAE" w:rsidP="004D63F7">
      <w:pPr>
        <w:pStyle w:val="ListParagraph"/>
        <w:numPr>
          <w:ilvl w:val="1"/>
          <w:numId w:val="1"/>
        </w:numPr>
        <w:spacing w:after="0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i/>
          <w:sz w:val="24"/>
          <w:szCs w:val="24"/>
        </w:rPr>
        <w:t xml:space="preserve">puella </w:t>
      </w:r>
      <w:r>
        <w:rPr>
          <w:rFonts w:ascii="Times New Roman" w:hAnsi="Times New Roman" w:cs="Times New Roman"/>
          <w:sz w:val="24"/>
          <w:szCs w:val="24"/>
        </w:rPr>
        <w:t>role</w:t>
      </w:r>
      <w:r w:rsidR="00A94632">
        <w:rPr>
          <w:rFonts w:ascii="Times New Roman" w:hAnsi="Times New Roman" w:cs="Times New Roman"/>
          <w:sz w:val="24"/>
          <w:szCs w:val="24"/>
        </w:rPr>
        <w:t xml:space="preserve"> (James. 2001: 239)</w:t>
      </w:r>
    </w:p>
    <w:p w14:paraId="542B9ED6" w14:textId="77777777" w:rsidR="004D63F7" w:rsidRPr="004D63F7" w:rsidRDefault="004D63F7" w:rsidP="004D63F7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613877AE" w14:textId="77777777" w:rsidR="00AA27CB" w:rsidRPr="00921B01" w:rsidRDefault="00AA27CB" w:rsidP="004D63F7">
      <w:pPr>
        <w:pStyle w:val="ListParagraph"/>
        <w:numPr>
          <w:ilvl w:val="0"/>
          <w:numId w:val="1"/>
        </w:numPr>
        <w:spacing w:after="0"/>
        <w:ind w:left="426"/>
        <w:rPr>
          <w:rFonts w:ascii="Times New Roman" w:hAnsi="Times New Roman" w:cs="Times New Roman"/>
          <w:sz w:val="24"/>
          <w:szCs w:val="24"/>
          <w:u w:val="single"/>
        </w:rPr>
      </w:pPr>
      <w:r w:rsidRPr="00921B01">
        <w:rPr>
          <w:rFonts w:ascii="Times New Roman" w:hAnsi="Times New Roman" w:cs="Times New Roman"/>
          <w:sz w:val="24"/>
          <w:szCs w:val="24"/>
          <w:u w:val="single"/>
        </w:rPr>
        <w:t xml:space="preserve">The </w:t>
      </w:r>
      <w:r w:rsidRPr="00921B01">
        <w:rPr>
          <w:rFonts w:ascii="Times New Roman" w:hAnsi="Times New Roman" w:cs="Times New Roman"/>
          <w:i/>
          <w:sz w:val="24"/>
          <w:szCs w:val="24"/>
          <w:u w:val="single"/>
        </w:rPr>
        <w:t>Heroides</w:t>
      </w:r>
    </w:p>
    <w:p w14:paraId="4E543BD5" w14:textId="4D264051" w:rsidR="00AA27CB" w:rsidRDefault="00AA27CB" w:rsidP="004D63F7">
      <w:pPr>
        <w:pStyle w:val="ListParagraph"/>
        <w:numPr>
          <w:ilvl w:val="1"/>
          <w:numId w:val="1"/>
        </w:numPr>
        <w:spacing w:after="0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For much of the 19</w:t>
      </w:r>
      <w:r w:rsidRPr="00AA27C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and 20</w:t>
      </w:r>
      <w:r w:rsidRPr="00AA27C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century, the </w:t>
      </w:r>
      <w:r>
        <w:rPr>
          <w:rFonts w:ascii="Times New Roman" w:hAnsi="Times New Roman" w:cs="Times New Roman"/>
          <w:i/>
          <w:sz w:val="24"/>
          <w:szCs w:val="24"/>
        </w:rPr>
        <w:t xml:space="preserve">Heroides </w:t>
      </w:r>
      <w:r w:rsidRPr="00AA27CB">
        <w:rPr>
          <w:rFonts w:ascii="Times New Roman" w:hAnsi="Times New Roman" w:cs="Times New Roman"/>
          <w:sz w:val="24"/>
          <w:szCs w:val="24"/>
        </w:rPr>
        <w:t>were</w:t>
      </w:r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known as Ovid’s forgotten works </w:t>
      </w:r>
      <w:r w:rsidR="00A94632">
        <w:rPr>
          <w:rFonts w:ascii="Times New Roman" w:hAnsi="Times New Roman" w:cs="Times New Roman"/>
          <w:sz w:val="24"/>
          <w:szCs w:val="24"/>
        </w:rPr>
        <w:t>(Miller. 2004: 57)</w:t>
      </w:r>
    </w:p>
    <w:p w14:paraId="10882A41" w14:textId="1ECD3F4E" w:rsidR="00AA27CB" w:rsidRDefault="00AA27CB" w:rsidP="004D63F7">
      <w:pPr>
        <w:pStyle w:val="ListParagraph"/>
        <w:numPr>
          <w:ilvl w:val="1"/>
          <w:numId w:val="1"/>
        </w:numPr>
        <w:spacing w:after="0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Has been a lot of criticism </w:t>
      </w:r>
      <w:r w:rsidR="001F63D8">
        <w:rPr>
          <w:rFonts w:ascii="Times New Roman" w:hAnsi="Times New Roman" w:cs="Times New Roman"/>
          <w:sz w:val="24"/>
          <w:szCs w:val="24"/>
        </w:rPr>
        <w:t>about</w:t>
      </w:r>
      <w:r>
        <w:rPr>
          <w:rFonts w:ascii="Times New Roman" w:hAnsi="Times New Roman" w:cs="Times New Roman"/>
          <w:sz w:val="24"/>
          <w:szCs w:val="24"/>
        </w:rPr>
        <w:t xml:space="preserve"> some of the letters not fitting Ovid’s usual style </w:t>
      </w:r>
      <w:r w:rsidR="001F63D8">
        <w:rPr>
          <w:rFonts w:ascii="Times New Roman" w:hAnsi="Times New Roman" w:cs="Times New Roman"/>
          <w:sz w:val="24"/>
          <w:szCs w:val="24"/>
        </w:rPr>
        <w:t xml:space="preserve">or not fitting in with the writing of the </w:t>
      </w:r>
      <w:r w:rsidR="001F63D8">
        <w:rPr>
          <w:rFonts w:ascii="Times New Roman" w:hAnsi="Times New Roman" w:cs="Times New Roman"/>
          <w:i/>
          <w:sz w:val="24"/>
          <w:szCs w:val="24"/>
        </w:rPr>
        <w:t xml:space="preserve">Heroides </w:t>
      </w:r>
      <w:r w:rsidR="001F63D8">
        <w:rPr>
          <w:rFonts w:ascii="Times New Roman" w:hAnsi="Times New Roman" w:cs="Times New Roman"/>
          <w:sz w:val="24"/>
          <w:szCs w:val="24"/>
        </w:rPr>
        <w:t xml:space="preserve">(includes the letters by Dido and Ariadne) </w:t>
      </w:r>
      <w:r w:rsidR="00427714">
        <w:rPr>
          <w:rFonts w:ascii="Times New Roman" w:hAnsi="Times New Roman" w:cs="Times New Roman"/>
          <w:sz w:val="24"/>
          <w:szCs w:val="24"/>
        </w:rPr>
        <w:t>(Knox. 1995: 5).</w:t>
      </w:r>
    </w:p>
    <w:p w14:paraId="52C9CB37" w14:textId="3A04663A" w:rsidR="001F63D8" w:rsidRDefault="001F63D8" w:rsidP="004D63F7">
      <w:pPr>
        <w:pStyle w:val="ListParagraph"/>
        <w:numPr>
          <w:ilvl w:val="2"/>
          <w:numId w:val="1"/>
        </w:numPr>
        <w:spacing w:after="0"/>
        <w:ind w:left="1418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Described as “parasitic texts” by Miller because Ovid</w:t>
      </w:r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takes characters from ‘greater’ works (2004: 57)</w:t>
      </w:r>
      <w:r w:rsidR="00760A2E">
        <w:rPr>
          <w:rFonts w:ascii="Times New Roman" w:hAnsi="Times New Roman" w:cs="Times New Roman"/>
          <w:sz w:val="24"/>
          <w:szCs w:val="24"/>
        </w:rPr>
        <w:t>.</w:t>
      </w:r>
    </w:p>
    <w:p w14:paraId="2285E163" w14:textId="55D293D0" w:rsidR="004731E4" w:rsidRDefault="001F63D8" w:rsidP="004D63F7">
      <w:pPr>
        <w:pStyle w:val="ListParagraph"/>
        <w:numPr>
          <w:ilvl w:val="1"/>
          <w:numId w:val="1"/>
        </w:numPr>
        <w:spacing w:after="0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Are elegiac epistles, in which Ovid takes heroines from mythology and gives them a voice in order to comment on their treatment by men and to create something new </w:t>
      </w:r>
      <w:r w:rsidR="00A94632">
        <w:rPr>
          <w:rFonts w:ascii="Times New Roman" w:hAnsi="Times New Roman" w:cs="Times New Roman"/>
          <w:sz w:val="24"/>
          <w:szCs w:val="24"/>
        </w:rPr>
        <w:t xml:space="preserve">(Knox. </w:t>
      </w:r>
      <w:r w:rsidR="00A94632" w:rsidRPr="00817C89">
        <w:rPr>
          <w:rFonts w:ascii="Times New Roman" w:hAnsi="Times New Roman" w:cs="Times New Roman"/>
          <w:sz w:val="24"/>
          <w:szCs w:val="24"/>
        </w:rPr>
        <w:t>1995: 19</w:t>
      </w:r>
      <w:r w:rsidR="00A94632">
        <w:rPr>
          <w:rFonts w:ascii="Times New Roman" w:hAnsi="Times New Roman" w:cs="Times New Roman"/>
          <w:sz w:val="24"/>
          <w:szCs w:val="24"/>
        </w:rPr>
        <w:t>)</w:t>
      </w:r>
      <w:r w:rsidR="00760A2E">
        <w:rPr>
          <w:rFonts w:ascii="Times New Roman" w:hAnsi="Times New Roman" w:cs="Times New Roman"/>
          <w:sz w:val="24"/>
          <w:szCs w:val="24"/>
        </w:rPr>
        <w:t>.</w:t>
      </w:r>
    </w:p>
    <w:p w14:paraId="052455BB" w14:textId="77777777" w:rsidR="004731E4" w:rsidRDefault="004731E4" w:rsidP="004D63F7">
      <w:pPr>
        <w:pStyle w:val="ListParagraph"/>
        <w:numPr>
          <w:ilvl w:val="1"/>
          <w:numId w:val="1"/>
        </w:numPr>
        <w:spacing w:after="0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the majority of the epistles, the usual rules of love elegy are reversed: </w:t>
      </w:r>
    </w:p>
    <w:p w14:paraId="5DF99457" w14:textId="5254ABD6" w:rsidR="004731E4" w:rsidRDefault="004731E4" w:rsidP="004D63F7">
      <w:pPr>
        <w:pStyle w:val="ListParagraph"/>
        <w:numPr>
          <w:ilvl w:val="2"/>
          <w:numId w:val="1"/>
        </w:numPr>
        <w:spacing w:after="0"/>
        <w:ind w:left="1418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barrier or the space is now a body of water instead of a door to the woman’s chamber</w:t>
      </w:r>
      <w:r w:rsidR="00A94632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ABCAA4B" w14:textId="6082EE23" w:rsidR="004731E4" w:rsidRDefault="004731E4" w:rsidP="004D63F7">
      <w:pPr>
        <w:pStyle w:val="ListParagraph"/>
        <w:numPr>
          <w:ilvl w:val="2"/>
          <w:numId w:val="1"/>
        </w:numPr>
        <w:spacing w:after="0"/>
        <w:ind w:left="1418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woman is now the male beloved with the elite status, while the man is the female </w:t>
      </w:r>
      <w:r w:rsidRPr="004731E4">
        <w:rPr>
          <w:rFonts w:ascii="Times New Roman" w:hAnsi="Times New Roman" w:cs="Times New Roman"/>
          <w:i/>
          <w:sz w:val="24"/>
          <w:szCs w:val="24"/>
        </w:rPr>
        <w:t>puella</w:t>
      </w:r>
      <w:r>
        <w:rPr>
          <w:rFonts w:ascii="Times New Roman" w:hAnsi="Times New Roman" w:cs="Times New Roman"/>
          <w:sz w:val="24"/>
          <w:szCs w:val="24"/>
        </w:rPr>
        <w:t xml:space="preserve"> with the lower status</w:t>
      </w:r>
      <w:r w:rsidR="00A94632">
        <w:rPr>
          <w:rFonts w:ascii="Times New Roman" w:hAnsi="Times New Roman" w:cs="Times New Roman"/>
          <w:sz w:val="24"/>
          <w:szCs w:val="24"/>
        </w:rPr>
        <w:t>.</w:t>
      </w:r>
      <w:r w:rsidR="0042771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171F899" w14:textId="5B4F4548" w:rsidR="00427714" w:rsidRPr="004D63F7" w:rsidRDefault="004731E4" w:rsidP="004D63F7">
      <w:pPr>
        <w:pStyle w:val="ListParagraph"/>
        <w:numPr>
          <w:ilvl w:val="2"/>
          <w:numId w:val="1"/>
        </w:numPr>
        <w:spacing w:after="0"/>
        <w:ind w:left="1418"/>
        <w:rPr>
          <w:rFonts w:ascii="Times New Roman" w:hAnsi="Times New Roman" w:cs="Times New Roman"/>
          <w:sz w:val="24"/>
          <w:szCs w:val="24"/>
        </w:rPr>
      </w:pPr>
      <w:r w:rsidRPr="004D63F7">
        <w:rPr>
          <w:rFonts w:ascii="Times New Roman" w:hAnsi="Times New Roman" w:cs="Times New Roman"/>
          <w:sz w:val="24"/>
          <w:szCs w:val="24"/>
        </w:rPr>
        <w:t xml:space="preserve">The </w:t>
      </w:r>
      <w:r w:rsidRPr="004D63F7">
        <w:rPr>
          <w:rFonts w:ascii="Times New Roman" w:hAnsi="Times New Roman" w:cs="Times New Roman"/>
          <w:i/>
          <w:sz w:val="24"/>
          <w:szCs w:val="24"/>
        </w:rPr>
        <w:t>puella</w:t>
      </w:r>
      <w:r w:rsidRPr="004D63F7">
        <w:rPr>
          <w:rFonts w:ascii="Times New Roman" w:hAnsi="Times New Roman" w:cs="Times New Roman"/>
          <w:sz w:val="24"/>
          <w:szCs w:val="24"/>
        </w:rPr>
        <w:t xml:space="preserve"> role has changed because the man can be seen as embodying it, yet some of the actions of the women seem as if she is the </w:t>
      </w:r>
      <w:r w:rsidRPr="004D63F7">
        <w:rPr>
          <w:rFonts w:ascii="Times New Roman" w:hAnsi="Times New Roman" w:cs="Times New Roman"/>
          <w:i/>
          <w:sz w:val="24"/>
          <w:szCs w:val="24"/>
        </w:rPr>
        <w:t xml:space="preserve">puella </w:t>
      </w:r>
      <w:r w:rsidRPr="004D63F7">
        <w:rPr>
          <w:rFonts w:ascii="Times New Roman" w:hAnsi="Times New Roman" w:cs="Times New Roman"/>
          <w:sz w:val="24"/>
          <w:szCs w:val="24"/>
        </w:rPr>
        <w:t>instead</w:t>
      </w:r>
      <w:r w:rsidR="00427714" w:rsidRPr="004D63F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5F4DB80" w14:textId="77777777" w:rsidR="00427714" w:rsidRPr="002167D6" w:rsidRDefault="00427714" w:rsidP="004D63F7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06F77889" w14:textId="77777777" w:rsidR="00912FAE" w:rsidRPr="00921B01" w:rsidRDefault="00912FAE" w:rsidP="004D63F7">
      <w:pPr>
        <w:pStyle w:val="ListParagraph"/>
        <w:numPr>
          <w:ilvl w:val="0"/>
          <w:numId w:val="1"/>
        </w:numPr>
        <w:spacing w:after="0"/>
        <w:ind w:left="426"/>
        <w:rPr>
          <w:rFonts w:ascii="Times New Roman" w:hAnsi="Times New Roman" w:cs="Times New Roman"/>
          <w:sz w:val="24"/>
          <w:szCs w:val="24"/>
          <w:u w:val="single"/>
        </w:rPr>
      </w:pPr>
      <w:r w:rsidRPr="00921B01">
        <w:rPr>
          <w:rFonts w:ascii="Times New Roman" w:hAnsi="Times New Roman" w:cs="Times New Roman"/>
          <w:i/>
          <w:sz w:val="24"/>
          <w:szCs w:val="24"/>
          <w:u w:val="single"/>
        </w:rPr>
        <w:t xml:space="preserve">Heroides </w:t>
      </w:r>
      <w:r w:rsidRPr="00921B01">
        <w:rPr>
          <w:rFonts w:ascii="Times New Roman" w:hAnsi="Times New Roman" w:cs="Times New Roman"/>
          <w:sz w:val="24"/>
          <w:szCs w:val="24"/>
          <w:u w:val="single"/>
        </w:rPr>
        <w:t>7</w:t>
      </w:r>
    </w:p>
    <w:p w14:paraId="5ED7D8CA" w14:textId="77777777" w:rsidR="00AA27CB" w:rsidRDefault="00AA27CB" w:rsidP="004D63F7">
      <w:pPr>
        <w:pStyle w:val="ListParagraph"/>
        <w:numPr>
          <w:ilvl w:val="1"/>
          <w:numId w:val="1"/>
        </w:numPr>
        <w:spacing w:after="0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Written by Dido, begging Aeneas to come back</w:t>
      </w:r>
    </w:p>
    <w:p w14:paraId="11D9C5D7" w14:textId="77777777" w:rsidR="00A62DF4" w:rsidRDefault="00A62DF4" w:rsidP="004D63F7">
      <w:pPr>
        <w:pStyle w:val="ListParagraph"/>
        <w:spacing w:after="0"/>
        <w:ind w:left="851"/>
        <w:rPr>
          <w:rFonts w:ascii="Times New Roman" w:hAnsi="Times New Roman" w:cs="Times New Roman"/>
          <w:sz w:val="24"/>
          <w:szCs w:val="24"/>
        </w:rPr>
      </w:pPr>
    </w:p>
    <w:p w14:paraId="19A49FFE" w14:textId="64E2249A" w:rsidR="00AA27CB" w:rsidRDefault="00885DBE" w:rsidP="004D63F7">
      <w:pPr>
        <w:pStyle w:val="ListParagraph"/>
        <w:numPr>
          <w:ilvl w:val="1"/>
          <w:numId w:val="1"/>
        </w:numPr>
        <w:spacing w:after="0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 article by Miller argues that this epistle is a bad retelling of </w:t>
      </w:r>
      <w:r>
        <w:rPr>
          <w:rFonts w:ascii="Times New Roman" w:hAnsi="Times New Roman" w:cs="Times New Roman"/>
          <w:i/>
          <w:sz w:val="24"/>
          <w:szCs w:val="24"/>
        </w:rPr>
        <w:t xml:space="preserve">Aeneid </w:t>
      </w:r>
      <w:r>
        <w:rPr>
          <w:rFonts w:ascii="Times New Roman" w:hAnsi="Times New Roman" w:cs="Times New Roman"/>
          <w:sz w:val="24"/>
          <w:szCs w:val="24"/>
        </w:rPr>
        <w:t xml:space="preserve">4, as there are parts in the letter where the reader can pick out direct quotes from </w:t>
      </w:r>
      <w:r>
        <w:rPr>
          <w:rFonts w:ascii="Times New Roman" w:hAnsi="Times New Roman" w:cs="Times New Roman"/>
          <w:i/>
          <w:sz w:val="24"/>
          <w:szCs w:val="24"/>
        </w:rPr>
        <w:t xml:space="preserve">Aeneid </w:t>
      </w:r>
      <w:r>
        <w:rPr>
          <w:rFonts w:ascii="Times New Roman" w:hAnsi="Times New Roman" w:cs="Times New Roman"/>
          <w:sz w:val="24"/>
          <w:szCs w:val="24"/>
        </w:rPr>
        <w:t>4</w:t>
      </w:r>
      <w:r w:rsidR="00A94632">
        <w:rPr>
          <w:rFonts w:ascii="Times New Roman" w:hAnsi="Times New Roman" w:cs="Times New Roman"/>
          <w:sz w:val="24"/>
          <w:szCs w:val="24"/>
        </w:rPr>
        <w:t xml:space="preserve"> (Miller. 2004: 58)</w:t>
      </w:r>
    </w:p>
    <w:p w14:paraId="6C895D5D" w14:textId="77777777" w:rsidR="00A62DF4" w:rsidRDefault="00A62DF4" w:rsidP="004D63F7">
      <w:pPr>
        <w:pStyle w:val="ListParagraph"/>
        <w:spacing w:after="0"/>
        <w:ind w:left="851"/>
        <w:rPr>
          <w:rFonts w:ascii="Times New Roman" w:hAnsi="Times New Roman" w:cs="Times New Roman"/>
          <w:sz w:val="24"/>
          <w:szCs w:val="24"/>
        </w:rPr>
      </w:pPr>
    </w:p>
    <w:p w14:paraId="5B9A883F" w14:textId="27A80682" w:rsidR="00885DBE" w:rsidRDefault="00C45654" w:rsidP="004D63F7">
      <w:pPr>
        <w:pStyle w:val="ListParagraph"/>
        <w:numPr>
          <w:ilvl w:val="1"/>
          <w:numId w:val="1"/>
        </w:numPr>
        <w:spacing w:after="0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Isbell </w:t>
      </w:r>
      <w:r w:rsidR="00801F1D">
        <w:rPr>
          <w:rFonts w:ascii="Times New Roman" w:hAnsi="Times New Roman" w:cs="Times New Roman"/>
          <w:sz w:val="24"/>
          <w:szCs w:val="24"/>
        </w:rPr>
        <w:t xml:space="preserve">however </w:t>
      </w:r>
      <w:r>
        <w:rPr>
          <w:rFonts w:ascii="Times New Roman" w:hAnsi="Times New Roman" w:cs="Times New Roman"/>
          <w:sz w:val="24"/>
          <w:szCs w:val="24"/>
        </w:rPr>
        <w:t>argues that Ovid’s Dido is not an inferior or a less effective copy of Vergil’s Dido</w:t>
      </w:r>
      <w:r w:rsidR="00AE53F3">
        <w:rPr>
          <w:rFonts w:ascii="Times New Roman" w:hAnsi="Times New Roman" w:cs="Times New Roman"/>
          <w:sz w:val="24"/>
          <w:szCs w:val="24"/>
        </w:rPr>
        <w:t xml:space="preserve"> (1990: </w:t>
      </w:r>
      <w:r w:rsidR="00A94632">
        <w:rPr>
          <w:rFonts w:ascii="Times New Roman" w:hAnsi="Times New Roman" w:cs="Times New Roman"/>
          <w:sz w:val="24"/>
          <w:szCs w:val="24"/>
        </w:rPr>
        <w:t>57).</w:t>
      </w:r>
    </w:p>
    <w:p w14:paraId="780F929F" w14:textId="77777777" w:rsidR="00A62DF4" w:rsidRDefault="00A62DF4" w:rsidP="004D63F7">
      <w:pPr>
        <w:pStyle w:val="ListParagraph"/>
        <w:spacing w:after="0"/>
        <w:ind w:left="851"/>
        <w:rPr>
          <w:rFonts w:ascii="Times New Roman" w:hAnsi="Times New Roman" w:cs="Times New Roman"/>
          <w:sz w:val="24"/>
          <w:szCs w:val="24"/>
        </w:rPr>
      </w:pPr>
    </w:p>
    <w:p w14:paraId="5269C2D6" w14:textId="2C4CD8D1" w:rsidR="00801F1D" w:rsidRDefault="00801F1D" w:rsidP="004D63F7">
      <w:pPr>
        <w:pStyle w:val="ListParagraph"/>
        <w:numPr>
          <w:ilvl w:val="1"/>
          <w:numId w:val="1"/>
        </w:numPr>
        <w:spacing w:after="0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Many scholars ignore the fact that Dido in her opening lines acknowledges the fact Aeneas has a greater destiny but still wants him to return</w:t>
      </w:r>
      <w:r w:rsidR="00A94632">
        <w:rPr>
          <w:rFonts w:ascii="Times New Roman" w:hAnsi="Times New Roman" w:cs="Times New Roman"/>
          <w:sz w:val="24"/>
          <w:szCs w:val="24"/>
        </w:rPr>
        <w:t xml:space="preserve">. (i.e. Miller. 2004:58) </w:t>
      </w:r>
    </w:p>
    <w:p w14:paraId="3E645F70" w14:textId="7F4CB8E9" w:rsidR="00801F1D" w:rsidRDefault="00801F1D" w:rsidP="004D63F7">
      <w:pPr>
        <w:pStyle w:val="ListParagraph"/>
        <w:numPr>
          <w:ilvl w:val="2"/>
          <w:numId w:val="1"/>
        </w:numPr>
        <w:spacing w:after="0"/>
        <w:ind w:left="1418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“… but I will not hope to move your heart/with my prayer because the god opposes me.” </w:t>
      </w:r>
      <w:r w:rsidR="00A94632">
        <w:rPr>
          <w:rFonts w:ascii="Times New Roman" w:hAnsi="Times New Roman" w:cs="Times New Roman"/>
          <w:sz w:val="24"/>
          <w:szCs w:val="24"/>
        </w:rPr>
        <w:t xml:space="preserve">(Ovid. </w:t>
      </w:r>
      <w:r w:rsidR="00A94632">
        <w:rPr>
          <w:rFonts w:ascii="Times New Roman" w:hAnsi="Times New Roman" w:cs="Times New Roman"/>
          <w:i/>
          <w:sz w:val="24"/>
          <w:szCs w:val="24"/>
        </w:rPr>
        <w:t xml:space="preserve">Her. </w:t>
      </w:r>
      <w:r w:rsidR="00A42BE5">
        <w:rPr>
          <w:rFonts w:ascii="Times New Roman" w:hAnsi="Times New Roman" w:cs="Times New Roman"/>
          <w:sz w:val="24"/>
          <w:szCs w:val="24"/>
        </w:rPr>
        <w:t>4-5</w:t>
      </w:r>
      <w:r w:rsidR="00A94632">
        <w:rPr>
          <w:rFonts w:ascii="Times New Roman" w:hAnsi="Times New Roman" w:cs="Times New Roman"/>
          <w:sz w:val="24"/>
          <w:szCs w:val="24"/>
        </w:rPr>
        <w:t>)</w:t>
      </w:r>
    </w:p>
    <w:p w14:paraId="2BAE2168" w14:textId="070E8F2A" w:rsidR="0032434D" w:rsidRDefault="0032434D" w:rsidP="004D63F7">
      <w:pPr>
        <w:pStyle w:val="ListParagraph"/>
        <w:numPr>
          <w:ilvl w:val="2"/>
          <w:numId w:val="1"/>
        </w:numPr>
        <w:spacing w:after="0"/>
        <w:ind w:left="1418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Miller writes that Dido “fails to acknowledge his [Aeneas’] historical mission”</w:t>
      </w:r>
      <w:r w:rsidR="00A94632">
        <w:rPr>
          <w:rFonts w:ascii="Times New Roman" w:hAnsi="Times New Roman" w:cs="Times New Roman"/>
          <w:sz w:val="24"/>
          <w:szCs w:val="24"/>
        </w:rPr>
        <w:t xml:space="preserve"> (Miller. 2004: 58).</w:t>
      </w:r>
    </w:p>
    <w:p w14:paraId="1BF44C01" w14:textId="77777777" w:rsidR="00A62DF4" w:rsidRDefault="00A62DF4" w:rsidP="004D63F7">
      <w:pPr>
        <w:pStyle w:val="ListParagraph"/>
        <w:spacing w:after="0"/>
        <w:ind w:left="851"/>
        <w:rPr>
          <w:rFonts w:ascii="Times New Roman" w:hAnsi="Times New Roman" w:cs="Times New Roman"/>
          <w:sz w:val="24"/>
          <w:szCs w:val="24"/>
        </w:rPr>
      </w:pPr>
    </w:p>
    <w:p w14:paraId="524464D4" w14:textId="3AF63850" w:rsidR="002167D6" w:rsidRDefault="00D02B7A" w:rsidP="004D63F7">
      <w:pPr>
        <w:pStyle w:val="ListParagraph"/>
        <w:numPr>
          <w:ilvl w:val="1"/>
          <w:numId w:val="1"/>
        </w:numPr>
        <w:spacing w:after="0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“… are you still determined/to abandon me to misery/and permit both your ships and your promises/to sail from this shore on the same wind?”</w:t>
      </w:r>
      <w:r w:rsidR="00A94632">
        <w:rPr>
          <w:rFonts w:ascii="Times New Roman" w:hAnsi="Times New Roman" w:cs="Times New Roman"/>
          <w:sz w:val="24"/>
          <w:szCs w:val="24"/>
        </w:rPr>
        <w:t xml:space="preserve"> (Ovid. </w:t>
      </w:r>
      <w:r w:rsidR="00A94632">
        <w:rPr>
          <w:rFonts w:ascii="Times New Roman" w:hAnsi="Times New Roman" w:cs="Times New Roman"/>
          <w:i/>
          <w:sz w:val="24"/>
          <w:szCs w:val="24"/>
        </w:rPr>
        <w:t>Her.</w:t>
      </w:r>
      <w:r w:rsidR="00A94632">
        <w:rPr>
          <w:rFonts w:ascii="Times New Roman" w:hAnsi="Times New Roman" w:cs="Times New Roman"/>
          <w:sz w:val="24"/>
          <w:szCs w:val="24"/>
        </w:rPr>
        <w:t xml:space="preserve"> </w:t>
      </w:r>
      <w:r w:rsidR="00A42BE5">
        <w:rPr>
          <w:rFonts w:ascii="Times New Roman" w:hAnsi="Times New Roman" w:cs="Times New Roman"/>
          <w:sz w:val="24"/>
          <w:szCs w:val="24"/>
        </w:rPr>
        <w:t>9-11</w:t>
      </w:r>
      <w:r w:rsidR="00A94632">
        <w:rPr>
          <w:rFonts w:ascii="Times New Roman" w:hAnsi="Times New Roman" w:cs="Times New Roman"/>
          <w:sz w:val="24"/>
          <w:szCs w:val="24"/>
        </w:rPr>
        <w:t>).</w:t>
      </w:r>
    </w:p>
    <w:p w14:paraId="59DFABF1" w14:textId="77777777" w:rsidR="00A62DF4" w:rsidRDefault="00A62DF4" w:rsidP="004D63F7">
      <w:pPr>
        <w:pStyle w:val="ListParagraph"/>
        <w:spacing w:after="0"/>
        <w:ind w:left="851"/>
        <w:rPr>
          <w:rFonts w:ascii="Times New Roman" w:hAnsi="Times New Roman" w:cs="Times New Roman"/>
          <w:sz w:val="24"/>
          <w:szCs w:val="24"/>
        </w:rPr>
      </w:pPr>
    </w:p>
    <w:p w14:paraId="2930D4EE" w14:textId="23D4C4B3" w:rsidR="002B1A5C" w:rsidRPr="002B1A5C" w:rsidRDefault="00517604" w:rsidP="004D63F7">
      <w:pPr>
        <w:pStyle w:val="ListParagraph"/>
        <w:numPr>
          <w:ilvl w:val="1"/>
          <w:numId w:val="1"/>
        </w:numPr>
        <w:spacing w:after="0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“…the sceptre I’ve placed in your hand?”, “I gave you my </w:t>
      </w:r>
      <w:r w:rsidR="00EE51A1">
        <w:rPr>
          <w:rFonts w:ascii="Times New Roman" w:hAnsi="Times New Roman" w:cs="Times New Roman"/>
          <w:sz w:val="24"/>
          <w:szCs w:val="24"/>
        </w:rPr>
        <w:t>throne. /</w:t>
      </w:r>
      <w:r>
        <w:rPr>
          <w:rFonts w:ascii="Times New Roman" w:hAnsi="Times New Roman" w:cs="Times New Roman"/>
          <w:sz w:val="24"/>
          <w:szCs w:val="24"/>
        </w:rPr>
        <w:t>I wish these gifts had been all…”, “… the land that I gave you, faithless man.”</w:t>
      </w:r>
      <w:r w:rsidR="00A94632">
        <w:rPr>
          <w:rFonts w:ascii="Times New Roman" w:hAnsi="Times New Roman" w:cs="Times New Roman"/>
          <w:sz w:val="24"/>
          <w:szCs w:val="24"/>
        </w:rPr>
        <w:t xml:space="preserve"> (Ovid. </w:t>
      </w:r>
      <w:r w:rsidR="00A94632">
        <w:rPr>
          <w:rFonts w:ascii="Times New Roman" w:hAnsi="Times New Roman" w:cs="Times New Roman"/>
          <w:i/>
          <w:sz w:val="24"/>
          <w:szCs w:val="24"/>
        </w:rPr>
        <w:t>Her.</w:t>
      </w:r>
      <w:r w:rsidR="00A94632">
        <w:rPr>
          <w:rFonts w:ascii="Times New Roman" w:hAnsi="Times New Roman" w:cs="Times New Roman"/>
          <w:sz w:val="24"/>
          <w:szCs w:val="24"/>
        </w:rPr>
        <w:t xml:space="preserve"> </w:t>
      </w:r>
      <w:r w:rsidR="00A42BE5">
        <w:rPr>
          <w:rFonts w:ascii="Times New Roman" w:hAnsi="Times New Roman" w:cs="Times New Roman"/>
          <w:sz w:val="24"/>
          <w:szCs w:val="24"/>
        </w:rPr>
        <w:t>17; 131-132; 166</w:t>
      </w:r>
      <w:r w:rsidR="00A94632">
        <w:rPr>
          <w:rFonts w:ascii="Times New Roman" w:hAnsi="Times New Roman" w:cs="Times New Roman"/>
          <w:sz w:val="24"/>
          <w:szCs w:val="24"/>
        </w:rPr>
        <w:t>).</w:t>
      </w:r>
    </w:p>
    <w:p w14:paraId="67955215" w14:textId="383C3813" w:rsidR="00517604" w:rsidRPr="002B1A5C" w:rsidRDefault="00517604" w:rsidP="004D63F7">
      <w:pPr>
        <w:pStyle w:val="ListParagraph"/>
        <w:numPr>
          <w:ilvl w:val="2"/>
          <w:numId w:val="1"/>
        </w:numPr>
        <w:spacing w:after="0"/>
        <w:ind w:left="1418"/>
        <w:rPr>
          <w:rFonts w:ascii="Times New Roman" w:hAnsi="Times New Roman" w:cs="Times New Roman"/>
          <w:sz w:val="24"/>
          <w:szCs w:val="24"/>
        </w:rPr>
      </w:pPr>
      <w:r w:rsidRPr="002B1A5C">
        <w:rPr>
          <w:rFonts w:ascii="Times New Roman" w:hAnsi="Times New Roman" w:cs="Times New Roman"/>
          <w:sz w:val="24"/>
          <w:szCs w:val="24"/>
        </w:rPr>
        <w:t xml:space="preserve">The use of the word “faithless” is echoed throughout the epistle, which suggests a link with the faithless </w:t>
      </w:r>
      <w:r w:rsidRPr="002B1A5C">
        <w:rPr>
          <w:rFonts w:ascii="Times New Roman" w:hAnsi="Times New Roman" w:cs="Times New Roman"/>
          <w:i/>
          <w:sz w:val="24"/>
          <w:szCs w:val="24"/>
        </w:rPr>
        <w:t>puellae</w:t>
      </w:r>
      <w:r w:rsidR="00A62DF4" w:rsidRPr="002B1A5C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A62DF4" w:rsidRPr="002B1A5C">
        <w:rPr>
          <w:rFonts w:ascii="Times New Roman" w:hAnsi="Times New Roman" w:cs="Times New Roman"/>
          <w:sz w:val="24"/>
          <w:szCs w:val="24"/>
        </w:rPr>
        <w:t>of love eleg</w:t>
      </w:r>
      <w:r w:rsidR="002B1A5C" w:rsidRPr="002B1A5C">
        <w:rPr>
          <w:rFonts w:ascii="Times New Roman" w:hAnsi="Times New Roman" w:cs="Times New Roman"/>
          <w:sz w:val="24"/>
          <w:szCs w:val="24"/>
        </w:rPr>
        <w:t>y</w:t>
      </w:r>
    </w:p>
    <w:p w14:paraId="286376C3" w14:textId="77777777" w:rsidR="00A62DF4" w:rsidRDefault="00A62DF4" w:rsidP="004D63F7">
      <w:pPr>
        <w:pStyle w:val="ListParagraph"/>
        <w:spacing w:after="0"/>
        <w:ind w:left="851"/>
        <w:rPr>
          <w:rFonts w:ascii="Times New Roman" w:hAnsi="Times New Roman" w:cs="Times New Roman"/>
          <w:sz w:val="24"/>
          <w:szCs w:val="24"/>
        </w:rPr>
      </w:pPr>
    </w:p>
    <w:p w14:paraId="0A6BFD9F" w14:textId="47EDEC23" w:rsidR="0013664C" w:rsidRPr="007141C8" w:rsidRDefault="00517604" w:rsidP="004D63F7">
      <w:pPr>
        <w:pStyle w:val="ListParagraph"/>
        <w:numPr>
          <w:ilvl w:val="1"/>
          <w:numId w:val="1"/>
        </w:numPr>
        <w:spacing w:after="0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“Choose me and my dowry - …”  </w:t>
      </w:r>
      <w:r w:rsidR="00A94632">
        <w:rPr>
          <w:rFonts w:ascii="Times New Roman" w:hAnsi="Times New Roman" w:cs="Times New Roman"/>
          <w:sz w:val="24"/>
          <w:szCs w:val="24"/>
        </w:rPr>
        <w:t xml:space="preserve">(Ovid. </w:t>
      </w:r>
      <w:r w:rsidR="00A94632">
        <w:rPr>
          <w:rFonts w:ascii="Times New Roman" w:hAnsi="Times New Roman" w:cs="Times New Roman"/>
          <w:i/>
          <w:sz w:val="24"/>
          <w:szCs w:val="24"/>
        </w:rPr>
        <w:t>Her.</w:t>
      </w:r>
      <w:r w:rsidR="00A94632">
        <w:rPr>
          <w:rFonts w:ascii="Times New Roman" w:hAnsi="Times New Roman" w:cs="Times New Roman"/>
          <w:sz w:val="24"/>
          <w:szCs w:val="24"/>
        </w:rPr>
        <w:t xml:space="preserve"> </w:t>
      </w:r>
      <w:r w:rsidR="00A42BE5">
        <w:rPr>
          <w:rFonts w:ascii="Times New Roman" w:hAnsi="Times New Roman" w:cs="Times New Roman"/>
          <w:sz w:val="24"/>
          <w:szCs w:val="24"/>
        </w:rPr>
        <w:t>209</w:t>
      </w:r>
      <w:r w:rsidR="00A94632">
        <w:rPr>
          <w:rFonts w:ascii="Times New Roman" w:hAnsi="Times New Roman" w:cs="Times New Roman"/>
          <w:sz w:val="24"/>
          <w:szCs w:val="24"/>
        </w:rPr>
        <w:t>).</w:t>
      </w:r>
    </w:p>
    <w:p w14:paraId="6BED7721" w14:textId="77777777" w:rsidR="0013664C" w:rsidRPr="0013664C" w:rsidRDefault="0013664C" w:rsidP="004D63F7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100019F0" w14:textId="77777777" w:rsidR="00912FAE" w:rsidRPr="00921B01" w:rsidRDefault="00912FAE" w:rsidP="004D63F7">
      <w:pPr>
        <w:pStyle w:val="ListParagraph"/>
        <w:numPr>
          <w:ilvl w:val="0"/>
          <w:numId w:val="1"/>
        </w:numPr>
        <w:spacing w:after="0"/>
        <w:ind w:left="426"/>
        <w:rPr>
          <w:rFonts w:ascii="Times New Roman" w:hAnsi="Times New Roman" w:cs="Times New Roman"/>
          <w:sz w:val="24"/>
          <w:szCs w:val="24"/>
          <w:u w:val="single"/>
        </w:rPr>
      </w:pPr>
      <w:r w:rsidRPr="00921B01">
        <w:rPr>
          <w:rFonts w:ascii="Times New Roman" w:hAnsi="Times New Roman" w:cs="Times New Roman"/>
          <w:i/>
          <w:sz w:val="24"/>
          <w:szCs w:val="24"/>
          <w:u w:val="single"/>
        </w:rPr>
        <w:t xml:space="preserve">Heroides </w:t>
      </w:r>
      <w:r w:rsidRPr="00921B01">
        <w:rPr>
          <w:rFonts w:ascii="Times New Roman" w:hAnsi="Times New Roman" w:cs="Times New Roman"/>
          <w:sz w:val="24"/>
          <w:szCs w:val="24"/>
          <w:u w:val="single"/>
        </w:rPr>
        <w:t>10</w:t>
      </w:r>
    </w:p>
    <w:p w14:paraId="6EEFC3DB" w14:textId="37E5D7B4" w:rsidR="00AA27CB" w:rsidRDefault="00AA27CB" w:rsidP="004D63F7">
      <w:pPr>
        <w:pStyle w:val="ListParagraph"/>
        <w:numPr>
          <w:ilvl w:val="1"/>
          <w:numId w:val="1"/>
        </w:numPr>
        <w:spacing w:after="0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Written by Ariadne to Theseus, where he has abandoned her on the island of Naxos</w:t>
      </w:r>
    </w:p>
    <w:p w14:paraId="0790EDB5" w14:textId="77777777" w:rsidR="00577C52" w:rsidRDefault="00577C52" w:rsidP="004D63F7">
      <w:pPr>
        <w:pStyle w:val="ListParagraph"/>
        <w:spacing w:after="0"/>
        <w:ind w:left="851"/>
        <w:rPr>
          <w:rFonts w:ascii="Times New Roman" w:hAnsi="Times New Roman" w:cs="Times New Roman"/>
          <w:sz w:val="24"/>
          <w:szCs w:val="24"/>
        </w:rPr>
      </w:pPr>
    </w:p>
    <w:p w14:paraId="521196A7" w14:textId="048835ED" w:rsidR="00577C52" w:rsidRPr="00577C52" w:rsidRDefault="0063523B" w:rsidP="004D63F7">
      <w:pPr>
        <w:pStyle w:val="ListParagraph"/>
        <w:numPr>
          <w:ilvl w:val="1"/>
          <w:numId w:val="1"/>
        </w:numPr>
        <w:spacing w:after="0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“Ariadne is little more than a pitiful if not despicable victim of her own foolish infatuation.” (</w:t>
      </w:r>
      <w:r w:rsidR="00EE51A1">
        <w:rPr>
          <w:rFonts w:ascii="Times New Roman" w:hAnsi="Times New Roman" w:cs="Times New Roman"/>
          <w:sz w:val="24"/>
          <w:szCs w:val="24"/>
        </w:rPr>
        <w:t>Isbell.</w:t>
      </w:r>
      <w:r w:rsidR="00AE53F3">
        <w:rPr>
          <w:rFonts w:ascii="Times New Roman" w:hAnsi="Times New Roman" w:cs="Times New Roman"/>
          <w:sz w:val="24"/>
          <w:szCs w:val="24"/>
        </w:rPr>
        <w:t>1990: 89</w:t>
      </w:r>
      <w:r>
        <w:rPr>
          <w:rFonts w:ascii="Times New Roman" w:hAnsi="Times New Roman" w:cs="Times New Roman"/>
          <w:sz w:val="24"/>
          <w:szCs w:val="24"/>
        </w:rPr>
        <w:t>)</w:t>
      </w:r>
      <w:r w:rsidR="00AE53F3">
        <w:rPr>
          <w:rFonts w:ascii="Times New Roman" w:hAnsi="Times New Roman" w:cs="Times New Roman"/>
          <w:sz w:val="24"/>
          <w:szCs w:val="24"/>
        </w:rPr>
        <w:t>.</w:t>
      </w:r>
    </w:p>
    <w:p w14:paraId="10135E33" w14:textId="77777777" w:rsidR="00577C52" w:rsidRPr="00577C52" w:rsidRDefault="00577C52" w:rsidP="004D63F7">
      <w:pPr>
        <w:pStyle w:val="ListParagraph"/>
        <w:spacing w:after="0"/>
        <w:ind w:left="851"/>
        <w:rPr>
          <w:rFonts w:ascii="Times New Roman" w:hAnsi="Times New Roman" w:cs="Times New Roman"/>
          <w:sz w:val="24"/>
          <w:szCs w:val="24"/>
        </w:rPr>
      </w:pPr>
    </w:p>
    <w:p w14:paraId="359591E3" w14:textId="7737C197" w:rsidR="00577C52" w:rsidRPr="00577C52" w:rsidRDefault="0063523B" w:rsidP="004D63F7">
      <w:pPr>
        <w:pStyle w:val="ListParagraph"/>
        <w:numPr>
          <w:ilvl w:val="1"/>
          <w:numId w:val="1"/>
        </w:numPr>
        <w:spacing w:after="0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“The words you are reading, Theseus, have been sent/from the shore where you deserted me/the shore from which the sails carried off your ships.”</w:t>
      </w:r>
      <w:r w:rsidR="00A94632">
        <w:rPr>
          <w:rFonts w:ascii="Times New Roman" w:hAnsi="Times New Roman" w:cs="Times New Roman"/>
          <w:sz w:val="24"/>
          <w:szCs w:val="24"/>
        </w:rPr>
        <w:t xml:space="preserve"> (Ovid. </w:t>
      </w:r>
      <w:r w:rsidR="00A94632">
        <w:rPr>
          <w:rFonts w:ascii="Times New Roman" w:hAnsi="Times New Roman" w:cs="Times New Roman"/>
          <w:i/>
          <w:sz w:val="24"/>
          <w:szCs w:val="24"/>
        </w:rPr>
        <w:t>Her.</w:t>
      </w:r>
      <w:r w:rsidR="00A94632">
        <w:rPr>
          <w:rFonts w:ascii="Times New Roman" w:hAnsi="Times New Roman" w:cs="Times New Roman"/>
          <w:sz w:val="24"/>
          <w:szCs w:val="24"/>
        </w:rPr>
        <w:t xml:space="preserve"> </w:t>
      </w:r>
      <w:r w:rsidR="00760A2E">
        <w:rPr>
          <w:rFonts w:ascii="Times New Roman" w:hAnsi="Times New Roman" w:cs="Times New Roman"/>
          <w:sz w:val="24"/>
          <w:szCs w:val="24"/>
        </w:rPr>
        <w:t>3-</w:t>
      </w:r>
      <w:r w:rsidR="00A42BE5">
        <w:rPr>
          <w:rFonts w:ascii="Times New Roman" w:hAnsi="Times New Roman" w:cs="Times New Roman"/>
          <w:sz w:val="24"/>
          <w:szCs w:val="24"/>
        </w:rPr>
        <w:t>5</w:t>
      </w:r>
      <w:r w:rsidR="00A94632">
        <w:rPr>
          <w:rFonts w:ascii="Times New Roman" w:hAnsi="Times New Roman" w:cs="Times New Roman"/>
          <w:sz w:val="24"/>
          <w:szCs w:val="24"/>
        </w:rPr>
        <w:t>).</w:t>
      </w:r>
    </w:p>
    <w:p w14:paraId="2E7ABC46" w14:textId="77777777" w:rsidR="00577C52" w:rsidRDefault="00577C52" w:rsidP="004D63F7">
      <w:pPr>
        <w:pStyle w:val="ListParagraph"/>
        <w:spacing w:after="0"/>
        <w:ind w:left="851"/>
        <w:rPr>
          <w:rFonts w:ascii="Times New Roman" w:hAnsi="Times New Roman" w:cs="Times New Roman"/>
          <w:sz w:val="24"/>
          <w:szCs w:val="24"/>
        </w:rPr>
      </w:pPr>
    </w:p>
    <w:p w14:paraId="77D1A984" w14:textId="1B30376D" w:rsidR="00577C52" w:rsidRPr="00577C52" w:rsidRDefault="00577C52" w:rsidP="004D63F7">
      <w:pPr>
        <w:pStyle w:val="ListParagraph"/>
        <w:numPr>
          <w:ilvl w:val="1"/>
          <w:numId w:val="1"/>
        </w:numPr>
        <w:spacing w:after="0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Compared to Dido’s letter, there is a lack of Ariadne accusing Theseus of being unfaithful, and she blames sleep, the wind, and her bed instead of the man himself. </w:t>
      </w:r>
    </w:p>
    <w:p w14:paraId="4E679BD2" w14:textId="77777777" w:rsidR="00577C52" w:rsidRDefault="00577C52" w:rsidP="004D63F7">
      <w:pPr>
        <w:pStyle w:val="ListParagraph"/>
        <w:spacing w:after="0"/>
        <w:ind w:left="851"/>
        <w:rPr>
          <w:rFonts w:ascii="Times New Roman" w:hAnsi="Times New Roman" w:cs="Times New Roman"/>
          <w:sz w:val="24"/>
          <w:szCs w:val="24"/>
        </w:rPr>
      </w:pPr>
    </w:p>
    <w:p w14:paraId="68D3754C" w14:textId="28929966" w:rsidR="00EE51A1" w:rsidRPr="00EE51A1" w:rsidRDefault="00577C52" w:rsidP="004D63F7">
      <w:pPr>
        <w:pStyle w:val="ListParagraph"/>
        <w:numPr>
          <w:ilvl w:val="1"/>
          <w:numId w:val="1"/>
        </w:numPr>
        <w:spacing w:after="0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 is the question of actually being able to liken Ariadne to the </w:t>
      </w:r>
      <w:r>
        <w:rPr>
          <w:rFonts w:ascii="Times New Roman" w:hAnsi="Times New Roman" w:cs="Times New Roman"/>
          <w:i/>
          <w:sz w:val="24"/>
          <w:szCs w:val="24"/>
        </w:rPr>
        <w:t xml:space="preserve">puella </w:t>
      </w:r>
      <w:r>
        <w:rPr>
          <w:rFonts w:ascii="Times New Roman" w:hAnsi="Times New Roman" w:cs="Times New Roman"/>
          <w:sz w:val="24"/>
          <w:szCs w:val="24"/>
        </w:rPr>
        <w:t>of love elegy because she is not offered gifts or riches by Theseus</w:t>
      </w:r>
      <w:r w:rsidR="005A1E4B">
        <w:rPr>
          <w:rFonts w:ascii="Times New Roman" w:hAnsi="Times New Roman" w:cs="Times New Roman"/>
          <w:sz w:val="24"/>
          <w:szCs w:val="24"/>
        </w:rPr>
        <w:t xml:space="preserve">, only marriage. </w:t>
      </w:r>
    </w:p>
    <w:p w14:paraId="46BA015F" w14:textId="15E79634" w:rsidR="00EE51A1" w:rsidRDefault="00EE51A1" w:rsidP="004D63F7">
      <w:pPr>
        <w:pStyle w:val="ListParagraph"/>
        <w:numPr>
          <w:ilvl w:val="2"/>
          <w:numId w:val="1"/>
        </w:numPr>
        <w:spacing w:after="0"/>
        <w:ind w:left="1418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“… your treacherous oath.” </w:t>
      </w:r>
      <w:r w:rsidR="00A94632">
        <w:rPr>
          <w:rFonts w:ascii="Times New Roman" w:hAnsi="Times New Roman" w:cs="Times New Roman"/>
          <w:sz w:val="24"/>
          <w:szCs w:val="24"/>
        </w:rPr>
        <w:t xml:space="preserve">(Ovid. </w:t>
      </w:r>
      <w:r w:rsidR="00A94632">
        <w:rPr>
          <w:rFonts w:ascii="Times New Roman" w:hAnsi="Times New Roman" w:cs="Times New Roman"/>
          <w:i/>
          <w:sz w:val="24"/>
          <w:szCs w:val="24"/>
        </w:rPr>
        <w:t>Her.</w:t>
      </w:r>
      <w:r w:rsidR="00A94632">
        <w:rPr>
          <w:rFonts w:ascii="Times New Roman" w:hAnsi="Times New Roman" w:cs="Times New Roman"/>
          <w:sz w:val="24"/>
          <w:szCs w:val="24"/>
        </w:rPr>
        <w:t xml:space="preserve"> </w:t>
      </w:r>
      <w:r w:rsidR="00A42BE5">
        <w:rPr>
          <w:rFonts w:ascii="Times New Roman" w:hAnsi="Times New Roman" w:cs="Times New Roman"/>
          <w:sz w:val="24"/>
          <w:szCs w:val="24"/>
        </w:rPr>
        <w:t>139</w:t>
      </w:r>
      <w:r w:rsidR="00A94632">
        <w:rPr>
          <w:rFonts w:ascii="Times New Roman" w:hAnsi="Times New Roman" w:cs="Times New Roman"/>
          <w:sz w:val="24"/>
          <w:szCs w:val="24"/>
        </w:rPr>
        <w:t>).</w:t>
      </w:r>
    </w:p>
    <w:p w14:paraId="7CBB8D33" w14:textId="7C55867C" w:rsidR="00EE51A1" w:rsidRDefault="00EE51A1" w:rsidP="004D63F7">
      <w:pPr>
        <w:pStyle w:val="ListParagraph"/>
        <w:numPr>
          <w:ilvl w:val="2"/>
          <w:numId w:val="1"/>
        </w:numPr>
        <w:spacing w:after="0"/>
        <w:ind w:left="1418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“cruel/that pledge – empty words – you gave to me.” </w:t>
      </w:r>
      <w:r w:rsidR="00A94632">
        <w:rPr>
          <w:rFonts w:ascii="Times New Roman" w:hAnsi="Times New Roman" w:cs="Times New Roman"/>
          <w:sz w:val="24"/>
          <w:szCs w:val="24"/>
        </w:rPr>
        <w:t xml:space="preserve">(Ovid. </w:t>
      </w:r>
      <w:r w:rsidR="00A94632">
        <w:rPr>
          <w:rFonts w:ascii="Times New Roman" w:hAnsi="Times New Roman" w:cs="Times New Roman"/>
          <w:i/>
          <w:sz w:val="24"/>
          <w:szCs w:val="24"/>
        </w:rPr>
        <w:t>Her.</w:t>
      </w:r>
      <w:r w:rsidR="00A94632">
        <w:rPr>
          <w:rFonts w:ascii="Times New Roman" w:hAnsi="Times New Roman" w:cs="Times New Roman"/>
          <w:sz w:val="24"/>
          <w:szCs w:val="24"/>
        </w:rPr>
        <w:t xml:space="preserve"> </w:t>
      </w:r>
      <w:r w:rsidR="00A42BE5">
        <w:rPr>
          <w:rFonts w:ascii="Times New Roman" w:hAnsi="Times New Roman" w:cs="Times New Roman"/>
          <w:sz w:val="24"/>
          <w:szCs w:val="24"/>
        </w:rPr>
        <w:t>137-138</w:t>
      </w:r>
      <w:r w:rsidR="00A94632">
        <w:rPr>
          <w:rFonts w:ascii="Times New Roman" w:hAnsi="Times New Roman" w:cs="Times New Roman"/>
          <w:sz w:val="24"/>
          <w:szCs w:val="24"/>
        </w:rPr>
        <w:t>).</w:t>
      </w:r>
    </w:p>
    <w:p w14:paraId="474433FF" w14:textId="7F45F413" w:rsidR="00E57E53" w:rsidRPr="00E57E53" w:rsidRDefault="00EE51A1" w:rsidP="004D63F7">
      <w:pPr>
        <w:pStyle w:val="ListParagraph"/>
        <w:numPr>
          <w:ilvl w:val="2"/>
          <w:numId w:val="1"/>
        </w:numPr>
        <w:spacing w:after="0"/>
        <w:ind w:left="1418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“Be sure, then, that you also include/me, abandoned on a desolate island/for I belong among your honours.” </w:t>
      </w:r>
      <w:r w:rsidR="00A94632">
        <w:rPr>
          <w:rFonts w:ascii="Times New Roman" w:hAnsi="Times New Roman" w:cs="Times New Roman"/>
          <w:sz w:val="24"/>
          <w:szCs w:val="24"/>
        </w:rPr>
        <w:t xml:space="preserve">(Ovid. </w:t>
      </w:r>
      <w:r w:rsidR="00A94632">
        <w:rPr>
          <w:rFonts w:ascii="Times New Roman" w:hAnsi="Times New Roman" w:cs="Times New Roman"/>
          <w:i/>
          <w:sz w:val="24"/>
          <w:szCs w:val="24"/>
        </w:rPr>
        <w:t>Her.</w:t>
      </w:r>
      <w:r w:rsidR="00A94632">
        <w:rPr>
          <w:rFonts w:ascii="Times New Roman" w:hAnsi="Times New Roman" w:cs="Times New Roman"/>
          <w:sz w:val="24"/>
          <w:szCs w:val="24"/>
        </w:rPr>
        <w:t xml:space="preserve"> </w:t>
      </w:r>
      <w:r w:rsidR="002C7290">
        <w:rPr>
          <w:rFonts w:ascii="Times New Roman" w:hAnsi="Times New Roman" w:cs="Times New Roman"/>
          <w:sz w:val="24"/>
          <w:szCs w:val="24"/>
        </w:rPr>
        <w:t>154-156</w:t>
      </w:r>
      <w:r w:rsidR="00A94632">
        <w:rPr>
          <w:rFonts w:ascii="Times New Roman" w:hAnsi="Times New Roman" w:cs="Times New Roman"/>
          <w:sz w:val="24"/>
          <w:szCs w:val="24"/>
        </w:rPr>
        <w:t>).</w:t>
      </w:r>
    </w:p>
    <w:p w14:paraId="6869D438" w14:textId="77777777" w:rsidR="005A1E4B" w:rsidRPr="005A1E4B" w:rsidRDefault="005A1E4B" w:rsidP="004D63F7">
      <w:pPr>
        <w:pStyle w:val="ListParagraph"/>
        <w:spacing w:after="0"/>
        <w:rPr>
          <w:rFonts w:ascii="Times New Roman" w:hAnsi="Times New Roman" w:cs="Times New Roman"/>
          <w:sz w:val="24"/>
          <w:szCs w:val="24"/>
        </w:rPr>
      </w:pPr>
    </w:p>
    <w:p w14:paraId="02595EEA" w14:textId="2D70A1E3" w:rsidR="007141C8" w:rsidRPr="00C22096" w:rsidRDefault="005A1E4B" w:rsidP="004D63F7">
      <w:pPr>
        <w:pStyle w:val="ListParagraph"/>
        <w:numPr>
          <w:ilvl w:val="1"/>
          <w:numId w:val="1"/>
        </w:numPr>
        <w:spacing w:after="0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“You said to me, ‘I swear by these perils that/as long as we live, you will be mine.’…/ but I am not yours.” </w:t>
      </w:r>
      <w:r w:rsidR="00A94632">
        <w:rPr>
          <w:rFonts w:ascii="Times New Roman" w:hAnsi="Times New Roman" w:cs="Times New Roman"/>
          <w:sz w:val="24"/>
          <w:szCs w:val="24"/>
        </w:rPr>
        <w:t xml:space="preserve">(Ovid. </w:t>
      </w:r>
      <w:r w:rsidR="00A94632">
        <w:rPr>
          <w:rFonts w:ascii="Times New Roman" w:hAnsi="Times New Roman" w:cs="Times New Roman"/>
          <w:i/>
          <w:sz w:val="24"/>
          <w:szCs w:val="24"/>
        </w:rPr>
        <w:t>Her.</w:t>
      </w:r>
      <w:r w:rsidR="00A94632">
        <w:rPr>
          <w:rFonts w:ascii="Times New Roman" w:hAnsi="Times New Roman" w:cs="Times New Roman"/>
          <w:sz w:val="24"/>
          <w:szCs w:val="24"/>
        </w:rPr>
        <w:t xml:space="preserve"> </w:t>
      </w:r>
      <w:r w:rsidR="00A42BE5">
        <w:rPr>
          <w:rFonts w:ascii="Times New Roman" w:hAnsi="Times New Roman" w:cs="Times New Roman"/>
          <w:sz w:val="24"/>
          <w:szCs w:val="24"/>
        </w:rPr>
        <w:t>81-83</w:t>
      </w:r>
      <w:r w:rsidR="00A94632">
        <w:rPr>
          <w:rFonts w:ascii="Times New Roman" w:hAnsi="Times New Roman" w:cs="Times New Roman"/>
          <w:sz w:val="24"/>
          <w:szCs w:val="24"/>
        </w:rPr>
        <w:t>).</w:t>
      </w:r>
    </w:p>
    <w:p w14:paraId="66AD1CFE" w14:textId="77777777" w:rsidR="004D63F7" w:rsidRDefault="004D63F7" w:rsidP="00912FAE">
      <w:pPr>
        <w:spacing w:after="0"/>
        <w:rPr>
          <w:rFonts w:ascii="Times New Roman" w:hAnsi="Times New Roman" w:cs="Times New Roman"/>
          <w:sz w:val="24"/>
          <w:szCs w:val="24"/>
          <w:u w:val="single"/>
        </w:rPr>
      </w:pPr>
    </w:p>
    <w:p w14:paraId="5E418168" w14:textId="77777777" w:rsidR="004D63F7" w:rsidRDefault="004D63F7" w:rsidP="00912FAE">
      <w:pPr>
        <w:spacing w:after="0"/>
        <w:rPr>
          <w:rFonts w:ascii="Times New Roman" w:hAnsi="Times New Roman" w:cs="Times New Roman"/>
          <w:sz w:val="24"/>
          <w:szCs w:val="24"/>
          <w:u w:val="single"/>
        </w:rPr>
      </w:pPr>
    </w:p>
    <w:p w14:paraId="7DA021C8" w14:textId="77777777" w:rsidR="004D63F7" w:rsidRDefault="004D63F7" w:rsidP="00912FAE">
      <w:pPr>
        <w:spacing w:after="0"/>
        <w:rPr>
          <w:rFonts w:ascii="Times New Roman" w:hAnsi="Times New Roman" w:cs="Times New Roman"/>
          <w:sz w:val="24"/>
          <w:szCs w:val="24"/>
          <w:u w:val="single"/>
        </w:rPr>
      </w:pPr>
    </w:p>
    <w:p w14:paraId="4E1E66A3" w14:textId="56866A12" w:rsidR="00912FAE" w:rsidRDefault="00912FAE" w:rsidP="00912FAE">
      <w:pPr>
        <w:spacing w:after="0"/>
        <w:rPr>
          <w:rFonts w:ascii="Times New Roman" w:hAnsi="Times New Roman" w:cs="Times New Roman"/>
          <w:sz w:val="24"/>
          <w:szCs w:val="24"/>
          <w:u w:val="single"/>
        </w:rPr>
      </w:pPr>
      <w:r w:rsidRPr="00912FAE">
        <w:rPr>
          <w:rFonts w:ascii="Times New Roman" w:hAnsi="Times New Roman" w:cs="Times New Roman"/>
          <w:sz w:val="24"/>
          <w:szCs w:val="24"/>
          <w:u w:val="single"/>
        </w:rPr>
        <w:lastRenderedPageBreak/>
        <w:t>Bibliography</w:t>
      </w:r>
      <w:r>
        <w:rPr>
          <w:rFonts w:ascii="Times New Roman" w:hAnsi="Times New Roman" w:cs="Times New Roman"/>
          <w:sz w:val="24"/>
          <w:szCs w:val="24"/>
          <w:u w:val="single"/>
        </w:rPr>
        <w:t>:</w:t>
      </w:r>
    </w:p>
    <w:p w14:paraId="2CD3D380" w14:textId="77777777" w:rsidR="003374C8" w:rsidRPr="00817C89" w:rsidRDefault="003374C8" w:rsidP="003374C8">
      <w:pPr>
        <w:rPr>
          <w:rFonts w:ascii="Times New Roman" w:hAnsi="Times New Roman" w:cs="Times New Roman"/>
          <w:sz w:val="24"/>
          <w:szCs w:val="24"/>
          <w:u w:val="single"/>
        </w:rPr>
      </w:pPr>
      <w:r w:rsidRPr="00817C89">
        <w:rPr>
          <w:rFonts w:ascii="Times New Roman" w:hAnsi="Times New Roman" w:cs="Times New Roman"/>
          <w:sz w:val="24"/>
          <w:szCs w:val="24"/>
          <w:u w:val="single"/>
        </w:rPr>
        <w:t>ANCIENT SOURCES:</w:t>
      </w:r>
    </w:p>
    <w:p w14:paraId="5565A945" w14:textId="1702933D" w:rsidR="003374C8" w:rsidRDefault="003374C8" w:rsidP="003374C8">
      <w:pPr>
        <w:ind w:left="397" w:hanging="397"/>
        <w:rPr>
          <w:rFonts w:ascii="Times New Roman" w:hAnsi="Times New Roman" w:cs="Times New Roman"/>
          <w:sz w:val="24"/>
          <w:szCs w:val="24"/>
        </w:rPr>
      </w:pPr>
      <w:r w:rsidRPr="00817C89">
        <w:rPr>
          <w:rFonts w:ascii="Times New Roman" w:hAnsi="Times New Roman" w:cs="Times New Roman"/>
          <w:sz w:val="24"/>
          <w:szCs w:val="24"/>
        </w:rPr>
        <w:t xml:space="preserve">Catullus. </w:t>
      </w:r>
      <w:r w:rsidRPr="00817C89">
        <w:rPr>
          <w:rFonts w:ascii="Times New Roman" w:hAnsi="Times New Roman" w:cs="Times New Roman"/>
          <w:i/>
          <w:sz w:val="24"/>
          <w:szCs w:val="24"/>
        </w:rPr>
        <w:t xml:space="preserve">The Complete Poems. </w:t>
      </w:r>
      <w:r w:rsidRPr="00817C89">
        <w:rPr>
          <w:rFonts w:ascii="Times New Roman" w:hAnsi="Times New Roman" w:cs="Times New Roman"/>
          <w:sz w:val="24"/>
          <w:szCs w:val="24"/>
        </w:rPr>
        <w:t xml:space="preserve">G. Lee (trans.). 1990. Oxford: Oxford University Press. </w:t>
      </w:r>
    </w:p>
    <w:p w14:paraId="58D75111" w14:textId="6259D2F5" w:rsidR="003374C8" w:rsidRPr="003374C8" w:rsidRDefault="003374C8" w:rsidP="003374C8">
      <w:pPr>
        <w:rPr>
          <w:rFonts w:ascii="Times New Roman" w:hAnsi="Times New Roman" w:cs="Times New Roman"/>
          <w:color w:val="111111"/>
          <w:spacing w:val="-3"/>
          <w:sz w:val="24"/>
          <w:szCs w:val="24"/>
          <w:bdr w:val="none" w:sz="0" w:space="0" w:color="auto" w:frame="1"/>
          <w:shd w:val="clear" w:color="auto" w:fill="FAFAFA"/>
        </w:rPr>
      </w:pPr>
      <w:r>
        <w:rPr>
          <w:rFonts w:ascii="Times New Roman" w:hAnsi="Times New Roman" w:cs="Times New Roman"/>
          <w:color w:val="111111"/>
          <w:spacing w:val="-3"/>
          <w:sz w:val="24"/>
          <w:szCs w:val="24"/>
          <w:bdr w:val="none" w:sz="0" w:space="0" w:color="auto" w:frame="1"/>
          <w:shd w:val="clear" w:color="auto" w:fill="FAFAFA"/>
        </w:rPr>
        <w:t xml:space="preserve">Ovid. </w:t>
      </w:r>
      <w:r>
        <w:rPr>
          <w:rFonts w:ascii="Times New Roman" w:hAnsi="Times New Roman" w:cs="Times New Roman"/>
          <w:i/>
          <w:color w:val="111111"/>
          <w:spacing w:val="-3"/>
          <w:sz w:val="24"/>
          <w:szCs w:val="24"/>
          <w:bdr w:val="none" w:sz="0" w:space="0" w:color="auto" w:frame="1"/>
          <w:shd w:val="clear" w:color="auto" w:fill="FAFAFA"/>
        </w:rPr>
        <w:t>Amores.</w:t>
      </w:r>
      <w:r>
        <w:rPr>
          <w:rFonts w:ascii="Times New Roman" w:hAnsi="Times New Roman" w:cs="Times New Roman"/>
          <w:color w:val="111111"/>
          <w:spacing w:val="-3"/>
          <w:sz w:val="24"/>
          <w:szCs w:val="24"/>
          <w:bdr w:val="none" w:sz="0" w:space="0" w:color="auto" w:frame="1"/>
          <w:shd w:val="clear" w:color="auto" w:fill="FAFAFA"/>
        </w:rPr>
        <w:t xml:space="preserve"> J. Barsby (trans.). 1973. Oxford: Oxford University Press.</w:t>
      </w:r>
    </w:p>
    <w:p w14:paraId="381B98C1" w14:textId="77777777" w:rsidR="003374C8" w:rsidRPr="00817C89" w:rsidRDefault="003374C8" w:rsidP="003374C8">
      <w:pPr>
        <w:ind w:left="397" w:hanging="397"/>
        <w:rPr>
          <w:rFonts w:ascii="Times New Roman" w:hAnsi="Times New Roman" w:cs="Times New Roman"/>
          <w:sz w:val="24"/>
          <w:szCs w:val="24"/>
        </w:rPr>
      </w:pPr>
      <w:r w:rsidRPr="00817C89">
        <w:rPr>
          <w:rFonts w:ascii="Times New Roman" w:hAnsi="Times New Roman" w:cs="Times New Roman"/>
          <w:sz w:val="24"/>
          <w:szCs w:val="24"/>
        </w:rPr>
        <w:t xml:space="preserve">Ovid. </w:t>
      </w:r>
      <w:r w:rsidRPr="00817C89">
        <w:rPr>
          <w:rFonts w:ascii="Times New Roman" w:hAnsi="Times New Roman" w:cs="Times New Roman"/>
          <w:i/>
          <w:sz w:val="24"/>
          <w:szCs w:val="24"/>
        </w:rPr>
        <w:t xml:space="preserve">Heroides. </w:t>
      </w:r>
      <w:r w:rsidRPr="00817C89">
        <w:rPr>
          <w:rFonts w:ascii="Times New Roman" w:hAnsi="Times New Roman" w:cs="Times New Roman"/>
          <w:sz w:val="24"/>
          <w:szCs w:val="24"/>
        </w:rPr>
        <w:t xml:space="preserve">H. Isbell (trans.). 1990. London: Penguin Books Ltd. </w:t>
      </w:r>
    </w:p>
    <w:p w14:paraId="7FB53FDF" w14:textId="676050D6" w:rsidR="003374C8" w:rsidRDefault="003374C8" w:rsidP="003374C8">
      <w:pPr>
        <w:ind w:left="397" w:hanging="397"/>
        <w:rPr>
          <w:rFonts w:ascii="Times New Roman" w:hAnsi="Times New Roman" w:cs="Times New Roman"/>
          <w:sz w:val="24"/>
          <w:szCs w:val="24"/>
        </w:rPr>
      </w:pPr>
      <w:r w:rsidRPr="00817C89">
        <w:rPr>
          <w:rFonts w:ascii="Times New Roman" w:hAnsi="Times New Roman" w:cs="Times New Roman"/>
          <w:sz w:val="24"/>
          <w:szCs w:val="24"/>
        </w:rPr>
        <w:t>Vergil. The</w:t>
      </w:r>
      <w:r w:rsidRPr="00817C89">
        <w:rPr>
          <w:rFonts w:ascii="Times New Roman" w:hAnsi="Times New Roman" w:cs="Times New Roman"/>
          <w:i/>
          <w:sz w:val="24"/>
          <w:szCs w:val="24"/>
        </w:rPr>
        <w:t xml:space="preserve"> Aeneid. </w:t>
      </w:r>
      <w:r w:rsidRPr="00817C89">
        <w:rPr>
          <w:rFonts w:ascii="Times New Roman" w:hAnsi="Times New Roman" w:cs="Times New Roman"/>
          <w:sz w:val="24"/>
          <w:szCs w:val="24"/>
        </w:rPr>
        <w:t xml:space="preserve">D. West (trans.). 1990. London: Penguin Books Ltd. </w:t>
      </w:r>
    </w:p>
    <w:p w14:paraId="750A0146" w14:textId="1BDFCAF9" w:rsidR="003374C8" w:rsidRDefault="003374C8" w:rsidP="003374C8">
      <w:pPr>
        <w:ind w:left="397" w:hanging="397"/>
        <w:rPr>
          <w:rFonts w:ascii="Times New Roman" w:hAnsi="Times New Roman" w:cs="Times New Roman"/>
          <w:sz w:val="24"/>
          <w:szCs w:val="24"/>
        </w:rPr>
      </w:pPr>
    </w:p>
    <w:p w14:paraId="659B86FB" w14:textId="77777777" w:rsidR="003374C8" w:rsidRPr="00817C89" w:rsidRDefault="003374C8" w:rsidP="003374C8">
      <w:pPr>
        <w:ind w:left="720" w:hanging="720"/>
        <w:rPr>
          <w:rFonts w:ascii="Times New Roman" w:hAnsi="Times New Roman" w:cs="Times New Roman"/>
          <w:sz w:val="24"/>
          <w:szCs w:val="24"/>
          <w:u w:val="single"/>
        </w:rPr>
      </w:pPr>
      <w:r w:rsidRPr="00817C89">
        <w:rPr>
          <w:rFonts w:ascii="Times New Roman" w:hAnsi="Times New Roman" w:cs="Times New Roman"/>
          <w:sz w:val="24"/>
          <w:szCs w:val="24"/>
          <w:u w:val="single"/>
        </w:rPr>
        <w:t>MODERN SCHOLARSHIP:</w:t>
      </w:r>
    </w:p>
    <w:p w14:paraId="1A96380F" w14:textId="77777777" w:rsidR="003374C8" w:rsidRPr="00817C89" w:rsidRDefault="003374C8" w:rsidP="003374C8">
      <w:pPr>
        <w:ind w:left="426" w:hanging="437"/>
        <w:rPr>
          <w:rFonts w:ascii="Times New Roman" w:hAnsi="Times New Roman" w:cs="Times New Roman"/>
          <w:sz w:val="24"/>
          <w:szCs w:val="24"/>
        </w:rPr>
      </w:pPr>
      <w:r w:rsidRPr="00817C89">
        <w:rPr>
          <w:rFonts w:ascii="Times New Roman" w:hAnsi="Times New Roman" w:cs="Times New Roman"/>
          <w:sz w:val="24"/>
          <w:szCs w:val="24"/>
        </w:rPr>
        <w:t xml:space="preserve">Armstrong, R. 2006. </w:t>
      </w:r>
      <w:r w:rsidRPr="00817C89">
        <w:rPr>
          <w:rFonts w:ascii="Times New Roman" w:hAnsi="Times New Roman" w:cs="Times New Roman"/>
          <w:i/>
          <w:sz w:val="24"/>
          <w:szCs w:val="24"/>
        </w:rPr>
        <w:t xml:space="preserve">Cretan Women: Pasiphae, Ariadne, and Phaedra in Latin Poetry. </w:t>
      </w:r>
      <w:r w:rsidRPr="00817C89">
        <w:rPr>
          <w:rFonts w:ascii="Times New Roman" w:hAnsi="Times New Roman" w:cs="Times New Roman"/>
          <w:sz w:val="24"/>
          <w:szCs w:val="24"/>
        </w:rPr>
        <w:t>Oxford: Oxford University Press. 188-262</w:t>
      </w:r>
    </w:p>
    <w:p w14:paraId="36641CD0" w14:textId="77777777" w:rsidR="003374C8" w:rsidRPr="00817C89" w:rsidRDefault="003374C8" w:rsidP="003374C8">
      <w:pPr>
        <w:ind w:left="426" w:hanging="437"/>
        <w:rPr>
          <w:rFonts w:ascii="Times New Roman" w:hAnsi="Times New Roman" w:cs="Times New Roman"/>
          <w:sz w:val="24"/>
          <w:szCs w:val="24"/>
        </w:rPr>
      </w:pPr>
      <w:r w:rsidRPr="00817C89">
        <w:rPr>
          <w:rFonts w:ascii="Times New Roman" w:hAnsi="Times New Roman" w:cs="Times New Roman"/>
          <w:sz w:val="24"/>
          <w:szCs w:val="24"/>
        </w:rPr>
        <w:t xml:space="preserve">Bolton, M. C. 2009. ‘ Gendered Spaces in Ovid’s </w:t>
      </w:r>
      <w:r w:rsidRPr="00817C89">
        <w:rPr>
          <w:rFonts w:ascii="Times New Roman" w:hAnsi="Times New Roman" w:cs="Times New Roman"/>
          <w:i/>
          <w:sz w:val="24"/>
          <w:szCs w:val="24"/>
        </w:rPr>
        <w:t xml:space="preserve">Heroides’. The Classical World. </w:t>
      </w:r>
      <w:r w:rsidRPr="00817C89">
        <w:rPr>
          <w:rFonts w:ascii="Times New Roman" w:hAnsi="Times New Roman" w:cs="Times New Roman"/>
          <w:sz w:val="24"/>
          <w:szCs w:val="24"/>
        </w:rPr>
        <w:t>102, 3. 273-290.</w:t>
      </w:r>
    </w:p>
    <w:p w14:paraId="65462D10" w14:textId="77777777" w:rsidR="003374C8" w:rsidRPr="00817C89" w:rsidRDefault="003374C8" w:rsidP="003374C8">
      <w:pPr>
        <w:ind w:left="426" w:hanging="437"/>
        <w:rPr>
          <w:rFonts w:ascii="Times New Roman" w:hAnsi="Times New Roman" w:cs="Times New Roman"/>
          <w:sz w:val="24"/>
          <w:szCs w:val="24"/>
        </w:rPr>
      </w:pPr>
      <w:r w:rsidRPr="00817C89">
        <w:rPr>
          <w:rFonts w:ascii="Times New Roman" w:hAnsi="Times New Roman" w:cs="Times New Roman"/>
          <w:sz w:val="24"/>
          <w:szCs w:val="24"/>
        </w:rPr>
        <w:t xml:space="preserve">Greene, E. 2012. ‘Gender and Elegy’ in B. K. Gold (ed.). </w:t>
      </w:r>
      <w:r w:rsidRPr="00817C89">
        <w:rPr>
          <w:rFonts w:ascii="Times New Roman" w:hAnsi="Times New Roman" w:cs="Times New Roman"/>
          <w:i/>
          <w:sz w:val="24"/>
          <w:szCs w:val="24"/>
        </w:rPr>
        <w:t>A Companion to Roman Love Elegy.</w:t>
      </w:r>
      <w:r w:rsidRPr="00817C89">
        <w:rPr>
          <w:rFonts w:ascii="Times New Roman" w:hAnsi="Times New Roman" w:cs="Times New Roman"/>
          <w:sz w:val="24"/>
          <w:szCs w:val="24"/>
        </w:rPr>
        <w:t xml:space="preserve"> West Sussex: Blackwell Publishing Ltd. 357- 371. </w:t>
      </w:r>
    </w:p>
    <w:p w14:paraId="503BA35E" w14:textId="77777777" w:rsidR="003374C8" w:rsidRPr="00817C89" w:rsidRDefault="003374C8" w:rsidP="003374C8">
      <w:pPr>
        <w:ind w:left="426" w:hanging="437"/>
        <w:rPr>
          <w:rFonts w:ascii="Times New Roman" w:hAnsi="Times New Roman" w:cs="Times New Roman"/>
          <w:sz w:val="24"/>
          <w:szCs w:val="24"/>
        </w:rPr>
      </w:pPr>
      <w:r w:rsidRPr="00817C89">
        <w:rPr>
          <w:rFonts w:ascii="Times New Roman" w:hAnsi="Times New Roman" w:cs="Times New Roman"/>
          <w:sz w:val="24"/>
          <w:szCs w:val="24"/>
        </w:rPr>
        <w:t xml:space="preserve">Haley, L. 1924. ‘The Feminine Complex in the </w:t>
      </w:r>
      <w:r w:rsidRPr="00817C89">
        <w:rPr>
          <w:rFonts w:ascii="Times New Roman" w:hAnsi="Times New Roman" w:cs="Times New Roman"/>
          <w:i/>
          <w:sz w:val="24"/>
          <w:szCs w:val="24"/>
        </w:rPr>
        <w:t>Heroides</w:t>
      </w:r>
      <w:r w:rsidRPr="00817C89">
        <w:rPr>
          <w:rFonts w:ascii="Times New Roman" w:hAnsi="Times New Roman" w:cs="Times New Roman"/>
          <w:sz w:val="24"/>
          <w:szCs w:val="24"/>
        </w:rPr>
        <w:t xml:space="preserve">’. </w:t>
      </w:r>
      <w:r w:rsidRPr="00817C89">
        <w:rPr>
          <w:rFonts w:ascii="Times New Roman" w:hAnsi="Times New Roman" w:cs="Times New Roman"/>
          <w:i/>
          <w:sz w:val="24"/>
          <w:szCs w:val="24"/>
        </w:rPr>
        <w:t xml:space="preserve">The Classical Journal. </w:t>
      </w:r>
      <w:r w:rsidRPr="00817C89">
        <w:rPr>
          <w:rFonts w:ascii="Times New Roman" w:hAnsi="Times New Roman" w:cs="Times New Roman"/>
          <w:sz w:val="24"/>
          <w:szCs w:val="24"/>
        </w:rPr>
        <w:t>20, 1. 15-25.</w:t>
      </w:r>
    </w:p>
    <w:p w14:paraId="1AF71DD9" w14:textId="77777777" w:rsidR="003374C8" w:rsidRPr="00817C89" w:rsidRDefault="003374C8" w:rsidP="003374C8">
      <w:pPr>
        <w:ind w:left="426" w:hanging="437"/>
        <w:rPr>
          <w:rFonts w:ascii="Times New Roman" w:hAnsi="Times New Roman" w:cs="Times New Roman"/>
          <w:sz w:val="24"/>
          <w:szCs w:val="24"/>
        </w:rPr>
      </w:pPr>
      <w:r w:rsidRPr="00817C89">
        <w:rPr>
          <w:rFonts w:ascii="Times New Roman" w:hAnsi="Times New Roman" w:cs="Times New Roman"/>
          <w:sz w:val="24"/>
          <w:szCs w:val="24"/>
        </w:rPr>
        <w:t xml:space="preserve">Hallet, J. 1973. ‘The Role of Women in Roman Elegy: Counter-cultural Feminism’. </w:t>
      </w:r>
      <w:r w:rsidRPr="00817C89">
        <w:rPr>
          <w:rFonts w:ascii="Times New Roman" w:hAnsi="Times New Roman" w:cs="Times New Roman"/>
          <w:i/>
          <w:sz w:val="24"/>
          <w:szCs w:val="24"/>
        </w:rPr>
        <w:t xml:space="preserve">Aresthusa. </w:t>
      </w:r>
      <w:r w:rsidRPr="00817C89">
        <w:rPr>
          <w:rFonts w:ascii="Times New Roman" w:hAnsi="Times New Roman" w:cs="Times New Roman"/>
          <w:sz w:val="24"/>
          <w:szCs w:val="24"/>
        </w:rPr>
        <w:t>6, 1. 103-124.</w:t>
      </w:r>
    </w:p>
    <w:p w14:paraId="73DF7BDB" w14:textId="77777777" w:rsidR="003374C8" w:rsidRPr="00817C89" w:rsidRDefault="003374C8" w:rsidP="003374C8">
      <w:pPr>
        <w:ind w:left="426" w:hanging="437"/>
        <w:rPr>
          <w:rFonts w:ascii="Times New Roman" w:hAnsi="Times New Roman" w:cs="Times New Roman"/>
          <w:sz w:val="24"/>
          <w:szCs w:val="24"/>
        </w:rPr>
      </w:pPr>
      <w:bookmarkStart w:id="1" w:name="_Hlk497407623"/>
      <w:r w:rsidRPr="00817C89">
        <w:rPr>
          <w:rFonts w:ascii="Times New Roman" w:hAnsi="Times New Roman" w:cs="Times New Roman"/>
          <w:sz w:val="24"/>
          <w:szCs w:val="24"/>
        </w:rPr>
        <w:t xml:space="preserve">James, S. L. 2001. ‘The Economics of Roman Love Elegy: Voluntary Poverty, the Recusatio, and the Greedy Girl’. </w:t>
      </w:r>
      <w:r w:rsidRPr="00817C89">
        <w:rPr>
          <w:rFonts w:ascii="Times New Roman" w:hAnsi="Times New Roman" w:cs="Times New Roman"/>
          <w:i/>
          <w:sz w:val="24"/>
          <w:szCs w:val="24"/>
        </w:rPr>
        <w:t>The American Journal of Philology.</w:t>
      </w:r>
      <w:r w:rsidRPr="00817C89">
        <w:rPr>
          <w:rFonts w:ascii="Times New Roman" w:hAnsi="Times New Roman" w:cs="Times New Roman"/>
          <w:sz w:val="24"/>
          <w:szCs w:val="24"/>
        </w:rPr>
        <w:t xml:space="preserve"> 122, 2. 223-253. </w:t>
      </w:r>
    </w:p>
    <w:bookmarkEnd w:id="1"/>
    <w:p w14:paraId="02444B63" w14:textId="47E5EEF5" w:rsidR="003374C8" w:rsidRDefault="003374C8" w:rsidP="003374C8">
      <w:pPr>
        <w:ind w:left="426" w:hanging="437"/>
        <w:rPr>
          <w:rFonts w:ascii="Times New Roman" w:hAnsi="Times New Roman" w:cs="Times New Roman"/>
          <w:sz w:val="24"/>
          <w:szCs w:val="24"/>
        </w:rPr>
      </w:pPr>
      <w:r w:rsidRPr="00817C89">
        <w:rPr>
          <w:rFonts w:ascii="Times New Roman" w:hAnsi="Times New Roman" w:cs="Times New Roman"/>
          <w:sz w:val="24"/>
          <w:szCs w:val="24"/>
        </w:rPr>
        <w:t xml:space="preserve">Knox, P. 1995. </w:t>
      </w:r>
      <w:r w:rsidRPr="00817C89">
        <w:rPr>
          <w:rFonts w:ascii="Times New Roman" w:hAnsi="Times New Roman" w:cs="Times New Roman"/>
          <w:i/>
          <w:sz w:val="24"/>
          <w:szCs w:val="24"/>
        </w:rPr>
        <w:t>‘Heroides’: Selected Epistles</w:t>
      </w:r>
      <w:r w:rsidRPr="00817C89">
        <w:rPr>
          <w:rFonts w:ascii="Times New Roman" w:hAnsi="Times New Roman" w:cs="Times New Roman"/>
          <w:sz w:val="24"/>
          <w:szCs w:val="24"/>
        </w:rPr>
        <w:t>. Cambridge: Cambridge University Press. 1-37.</w:t>
      </w:r>
    </w:p>
    <w:p w14:paraId="5B0D0FFC" w14:textId="51D2DB21" w:rsidR="005B1D7C" w:rsidRPr="00817C89" w:rsidRDefault="005B1D7C" w:rsidP="005B1D7C">
      <w:pPr>
        <w:ind w:left="426" w:hanging="437"/>
        <w:rPr>
          <w:rFonts w:ascii="Times New Roman" w:hAnsi="Times New Roman" w:cs="Times New Roman"/>
          <w:sz w:val="24"/>
          <w:szCs w:val="24"/>
        </w:rPr>
      </w:pPr>
      <w:r w:rsidRPr="00817C89">
        <w:rPr>
          <w:rFonts w:ascii="Times New Roman" w:hAnsi="Times New Roman" w:cs="Times New Roman"/>
          <w:sz w:val="24"/>
          <w:szCs w:val="24"/>
        </w:rPr>
        <w:t xml:space="preserve">Miller, P. A. 2004. ‘The Parodic Sublime: Ovid’s Reception of Virgil in </w:t>
      </w:r>
      <w:r w:rsidRPr="00817C89">
        <w:rPr>
          <w:rFonts w:ascii="Times New Roman" w:hAnsi="Times New Roman" w:cs="Times New Roman"/>
          <w:i/>
          <w:sz w:val="24"/>
          <w:szCs w:val="24"/>
        </w:rPr>
        <w:t xml:space="preserve">Heroides </w:t>
      </w:r>
      <w:r w:rsidRPr="00817C89">
        <w:rPr>
          <w:rFonts w:ascii="Times New Roman" w:hAnsi="Times New Roman" w:cs="Times New Roman"/>
          <w:sz w:val="24"/>
          <w:szCs w:val="24"/>
        </w:rPr>
        <w:t xml:space="preserve">7’. </w:t>
      </w:r>
      <w:r w:rsidRPr="00817C89">
        <w:rPr>
          <w:rFonts w:ascii="Times New Roman" w:hAnsi="Times New Roman" w:cs="Times New Roman"/>
          <w:i/>
          <w:sz w:val="24"/>
          <w:szCs w:val="24"/>
        </w:rPr>
        <w:t xml:space="preserve">Materiali e discussioni per l’analisi dei testi classici. </w:t>
      </w:r>
      <w:r w:rsidRPr="00817C89">
        <w:rPr>
          <w:rFonts w:ascii="Times New Roman" w:hAnsi="Times New Roman" w:cs="Times New Roman"/>
          <w:sz w:val="24"/>
          <w:szCs w:val="24"/>
        </w:rPr>
        <w:t>52. 57-72. (Re-Presenting Virgil: Special Issue in Honor of Michael C. J. Putnam).</w:t>
      </w:r>
    </w:p>
    <w:p w14:paraId="62A8BC3D" w14:textId="15BF5FF7" w:rsidR="00912FAE" w:rsidRDefault="003374C8" w:rsidP="00C22096">
      <w:pPr>
        <w:ind w:left="426" w:hanging="437"/>
        <w:rPr>
          <w:rFonts w:ascii="Times New Roman" w:hAnsi="Times New Roman" w:cs="Times New Roman"/>
          <w:sz w:val="24"/>
          <w:szCs w:val="24"/>
        </w:rPr>
      </w:pPr>
      <w:r w:rsidRPr="00817C89">
        <w:rPr>
          <w:rFonts w:ascii="Times New Roman" w:hAnsi="Times New Roman" w:cs="Times New Roman"/>
          <w:sz w:val="24"/>
          <w:szCs w:val="24"/>
        </w:rPr>
        <w:t xml:space="preserve">Piazzi, L. 2013. ‘Latin Love Elegy and other genres’ in T. S. Thorsen (ed.). </w:t>
      </w:r>
      <w:r w:rsidRPr="00817C89">
        <w:rPr>
          <w:rFonts w:ascii="Times New Roman" w:hAnsi="Times New Roman" w:cs="Times New Roman"/>
          <w:i/>
          <w:sz w:val="24"/>
          <w:szCs w:val="24"/>
        </w:rPr>
        <w:t xml:space="preserve">The Cambridge Companion to Latin Love Elegy. </w:t>
      </w:r>
      <w:r w:rsidRPr="00817C89">
        <w:rPr>
          <w:rFonts w:ascii="Times New Roman" w:hAnsi="Times New Roman" w:cs="Times New Roman"/>
          <w:sz w:val="24"/>
          <w:szCs w:val="24"/>
        </w:rPr>
        <w:t xml:space="preserve">Cambridge: Cambridge University Press. 224-238. </w:t>
      </w:r>
    </w:p>
    <w:p w14:paraId="1AA195B4" w14:textId="77777777" w:rsidR="00C22096" w:rsidRPr="00817C89" w:rsidRDefault="00C22096" w:rsidP="00C22096">
      <w:pPr>
        <w:ind w:left="426" w:hanging="437"/>
        <w:rPr>
          <w:rFonts w:ascii="Times New Roman" w:hAnsi="Times New Roman" w:cs="Times New Roman"/>
          <w:sz w:val="24"/>
          <w:szCs w:val="24"/>
        </w:rPr>
      </w:pPr>
      <w:r w:rsidRPr="00817C89">
        <w:rPr>
          <w:rFonts w:ascii="Times New Roman" w:hAnsi="Times New Roman" w:cs="Times New Roman"/>
          <w:sz w:val="24"/>
          <w:szCs w:val="24"/>
        </w:rPr>
        <w:t xml:space="preserve">Sharrock, A. 2002. ‘Gender and Sexuality’ in P. Hardie (ed.). </w:t>
      </w:r>
      <w:r w:rsidRPr="00817C89">
        <w:rPr>
          <w:rFonts w:ascii="Times New Roman" w:hAnsi="Times New Roman" w:cs="Times New Roman"/>
          <w:i/>
          <w:sz w:val="24"/>
          <w:szCs w:val="24"/>
        </w:rPr>
        <w:t xml:space="preserve">The Cambridge Companion to Ovid. </w:t>
      </w:r>
      <w:r w:rsidRPr="00817C89">
        <w:rPr>
          <w:rFonts w:ascii="Times New Roman" w:hAnsi="Times New Roman" w:cs="Times New Roman"/>
          <w:sz w:val="24"/>
          <w:szCs w:val="24"/>
        </w:rPr>
        <w:t>Cambridge: Cambridge University Press. 95-108.</w:t>
      </w:r>
    </w:p>
    <w:p w14:paraId="69D139C1" w14:textId="3EA1E56B" w:rsidR="00C22096" w:rsidRPr="00912FAE" w:rsidRDefault="00C22096" w:rsidP="00C22096">
      <w:pPr>
        <w:ind w:left="426" w:hanging="437"/>
        <w:rPr>
          <w:rFonts w:ascii="Times New Roman" w:hAnsi="Times New Roman" w:cs="Times New Roman"/>
          <w:sz w:val="24"/>
          <w:szCs w:val="24"/>
        </w:rPr>
      </w:pPr>
      <w:r w:rsidRPr="00817C89">
        <w:rPr>
          <w:rFonts w:ascii="Times New Roman" w:hAnsi="Times New Roman" w:cs="Times New Roman"/>
          <w:sz w:val="24"/>
          <w:szCs w:val="24"/>
        </w:rPr>
        <w:t xml:space="preserve">Thorsen, T. S. 2013. ‘Ovid the Love Elegist’ in T. S. Thorsen (ed.). </w:t>
      </w:r>
      <w:r w:rsidRPr="00817C89">
        <w:rPr>
          <w:rFonts w:ascii="Times New Roman" w:hAnsi="Times New Roman" w:cs="Times New Roman"/>
          <w:i/>
          <w:sz w:val="24"/>
          <w:szCs w:val="24"/>
        </w:rPr>
        <w:t xml:space="preserve">The Cambridge Companion to Latin Love Elegy. </w:t>
      </w:r>
      <w:r w:rsidRPr="00817C89">
        <w:rPr>
          <w:rFonts w:ascii="Times New Roman" w:hAnsi="Times New Roman" w:cs="Times New Roman"/>
          <w:sz w:val="24"/>
          <w:szCs w:val="24"/>
        </w:rPr>
        <w:t>Cambridge: Cambridge University Press. 114-129.</w:t>
      </w:r>
    </w:p>
    <w:sectPr w:rsidR="00C22096" w:rsidRPr="00912FAE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35D4DB3" w14:textId="77777777" w:rsidR="008D4EE8" w:rsidRDefault="008D4EE8" w:rsidP="007A4A0F">
      <w:pPr>
        <w:spacing w:after="0" w:line="240" w:lineRule="auto"/>
      </w:pPr>
      <w:r>
        <w:separator/>
      </w:r>
    </w:p>
  </w:endnote>
  <w:endnote w:type="continuationSeparator" w:id="0">
    <w:p w14:paraId="36E3742E" w14:textId="77777777" w:rsidR="008D4EE8" w:rsidRDefault="008D4EE8" w:rsidP="007A4A0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07073282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396EEA9" w14:textId="4A1430CE" w:rsidR="007A4A0F" w:rsidRDefault="007A4A0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90104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160C17F6" w14:textId="77777777" w:rsidR="007A4A0F" w:rsidRDefault="007A4A0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10FF5A5" w14:textId="77777777" w:rsidR="008D4EE8" w:rsidRDefault="008D4EE8" w:rsidP="007A4A0F">
      <w:pPr>
        <w:spacing w:after="0" w:line="240" w:lineRule="auto"/>
      </w:pPr>
      <w:r>
        <w:separator/>
      </w:r>
    </w:p>
  </w:footnote>
  <w:footnote w:type="continuationSeparator" w:id="0">
    <w:p w14:paraId="57448936" w14:textId="77777777" w:rsidR="008D4EE8" w:rsidRDefault="008D4EE8" w:rsidP="007A4A0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6A4260F"/>
    <w:multiLevelType w:val="hybridMultilevel"/>
    <w:tmpl w:val="6BD67B72"/>
    <w:lvl w:ilvl="0" w:tplc="08090019">
      <w:start w:val="1"/>
      <w:numFmt w:val="lowerLetter"/>
      <w:lvlText w:val="%1."/>
      <w:lvlJc w:val="left"/>
      <w:pPr>
        <w:ind w:left="1146" w:hanging="360"/>
      </w:p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1" w15:restartNumberingAfterBreak="0">
    <w:nsid w:val="4B2E6289"/>
    <w:multiLevelType w:val="hybridMultilevel"/>
    <w:tmpl w:val="477A94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2FAE"/>
    <w:rsid w:val="00090104"/>
    <w:rsid w:val="000C459E"/>
    <w:rsid w:val="000F7475"/>
    <w:rsid w:val="0013664C"/>
    <w:rsid w:val="0017403B"/>
    <w:rsid w:val="001A7934"/>
    <w:rsid w:val="001B7C67"/>
    <w:rsid w:val="001F63D8"/>
    <w:rsid w:val="002167D6"/>
    <w:rsid w:val="002343D9"/>
    <w:rsid w:val="002B1A5C"/>
    <w:rsid w:val="002C7290"/>
    <w:rsid w:val="002D68D0"/>
    <w:rsid w:val="0032434D"/>
    <w:rsid w:val="003374C8"/>
    <w:rsid w:val="00360390"/>
    <w:rsid w:val="0037658D"/>
    <w:rsid w:val="004220BC"/>
    <w:rsid w:val="00427714"/>
    <w:rsid w:val="004731E4"/>
    <w:rsid w:val="004C5DFE"/>
    <w:rsid w:val="004D63F7"/>
    <w:rsid w:val="00517604"/>
    <w:rsid w:val="00577C52"/>
    <w:rsid w:val="005A14F8"/>
    <w:rsid w:val="005A1E4B"/>
    <w:rsid w:val="005B1D7C"/>
    <w:rsid w:val="0063523B"/>
    <w:rsid w:val="00707312"/>
    <w:rsid w:val="007141C8"/>
    <w:rsid w:val="007209EB"/>
    <w:rsid w:val="00760A2E"/>
    <w:rsid w:val="007A4A0F"/>
    <w:rsid w:val="00801F1D"/>
    <w:rsid w:val="00842D6B"/>
    <w:rsid w:val="00885DBE"/>
    <w:rsid w:val="008925E8"/>
    <w:rsid w:val="008B71A0"/>
    <w:rsid w:val="008D4EE8"/>
    <w:rsid w:val="00912FAE"/>
    <w:rsid w:val="00921B01"/>
    <w:rsid w:val="009F456A"/>
    <w:rsid w:val="00A42BE5"/>
    <w:rsid w:val="00A62DF4"/>
    <w:rsid w:val="00A94632"/>
    <w:rsid w:val="00AA27CB"/>
    <w:rsid w:val="00AC30B4"/>
    <w:rsid w:val="00AC3AEF"/>
    <w:rsid w:val="00AE53F3"/>
    <w:rsid w:val="00B044A1"/>
    <w:rsid w:val="00B23F12"/>
    <w:rsid w:val="00B93EDA"/>
    <w:rsid w:val="00C22096"/>
    <w:rsid w:val="00C310A2"/>
    <w:rsid w:val="00C45654"/>
    <w:rsid w:val="00CC269D"/>
    <w:rsid w:val="00D02B7A"/>
    <w:rsid w:val="00D03AFF"/>
    <w:rsid w:val="00E16BE0"/>
    <w:rsid w:val="00E41723"/>
    <w:rsid w:val="00E57E53"/>
    <w:rsid w:val="00EA692C"/>
    <w:rsid w:val="00EE51A1"/>
    <w:rsid w:val="00EE599A"/>
    <w:rsid w:val="00FC23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D77466"/>
  <w15:chartTrackingRefBased/>
  <w15:docId w15:val="{90624C8E-D810-4909-801D-92623CA2E3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12FAE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17403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7403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7403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7403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7403B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7403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7403B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7A4A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A4A0F"/>
  </w:style>
  <w:style w:type="paragraph" w:styleId="Footer">
    <w:name w:val="footer"/>
    <w:basedOn w:val="Normal"/>
    <w:link w:val="FooterChar"/>
    <w:uiPriority w:val="99"/>
    <w:unhideWhenUsed/>
    <w:rsid w:val="007A4A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A4A0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5679711-64DF-4698-AE4D-BC07F899C9F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927</Words>
  <Characters>5285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Molly Gough</dc:creator>
  <cp:keywords/>
  <dc:description/>
  <cp:lastModifiedBy>Molly Gough</cp:lastModifiedBy>
  <cp:revision>2</cp:revision>
  <dcterms:created xsi:type="dcterms:W3CDTF">2018-01-22T16:25:00Z</dcterms:created>
  <dcterms:modified xsi:type="dcterms:W3CDTF">2018-01-22T16:25:00Z</dcterms:modified>
</cp:coreProperties>
</file>