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3CBE" w:rsidRPr="005F76C9" w:rsidRDefault="00DA45BC">
      <w:pPr>
        <w:rPr>
          <w:rFonts w:ascii="標楷體" w:eastAsia="標楷體" w:hAnsi="標楷體"/>
          <w:b/>
          <w:sz w:val="36"/>
          <w:szCs w:val="36"/>
          <w:lang w:eastAsia="zh-TW"/>
        </w:rPr>
      </w:pPr>
      <w:r w:rsidRPr="005F76C9">
        <w:rPr>
          <w:rFonts w:ascii="標楷體" w:eastAsia="標楷體" w:hAnsi="標楷體" w:hint="eastAsia"/>
          <w:b/>
          <w:sz w:val="36"/>
          <w:szCs w:val="36"/>
          <w:lang w:eastAsia="zh-TW"/>
        </w:rPr>
        <w:t>中國大乘八宗</w:t>
      </w:r>
      <w:r w:rsidR="005F76C9" w:rsidRPr="005F76C9">
        <w:rPr>
          <w:rFonts w:ascii="標楷體" w:eastAsia="標楷體" w:hAnsi="標楷體" w:hint="eastAsia"/>
          <w:b/>
          <w:sz w:val="36"/>
          <w:szCs w:val="36"/>
        </w:rPr>
        <w:t>簡介</w:t>
      </w:r>
    </w:p>
    <w:p w:rsidR="00A54804" w:rsidRPr="005F76C9" w:rsidRDefault="00A54804">
      <w:pPr>
        <w:rPr>
          <w:rFonts w:ascii="標楷體" w:eastAsia="標楷體" w:hAnsi="標楷體"/>
          <w:sz w:val="32"/>
          <w:szCs w:val="32"/>
          <w:lang w:eastAsia="zh-TW"/>
        </w:rPr>
      </w:pPr>
      <w:bookmarkStart w:id="0" w:name="OLE_LINK4"/>
      <w:bookmarkStart w:id="1" w:name="OLE_LINK5"/>
    </w:p>
    <w:p w:rsidR="00DA45BC" w:rsidRPr="005F76C9" w:rsidRDefault="00DA45BC">
      <w:pPr>
        <w:rPr>
          <w:rFonts w:ascii="標楷體" w:eastAsia="標楷體" w:hAnsi="標楷體"/>
          <w:sz w:val="32"/>
          <w:szCs w:val="32"/>
          <w:lang w:eastAsia="zh-TW"/>
        </w:rPr>
      </w:pPr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一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Pr="005F76C9">
        <w:rPr>
          <w:rFonts w:ascii="標楷體" w:eastAsia="標楷體" w:hAnsi="標楷體"/>
          <w:b/>
          <w:sz w:val="32"/>
          <w:szCs w:val="32"/>
          <w:lang w:eastAsia="zh-TW"/>
        </w:rPr>
        <w:t>三論宗</w:t>
      </w:r>
      <w:proofErr w:type="gramEnd"/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（又名大乘空宗、般若宗、性宗、破相宗）</w:t>
      </w:r>
    </w:p>
    <w:p w:rsidR="00DA45BC" w:rsidRPr="005F76C9" w:rsidRDefault="00DA45BC" w:rsidP="00DA45BC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源自</w:t>
      </w:r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印</w:t>
      </w:r>
      <w:bookmarkEnd w:id="0"/>
      <w:bookmarkEnd w:id="1"/>
      <w:r w:rsidRPr="005F76C9">
        <w:rPr>
          <w:rFonts w:ascii="標楷體" w:eastAsia="標楷體" w:hAnsi="標楷體"/>
          <w:sz w:val="32"/>
          <w:szCs w:val="32"/>
          <w:lang w:eastAsia="zh-TW"/>
        </w:rPr>
        <w:t>度中觀學派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bookmarkStart w:id="2" w:name="OLE_LINK1"/>
      <w:bookmarkStart w:id="3" w:name="OLE_LINK2"/>
      <w:bookmarkStart w:id="4" w:name="OLE_LINK3"/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鳩</w:t>
      </w:r>
      <w:proofErr w:type="gramEnd"/>
      <w:r w:rsidRPr="005F76C9">
        <w:rPr>
          <w:rFonts w:ascii="標楷體" w:eastAsia="標楷體" w:hAnsi="標楷體"/>
          <w:sz w:val="32"/>
          <w:szCs w:val="32"/>
          <w:lang w:eastAsia="zh-TW"/>
        </w:rPr>
        <w:t>摩羅什</w:t>
      </w:r>
      <w:bookmarkEnd w:id="2"/>
      <w:bookmarkEnd w:id="3"/>
      <w:bookmarkEnd w:id="4"/>
      <w:r w:rsidR="00C41A5F" w:rsidRPr="005F76C9">
        <w:rPr>
          <w:rFonts w:ascii="標楷體" w:eastAsia="標楷體" w:hAnsi="標楷體"/>
          <w:sz w:val="32"/>
          <w:szCs w:val="32"/>
          <w:lang w:eastAsia="zh-TW"/>
        </w:rPr>
        <w:t>大師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（334年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413年）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譯出龍樹</w:t>
      </w:r>
      <w:bookmarkStart w:id="5" w:name="OLE_LINK6"/>
      <w:bookmarkStart w:id="6" w:name="OLE_LINK7"/>
      <w:bookmarkStart w:id="7" w:name="OLE_LINK8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《中論》</w:t>
      </w:r>
      <w:bookmarkEnd w:id="5"/>
      <w:bookmarkEnd w:id="6"/>
      <w:bookmarkEnd w:id="7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《十二門論》與提婆的《百論》。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後依此三</w:t>
      </w:r>
      <w:proofErr w:type="gramStart"/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論立宗名</w:t>
      </w:r>
      <w:proofErr w:type="gramEnd"/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奠基於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南北朝僧肇</w:t>
      </w:r>
      <w:proofErr w:type="gramEnd"/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大師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（384年</w:t>
      </w:r>
      <w:proofErr w:type="gramStart"/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—</w:t>
      </w:r>
      <w:proofErr w:type="gramEnd"/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414年）</w:t>
      </w:r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（道生、道融、僧</w:t>
      </w:r>
      <w:proofErr w:type="gramStart"/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叡</w:t>
      </w:r>
      <w:proofErr w:type="gramEnd"/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隋嘉祥吉藏</w:t>
      </w:r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大師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（549年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EE60C2" w:rsidRPr="005F76C9">
        <w:rPr>
          <w:rFonts w:ascii="標楷體" w:eastAsia="標楷體" w:hAnsi="標楷體" w:hint="eastAsia"/>
          <w:sz w:val="32"/>
          <w:szCs w:val="32"/>
          <w:lang w:eastAsia="zh-TW"/>
        </w:rPr>
        <w:t>623年）重振與集大成。</w:t>
      </w:r>
    </w:p>
    <w:p w:rsidR="00EE60C2" w:rsidRPr="005F76C9" w:rsidRDefault="00EE60C2" w:rsidP="00DA45BC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諸法性空的「中道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實相論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」，為此宗的中心理論。這種理論，總說世間、出世間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萬有諸法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，都是從眾多因緣和合而生，這叫緣起</w:t>
      </w:r>
      <w:r w:rsidR="00C41A5F" w:rsidRPr="005F76C9">
        <w:rPr>
          <w:rFonts w:ascii="標楷體" w:eastAsia="標楷體" w:hAnsi="標楷體" w:hint="eastAsia"/>
          <w:sz w:val="32"/>
          <w:szCs w:val="32"/>
          <w:lang w:eastAsia="zh-TW"/>
        </w:rPr>
        <w:t>；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事物皆無自身質的規定</w:t>
      </w:r>
      <w:bookmarkStart w:id="8" w:name="_GoBack"/>
      <w:bookmarkEnd w:id="8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性，皆非實體，這叫無自性，也就是性空。即緣起事物的存在就是性空，不是除去緣起的事物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而後說空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。緣起法無自性就是畢竟空。把緣起和性空統一起來，從緣起和合的現象中，直指「緣起」與「性空」不是對立的，所以，不離性空而有緣生的諸法；雖有緣起的諸法，也不礙於畢竟空的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中道實相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。「緣起就是性空，性空就是緣起；真空不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礙妙有，妙有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體現真空」，這就是中道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實相論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C41A5F">
      <w:pPr>
        <w:rPr>
          <w:rFonts w:ascii="標楷體" w:eastAsia="標楷體" w:hAnsi="標楷體"/>
          <w:sz w:val="32"/>
          <w:szCs w:val="32"/>
          <w:lang w:eastAsia="zh-TW"/>
        </w:rPr>
      </w:pPr>
    </w:p>
    <w:p w:rsidR="00C41A5F" w:rsidRPr="005F76C9" w:rsidRDefault="00C41A5F" w:rsidP="00C41A5F">
      <w:pPr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二、</w:t>
      </w:r>
      <w:proofErr w:type="gramStart"/>
      <w:r w:rsidRPr="005F76C9">
        <w:rPr>
          <w:rFonts w:ascii="標楷體" w:eastAsia="標楷體" w:hAnsi="標楷體" w:hint="eastAsia"/>
          <w:b/>
          <w:sz w:val="32"/>
          <w:szCs w:val="32"/>
          <w:lang w:eastAsia="zh-TW"/>
        </w:rPr>
        <w:t>天台</w:t>
      </w:r>
      <w:r w:rsidRPr="005F76C9">
        <w:rPr>
          <w:rFonts w:ascii="標楷體" w:eastAsia="標楷體" w:hAnsi="標楷體"/>
          <w:b/>
          <w:sz w:val="32"/>
          <w:szCs w:val="32"/>
          <w:lang w:eastAsia="zh-TW"/>
        </w:rPr>
        <w:t>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（又名法華宗</w:t>
      </w:r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、止觀宗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</w:p>
    <w:p w:rsidR="00DA45BC" w:rsidRPr="005F76C9" w:rsidRDefault="00C41A5F" w:rsidP="00C41A5F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北齊慧文禪師讀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《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中論</w:t>
      </w:r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．四</w:t>
      </w:r>
      <w:proofErr w:type="gramStart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諦</w:t>
      </w:r>
      <w:proofErr w:type="gramEnd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》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「眾因緣生法，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我說即是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空，亦為是假名，亦是中道義</w:t>
      </w:r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」</w:t>
      </w:r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悟空、假、中三</w:t>
      </w:r>
      <w:proofErr w:type="gramStart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觀義</w:t>
      </w:r>
      <w:proofErr w:type="gramEnd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。傳南</w:t>
      </w:r>
      <w:proofErr w:type="gramStart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嶽慧思</w:t>
      </w:r>
      <w:proofErr w:type="gramEnd"/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禪師</w:t>
      </w:r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（515年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577年），思禪師作《</w:t>
      </w:r>
      <w:bookmarkStart w:id="9" w:name="OLE_LINK9"/>
      <w:bookmarkStart w:id="10" w:name="OLE_LINK10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大乘止觀</w:t>
      </w:r>
      <w:bookmarkEnd w:id="9"/>
      <w:bookmarkEnd w:id="10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法門》</w:t>
      </w:r>
      <w:r w:rsidR="00B96FA1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傳智者</w:t>
      </w:r>
      <w:proofErr w:type="gramStart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（</w:t>
      </w:r>
      <w:proofErr w:type="gramEnd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智</w:t>
      </w:r>
      <w:proofErr w:type="gramStart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顗</w:t>
      </w:r>
      <w:proofErr w:type="gramEnd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；538年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597年</w:t>
      </w:r>
      <w:proofErr w:type="gramStart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proofErr w:type="gramEnd"/>
      <w:r w:rsidR="00EB5587" w:rsidRPr="005F76C9">
        <w:rPr>
          <w:rFonts w:ascii="標楷體" w:eastAsia="標楷體" w:hAnsi="標楷體" w:hint="eastAsia"/>
          <w:sz w:val="32"/>
          <w:szCs w:val="32"/>
          <w:lang w:eastAsia="zh-TW"/>
        </w:rPr>
        <w:t>大師</w:t>
      </w:r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正式立宗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；以大師常駐浙江天台山說法，故稱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天台宗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。智者大師講述天台三大部：法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華玄義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、法華文句、摩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訶止觀</w:t>
      </w:r>
      <w:proofErr w:type="gramEnd"/>
      <w:r w:rsidR="00BC79DD" w:rsidRPr="005F76C9">
        <w:rPr>
          <w:rFonts w:ascii="標楷體" w:eastAsia="標楷體" w:hAnsi="標楷體" w:hint="eastAsia"/>
          <w:sz w:val="32"/>
          <w:szCs w:val="32"/>
        </w:rPr>
        <w:t>；</w:t>
      </w:r>
      <w:proofErr w:type="gramStart"/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教觀雙</w:t>
      </w:r>
      <w:proofErr w:type="gramEnd"/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美。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章安灌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頂（561年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632年），智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顗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大師之徒，被尊為</w:t>
      </w:r>
      <w:proofErr w:type="gramStart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天台宗</w:t>
      </w:r>
      <w:proofErr w:type="gramEnd"/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t>四祖。他整</w:t>
      </w:r>
      <w:r w:rsidR="007B0701" w:rsidRPr="005F76C9">
        <w:rPr>
          <w:rFonts w:ascii="標楷體" w:eastAsia="標楷體" w:hAnsi="標楷體" w:hint="eastAsia"/>
          <w:sz w:val="32"/>
          <w:szCs w:val="32"/>
          <w:lang w:eastAsia="zh-TW"/>
        </w:rPr>
        <w:lastRenderedPageBreak/>
        <w:t>理出天台三大部</w:t>
      </w:r>
      <w:r w:rsidR="007B0701" w:rsidRPr="005F76C9">
        <w:rPr>
          <w:rFonts w:ascii="標楷體" w:eastAsia="標楷體" w:hAnsi="標楷體" w:hint="eastAsia"/>
          <w:sz w:val="32"/>
          <w:szCs w:val="32"/>
        </w:rPr>
        <w:t>。</w:t>
      </w:r>
    </w:p>
    <w:p w:rsidR="007B0701" w:rsidRPr="005F76C9" w:rsidRDefault="007B0701" w:rsidP="007B0701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以妙法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蓮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華經為其根本經典，據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以五時八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教判釋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如來一代時教。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所依經典：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法華經</w:t>
      </w:r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涅槃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經</w:t>
      </w:r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大品</w:t>
      </w:r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般若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經</w:t>
      </w:r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大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智度論</w:t>
      </w:r>
      <w:proofErr w:type="gramEnd"/>
      <w:r w:rsidR="00BC79DD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proofErr w:type="gramStart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（</w:t>
      </w:r>
      <w:proofErr w:type="gramEnd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五時：</w:t>
      </w:r>
      <w:proofErr w:type="gramStart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華嚴時</w:t>
      </w:r>
      <w:proofErr w:type="gramEnd"/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阿含時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方等時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般若時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法華</w:t>
      </w:r>
      <w:proofErr w:type="gramStart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涅槃</w:t>
      </w:r>
      <w:proofErr w:type="gramEnd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時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。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八教：頓、漸、秘密、不定（化儀四教）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藏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通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別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、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圓</w:t>
      </w:r>
      <w:r w:rsidR="00A54804" w:rsidRPr="005F76C9">
        <w:rPr>
          <w:rFonts w:ascii="標楷體" w:eastAsia="標楷體" w:hAnsi="標楷體" w:hint="eastAsia"/>
          <w:sz w:val="32"/>
          <w:szCs w:val="32"/>
        </w:rPr>
        <w:t>（化法四教）。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教理如</w:t>
      </w:r>
      <w:r w:rsidR="00A81FD3" w:rsidRPr="005F76C9">
        <w:rPr>
          <w:rFonts w:ascii="標楷體" w:eastAsia="標楷體" w:hAnsi="標楷體" w:hint="eastAsia"/>
          <w:sz w:val="32"/>
          <w:szCs w:val="32"/>
        </w:rPr>
        <w:t>：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三千</w:t>
      </w:r>
      <w:proofErr w:type="gramStart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性相</w:t>
      </w:r>
      <w:r w:rsidR="00A81FD3" w:rsidRPr="005F76C9">
        <w:rPr>
          <w:rFonts w:ascii="標楷體" w:eastAsia="標楷體" w:hAnsi="標楷體" w:hint="eastAsia"/>
          <w:sz w:val="32"/>
          <w:szCs w:val="32"/>
        </w:rPr>
        <w:t>、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百界千如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</w:rPr>
        <w:t>。</w:t>
      </w:r>
    </w:p>
    <w:p w:rsidR="00BC79DD" w:rsidRPr="005F76C9" w:rsidRDefault="00BC79DD" w:rsidP="007B0701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主要修行方式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止觀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，就是定慧雙修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。止是禪定之勝因，觀是智慧之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由藉，謂若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能成就二法，自然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定慧圓明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也。</w:t>
      </w:r>
    </w:p>
    <w:p w:rsidR="00A81FD3" w:rsidRPr="005F76C9" w:rsidRDefault="00A81FD3">
      <w:pPr>
        <w:rPr>
          <w:rFonts w:ascii="標楷體" w:eastAsia="標楷體" w:hAnsi="標楷體"/>
          <w:sz w:val="32"/>
          <w:szCs w:val="32"/>
          <w:lang w:eastAsia="zh-TW"/>
        </w:rPr>
      </w:pPr>
    </w:p>
    <w:p w:rsidR="00C41A5F" w:rsidRPr="005F76C9" w:rsidRDefault="00BC79DD">
      <w:pPr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Pr="005F76C9">
        <w:rPr>
          <w:rFonts w:ascii="標楷體" w:eastAsia="標楷體" w:hAnsi="標楷體"/>
          <w:b/>
          <w:sz w:val="32"/>
          <w:szCs w:val="32"/>
          <w:lang w:eastAsia="zh-TW"/>
        </w:rPr>
        <w:t>華嚴宗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（又名賢首宗）</w:t>
      </w:r>
    </w:p>
    <w:p w:rsidR="00BC79DD" w:rsidRPr="005F76C9" w:rsidRDefault="00BC79DD" w:rsidP="00BC79DD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初祖唐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帝心</w:t>
      </w:r>
      <w:proofErr w:type="gramEnd"/>
      <w:r w:rsidRPr="005F76C9">
        <w:rPr>
          <w:rFonts w:ascii="標楷體" w:eastAsia="標楷體" w:hAnsi="標楷體"/>
          <w:sz w:val="32"/>
          <w:szCs w:val="32"/>
          <w:lang w:eastAsia="zh-TW"/>
        </w:rPr>
        <w:t>杜順和尚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（相傳文殊菩薩化身）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依華嚴經立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觀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（真空觀、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理事無礙觀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周遍含容觀</w:t>
      </w:r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。二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祖</w:t>
      </w:r>
      <w:bookmarkStart w:id="11" w:name="OLE_LINK11"/>
      <w:bookmarkStart w:id="12" w:name="OLE_LINK12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雲華智儼</w:t>
      </w:r>
      <w:bookmarkEnd w:id="11"/>
      <w:bookmarkEnd w:id="12"/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法師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（60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2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668年）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proofErr w:type="gramStart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作華嚴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經</w:t>
      </w:r>
      <w:proofErr w:type="gramStart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搜玄記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三祖</w:t>
      </w:r>
      <w:bookmarkStart w:id="13" w:name="OLE_LINK13"/>
      <w:bookmarkStart w:id="14" w:name="OLE_LINK14"/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賢首法藏</w:t>
      </w:r>
      <w:bookmarkEnd w:id="13"/>
      <w:bookmarkEnd w:id="14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國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師</w:t>
      </w:r>
      <w:proofErr w:type="gramEnd"/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（643年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712年）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proofErr w:type="gramStart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作華嚴經探玄記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四祖</w:t>
      </w:r>
      <w:bookmarkStart w:id="15" w:name="OLE_LINK15"/>
      <w:bookmarkStart w:id="16" w:name="OLE_LINK16"/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清涼澄觀</w:t>
      </w:r>
      <w:bookmarkEnd w:id="15"/>
      <w:bookmarkEnd w:id="16"/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國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師</w:t>
      </w:r>
      <w:proofErr w:type="gramEnd"/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（737年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838年）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proofErr w:type="gramStart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作華嚴經疏鈔</w:t>
      </w:r>
      <w:proofErr w:type="gramEnd"/>
      <w:r w:rsidR="00A81FD3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五祖</w:t>
      </w:r>
      <w:bookmarkStart w:id="17" w:name="OLE_LINK17"/>
      <w:bookmarkStart w:id="18" w:name="OLE_LINK18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圭峰宗密</w:t>
      </w:r>
      <w:bookmarkEnd w:id="17"/>
      <w:bookmarkEnd w:id="18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禪師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（784年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="00435E92" w:rsidRPr="005F76C9">
        <w:rPr>
          <w:rFonts w:ascii="標楷體" w:eastAsia="標楷體" w:hAnsi="標楷體" w:hint="eastAsia"/>
          <w:sz w:val="32"/>
          <w:szCs w:val="32"/>
          <w:lang w:eastAsia="zh-TW"/>
        </w:rPr>
        <w:t>841年）</w:t>
      </w:r>
      <w:r w:rsidR="00A54804"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判教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</w:rPr>
        <w:t>：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法藏主張五教說，把佛陀一生的說法依解說的義理深淺分為「小」、「始」、「終」、「頓」、「圓」五教。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一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小乘教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：佛陀為聲聞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乘所說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教法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二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大乘始教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：佛陀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引導小乘人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轉入大乘所說教法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三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大乘終教：此為大乘終極的法門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四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頓教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：此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為頓修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頓悟的法門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五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圓教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：此為萬法融通、事事無礙之法門，指說理圓滿的《華嚴經》等。</w:t>
      </w:r>
    </w:p>
    <w:p w:rsidR="00A54804" w:rsidRPr="005F76C9" w:rsidRDefault="00A54804" w:rsidP="00A54804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lastRenderedPageBreak/>
        <w:t>主張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「法界緣起」，認為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法界乃一大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緣起，宇宙萬法融通，互為緣起，重重無盡，所以亦稱為「無盡緣起」。</w:t>
      </w:r>
    </w:p>
    <w:p w:rsidR="00C41A5F" w:rsidRPr="005F76C9" w:rsidRDefault="00C41A5F">
      <w:pPr>
        <w:rPr>
          <w:rFonts w:ascii="標楷體" w:eastAsia="標楷體" w:hAnsi="標楷體"/>
          <w:sz w:val="32"/>
          <w:szCs w:val="32"/>
          <w:lang w:eastAsia="zh-TW"/>
        </w:rPr>
      </w:pPr>
    </w:p>
    <w:p w:rsidR="00A81FD3" w:rsidRPr="005F76C9" w:rsidRDefault="00A81FD3">
      <w:pPr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四、</w:t>
      </w:r>
      <w:proofErr w:type="gramStart"/>
      <w:r w:rsidRPr="005F76C9">
        <w:rPr>
          <w:rFonts w:ascii="標楷體" w:eastAsia="標楷體" w:hAnsi="標楷體" w:hint="eastAsia"/>
          <w:b/>
          <w:sz w:val="32"/>
          <w:szCs w:val="32"/>
          <w:lang w:eastAsia="zh-TW"/>
        </w:rPr>
        <w:t>唯識宗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（又名法相宗、慈恩</w:t>
      </w:r>
      <w:r w:rsidR="005F76C9" w:rsidRPr="005F76C9">
        <w:rPr>
          <w:rFonts w:ascii="標楷體" w:eastAsia="標楷體" w:hAnsi="標楷體" w:hint="eastAsia"/>
          <w:sz w:val="32"/>
          <w:szCs w:val="32"/>
          <w:lang w:eastAsia="zh-TW"/>
        </w:rPr>
        <w:t>宗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</w:p>
    <w:p w:rsidR="00A81FD3" w:rsidRPr="005F76C9" w:rsidRDefault="00A81FD3" w:rsidP="00A81FD3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源自印度</w:t>
      </w:r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瑜伽行派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r w:rsidRPr="005F76C9">
        <w:rPr>
          <w:rFonts w:ascii="標楷體" w:eastAsia="標楷體" w:hAnsi="標楷體"/>
          <w:sz w:val="32"/>
          <w:szCs w:val="32"/>
          <w:lang w:eastAsia="zh-TW"/>
        </w:rPr>
        <w:t>玄奘大師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（602年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664年）</w:t>
      </w:r>
      <w:r w:rsidR="00EB1F05" w:rsidRPr="005F76C9">
        <w:rPr>
          <w:rFonts w:ascii="標楷體" w:eastAsia="標楷體" w:hAnsi="標楷體" w:hint="eastAsia"/>
          <w:sz w:val="32"/>
          <w:szCs w:val="32"/>
          <w:lang w:eastAsia="zh-TW"/>
        </w:rPr>
        <w:t>從學於</w:t>
      </w:r>
      <w:r w:rsidR="00EB1F05" w:rsidRPr="005F76C9">
        <w:rPr>
          <w:rFonts w:ascii="標楷體" w:eastAsia="標楷體" w:hAnsi="標楷體" w:hint="eastAsia"/>
          <w:sz w:val="32"/>
          <w:szCs w:val="32"/>
          <w:lang w:eastAsia="zh-TW"/>
        </w:rPr>
        <w:t>印度</w:t>
      </w:r>
      <w:r w:rsidR="00EB1F05" w:rsidRPr="005F76C9">
        <w:rPr>
          <w:rFonts w:ascii="標楷體" w:eastAsia="標楷體" w:hAnsi="標楷體" w:hint="eastAsia"/>
          <w:sz w:val="32"/>
          <w:szCs w:val="32"/>
          <w:lang w:eastAsia="zh-TW"/>
        </w:rPr>
        <w:t>那爛</w:t>
      </w:r>
      <w:proofErr w:type="gramStart"/>
      <w:r w:rsidR="00EB1F05" w:rsidRPr="005F76C9">
        <w:rPr>
          <w:rFonts w:ascii="標楷體" w:eastAsia="標楷體" w:hAnsi="標楷體" w:hint="eastAsia"/>
          <w:sz w:val="32"/>
          <w:szCs w:val="32"/>
          <w:lang w:eastAsia="zh-TW"/>
        </w:rPr>
        <w:t>陀寺戒賢論師</w:t>
      </w:r>
      <w:proofErr w:type="gramEnd"/>
      <w:r w:rsidR="00EB1F05"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傳入中國。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窺基大師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大弘法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相唯識學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於慈恩寺，故此派得名慈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恩宗，窺基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號稱「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百部論師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」。門下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更出慧沼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，慧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沼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更</w:t>
      </w:r>
      <w:proofErr w:type="gramStart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傳智周。</w:t>
      </w:r>
      <w:proofErr w:type="gramEnd"/>
      <w:r w:rsidR="00F61E63" w:rsidRPr="005F76C9">
        <w:rPr>
          <w:rFonts w:ascii="標楷體" w:eastAsia="標楷體" w:hAnsi="標楷體" w:hint="eastAsia"/>
          <w:sz w:val="32"/>
          <w:szCs w:val="32"/>
          <w:lang w:eastAsia="zh-TW"/>
        </w:rPr>
        <w:t>自唐武宗毀佛之後，此宗傳承斷絕，僅有少數僧侶研習，經典大部份也散失，相應的釋義也隔斷。</w:t>
      </w:r>
    </w:p>
    <w:p w:rsidR="00F61E63" w:rsidRPr="005F76C9" w:rsidRDefault="00F61E63" w:rsidP="00F61E63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根據經典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：六經十一部論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大方廣佛華嚴經、解深密經、楞伽經、密嚴經、如來出現功德莊嚴經、阿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達磨經；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瑜伽師地論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、顯揚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聖教論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、大乘莊嚴經論、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集量論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、攝大乘論、十地經論、辯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中邊論、唯識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二十論、大乘阿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毘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達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磨集論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分別瑜伽論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觀所緣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緣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論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proofErr w:type="gramEnd"/>
    </w:p>
    <w:p w:rsidR="00F61E63" w:rsidRPr="005F76C9" w:rsidRDefault="00F61E63" w:rsidP="00A81FD3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主要理論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：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唯識無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境；三性說，又稱三自性說（遍計所執性、依他起性、圓成實性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；因明學說；五重觀法等。</w:t>
      </w:r>
    </w:p>
    <w:p w:rsidR="00A81FD3" w:rsidRPr="005F76C9" w:rsidRDefault="00A81FD3">
      <w:pPr>
        <w:rPr>
          <w:rFonts w:ascii="標楷體" w:eastAsia="標楷體" w:hAnsi="標楷體"/>
          <w:sz w:val="32"/>
          <w:szCs w:val="32"/>
          <w:lang w:eastAsia="zh-TW"/>
        </w:rPr>
      </w:pPr>
    </w:p>
    <w:p w:rsidR="00EB1F05" w:rsidRPr="005F76C9" w:rsidRDefault="00EB1F05">
      <w:pPr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五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bookmarkStart w:id="19" w:name="OLE_LINK19"/>
      <w:bookmarkStart w:id="20" w:name="OLE_LINK20"/>
      <w:r w:rsidRPr="005F76C9">
        <w:rPr>
          <w:rFonts w:ascii="標楷體" w:eastAsia="標楷體" w:hAnsi="標楷體" w:hint="eastAsia"/>
          <w:b/>
          <w:sz w:val="32"/>
          <w:szCs w:val="32"/>
        </w:rPr>
        <w:t>禪宗</w:t>
      </w:r>
      <w:bookmarkEnd w:id="19"/>
      <w:bookmarkEnd w:id="20"/>
      <w:r w:rsidRPr="005F76C9">
        <w:rPr>
          <w:rFonts w:ascii="標楷體" w:eastAsia="標楷體" w:hAnsi="標楷體" w:hint="eastAsia"/>
          <w:sz w:val="32"/>
          <w:szCs w:val="32"/>
        </w:rPr>
        <w:t>（又名佛心</w:t>
      </w:r>
      <w:r w:rsidR="005F76C9" w:rsidRPr="005F76C9">
        <w:rPr>
          <w:rFonts w:ascii="標楷體" w:eastAsia="標楷體" w:hAnsi="標楷體" w:hint="eastAsia"/>
          <w:sz w:val="32"/>
          <w:szCs w:val="32"/>
        </w:rPr>
        <w:t>宗</w:t>
      </w:r>
      <w:r w:rsidRPr="005F76C9">
        <w:rPr>
          <w:rFonts w:ascii="標楷體" w:eastAsia="標楷體" w:hAnsi="標楷體" w:hint="eastAsia"/>
          <w:sz w:val="32"/>
          <w:szCs w:val="32"/>
        </w:rPr>
        <w:t>、宗門）</w:t>
      </w:r>
    </w:p>
    <w:p w:rsidR="00A81FD3" w:rsidRPr="005F76C9" w:rsidRDefault="00EB1F05" w:rsidP="00EB1F05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始於菩提達摩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（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？</w:t>
      </w:r>
      <w:r w:rsidR="005F76C9"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535年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）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繼而慧可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、僧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燦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、道信、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弘忍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，盛於六祖惠能，中晚唐之後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成為漢傳佛教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的主流。</w:t>
      </w:r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六祖傳南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嶽懷讓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</w:rPr>
        <w:t>（下出臨濟宗、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</w:rPr>
        <w:t>溈仰宗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</w:rPr>
        <w:t>）、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</w:rPr>
        <w:t>青原行思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</w:rPr>
        <w:t>（下出雲門宗、法眼宗、曹洞宗）</w:t>
      </w:r>
      <w:r w:rsidR="005F76C9" w:rsidRPr="005F76C9">
        <w:rPr>
          <w:rFonts w:ascii="標楷體" w:eastAsia="標楷體" w:hAnsi="標楷體" w:hint="eastAsia"/>
          <w:sz w:val="32"/>
          <w:szCs w:val="32"/>
        </w:rPr>
        <w:t>。</w:t>
      </w:r>
    </w:p>
    <w:p w:rsidR="00EB1F05" w:rsidRPr="005F76C9" w:rsidRDefault="00EB1F05">
      <w:pPr>
        <w:rPr>
          <w:rFonts w:ascii="標楷體" w:eastAsia="標楷體" w:hAnsi="標楷體"/>
          <w:sz w:val="32"/>
          <w:szCs w:val="32"/>
          <w:lang w:eastAsia="zh-TW"/>
        </w:rPr>
      </w:pPr>
    </w:p>
    <w:p w:rsidR="00EB1F05" w:rsidRPr="005F76C9" w:rsidRDefault="00E669C3">
      <w:pPr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六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r w:rsidRPr="005F76C9">
        <w:rPr>
          <w:rFonts w:ascii="標楷體" w:eastAsia="標楷體" w:hAnsi="標楷體"/>
          <w:b/>
          <w:sz w:val="32"/>
          <w:szCs w:val="32"/>
          <w:lang w:eastAsia="zh-TW"/>
        </w:rPr>
        <w:t>淨土宗</w:t>
      </w:r>
    </w:p>
    <w:p w:rsidR="00E669C3" w:rsidRPr="005F76C9" w:rsidRDefault="00E669C3" w:rsidP="00E669C3">
      <w:pPr>
        <w:ind w:firstLineChars="200" w:firstLine="640"/>
        <w:rPr>
          <w:rFonts w:ascii="標楷體" w:eastAsia="標楷體" w:hAnsi="標楷體"/>
          <w:sz w:val="32"/>
          <w:szCs w:val="32"/>
        </w:rPr>
      </w:pPr>
      <w:bookmarkStart w:id="21" w:name="OLE_LINK21"/>
      <w:bookmarkStart w:id="22" w:name="OLE_LINK22"/>
      <w:proofErr w:type="gramStart"/>
      <w:r w:rsidRPr="005F76C9">
        <w:rPr>
          <w:rFonts w:ascii="標楷體" w:eastAsia="標楷體" w:hAnsi="標楷體"/>
          <w:sz w:val="32"/>
          <w:szCs w:val="32"/>
          <w:lang w:eastAsia="zh-TW"/>
        </w:rPr>
        <w:t>慧遠</w:t>
      </w:r>
      <w:proofErr w:type="gramEnd"/>
      <w:r w:rsidRPr="005F76C9">
        <w:rPr>
          <w:rFonts w:ascii="標楷體" w:eastAsia="標楷體" w:hAnsi="標楷體" w:hint="eastAsia"/>
          <w:sz w:val="32"/>
          <w:szCs w:val="32"/>
        </w:rPr>
        <w:t>（334年</w:t>
      </w:r>
      <w:r w:rsidR="005F76C9">
        <w:rPr>
          <w:rFonts w:asciiTheme="minorEastAsia" w:hAnsiTheme="minorEastAsia" w:hint="eastAsia"/>
          <w:sz w:val="32"/>
          <w:szCs w:val="32"/>
        </w:rPr>
        <w:t>-</w:t>
      </w:r>
      <w:r w:rsidRPr="005F76C9">
        <w:rPr>
          <w:rFonts w:ascii="標楷體" w:eastAsia="標楷體" w:hAnsi="標楷體" w:hint="eastAsia"/>
          <w:sz w:val="32"/>
          <w:szCs w:val="32"/>
        </w:rPr>
        <w:t>416年）</w:t>
      </w:r>
    </w:p>
    <w:p w:rsidR="00E669C3" w:rsidRPr="005F76C9" w:rsidRDefault="00E669C3" w:rsidP="00E669C3">
      <w:pPr>
        <w:ind w:firstLineChars="200" w:firstLine="640"/>
        <w:rPr>
          <w:rFonts w:ascii="標楷體" w:eastAsia="標楷體" w:hAnsi="標楷體"/>
          <w:sz w:val="32"/>
          <w:szCs w:val="32"/>
        </w:rPr>
      </w:pPr>
    </w:p>
    <w:bookmarkEnd w:id="21"/>
    <w:bookmarkEnd w:id="22"/>
    <w:p w:rsidR="00EB1F05" w:rsidRPr="005F76C9" w:rsidRDefault="00E669C3">
      <w:pPr>
        <w:rPr>
          <w:rFonts w:ascii="標楷體" w:eastAsia="標楷體" w:hAnsi="標楷體" w:hint="eastAsia"/>
          <w:sz w:val="32"/>
          <w:szCs w:val="32"/>
          <w:lang w:eastAsia="zh-TW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七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r w:rsidRPr="005F76C9">
        <w:rPr>
          <w:rFonts w:ascii="標楷體" w:eastAsia="標楷體" w:hAnsi="標楷體"/>
          <w:b/>
          <w:sz w:val="32"/>
          <w:szCs w:val="32"/>
          <w:lang w:eastAsia="zh-TW"/>
        </w:rPr>
        <w:t>律宗</w:t>
      </w:r>
    </w:p>
    <w:p w:rsidR="00E669C3" w:rsidRPr="005F76C9" w:rsidRDefault="00E669C3" w:rsidP="00E669C3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唐朝高僧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道宣所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創，因其理論依據《四分律》，也稱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四分律宗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。也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因道宣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最後在終南山修行，律宗也稱南山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律宗或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南山宗。道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宣著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《四分律比丘含注戒本》、《四分律刪補隨機羯磨》、《四分律刪繁補闕行事鈔》、《四分律拾毗尼義鈔》、《四分比丘尼鈔》，為「南山五大部」，為後世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研究律宗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的重要典籍。</w:t>
      </w:r>
    </w:p>
    <w:p w:rsidR="00E669C3" w:rsidRPr="005F76C9" w:rsidRDefault="00E669C3" w:rsidP="00E669C3">
      <w:pPr>
        <w:ind w:firstLineChars="200" w:firstLine="640"/>
        <w:rPr>
          <w:rFonts w:ascii="標楷體" w:eastAsia="標楷體" w:hAnsi="標楷體" w:hint="eastAsia"/>
          <w:sz w:val="32"/>
          <w:szCs w:val="32"/>
          <w:lang w:eastAsia="zh-TW"/>
        </w:rPr>
      </w:pPr>
    </w:p>
    <w:p w:rsidR="00E669C3" w:rsidRPr="005F76C9" w:rsidRDefault="00E669C3">
      <w:pPr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八</w:t>
      </w:r>
      <w:r w:rsidRPr="005F76C9">
        <w:rPr>
          <w:rFonts w:ascii="標楷體" w:eastAsia="標楷體" w:hAnsi="標楷體" w:hint="eastAsia"/>
          <w:sz w:val="32"/>
          <w:szCs w:val="32"/>
        </w:rPr>
        <w:t>、</w:t>
      </w:r>
      <w:r w:rsidRPr="005F76C9">
        <w:rPr>
          <w:rFonts w:ascii="標楷體" w:eastAsia="標楷體" w:hAnsi="標楷體" w:hint="eastAsia"/>
          <w:b/>
          <w:sz w:val="32"/>
          <w:szCs w:val="32"/>
          <w:lang w:eastAsia="zh-TW"/>
        </w:rPr>
        <w:t>密宗</w:t>
      </w:r>
    </w:p>
    <w:p w:rsidR="00E669C3" w:rsidRPr="005F76C9" w:rsidRDefault="005F76C9" w:rsidP="00E669C3">
      <w:pPr>
        <w:ind w:firstLineChars="200" w:firstLine="640"/>
        <w:rPr>
          <w:rFonts w:ascii="標楷體" w:eastAsia="標楷體" w:hAnsi="標楷體"/>
          <w:sz w:val="32"/>
          <w:szCs w:val="32"/>
          <w:lang w:eastAsia="zh-TW"/>
        </w:rPr>
      </w:pP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開元三大士：善無畏（637-735年）、金剛智 （669年</w:t>
      </w:r>
      <w:r>
        <w:rPr>
          <w:rFonts w:ascii="標楷體" w:eastAsia="標楷體" w:hAnsi="標楷體" w:hint="eastAsia"/>
          <w:sz w:val="32"/>
          <w:szCs w:val="32"/>
          <w:lang w:eastAsia="zh-TW"/>
        </w:rPr>
        <w:t>-</w:t>
      </w:r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741年）、不空（705年</w:t>
      </w:r>
      <w:proofErr w:type="gramStart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—</w:t>
      </w:r>
      <w:proofErr w:type="gramEnd"/>
      <w:r w:rsidRPr="005F76C9">
        <w:rPr>
          <w:rFonts w:ascii="標楷體" w:eastAsia="標楷體" w:hAnsi="標楷體" w:hint="eastAsia"/>
          <w:sz w:val="32"/>
          <w:szCs w:val="32"/>
          <w:lang w:eastAsia="zh-TW"/>
        </w:rPr>
        <w:t>774年）傳入中國。</w:t>
      </w:r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可分為兩派，一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為胎藏界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（大日經），一為金剛界（金剛頂經）。唐一行得兩宗真傳。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唐</w:t>
      </w:r>
      <w:r w:rsidR="00E669C3" w:rsidRPr="005F76C9">
        <w:rPr>
          <w:rFonts w:ascii="標楷體" w:eastAsia="標楷體" w:hAnsi="標楷體" w:hint="eastAsia"/>
          <w:sz w:val="32"/>
          <w:szCs w:val="32"/>
        </w:rPr>
        <w:t>惠</w:t>
      </w:r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果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長老時，將密宗傳於</w:t>
      </w:r>
      <w:bookmarkStart w:id="23" w:name="OLE_LINK23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日本空海</w:t>
      </w:r>
      <w:bookmarkEnd w:id="23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。日本密宗，</w:t>
      </w:r>
      <w:proofErr w:type="gramStart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分為東密與</w:t>
      </w:r>
      <w:proofErr w:type="gramEnd"/>
      <w:r w:rsidR="00E669C3" w:rsidRPr="005F76C9">
        <w:rPr>
          <w:rFonts w:ascii="標楷體" w:eastAsia="標楷體" w:hAnsi="標楷體" w:hint="eastAsia"/>
          <w:sz w:val="32"/>
          <w:szCs w:val="32"/>
          <w:lang w:eastAsia="zh-TW"/>
        </w:rPr>
        <w:t>台密。</w:t>
      </w:r>
    </w:p>
    <w:p w:rsidR="005F76C9" w:rsidRPr="005F76C9" w:rsidRDefault="005F76C9" w:rsidP="00E669C3">
      <w:pPr>
        <w:ind w:firstLineChars="200" w:firstLine="640"/>
        <w:rPr>
          <w:rFonts w:ascii="標楷體" w:eastAsia="標楷體" w:hAnsi="標楷體" w:hint="eastAsia"/>
          <w:sz w:val="32"/>
          <w:szCs w:val="32"/>
        </w:rPr>
      </w:pPr>
      <w:r w:rsidRPr="005F76C9">
        <w:rPr>
          <w:rFonts w:ascii="標楷體" w:eastAsia="標楷體" w:hAnsi="標楷體"/>
          <w:sz w:val="32"/>
          <w:szCs w:val="32"/>
          <w:lang w:eastAsia="zh-TW"/>
        </w:rPr>
        <w:t>修持方式</w:t>
      </w:r>
      <w:r w:rsidRPr="005F76C9">
        <w:rPr>
          <w:rFonts w:ascii="標楷體" w:eastAsia="標楷體" w:hAnsi="標楷體" w:hint="eastAsia"/>
          <w:sz w:val="32"/>
          <w:szCs w:val="32"/>
        </w:rPr>
        <w:t>：</w:t>
      </w:r>
      <w:r w:rsidRPr="005F76C9">
        <w:rPr>
          <w:rFonts w:ascii="標楷體" w:eastAsia="標楷體" w:hAnsi="標楷體"/>
          <w:sz w:val="32"/>
          <w:szCs w:val="32"/>
          <w:lang w:eastAsia="zh-TW"/>
        </w:rPr>
        <w:t>三密相應</w:t>
      </w:r>
      <w:r w:rsidRPr="005F76C9">
        <w:rPr>
          <w:rFonts w:ascii="標楷體" w:eastAsia="標楷體" w:hAnsi="標楷體" w:hint="eastAsia"/>
          <w:sz w:val="32"/>
          <w:szCs w:val="32"/>
        </w:rPr>
        <w:t>（身結印、口持咒、意觀想）</w:t>
      </w:r>
    </w:p>
    <w:sectPr w:rsidR="005F76C9" w:rsidRPr="005F76C9" w:rsidSect="005F76C9">
      <w:footerReference w:type="default" r:id="rId6"/>
      <w:pgSz w:w="16838" w:h="11906" w:orient="landscape" w:code="9"/>
      <w:pgMar w:top="1134" w:right="1134" w:bottom="1134" w:left="1134" w:header="567" w:footer="567" w:gutter="0"/>
      <w:cols w:space="425"/>
      <w:textDirection w:val="tbRl"/>
      <w:docGrid w:type="lines" w:linePitch="31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23B68" w:rsidRDefault="00123B68" w:rsidP="005F76C9">
      <w:r>
        <w:separator/>
      </w:r>
    </w:p>
  </w:endnote>
  <w:endnote w:type="continuationSeparator" w:id="0">
    <w:p w:rsidR="00123B68" w:rsidRDefault="00123B68" w:rsidP="005F76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97690663"/>
      <w:docPartObj>
        <w:docPartGallery w:val="Page Numbers (Bottom of Page)"/>
        <w:docPartUnique/>
      </w:docPartObj>
    </w:sdtPr>
    <w:sdtEndPr>
      <w:rPr>
        <w:sz w:val="28"/>
        <w:szCs w:val="28"/>
      </w:rPr>
    </w:sdtEndPr>
    <w:sdtContent>
      <w:p w:rsidR="005F76C9" w:rsidRPr="005F76C9" w:rsidRDefault="005F76C9">
        <w:pPr>
          <w:pStyle w:val="a6"/>
          <w:jc w:val="center"/>
          <w:rPr>
            <w:sz w:val="28"/>
            <w:szCs w:val="28"/>
          </w:rPr>
        </w:pPr>
        <w:r w:rsidRPr="005F76C9">
          <w:rPr>
            <w:sz w:val="28"/>
            <w:szCs w:val="28"/>
          </w:rPr>
          <w:fldChar w:fldCharType="begin"/>
        </w:r>
        <w:r w:rsidRPr="005F76C9">
          <w:rPr>
            <w:sz w:val="28"/>
            <w:szCs w:val="28"/>
          </w:rPr>
          <w:instrText>PAGE   \* MERGEFORMAT</w:instrText>
        </w:r>
        <w:r w:rsidRPr="005F76C9">
          <w:rPr>
            <w:sz w:val="28"/>
            <w:szCs w:val="28"/>
          </w:rPr>
          <w:fldChar w:fldCharType="separate"/>
        </w:r>
        <w:r w:rsidRPr="005F76C9">
          <w:rPr>
            <w:noProof/>
            <w:sz w:val="28"/>
            <w:szCs w:val="28"/>
            <w:lang w:val="zh-TW" w:eastAsia="zh-TW"/>
          </w:rPr>
          <w:t>3</w:t>
        </w:r>
        <w:r w:rsidRPr="005F76C9"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23B68" w:rsidRDefault="00123B68" w:rsidP="005F76C9">
      <w:r>
        <w:separator/>
      </w:r>
    </w:p>
  </w:footnote>
  <w:footnote w:type="continuationSeparator" w:id="0">
    <w:p w:rsidR="00123B68" w:rsidRDefault="00123B68" w:rsidP="005F76C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7"/>
  <w:bordersDoNotSurroundHeader/>
  <w:bordersDoNotSurroundFooter/>
  <w:proofState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0291"/>
    <w:rsid w:val="00103315"/>
    <w:rsid w:val="00123B68"/>
    <w:rsid w:val="00435E92"/>
    <w:rsid w:val="004D0291"/>
    <w:rsid w:val="0052713B"/>
    <w:rsid w:val="005F76C9"/>
    <w:rsid w:val="00633CBE"/>
    <w:rsid w:val="007B0701"/>
    <w:rsid w:val="007E43C0"/>
    <w:rsid w:val="00A54804"/>
    <w:rsid w:val="00A81FD3"/>
    <w:rsid w:val="00B96FA1"/>
    <w:rsid w:val="00BC79DD"/>
    <w:rsid w:val="00C41A5F"/>
    <w:rsid w:val="00DA45BC"/>
    <w:rsid w:val="00E669C3"/>
    <w:rsid w:val="00EB1F05"/>
    <w:rsid w:val="00EB5587"/>
    <w:rsid w:val="00EE60C2"/>
    <w:rsid w:val="00F61E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A1094F23-01F6-46DC-989B-F45277C0A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  <w:jc w:val="both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List Paragraph"/>
    <w:basedOn w:val="a"/>
    <w:uiPriority w:val="34"/>
    <w:qFormat/>
    <w:rsid w:val="00DA45BC"/>
    <w:pPr>
      <w:ind w:firstLineChars="200" w:firstLine="420"/>
    </w:pPr>
  </w:style>
  <w:style w:type="paragraph" w:styleId="a4">
    <w:name w:val="header"/>
    <w:basedOn w:val="a"/>
    <w:link w:val="a5"/>
    <w:uiPriority w:val="99"/>
    <w:unhideWhenUsed/>
    <w:rsid w:val="005F76C9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5">
    <w:name w:val="頁首 字元"/>
    <w:basedOn w:val="a0"/>
    <w:link w:val="a4"/>
    <w:uiPriority w:val="99"/>
    <w:rsid w:val="005F76C9"/>
    <w:rPr>
      <w:sz w:val="18"/>
      <w:szCs w:val="18"/>
    </w:rPr>
  </w:style>
  <w:style w:type="paragraph" w:styleId="a6">
    <w:name w:val="footer"/>
    <w:basedOn w:val="a"/>
    <w:link w:val="a7"/>
    <w:uiPriority w:val="99"/>
    <w:unhideWhenUsed/>
    <w:rsid w:val="005F76C9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7">
    <w:name w:val="頁尾 字元"/>
    <w:basedOn w:val="a0"/>
    <w:link w:val="a6"/>
    <w:uiPriority w:val="99"/>
    <w:rsid w:val="005F76C9"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292</TotalTime>
  <Pages>1</Pages>
  <Words>284</Words>
  <Characters>1619</Characters>
  <Application>Microsoft Office Word</Application>
  <DocSecurity>0</DocSecurity>
  <Lines>13</Lines>
  <Paragraphs>3</Paragraphs>
  <ScaleCrop>false</ScaleCrop>
  <Company>Microsoft</Company>
  <LinksUpToDate>false</LinksUpToDate>
  <CharactersWithSpaces>1900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</dc:creator>
  <cp:keywords/>
  <dc:description/>
  <cp:lastModifiedBy>sm</cp:lastModifiedBy>
  <cp:revision>8</cp:revision>
  <dcterms:created xsi:type="dcterms:W3CDTF">2017-10-13T05:26:00Z</dcterms:created>
  <dcterms:modified xsi:type="dcterms:W3CDTF">2017-10-13T18:12:00Z</dcterms:modified>
</cp:coreProperties>
</file>