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2011098164"/>
        <w:docPartObj>
          <w:docPartGallery w:val="Cover Pages"/>
          <w:docPartUnique/>
        </w:docPartObj>
      </w:sdtPr>
      <w:sdtEndPr>
        <w:rPr>
          <w:sz w:val="21"/>
        </w:rPr>
      </w:sdtEndPr>
      <w:sdtContent>
        <w:p w14:paraId="74A8A29E" w14:textId="13E10E56" w:rsidR="00140753" w:rsidRDefault="00140753">
          <w:pPr>
            <w:pStyle w:val="NoSpacing"/>
            <w:rPr>
              <w:sz w:val="2"/>
            </w:rPr>
          </w:pPr>
        </w:p>
        <w:p w14:paraId="04737001" w14:textId="77777777" w:rsidR="00140753" w:rsidRDefault="00140753">
          <w:r>
            <w:rPr>
              <w:noProof/>
            </w:rPr>
            <mc:AlternateContent>
              <mc:Choice Requires="wps">
                <w:drawing>
                  <wp:anchor distT="0" distB="0" distL="114300" distR="114300" simplePos="0" relativeHeight="251663360" behindDoc="0" locked="0" layoutInCell="1" allowOverlap="1" wp14:anchorId="5B9C795A" wp14:editId="1CE86B3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028FE30" w14:textId="3DD9EB78" w:rsidR="00140753" w:rsidRDefault="001407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Dissertation Research Proposal</w:t>
                                    </w:r>
                                  </w:p>
                                </w:sdtContent>
                              </w:sdt>
                              <w:p w14:paraId="4FAC4E94" w14:textId="0CED30B4" w:rsidR="00140753" w:rsidRDefault="00140753">
                                <w:pPr>
                                  <w:pStyle w:val="NoSpacing"/>
                                  <w:spacing w:before="120"/>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140753">
                                      <w:rPr>
                                        <w:sz w:val="36"/>
                                        <w:szCs w:val="36"/>
                                      </w:rPr>
                                      <w:t xml:space="preserve">“A critical analysis into whether recruiting external or internal candidates </w:t>
                                    </w:r>
                                    <w:r w:rsidR="00B967DF">
                                      <w:rPr>
                                        <w:sz w:val="36"/>
                                        <w:szCs w:val="36"/>
                                      </w:rPr>
                                      <w:t xml:space="preserve">is </w:t>
                                    </w:r>
                                    <w:r w:rsidRPr="00140753">
                                      <w:rPr>
                                        <w:sz w:val="36"/>
                                        <w:szCs w:val="36"/>
                                      </w:rPr>
                                      <w:t>most beneficial to an organisation and at what level each process provides the best return on investment”</w:t>
                                    </w:r>
                                  </w:sdtContent>
                                </w:sdt>
                                <w:r>
                                  <w:rPr>
                                    <w:noProof/>
                                  </w:rPr>
                                  <w:t xml:space="preserve"> </w:t>
                                </w:r>
                              </w:p>
                              <w:p w14:paraId="204F671F" w14:textId="77777777" w:rsidR="00140753" w:rsidRDefault="001407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B9C795A" id="_x0000_t202" coordsize="21600,21600" o:spt="202" path="m,l,21600r21600,l21600,xe">
                    <v:stroke joinstyle="miter"/>
                    <v:path gradientshapeok="t" o:connecttype="rect"/>
                  </v:shapetype>
                  <v:shape id="Text Box 62" o:spid="_x0000_s1026" type="#_x0000_t202" style="position:absolute;margin-left:0;margin-top:0;width:468pt;height:1in;z-index:2516633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028FE30" w14:textId="3DD9EB78" w:rsidR="00140753" w:rsidRDefault="0014075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Dissertation Research Proposal</w:t>
                              </w:r>
                            </w:p>
                          </w:sdtContent>
                        </w:sdt>
                        <w:p w14:paraId="4FAC4E94" w14:textId="0CED30B4" w:rsidR="00140753" w:rsidRDefault="00140753">
                          <w:pPr>
                            <w:pStyle w:val="NoSpacing"/>
                            <w:spacing w:before="120"/>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140753">
                                <w:rPr>
                                  <w:sz w:val="36"/>
                                  <w:szCs w:val="36"/>
                                </w:rPr>
                                <w:t xml:space="preserve">“A critical analysis into whether recruiting external or internal candidates </w:t>
                              </w:r>
                              <w:r w:rsidR="00B967DF">
                                <w:rPr>
                                  <w:sz w:val="36"/>
                                  <w:szCs w:val="36"/>
                                </w:rPr>
                                <w:t xml:space="preserve">is </w:t>
                              </w:r>
                              <w:r w:rsidRPr="00140753">
                                <w:rPr>
                                  <w:sz w:val="36"/>
                                  <w:szCs w:val="36"/>
                                </w:rPr>
                                <w:t>most beneficial to an organisation and at what level each process provides the best return on investment”</w:t>
                              </w:r>
                            </w:sdtContent>
                          </w:sdt>
                          <w:r>
                            <w:rPr>
                              <w:noProof/>
                            </w:rPr>
                            <w:t xml:space="preserve"> </w:t>
                          </w:r>
                        </w:p>
                        <w:p w14:paraId="204F671F" w14:textId="77777777" w:rsidR="00140753" w:rsidRDefault="0014075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2336" behindDoc="1" locked="0" layoutInCell="1" allowOverlap="1" wp14:anchorId="1B6681BD" wp14:editId="468BF8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658745" id="Group 2" o:spid="_x0000_s1026" style="position:absolute;margin-left:0;margin-top:0;width:432.65pt;height:448.55pt;z-index:-2516541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2BD430D" wp14:editId="31C1F5A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402B0" w14:textId="65EF6EFC" w:rsidR="00140753" w:rsidRDefault="0014075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By Sophie Suzanne Morgan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677F162" w14:textId="69113A78" w:rsidR="00140753" w:rsidRDefault="00140753">
                                    <w:pPr>
                                      <w:pStyle w:val="NoSpacing"/>
                                      <w:jc w:val="right"/>
                                      <w:rPr>
                                        <w:color w:val="4472C4" w:themeColor="accent1"/>
                                        <w:sz w:val="36"/>
                                        <w:szCs w:val="36"/>
                                      </w:rPr>
                                    </w:pPr>
                                    <w:r>
                                      <w:rPr>
                                        <w:color w:val="4472C4" w:themeColor="accent1"/>
                                        <w:sz w:val="36"/>
                                        <w:szCs w:val="36"/>
                                      </w:rPr>
                                      <w:t>1701822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2BD430D" id="Text Box 69" o:spid="_x0000_s1027" type="#_x0000_t202" style="position:absolute;margin-left:0;margin-top:0;width:468pt;height:29.5pt;z-index:2516613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ED402B0" w14:textId="65EF6EFC" w:rsidR="00140753" w:rsidRDefault="0014075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By Sophie Suzanne Morgan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677F162" w14:textId="69113A78" w:rsidR="00140753" w:rsidRDefault="00140753">
                              <w:pPr>
                                <w:pStyle w:val="NoSpacing"/>
                                <w:jc w:val="right"/>
                                <w:rPr>
                                  <w:color w:val="4472C4" w:themeColor="accent1"/>
                                  <w:sz w:val="36"/>
                                  <w:szCs w:val="36"/>
                                </w:rPr>
                              </w:pPr>
                              <w:r>
                                <w:rPr>
                                  <w:color w:val="4472C4" w:themeColor="accent1"/>
                                  <w:sz w:val="36"/>
                                  <w:szCs w:val="36"/>
                                </w:rPr>
                                <w:t>1701822</w:t>
                              </w:r>
                            </w:p>
                          </w:sdtContent>
                        </w:sdt>
                      </w:txbxContent>
                    </v:textbox>
                    <w10:wrap anchorx="page" anchory="margin"/>
                  </v:shape>
                </w:pict>
              </mc:Fallback>
            </mc:AlternateContent>
          </w:r>
        </w:p>
        <w:p w14:paraId="32C610C6" w14:textId="78F90C43" w:rsidR="00140753" w:rsidRDefault="00140753">
          <w:r>
            <w:br w:type="page"/>
          </w:r>
        </w:p>
      </w:sdtContent>
    </w:sdt>
    <w:sdt>
      <w:sdtPr>
        <w:id w:val="1807663722"/>
        <w:docPartObj>
          <w:docPartGallery w:val="Table of Contents"/>
          <w:docPartUnique/>
        </w:docPartObj>
      </w:sdtPr>
      <w:sdtEndPr>
        <w:rPr>
          <w:rFonts w:asciiTheme="minorHAnsi" w:eastAsiaTheme="minorEastAsia" w:hAnsiTheme="minorHAnsi" w:cstheme="minorBidi"/>
          <w:noProof/>
          <w:color w:val="auto"/>
          <w:sz w:val="21"/>
          <w:szCs w:val="21"/>
        </w:rPr>
      </w:sdtEndPr>
      <w:sdtContent>
        <w:p w14:paraId="5489DF97" w14:textId="27C7C510" w:rsidR="00140753" w:rsidRDefault="00140753">
          <w:pPr>
            <w:pStyle w:val="TOCHeading"/>
          </w:pPr>
          <w:r>
            <w:t>Table of Contents</w:t>
          </w:r>
        </w:p>
        <w:p w14:paraId="4853857D" w14:textId="00D72468" w:rsidR="00140753" w:rsidRDefault="00140753" w:rsidP="00140753">
          <w:pPr>
            <w:ind w:left="360"/>
          </w:pPr>
          <w:r>
            <w:t>1. Introduction……………………………………………………………………………</w:t>
          </w:r>
          <w:r w:rsidR="00584A95">
            <w:t>….</w:t>
          </w:r>
          <w:r>
            <w:t>2</w:t>
          </w:r>
          <w:r>
            <w:br/>
            <w:t>2. Background Review…………………………………………………………………….2</w:t>
          </w:r>
          <w:r>
            <w:br/>
            <w:t>3. Research Aims &amp; Objectives……………………………………………………….3</w:t>
          </w:r>
          <w:r>
            <w:br/>
            <w:t>4. Rationale…………………………………………………………………………………….3</w:t>
          </w:r>
          <w:r>
            <w:br/>
            <w:t>5. Research Methodology………………………………………………………………4</w:t>
          </w:r>
          <w:r>
            <w:br/>
            <w:t>6. Research Strategy………………………………………………………………………4</w:t>
          </w:r>
          <w:r>
            <w:br/>
            <w:t>7. Sampling……………………………………………………………………………………5</w:t>
          </w:r>
          <w:r>
            <w:br/>
            <w:t>8. Data collection methods……………………………………………………………6</w:t>
          </w:r>
          <w:r>
            <w:br/>
            <w:t>9. Reliability &amp; Validity………………………………………………………………….6</w:t>
          </w:r>
          <w:r>
            <w:br/>
            <w:t>10. Ethics &amp; Risks………………………………………………………………………</w:t>
          </w:r>
          <w:r w:rsidR="00584A95">
            <w:t>….</w:t>
          </w:r>
          <w:r>
            <w:t>6</w:t>
          </w:r>
          <w:r w:rsidR="00584A95">
            <w:br/>
            <w:t>11. Resources Plan……………………………………………………………………….7</w:t>
          </w:r>
          <w:r w:rsidR="00584A95">
            <w:br/>
            <w:t>12. Gantt Chart…………………………………………………………………………….7</w:t>
          </w:r>
          <w:r w:rsidR="00584A95">
            <w:br/>
            <w:t>13. References…………………………………………………………………………….8</w:t>
          </w:r>
          <w:r>
            <w:br/>
          </w:r>
          <w:r>
            <w:br/>
          </w:r>
        </w:p>
      </w:sdtContent>
    </w:sdt>
    <w:p w14:paraId="23698EAA" w14:textId="176C49EB" w:rsidR="00886977" w:rsidRDefault="00B967DF" w:rsidP="005C53E6">
      <w:r>
        <w:br/>
      </w:r>
      <w:r w:rsidRPr="00B967DF">
        <w:rPr>
          <w:b/>
          <w:bCs/>
          <w:u w:val="single"/>
        </w:rPr>
        <w:t>Table of Figures</w:t>
      </w:r>
      <w:r>
        <w:br/>
        <w:t>1.</w:t>
      </w:r>
      <w:r w:rsidRPr="00B967DF">
        <w:t xml:space="preserve"> </w:t>
      </w:r>
      <w:r w:rsidRPr="00B967DF">
        <w:t>Table 1. Recruitment models &amp; selection practices</w:t>
      </w:r>
      <w:r>
        <w:t>……….3</w:t>
      </w:r>
      <w:r>
        <w:br/>
        <w:t>2.</w:t>
      </w:r>
      <w:r w:rsidRPr="00B967DF">
        <w:t xml:space="preserve"> </w:t>
      </w:r>
      <w:r w:rsidRPr="00B967DF">
        <w:t>Table 2. Saunders, Lewis &amp; Thornhill (2009) ‘The Research onion’</w:t>
      </w:r>
      <w:r>
        <w:t>………4</w:t>
      </w:r>
      <w:r>
        <w:br/>
        <w:t xml:space="preserve">3. </w:t>
      </w:r>
      <w:r w:rsidRPr="00B967DF">
        <w:t>Table 3. Gantt Chart</w:t>
      </w:r>
      <w:r>
        <w:t>…………………….8</w:t>
      </w:r>
      <w:r>
        <w:br/>
      </w:r>
      <w:r w:rsidR="00140753">
        <w:br w:type="page"/>
      </w:r>
      <w:r w:rsidR="00FD1E6D">
        <w:lastRenderedPageBreak/>
        <w:br/>
      </w:r>
      <w:r>
        <w:rPr>
          <w:b/>
          <w:bCs/>
          <w:u w:val="single"/>
        </w:rPr>
        <w:t>1.</w:t>
      </w:r>
      <w:r w:rsidR="00FD1E6D" w:rsidRPr="00B967DF">
        <w:rPr>
          <w:b/>
          <w:bCs/>
          <w:u w:val="single"/>
        </w:rPr>
        <w:t>Introduction</w:t>
      </w:r>
      <w:r w:rsidR="00FD1E6D">
        <w:br/>
      </w:r>
      <w:r w:rsidR="00FD1E6D">
        <w:br/>
        <w:t xml:space="preserve">The reasoning behind investigating this topic for a dissertation is to effectively evaluate what recruitment methods provide the greatest return for employers and to determine whether recruiting internally or externally provides the best return on investment for different positions in an organisations job hierarchy. </w:t>
      </w:r>
      <w:r w:rsidR="00593BCB">
        <w:t xml:space="preserve">In 2014 the Harvard Business Review issued a list containing the top 100 best performing CEO’s in the world </w:t>
      </w:r>
      <w:sdt>
        <w:sdtPr>
          <w:id w:val="1176540541"/>
          <w:citation/>
        </w:sdtPr>
        <w:sdtEndPr/>
        <w:sdtContent>
          <w:r w:rsidR="00B46F87">
            <w:fldChar w:fldCharType="begin"/>
          </w:r>
          <w:r w:rsidR="00B46F87">
            <w:instrText xml:space="preserve"> CITATION Har17 \l 2057 </w:instrText>
          </w:r>
          <w:r w:rsidR="00B46F87">
            <w:fldChar w:fldCharType="separate"/>
          </w:r>
          <w:r w:rsidR="00B46F87">
            <w:rPr>
              <w:noProof/>
            </w:rPr>
            <w:t>(Harvard Business Review, 2017)</w:t>
          </w:r>
          <w:r w:rsidR="00B46F87">
            <w:fldChar w:fldCharType="end"/>
          </w:r>
        </w:sdtContent>
      </w:sdt>
      <w:r w:rsidR="00593BCB">
        <w:t xml:space="preserve"> </w:t>
      </w:r>
      <w:r w:rsidR="00B46F87">
        <w:t xml:space="preserve">and it was found that within the top 10 CEO’s on that list, the majority favoured internal promotion over external methods but admit that both methods are used throughout. With this information, the aim is to analyse how organisations make the judgment on how to recruit for certain job positions in order to retain the best return on their investments. </w:t>
      </w:r>
      <w:r w:rsidR="00C22805">
        <w:br/>
      </w:r>
      <w:r w:rsidR="00C22805">
        <w:br/>
      </w:r>
      <w:r w:rsidRPr="00B967DF">
        <w:rPr>
          <w:b/>
          <w:bCs/>
          <w:u w:val="single"/>
        </w:rPr>
        <w:t>2.</w:t>
      </w:r>
      <w:r w:rsidR="00C22805" w:rsidRPr="00B967DF">
        <w:rPr>
          <w:b/>
          <w:bCs/>
          <w:u w:val="single"/>
        </w:rPr>
        <w:t>Background Review</w:t>
      </w:r>
      <w:r w:rsidR="00886977">
        <w:br/>
      </w:r>
      <w:r w:rsidR="00891868">
        <w:br/>
        <w:t xml:space="preserve">There is generally two ways organisations decide to recruit candidates, External or internal recruitment. External recruitment consists of recruiting outside of the organisation to fill a job position and internal is when a job position is filled within the organisation through either promotion or recruiting. </w:t>
      </w:r>
      <w:r w:rsidR="00C22805">
        <w:t>Much research has been conducted into “external recruitment V internal recruitment” and it has presented the difficulty of measuring broadly what organisations favour due to data being drawn from specific job roles</w:t>
      </w:r>
      <w:r w:rsidR="0070171C">
        <w:t xml:space="preserve"> and areas</w:t>
      </w:r>
      <w:r w:rsidR="00C22805">
        <w:t xml:space="preserve"> etc compared to a collective. However, </w:t>
      </w:r>
      <w:r w:rsidR="0070171C">
        <w:t xml:space="preserve">research has revealed that organisations predominately opt for internal recruitment/promotions compared to externally, it is important to consider that this is usually preferred in the higher levels of the job hierarchies. Additionally, research has found that despite many organisations preferring internal promotions/recruiting external candidates provide more exempt qualifications and levels of experiences compared to those recruited internally </w:t>
      </w:r>
      <w:sdt>
        <w:sdtPr>
          <w:id w:val="-923645861"/>
          <w:citation/>
        </w:sdtPr>
        <w:sdtEndPr/>
        <w:sdtContent>
          <w:r w:rsidR="0070171C">
            <w:fldChar w:fldCharType="begin"/>
          </w:r>
          <w:r w:rsidR="0070171C">
            <w:instrText xml:space="preserve"> CITATION Jed17 \l 2057 </w:instrText>
          </w:r>
          <w:r w:rsidR="0070171C">
            <w:fldChar w:fldCharType="separate"/>
          </w:r>
          <w:r w:rsidR="0070171C">
            <w:rPr>
              <w:noProof/>
            </w:rPr>
            <w:t>(DeVaro, 2017)</w:t>
          </w:r>
          <w:r w:rsidR="0070171C">
            <w:fldChar w:fldCharType="end"/>
          </w:r>
        </w:sdtContent>
      </w:sdt>
      <w:r w:rsidR="0070171C">
        <w:t xml:space="preserve">. </w:t>
      </w:r>
      <w:r w:rsidR="009828F5">
        <w:br/>
      </w:r>
      <w:r w:rsidR="009828F5">
        <w:br/>
        <w:t>Prior literature that has already been carried out surrounding this topic is research carried out by (E.P Lazear) who collected data and drew conclusions that organisation</w:t>
      </w:r>
      <w:r w:rsidR="00EE4165">
        <w:t>s</w:t>
      </w:r>
      <w:r w:rsidR="009828F5">
        <w:t xml:space="preserve"> </w:t>
      </w:r>
      <w:r w:rsidR="00EE4165">
        <w:t xml:space="preserve">prioritise their selection process significantly on the level of the job and found that low level jobs have high volumes of external recruiting and high level jobs are dominated by internal candidates </w:t>
      </w:r>
      <w:sdt>
        <w:sdtPr>
          <w:id w:val="1602451416"/>
          <w:citation/>
        </w:sdtPr>
        <w:sdtEndPr/>
        <w:sdtContent>
          <w:r w:rsidR="00EE4165">
            <w:fldChar w:fldCharType="begin"/>
          </w:r>
          <w:r w:rsidR="00EE4165">
            <w:instrText xml:space="preserve"> CITATION EPL04 \l 2057 </w:instrText>
          </w:r>
          <w:r w:rsidR="00EE4165">
            <w:fldChar w:fldCharType="separate"/>
          </w:r>
          <w:r w:rsidR="00EE4165">
            <w:rPr>
              <w:noProof/>
            </w:rPr>
            <w:t>(Lazear, 2004)</w:t>
          </w:r>
          <w:r w:rsidR="00EE4165">
            <w:fldChar w:fldCharType="end"/>
          </w:r>
        </w:sdtContent>
      </w:sdt>
      <w:r w:rsidR="00EE4165">
        <w:t>.</w:t>
      </w:r>
      <w:r w:rsidR="005C53E6">
        <w:t xml:space="preserve"> Further literature conducted by (Bidwell 2011) show how external recruits have a generally poor work performance compared to internal recruits despite them being paid considerably more. Bidwell suggests how compared to internal recruits; external candidates generate poor performances within the first 2 years in the job but make around 18 percent more than the internal promotions. Bidwell also observed how external recruits are much more likely to leave the position but are front lined for faster promotion if they stay in the firms </w:t>
      </w:r>
      <w:sdt>
        <w:sdtPr>
          <w:id w:val="-1177580222"/>
          <w:citation/>
        </w:sdtPr>
        <w:sdtEndPr/>
        <w:sdtContent>
          <w:r w:rsidR="005C53E6">
            <w:fldChar w:fldCharType="begin"/>
          </w:r>
          <w:r w:rsidR="005C53E6">
            <w:instrText xml:space="preserve"> CITATION Mat11 \l 2057 </w:instrText>
          </w:r>
          <w:r w:rsidR="005C53E6">
            <w:fldChar w:fldCharType="separate"/>
          </w:r>
          <w:r w:rsidR="005C53E6">
            <w:rPr>
              <w:noProof/>
            </w:rPr>
            <w:t>(Bidwell, 2011)</w:t>
          </w:r>
          <w:r w:rsidR="005C53E6">
            <w:fldChar w:fldCharType="end"/>
          </w:r>
        </w:sdtContent>
      </w:sdt>
      <w:r w:rsidR="005C53E6">
        <w:t xml:space="preserve">. </w:t>
      </w:r>
      <w:r w:rsidR="005C53E6">
        <w:br/>
      </w:r>
      <w:r w:rsidR="005C53E6">
        <w:br/>
      </w:r>
      <w:r w:rsidR="0034057B">
        <w:t>There are multiple recruitment practices for organisations to select from, the main models consist</w:t>
      </w:r>
      <w:r w:rsidR="00F75833">
        <w:t xml:space="preserve"> of autocratic, bureaucratic, commitment and professional which are all summarised below (see Table 1. Recruitment models</w:t>
      </w:r>
      <w:r w:rsidR="00886977">
        <w:t xml:space="preserve"> &amp; selection practices</w:t>
      </w:r>
      <w:r w:rsidR="00F75833">
        <w:t>). From analysing the table, assumptions can be made that the autocratic model which is dealing with the low skill jobs with an estimated high turnover is likely to recruit externally and locally, compared to the commitment and professional models which deal with targeted and specialised recruitment for the higher positions that require specialised skills</w:t>
      </w:r>
      <w:r w:rsidR="00886977">
        <w:t xml:space="preserve"> </w:t>
      </w:r>
      <w:sdt>
        <w:sdtPr>
          <w:id w:val="-300993568"/>
          <w:citation/>
        </w:sdtPr>
        <w:sdtEndPr/>
        <w:sdtContent>
          <w:r w:rsidR="00886977">
            <w:fldChar w:fldCharType="begin"/>
          </w:r>
          <w:r w:rsidR="00886977">
            <w:instrText xml:space="preserve"> CITATION Col09 \l 2057 </w:instrText>
          </w:r>
          <w:r w:rsidR="00886977">
            <w:fldChar w:fldCharType="separate"/>
          </w:r>
          <w:r w:rsidR="00886977">
            <w:rPr>
              <w:noProof/>
            </w:rPr>
            <w:t>(Collins, 2009)</w:t>
          </w:r>
          <w:r w:rsidR="00886977">
            <w:fldChar w:fldCharType="end"/>
          </w:r>
        </w:sdtContent>
      </w:sdt>
      <w:r w:rsidR="00886977">
        <w:t>.</w:t>
      </w:r>
      <w:r w:rsidR="00F75833">
        <w:t xml:space="preserve"> </w:t>
      </w:r>
      <w:r w:rsidR="00886977">
        <w:br/>
      </w:r>
      <w:r w:rsidRPr="00886977">
        <w:rPr>
          <w:noProof/>
        </w:rPr>
        <w:lastRenderedPageBreak/>
        <w:drawing>
          <wp:anchor distT="0" distB="0" distL="114300" distR="114300" simplePos="0" relativeHeight="251664384" behindDoc="0" locked="0" layoutInCell="1" allowOverlap="1" wp14:anchorId="38874713" wp14:editId="69569580">
            <wp:simplePos x="0" y="0"/>
            <wp:positionH relativeFrom="margin">
              <wp:posOffset>-6350</wp:posOffset>
            </wp:positionH>
            <wp:positionV relativeFrom="paragraph">
              <wp:posOffset>76200</wp:posOffset>
            </wp:positionV>
            <wp:extent cx="3194050" cy="221488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4050" cy="2214880"/>
                    </a:xfrm>
                    <a:prstGeom prst="rect">
                      <a:avLst/>
                    </a:prstGeom>
                  </pic:spPr>
                </pic:pic>
              </a:graphicData>
            </a:graphic>
          </wp:anchor>
        </w:drawing>
      </w:r>
      <w:r w:rsidR="00886977">
        <w:br/>
      </w:r>
    </w:p>
    <w:p w14:paraId="22F570E0" w14:textId="2E702523" w:rsidR="00891868" w:rsidRDefault="00886977" w:rsidP="00886977">
      <w:r>
        <w:br/>
      </w:r>
      <w:r>
        <w:br/>
      </w:r>
      <w:r>
        <w:br/>
      </w:r>
      <w:r>
        <w:br/>
      </w:r>
      <w:r>
        <w:br/>
      </w:r>
      <w:r>
        <w:br/>
      </w:r>
      <w:r>
        <w:br/>
      </w:r>
    </w:p>
    <w:p w14:paraId="7194D509" w14:textId="2E4BFFD1" w:rsidR="007741F0" w:rsidRDefault="00891868" w:rsidP="00886977">
      <w:r>
        <w:br/>
      </w:r>
      <w:bookmarkStart w:id="0" w:name="_Hlk24994705"/>
      <w:r w:rsidR="00886977" w:rsidRPr="00B967DF">
        <w:rPr>
          <w:i/>
          <w:iCs/>
          <w:u w:val="single"/>
        </w:rPr>
        <w:t>Table 1. Recruitment models &amp; selection practices</w:t>
      </w:r>
      <w:bookmarkEnd w:id="0"/>
      <w:r w:rsidR="00886977" w:rsidRPr="00B967DF">
        <w:rPr>
          <w:i/>
          <w:iCs/>
          <w:u w:val="single"/>
        </w:rPr>
        <w:t>.</w:t>
      </w:r>
      <w:r w:rsidR="00886977">
        <w:t xml:space="preserve"> </w:t>
      </w:r>
      <w:r>
        <w:br/>
      </w:r>
      <w:r>
        <w:br/>
      </w:r>
      <w:r>
        <w:br/>
      </w:r>
      <w:r w:rsidR="00B967DF" w:rsidRPr="00B967DF">
        <w:rPr>
          <w:b/>
          <w:bCs/>
          <w:u w:val="single"/>
        </w:rPr>
        <w:t>3.</w:t>
      </w:r>
      <w:r w:rsidRPr="00B967DF">
        <w:rPr>
          <w:b/>
          <w:bCs/>
          <w:u w:val="single"/>
        </w:rPr>
        <w:t>Research Aims &amp; Objectives</w:t>
      </w:r>
      <w:r>
        <w:br/>
      </w:r>
      <w:r>
        <w:br/>
        <w:t xml:space="preserve">The complete aim of this dissertation is to determine what recruitment method is considered to have the best return on an organisations investment and analyse at what levels in the job hierarchy particular recruitment methods are most fitting. </w:t>
      </w:r>
      <w:r>
        <w:br/>
      </w:r>
      <w:r>
        <w:br/>
        <w:t>The core objectives for this dissertation are:</w:t>
      </w:r>
      <w:r>
        <w:br/>
        <w:t xml:space="preserve">1. To </w:t>
      </w:r>
      <w:r w:rsidR="00AB043F">
        <w:t xml:space="preserve">create a correlation between certain job positions (E.g., low level job, management positions) and what recruitment methods are encouraged. </w:t>
      </w:r>
      <w:r w:rsidR="00AB043F">
        <w:br/>
        <w:t>2. To compare and contrast the benefits and drawbacks of the ‘external v internal recruitment’ debate.</w:t>
      </w:r>
      <w:r w:rsidR="00AB043F">
        <w:br/>
        <w:t>3.</w:t>
      </w:r>
      <w:r w:rsidR="00FB1F3C">
        <w:t xml:space="preserve"> To establish what recruitment methods, provide the best return on investment for employers. </w:t>
      </w:r>
      <w:r w:rsidR="00FB1F3C">
        <w:br/>
        <w:t xml:space="preserve">4. To </w:t>
      </w:r>
      <w:r w:rsidR="00FF563E">
        <w:t>generate conclusions in order to put forward recommendations for organisations to improve their recruitment processes.</w:t>
      </w:r>
      <w:r w:rsidR="00FF563E">
        <w:br/>
      </w:r>
      <w:r w:rsidR="00FF563E">
        <w:br/>
      </w:r>
      <w:r w:rsidR="00B967DF" w:rsidRPr="00B967DF">
        <w:rPr>
          <w:b/>
          <w:bCs/>
          <w:u w:val="single"/>
        </w:rPr>
        <w:t>4.</w:t>
      </w:r>
      <w:r w:rsidR="00FF563E" w:rsidRPr="00B967DF">
        <w:rPr>
          <w:b/>
          <w:bCs/>
          <w:u w:val="single"/>
        </w:rPr>
        <w:t>Rationale</w:t>
      </w:r>
      <w:r w:rsidR="00FF563E">
        <w:br/>
      </w:r>
      <w:r w:rsidR="00FF563E">
        <w:br/>
        <w:t xml:space="preserve">This section contains the core reason behind the research being conducted, touching upon contemporary issues and publicised literature. </w:t>
      </w:r>
      <w:r w:rsidR="00FF563E">
        <w:br/>
      </w:r>
      <w:r w:rsidR="00FF563E">
        <w:br/>
      </w:r>
      <w:r w:rsidR="00DA4817">
        <w:t xml:space="preserve">William Chan (1996) proposed an interesting concept between internal and external recruitment, that when organisations advertise positions for external candidates then in return it decreases the opportunity for possible promotion for the existing internal employees which could pose a negative impact on their workplace morale. </w:t>
      </w:r>
      <w:r w:rsidR="00AF0ACA">
        <w:t xml:space="preserve">To further this, Chan suggests that </w:t>
      </w:r>
      <w:r w:rsidR="00A94CCD">
        <w:t xml:space="preserve">external recruitment is only favoured when they are considered to be superior or more skilled than the internal candidates </w:t>
      </w:r>
      <w:sdt>
        <w:sdtPr>
          <w:id w:val="-318883147"/>
          <w:citation/>
        </w:sdtPr>
        <w:sdtEndPr/>
        <w:sdtContent>
          <w:r w:rsidR="00A94CCD">
            <w:fldChar w:fldCharType="begin"/>
          </w:r>
          <w:r w:rsidR="00A94CCD">
            <w:instrText xml:space="preserve"> CITATION Wil96 \l 2057 </w:instrText>
          </w:r>
          <w:r w:rsidR="00A94CCD">
            <w:fldChar w:fldCharType="separate"/>
          </w:r>
          <w:r w:rsidR="00A94CCD">
            <w:rPr>
              <w:noProof/>
            </w:rPr>
            <w:t>(Chan, 1996)</w:t>
          </w:r>
          <w:r w:rsidR="00A94CCD">
            <w:fldChar w:fldCharType="end"/>
          </w:r>
        </w:sdtContent>
      </w:sdt>
      <w:r w:rsidR="00A94CCD">
        <w:t xml:space="preserve">. </w:t>
      </w:r>
      <w:r w:rsidR="00AF0ACA">
        <w:t xml:space="preserve"> </w:t>
      </w:r>
      <w:r w:rsidR="00A94CCD">
        <w:br/>
      </w:r>
      <w:r w:rsidR="00A94CCD">
        <w:br/>
      </w:r>
      <w:r w:rsidR="00D64DDB">
        <w:t xml:space="preserve">However, it is crucial to consider all possible aspects and arguments to be able to draw effective conclusions, Cappelli (1999) indicated how the internal labour market has become considerably weaker </w:t>
      </w:r>
      <w:r w:rsidR="00D64DDB">
        <w:lastRenderedPageBreak/>
        <w:t xml:space="preserve">and how there has been an increase in externalisation especially seen in larger organisations which were conventionally internalised. </w:t>
      </w:r>
      <w:r w:rsidR="007741F0">
        <w:t xml:space="preserve">Organisations are increasing facing pressure to improve their recruiting methods as in today’s market efficient recruitment is expected to be the human resource departments pivotal role in guaranteeing organisational survival and success </w:t>
      </w:r>
      <w:sdt>
        <w:sdtPr>
          <w:id w:val="-1883086575"/>
          <w:citation/>
        </w:sdtPr>
        <w:sdtEndPr/>
        <w:sdtContent>
          <w:r w:rsidR="007741F0">
            <w:fldChar w:fldCharType="begin"/>
          </w:r>
          <w:r w:rsidR="007741F0">
            <w:instrText xml:space="preserve"> CITATION Pet07 \l 2057 </w:instrText>
          </w:r>
          <w:r w:rsidR="007741F0">
            <w:fldChar w:fldCharType="separate"/>
          </w:r>
          <w:r w:rsidR="007741F0">
            <w:rPr>
              <w:noProof/>
            </w:rPr>
            <w:t>(Peter Boxall, 2007)</w:t>
          </w:r>
          <w:r w:rsidR="007741F0">
            <w:fldChar w:fldCharType="end"/>
          </w:r>
        </w:sdtContent>
      </w:sdt>
      <w:r w:rsidR="007741F0">
        <w:t xml:space="preserve">. </w:t>
      </w:r>
    </w:p>
    <w:p w14:paraId="2A4761BF" w14:textId="3D2196E9" w:rsidR="00E23499" w:rsidRDefault="007741F0" w:rsidP="00886977">
      <w:r>
        <w:t xml:space="preserve">This critical analysis aims to provide further extensive research around this topic area with the aim to provide generic recommendations for organisations in order to efficiently improve their recruitment methods.  </w:t>
      </w:r>
      <w:r w:rsidR="00DA4817">
        <w:t xml:space="preserve"> </w:t>
      </w:r>
      <w:r>
        <w:br/>
      </w:r>
      <w:r>
        <w:br/>
      </w:r>
      <w:r w:rsidR="00B967DF" w:rsidRPr="00B967DF">
        <w:rPr>
          <w:b/>
          <w:bCs/>
          <w:u w:val="single"/>
        </w:rPr>
        <w:t>5.</w:t>
      </w:r>
      <w:r w:rsidRPr="00B967DF">
        <w:rPr>
          <w:b/>
          <w:bCs/>
          <w:u w:val="single"/>
        </w:rPr>
        <w:t>Research Methodology</w:t>
      </w:r>
      <w:r>
        <w:br/>
      </w:r>
      <w:r w:rsidR="00DA4817">
        <w:t xml:space="preserve"> </w:t>
      </w:r>
      <w:r w:rsidR="00FF563E">
        <w:t xml:space="preserve"> </w:t>
      </w:r>
      <w:r w:rsidRPr="007741F0">
        <w:rPr>
          <w:noProof/>
        </w:rPr>
        <w:drawing>
          <wp:inline distT="0" distB="0" distL="0" distR="0" wp14:anchorId="51A352E1" wp14:editId="15029330">
            <wp:extent cx="4037095" cy="2641600"/>
            <wp:effectExtent l="0" t="0" r="190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48129" cy="2648820"/>
                    </a:xfrm>
                    <a:prstGeom prst="rect">
                      <a:avLst/>
                    </a:prstGeom>
                  </pic:spPr>
                </pic:pic>
              </a:graphicData>
            </a:graphic>
          </wp:inline>
        </w:drawing>
      </w:r>
      <w:r w:rsidR="00AB043F">
        <w:t xml:space="preserve">  </w:t>
      </w:r>
      <w:r w:rsidR="00891868">
        <w:br/>
      </w:r>
      <w:r w:rsidR="00891868">
        <w:br/>
      </w:r>
      <w:r w:rsidRPr="00B967DF">
        <w:rPr>
          <w:i/>
          <w:iCs/>
          <w:u w:val="single"/>
        </w:rPr>
        <w:t xml:space="preserve">Table 2. </w:t>
      </w:r>
      <w:r w:rsidR="008A0C0E" w:rsidRPr="00B967DF">
        <w:rPr>
          <w:i/>
          <w:iCs/>
          <w:u w:val="single"/>
        </w:rPr>
        <w:t>Saunders, Lewis &amp; Thornhill (2009) ‘The Research onion’.</w:t>
      </w:r>
      <w:r w:rsidR="008A0C0E">
        <w:br/>
      </w:r>
      <w:r w:rsidR="008A0C0E">
        <w:br/>
        <w:t>This critical analysis will adapt a positivism approach for this research. In today’s context, (Ploit and Hungler) describe</w:t>
      </w:r>
      <w:r w:rsidR="00CF716F">
        <w:t xml:space="preserve"> </w:t>
      </w:r>
      <w:r w:rsidR="008A0C0E">
        <w:t>pos</w:t>
      </w:r>
      <w:r w:rsidR="00CF716F">
        <w:t xml:space="preserve">itivism as an objective approach with evidence that is gathered indirectly or directly through humans and is then used as a benchmark for gathering knowledge </w:t>
      </w:r>
      <w:sdt>
        <w:sdtPr>
          <w:id w:val="-1458335011"/>
          <w:citation/>
        </w:sdtPr>
        <w:sdtEndPr/>
        <w:sdtContent>
          <w:r w:rsidR="00CF716F">
            <w:fldChar w:fldCharType="begin"/>
          </w:r>
          <w:r w:rsidR="00CF716F">
            <w:instrText xml:space="preserve"> CITATION Kat93 \l 2057 </w:instrText>
          </w:r>
          <w:r w:rsidR="00CF716F">
            <w:fldChar w:fldCharType="separate"/>
          </w:r>
          <w:r w:rsidR="00CF716F">
            <w:rPr>
              <w:noProof/>
            </w:rPr>
            <w:t>(Shepard, 1993)</w:t>
          </w:r>
          <w:r w:rsidR="00CF716F">
            <w:fldChar w:fldCharType="end"/>
          </w:r>
        </w:sdtContent>
      </w:sdt>
      <w:r w:rsidR="00CF716F">
        <w:t xml:space="preserve">. In relation to this research, observations, statistics and data will be gathered in order to </w:t>
      </w:r>
      <w:r w:rsidR="00E23499">
        <w:t xml:space="preserve">detect patterns and put forward recommendations for appropriate recruitment methods with certain job positions in organisations. </w:t>
      </w:r>
      <w:r w:rsidR="00E23499">
        <w:br/>
      </w:r>
    </w:p>
    <w:p w14:paraId="7F215E65" w14:textId="26AFE810" w:rsidR="009F170B" w:rsidRDefault="00B967DF" w:rsidP="00886977">
      <w:r w:rsidRPr="00B967DF">
        <w:rPr>
          <w:b/>
          <w:bCs/>
          <w:u w:val="single"/>
        </w:rPr>
        <w:t>6.</w:t>
      </w:r>
      <w:r w:rsidR="00E23499" w:rsidRPr="00B967DF">
        <w:rPr>
          <w:b/>
          <w:bCs/>
          <w:u w:val="single"/>
        </w:rPr>
        <w:t>Research Strategy</w:t>
      </w:r>
      <w:r w:rsidR="00E23499">
        <w:br/>
      </w:r>
      <w:r w:rsidR="00E23499">
        <w:br/>
      </w:r>
      <w:r w:rsidR="0077066F">
        <w:t xml:space="preserve">For this analysis a series of mixed methods will be employed to conduct and gather research. Both qualitative and quantitative data will be utilised in order to allow an insight into both numerical and descriptive findings in order to gather effective conclusions. </w:t>
      </w:r>
      <w:r w:rsidR="004F623C">
        <w:t xml:space="preserve">Campbell &amp; Fiske (1959) see qualitative and quantitative data as complimentary to each other. The use of both these methods will allow for greater accuracy and a wider scope </w:t>
      </w:r>
      <w:sdt>
        <w:sdtPr>
          <w:id w:val="-1627468855"/>
          <w:citation/>
        </w:sdtPr>
        <w:sdtEndPr/>
        <w:sdtContent>
          <w:r w:rsidR="004F623C">
            <w:fldChar w:fldCharType="begin"/>
          </w:r>
          <w:r w:rsidR="004F623C">
            <w:instrText xml:space="preserve"> CITATION Tod79 \l 2057 </w:instrText>
          </w:r>
          <w:r w:rsidR="004F623C">
            <w:fldChar w:fldCharType="separate"/>
          </w:r>
          <w:r w:rsidR="004F623C">
            <w:rPr>
              <w:noProof/>
            </w:rPr>
            <w:t>(Jick, 1979)</w:t>
          </w:r>
          <w:r w:rsidR="004F623C">
            <w:fldChar w:fldCharType="end"/>
          </w:r>
        </w:sdtContent>
      </w:sdt>
      <w:r w:rsidR="004F623C">
        <w:t>.</w:t>
      </w:r>
      <w:r w:rsidR="004F623C">
        <w:br/>
      </w:r>
      <w:r w:rsidR="004F623C">
        <w:br/>
        <w:t xml:space="preserve">The first analysis will be conducted through two online surveys, where information will be assembled based on the response of appropriate participants with identical questions in order to compare the </w:t>
      </w:r>
      <w:r w:rsidR="004F623C">
        <w:lastRenderedPageBreak/>
        <w:t>results. These surveys will be created and conducted on the recommended survey site SurveyMonkey.com</w:t>
      </w:r>
      <w:r w:rsidR="00884CB1">
        <w:t xml:space="preserve">, the site is a global front runner in survey software and guarantees access to data, insights and new ideas to drive businesses ahead. By conducting two surveys it is anticipated that they will display interesting responses that can be analysed and compared to determine which recruitment methods are the finest for each level in the job hierarchy. </w:t>
      </w:r>
      <w:r w:rsidR="00B974D9">
        <w:br/>
        <w:t>Advantages of surveys:</w:t>
      </w:r>
      <w:r w:rsidR="00B974D9">
        <w:br/>
        <w:t>1. Can save a lot of time for researchers, online surveys allow researchers to access a large pool of people in a short amount of time.</w:t>
      </w:r>
      <w:r w:rsidR="00B974D9">
        <w:br/>
        <w:t>2. Online surveys reduce researcher costs, responses from the survey are accessible at any time and processed straight away.</w:t>
      </w:r>
      <w:r w:rsidR="00B974D9">
        <w:br/>
        <w:t xml:space="preserve">3. The risk of error is significantly reduced with online surveys as all responses are entered directly into a system. </w:t>
      </w:r>
      <w:r w:rsidR="00B974D9">
        <w:br/>
      </w:r>
      <w:r w:rsidR="00B974D9">
        <w:br/>
        <w:t>Disadvantages of surveys:</w:t>
      </w:r>
      <w:r w:rsidR="00B974D9">
        <w:br/>
        <w:t>1. The risk of dishonest answers on the survey, due to the lack of accountability the risk of participants just pressing any answer is quite high.</w:t>
      </w:r>
      <w:r w:rsidR="00B974D9">
        <w:br/>
        <w:t xml:space="preserve">2. Online surveys can cause annoyance and may be deleted or ignored. </w:t>
      </w:r>
      <w:r w:rsidR="00B974D9">
        <w:br/>
        <w:t xml:space="preserve">3. Absence of an interviewer could lead to less reliable data if there is confusion for example. </w:t>
      </w:r>
      <w:r w:rsidR="00B974D9">
        <w:br/>
      </w:r>
      <w:r w:rsidR="00B974D9">
        <w:br/>
        <w:t xml:space="preserve">The second </w:t>
      </w:r>
      <w:r w:rsidR="00D24F0F">
        <w:t xml:space="preserve">Data collection method will be conducted through action research. (Lingard et al 2008) described action research as an approach which is usually used to improve practices in predominately healthcare environments, however </w:t>
      </w:r>
      <w:proofErr w:type="spellStart"/>
      <w:r w:rsidR="00D24F0F">
        <w:t>its</w:t>
      </w:r>
      <w:proofErr w:type="spellEnd"/>
      <w:r w:rsidR="00D24F0F">
        <w:t xml:space="preserve"> important to note that it can be usefully applied in other environments. The approach involves carrying out systematic studies to help aid the improvement of their practices which can progress the working environment. Parkin (2009) relates action research to bringing about change in particular contexts </w:t>
      </w:r>
      <w:sdt>
        <w:sdtPr>
          <w:id w:val="-2090914426"/>
          <w:citation/>
        </w:sdtPr>
        <w:sdtEndPr/>
        <w:sdtContent>
          <w:r w:rsidR="00D24F0F">
            <w:fldChar w:fldCharType="begin"/>
          </w:r>
          <w:r w:rsidR="00D24F0F">
            <w:instrText xml:space="preserve"> CITATION Kos10 \l 2057 </w:instrText>
          </w:r>
          <w:r w:rsidR="00D24F0F">
            <w:fldChar w:fldCharType="separate"/>
          </w:r>
          <w:r w:rsidR="00D24F0F">
            <w:rPr>
              <w:noProof/>
            </w:rPr>
            <w:t>(Al, 2010)</w:t>
          </w:r>
          <w:r w:rsidR="00D24F0F">
            <w:fldChar w:fldCharType="end"/>
          </w:r>
        </w:sdtContent>
      </w:sdt>
      <w:r w:rsidR="00D24F0F">
        <w:t xml:space="preserve">, an approach that will be suitable for the aim of this dissertation. </w:t>
      </w:r>
      <w:r w:rsidR="00D24F0F">
        <w:br/>
      </w:r>
      <w:r w:rsidR="00D24F0F">
        <w:br/>
        <w:t>The critical analysis will be</w:t>
      </w:r>
      <w:r w:rsidR="00EF3FEF">
        <w:t xml:space="preserve"> cross-sectional due to the data being collected for the analysis is different sample groups at a certain point in time. Furthermore, an inductive approach will be adapted in order to detect patterns from observations and explanations. Rajiv </w:t>
      </w:r>
      <w:proofErr w:type="spellStart"/>
      <w:r w:rsidR="00EF3FEF">
        <w:t>Sabherwal</w:t>
      </w:r>
      <w:proofErr w:type="spellEnd"/>
      <w:r w:rsidR="00EF3FEF">
        <w:t xml:space="preserve"> &amp; William R king (1991) describe this approach as analysing specific data patterns and the ability to draw conclusion of information presented in the real world </w:t>
      </w:r>
      <w:sdt>
        <w:sdtPr>
          <w:id w:val="-449253532"/>
          <w:citation/>
        </w:sdtPr>
        <w:sdtEndPr/>
        <w:sdtContent>
          <w:r w:rsidR="00EF3FEF">
            <w:fldChar w:fldCharType="begin"/>
          </w:r>
          <w:r w:rsidR="00EF3FEF">
            <w:instrText xml:space="preserve"> CITATION Raj91 \l 2057 </w:instrText>
          </w:r>
          <w:r w:rsidR="00EF3FEF">
            <w:fldChar w:fldCharType="separate"/>
          </w:r>
          <w:r w:rsidR="00EF3FEF">
            <w:rPr>
              <w:noProof/>
            </w:rPr>
            <w:t>(Rajiv Sabherwal, 1991)</w:t>
          </w:r>
          <w:r w:rsidR="00EF3FEF">
            <w:fldChar w:fldCharType="end"/>
          </w:r>
        </w:sdtContent>
      </w:sdt>
      <w:r w:rsidR="00EF3FEF">
        <w:t>.</w:t>
      </w:r>
      <w:r w:rsidR="00FF3A76">
        <w:br/>
      </w:r>
      <w:r w:rsidR="00FF3A76">
        <w:br/>
      </w:r>
      <w:r w:rsidRPr="00B967DF">
        <w:rPr>
          <w:b/>
          <w:bCs/>
          <w:u w:val="single"/>
        </w:rPr>
        <w:t>7.</w:t>
      </w:r>
      <w:r w:rsidR="00FF3A76" w:rsidRPr="00B967DF">
        <w:rPr>
          <w:b/>
          <w:bCs/>
          <w:u w:val="single"/>
        </w:rPr>
        <w:t>Sampling</w:t>
      </w:r>
      <w:r w:rsidR="00FF3A76">
        <w:br/>
      </w:r>
      <w:r w:rsidR="00FF3A76">
        <w:br/>
      </w:r>
      <w:r w:rsidR="00653817">
        <w:t>The method of sampling that will be used for this critical analysis</w:t>
      </w:r>
      <w:r w:rsidR="00182EDD">
        <w:t xml:space="preserve"> is quota sampling. This method is most appropriate as it is crucial for this research to have a fair representative of recruits from both low level and high-level jobs which will be specified in the survey what category positions will fall under. The online survey will </w:t>
      </w:r>
      <w:r w:rsidR="004F57FB">
        <w:t xml:space="preserve">specify what the expected requirements are in anticipation to gather a representative talent pool in order to gather relevant data. </w:t>
      </w:r>
      <w:r w:rsidR="008B0A9B">
        <w:br/>
      </w:r>
      <w:r w:rsidR="008B0A9B">
        <w:br/>
        <w:t xml:space="preserve">For the action research, individual action research will be conducted through observations, field notes and surveys in order to collect data and detect patterns which will aid the researcher into determining </w:t>
      </w:r>
      <w:r w:rsidR="008B0A9B">
        <w:lastRenderedPageBreak/>
        <w:t xml:space="preserve">whether external or internal recruitment is most beneficial to an organisation and at what level each method is best fitted for investment. To add further, this action research aims to provide organisations and HR departments with additional understandings on how to improve their recruitment processes for the best productivity and cost outcome for the organisations. </w:t>
      </w:r>
      <w:r w:rsidR="009F170B">
        <w:br/>
      </w:r>
      <w:r w:rsidR="009F170B">
        <w:br/>
        <w:t xml:space="preserve">By carrying out this independent action research the time scale will have to be considered and how long this research will estimate to take, and it also poses the risk of research bias, however this research is solely intended to provide extensive recommendations. </w:t>
      </w:r>
      <w:r w:rsidR="009F170B">
        <w:br/>
      </w:r>
    </w:p>
    <w:p w14:paraId="49ABFFBC" w14:textId="5302F5A0" w:rsidR="00584A95" w:rsidRDefault="00B967DF" w:rsidP="00886977">
      <w:r w:rsidRPr="00B967DF">
        <w:rPr>
          <w:b/>
          <w:bCs/>
          <w:u w:val="single"/>
        </w:rPr>
        <w:t>8.</w:t>
      </w:r>
      <w:r w:rsidR="009F170B" w:rsidRPr="00B967DF">
        <w:rPr>
          <w:b/>
          <w:bCs/>
          <w:u w:val="single"/>
        </w:rPr>
        <w:t>Data Collection Methods for objectives</w:t>
      </w:r>
      <w:r w:rsidR="009F170B">
        <w:br/>
      </w:r>
      <w:r w:rsidR="009F170B">
        <w:br/>
        <w:t xml:space="preserve">Below are the Data collection methods that will be used to achieve each research objective. </w:t>
      </w:r>
      <w:r w:rsidR="009F170B">
        <w:br/>
      </w:r>
      <w:r w:rsidR="009F170B">
        <w:br/>
        <w:t xml:space="preserve">1. The conduction of surveys will provide the insight into the correlation between certain job positions and the recruitment process. </w:t>
      </w:r>
      <w:r w:rsidR="009F170B">
        <w:br/>
        <w:t>2. A review of a series of secondary documents in order to evaluate the ‘external v internal recruitment’ debate.</w:t>
      </w:r>
      <w:r w:rsidR="009F170B">
        <w:br/>
        <w:t xml:space="preserve">3. The online survey and independent observation will help analyse the best return on investment for organisations. </w:t>
      </w:r>
      <w:r w:rsidR="009F170B">
        <w:br/>
        <w:t xml:space="preserve">4. The independent action research will help towards finalising conclusions.  </w:t>
      </w:r>
      <w:r w:rsidR="009F170B">
        <w:br/>
      </w:r>
      <w:r w:rsidR="00570A88" w:rsidRPr="00B967DF">
        <w:rPr>
          <w:b/>
          <w:bCs/>
          <w:u w:val="single"/>
        </w:rPr>
        <w:br/>
      </w:r>
      <w:r w:rsidRPr="00B967DF">
        <w:rPr>
          <w:b/>
          <w:bCs/>
          <w:u w:val="single"/>
        </w:rPr>
        <w:t>9.</w:t>
      </w:r>
      <w:r w:rsidR="00570A88" w:rsidRPr="00B967DF">
        <w:rPr>
          <w:b/>
          <w:bCs/>
          <w:u w:val="single"/>
        </w:rPr>
        <w:t>Reliability &amp; validity</w:t>
      </w:r>
      <w:r w:rsidR="00570A88">
        <w:br/>
      </w:r>
      <w:r w:rsidR="00570A88">
        <w:br/>
        <w:t>To ensure validity and reliability in this research appropriate measures will be approved by the dissertation supervisor. The reliability of this research will be monitored by checking the consistency of the results throughout and to ensure validity the results will be checked to see how well they correspond with the established theories/frameworks.</w:t>
      </w:r>
      <w:r w:rsidR="00570A88">
        <w:br/>
      </w:r>
      <w:r w:rsidR="00570A88">
        <w:br/>
        <w:t xml:space="preserve">Every effort will be made to safeguard the reliability and validity of this research by remaining impartial in all the research carried out in order to retain the best possible results.  </w:t>
      </w:r>
      <w:r w:rsidR="00570A88">
        <w:br/>
      </w:r>
      <w:r w:rsidR="00570A88">
        <w:br/>
      </w:r>
      <w:r w:rsidRPr="00B967DF">
        <w:rPr>
          <w:b/>
          <w:bCs/>
          <w:u w:val="single"/>
        </w:rPr>
        <w:t>10.</w:t>
      </w:r>
      <w:r w:rsidR="00570A88" w:rsidRPr="00B967DF">
        <w:rPr>
          <w:b/>
          <w:bCs/>
          <w:u w:val="single"/>
        </w:rPr>
        <w:t>Ethics</w:t>
      </w:r>
      <w:r w:rsidR="00794D4B" w:rsidRPr="00B967DF">
        <w:rPr>
          <w:b/>
          <w:bCs/>
          <w:u w:val="single"/>
        </w:rPr>
        <w:t xml:space="preserve"> and Risks</w:t>
      </w:r>
      <w:r w:rsidR="00570A88">
        <w:br/>
      </w:r>
      <w:r w:rsidR="00570A88">
        <w:br/>
      </w:r>
      <w:r w:rsidR="00843615">
        <w:t xml:space="preserve">The fundamental ethical peril of this critical analysis is to ensure the confidentiality of the participants throughout this study. To ensure this all data that is collected will be done anonymously. </w:t>
      </w:r>
      <w:r w:rsidR="00843615">
        <w:br/>
      </w:r>
      <w:r w:rsidR="00843615">
        <w:br/>
        <w:t xml:space="preserve">In addition, </w:t>
      </w:r>
      <w:r w:rsidR="00794D4B">
        <w:t>an</w:t>
      </w:r>
      <w:r w:rsidR="00843615">
        <w:t xml:space="preserve"> ethical form has been completed </w:t>
      </w:r>
      <w:r w:rsidR="00794D4B">
        <w:t xml:space="preserve">to guarantee that all considerations have been accounted for before the research takes place. </w:t>
      </w:r>
      <w:r w:rsidR="00843615">
        <w:t xml:space="preserve"> </w:t>
      </w:r>
      <w:r w:rsidR="00794D4B">
        <w:br/>
      </w:r>
      <w:r w:rsidR="00794D4B">
        <w:br/>
        <w:t xml:space="preserve">Risks that could arise throughout the research is not gaining genuine answers on the online surveys which could hinder the conclusions of this research. To try and avoid this the questions will be short and straight to the point and will attempt to keep the survey time to complete to a minimal. </w:t>
      </w:r>
      <w:r w:rsidR="00794D4B">
        <w:br/>
      </w:r>
      <w:r w:rsidR="00A94443">
        <w:br/>
      </w:r>
      <w:r w:rsidRPr="00B967DF">
        <w:rPr>
          <w:b/>
          <w:bCs/>
          <w:u w:val="single"/>
        </w:rPr>
        <w:lastRenderedPageBreak/>
        <w:t>11.</w:t>
      </w:r>
      <w:r w:rsidR="00A94443" w:rsidRPr="00B967DF">
        <w:rPr>
          <w:b/>
          <w:bCs/>
          <w:u w:val="single"/>
        </w:rPr>
        <w:t>Resources Plan</w:t>
      </w:r>
      <w:r w:rsidR="00794D4B">
        <w:br/>
      </w:r>
      <w:r w:rsidR="0085098E">
        <w:br/>
        <w:t>Time management will have to be efficient to carry out this research. This will be ensured by devising and following a Gantt Chart (see Table 3. Gantt Chart).</w:t>
      </w:r>
      <w:r w:rsidR="0085098E">
        <w:br/>
      </w:r>
      <w:r w:rsidR="0085098E">
        <w:br/>
        <w:t>A range of resources will be used to aid the completion of this research, such as:</w:t>
      </w:r>
      <w:r w:rsidR="0085098E">
        <w:br/>
        <w:t>1. Range of academic journals and textbooks from the university library</w:t>
      </w:r>
      <w:r w:rsidR="0085098E">
        <w:br/>
        <w:t>2. CIPD publications and reports</w:t>
      </w:r>
      <w:r w:rsidR="0085098E">
        <w:br/>
        <w:t xml:space="preserve">3. Use of relevant online sources and literature. </w:t>
      </w:r>
      <w:r w:rsidR="0085098E">
        <w:br/>
      </w:r>
      <w:r w:rsidR="0085098E">
        <w:br/>
      </w:r>
      <w:r w:rsidR="00570A88">
        <w:br/>
      </w:r>
      <w:r w:rsidR="00570A88">
        <w:br/>
      </w:r>
      <w:r w:rsidRPr="00B967DF">
        <w:rPr>
          <w:b/>
          <w:bCs/>
          <w:noProof/>
          <w:u w:val="single"/>
        </w:rPr>
        <w:drawing>
          <wp:anchor distT="0" distB="0" distL="114300" distR="114300" simplePos="0" relativeHeight="251659264" behindDoc="0" locked="0" layoutInCell="1" allowOverlap="1" wp14:anchorId="78191055" wp14:editId="6ACCA2AD">
            <wp:simplePos x="0" y="0"/>
            <wp:positionH relativeFrom="margin">
              <wp:posOffset>-267970</wp:posOffset>
            </wp:positionH>
            <wp:positionV relativeFrom="paragraph">
              <wp:posOffset>2649855</wp:posOffset>
            </wp:positionV>
            <wp:extent cx="6380480" cy="3820160"/>
            <wp:effectExtent l="0" t="0" r="127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80480" cy="3820160"/>
                    </a:xfrm>
                    <a:prstGeom prst="rect">
                      <a:avLst/>
                    </a:prstGeom>
                    <a:noFill/>
                  </pic:spPr>
                </pic:pic>
              </a:graphicData>
            </a:graphic>
            <wp14:sizeRelH relativeFrom="margin">
              <wp14:pctWidth>0</wp14:pctWidth>
            </wp14:sizeRelH>
            <wp14:sizeRelV relativeFrom="margin">
              <wp14:pctHeight>0</wp14:pctHeight>
            </wp14:sizeRelV>
          </wp:anchor>
        </w:drawing>
      </w:r>
      <w:r w:rsidRPr="00B967DF">
        <w:rPr>
          <w:b/>
          <w:bCs/>
          <w:u w:val="single"/>
        </w:rPr>
        <w:t>12.</w:t>
      </w:r>
      <w:r w:rsidR="00C25D5F" w:rsidRPr="00B967DF">
        <w:rPr>
          <w:b/>
          <w:bCs/>
          <w:u w:val="single"/>
        </w:rPr>
        <w:t>Gantt Chart</w:t>
      </w:r>
      <w:r w:rsidR="009F170B">
        <w:br/>
      </w:r>
      <w:r w:rsidR="00C25D5F" w:rsidRPr="00B967DF">
        <w:rPr>
          <w:i/>
          <w:iCs/>
          <w:u w:val="single"/>
        </w:rPr>
        <w:t>Table 3. Gantt Chart</w:t>
      </w:r>
      <w:r w:rsidR="009F170B">
        <w:t xml:space="preserve"> </w:t>
      </w:r>
      <w:r w:rsidR="008B0A9B">
        <w:t xml:space="preserve">  </w:t>
      </w:r>
      <w:r w:rsidR="004F57FB">
        <w:br/>
      </w:r>
      <w:r w:rsidR="004F57FB">
        <w:br/>
      </w:r>
    </w:p>
    <w:p w14:paraId="24ACCF92" w14:textId="77777777" w:rsidR="00584A95" w:rsidRDefault="00584A95" w:rsidP="00886977"/>
    <w:p w14:paraId="6B0CFA68" w14:textId="77777777" w:rsidR="00584A95" w:rsidRDefault="00584A95" w:rsidP="00886977"/>
    <w:p w14:paraId="57980132" w14:textId="77777777" w:rsidR="00584A95" w:rsidRDefault="00584A95" w:rsidP="00886977"/>
    <w:p w14:paraId="588DC761" w14:textId="77777777" w:rsidR="00B967DF" w:rsidRDefault="00B967DF" w:rsidP="00886977"/>
    <w:p w14:paraId="33104E7F" w14:textId="77777777" w:rsidR="00B967DF" w:rsidRDefault="00B967DF" w:rsidP="00886977"/>
    <w:p w14:paraId="14F0A919" w14:textId="0257D0F9" w:rsidR="00C25D5F" w:rsidRPr="00B967DF" w:rsidRDefault="00B967DF" w:rsidP="00886977">
      <w:pPr>
        <w:rPr>
          <w:b/>
          <w:bCs/>
          <w:u w:val="single"/>
        </w:rPr>
      </w:pPr>
      <w:r w:rsidRPr="00B967DF">
        <w:rPr>
          <w:b/>
          <w:bCs/>
          <w:u w:val="single"/>
        </w:rPr>
        <w:lastRenderedPageBreak/>
        <w:t>13.</w:t>
      </w:r>
      <w:r w:rsidR="00140753" w:rsidRPr="00B967DF">
        <w:rPr>
          <w:b/>
          <w:bCs/>
          <w:u w:val="single"/>
        </w:rPr>
        <w:t xml:space="preserve">References </w:t>
      </w:r>
      <w:bookmarkStart w:id="1" w:name="_GoBack"/>
      <w:bookmarkEnd w:id="1"/>
    </w:p>
    <w:sdt>
      <w:sdtPr>
        <w:id w:val="-1907525027"/>
        <w:docPartObj>
          <w:docPartGallery w:val="Bibliographies"/>
          <w:docPartUnique/>
        </w:docPartObj>
      </w:sdtPr>
      <w:sdtEndPr>
        <w:rPr>
          <w:rFonts w:asciiTheme="minorHAnsi" w:eastAsiaTheme="minorEastAsia" w:hAnsiTheme="minorHAnsi" w:cstheme="minorBidi"/>
          <w:color w:val="auto"/>
          <w:sz w:val="21"/>
          <w:szCs w:val="21"/>
        </w:rPr>
      </w:sdtEndPr>
      <w:sdtContent>
        <w:p w14:paraId="6F93DF46" w14:textId="31FDFC0D" w:rsidR="00C25D5F" w:rsidRDefault="00C25D5F">
          <w:pPr>
            <w:pStyle w:val="Heading1"/>
          </w:pPr>
        </w:p>
        <w:sdt>
          <w:sdtPr>
            <w:id w:val="-573587230"/>
            <w:bibliography/>
          </w:sdtPr>
          <w:sdtContent>
            <w:p w14:paraId="6E1EE457" w14:textId="32A22AD9" w:rsidR="00C25D5F" w:rsidRDefault="00C25D5F" w:rsidP="00C25D5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 K. E. (2010). </w:t>
              </w:r>
              <w:r>
                <w:rPr>
                  <w:i/>
                  <w:iCs/>
                  <w:noProof/>
                  <w:lang w:val="en-US"/>
                </w:rPr>
                <w:t>What is Action Research?</w:t>
              </w:r>
              <w:r>
                <w:rPr>
                  <w:noProof/>
                  <w:lang w:val="en-US"/>
                </w:rPr>
                <w:t xml:space="preserve"> </w:t>
              </w:r>
            </w:p>
            <w:p w14:paraId="322AC3F5" w14:textId="77777777" w:rsidR="00C25D5F" w:rsidRDefault="00C25D5F" w:rsidP="00C25D5F">
              <w:pPr>
                <w:pStyle w:val="Bibliography"/>
                <w:ind w:left="720" w:hanging="720"/>
                <w:rPr>
                  <w:noProof/>
                  <w:lang w:val="en-US"/>
                </w:rPr>
              </w:pPr>
              <w:r>
                <w:rPr>
                  <w:noProof/>
                  <w:lang w:val="en-US"/>
                </w:rPr>
                <w:t xml:space="preserve">Bidwell, M. (2011). </w:t>
              </w:r>
              <w:r>
                <w:rPr>
                  <w:i/>
                  <w:iCs/>
                  <w:noProof/>
                  <w:lang w:val="en-US"/>
                </w:rPr>
                <w:t>Paying More to Get Less: The Effects of External Hiring Versus Internal Mobility.</w:t>
              </w:r>
              <w:r>
                <w:rPr>
                  <w:noProof/>
                  <w:lang w:val="en-US"/>
                </w:rPr>
                <w:t xml:space="preserve"> </w:t>
              </w:r>
            </w:p>
            <w:p w14:paraId="2DAC6CA4" w14:textId="77777777" w:rsidR="00C25D5F" w:rsidRDefault="00C25D5F" w:rsidP="00C25D5F">
              <w:pPr>
                <w:pStyle w:val="Bibliography"/>
                <w:ind w:left="720" w:hanging="720"/>
                <w:rPr>
                  <w:noProof/>
                  <w:lang w:val="en-US"/>
                </w:rPr>
              </w:pPr>
              <w:r>
                <w:rPr>
                  <w:noProof/>
                  <w:lang w:val="en-US"/>
                </w:rPr>
                <w:t xml:space="preserve">Chan, W. (1996). External recruitment versus internal promotion. </w:t>
              </w:r>
              <w:r>
                <w:rPr>
                  <w:i/>
                  <w:iCs/>
                  <w:noProof/>
                  <w:lang w:val="en-US"/>
                </w:rPr>
                <w:t>Journal Of Labor Economics, v. 14</w:t>
              </w:r>
              <w:r>
                <w:rPr>
                  <w:noProof/>
                  <w:lang w:val="en-US"/>
                </w:rPr>
                <w:t>.</w:t>
              </w:r>
            </w:p>
            <w:p w14:paraId="4AD092DD" w14:textId="77777777" w:rsidR="00C25D5F" w:rsidRDefault="00C25D5F" w:rsidP="00C25D5F">
              <w:pPr>
                <w:pStyle w:val="Bibliography"/>
                <w:ind w:left="720" w:hanging="720"/>
                <w:rPr>
                  <w:noProof/>
                  <w:lang w:val="en-US"/>
                </w:rPr>
              </w:pPr>
              <w:r>
                <w:rPr>
                  <w:noProof/>
                  <w:lang w:val="en-US"/>
                </w:rPr>
                <w:t xml:space="preserve">Collins, C. J. (2009). Recruitment and Selection. </w:t>
              </w:r>
              <w:r>
                <w:rPr>
                  <w:i/>
                  <w:iCs/>
                  <w:noProof/>
                  <w:lang w:val="en-US"/>
                </w:rPr>
                <w:t>Articles and Chapters ILR collection</w:t>
              </w:r>
              <w:r>
                <w:rPr>
                  <w:noProof/>
                  <w:lang w:val="en-US"/>
                </w:rPr>
                <w:t>, 213-214.</w:t>
              </w:r>
            </w:p>
            <w:p w14:paraId="3E9F0678" w14:textId="77777777" w:rsidR="00C25D5F" w:rsidRDefault="00C25D5F" w:rsidP="00C25D5F">
              <w:pPr>
                <w:pStyle w:val="Bibliography"/>
                <w:ind w:left="720" w:hanging="720"/>
                <w:rPr>
                  <w:noProof/>
                  <w:lang w:val="en-US"/>
                </w:rPr>
              </w:pPr>
              <w:r>
                <w:rPr>
                  <w:noProof/>
                  <w:lang w:val="en-US"/>
                </w:rPr>
                <w:t xml:space="preserve">DeVaro, J. (2017). </w:t>
              </w:r>
              <w:r>
                <w:rPr>
                  <w:i/>
                  <w:iCs/>
                  <w:noProof/>
                  <w:lang w:val="en-US"/>
                </w:rPr>
                <w:t>INTERNAL AND EXTERNAL HIRING.</w:t>
              </w:r>
              <w:r>
                <w:rPr>
                  <w:noProof/>
                  <w:lang w:val="en-US"/>
                </w:rPr>
                <w:t xml:space="preserve"> Finland: The Research Institute of the Finnish Economy.</w:t>
              </w:r>
            </w:p>
            <w:p w14:paraId="75C80FCB" w14:textId="77777777" w:rsidR="00C25D5F" w:rsidRDefault="00C25D5F" w:rsidP="00C25D5F">
              <w:pPr>
                <w:pStyle w:val="Bibliography"/>
                <w:ind w:left="720" w:hanging="720"/>
                <w:rPr>
                  <w:noProof/>
                  <w:lang w:val="en-US"/>
                </w:rPr>
              </w:pPr>
              <w:r>
                <w:rPr>
                  <w:noProof/>
                  <w:lang w:val="en-US"/>
                </w:rPr>
                <w:t xml:space="preserve">Harvard Business Review. (2017, November). </w:t>
              </w:r>
              <w:r>
                <w:rPr>
                  <w:i/>
                  <w:iCs/>
                  <w:noProof/>
                  <w:lang w:val="en-US"/>
                </w:rPr>
                <w:t>The Best-Performing CEOs in the World.</w:t>
              </w:r>
              <w:r>
                <w:rPr>
                  <w:noProof/>
                  <w:lang w:val="en-US"/>
                </w:rPr>
                <w:t xml:space="preserve"> </w:t>
              </w:r>
            </w:p>
            <w:p w14:paraId="1712D5A9" w14:textId="77777777" w:rsidR="00C25D5F" w:rsidRDefault="00C25D5F" w:rsidP="00C25D5F">
              <w:pPr>
                <w:pStyle w:val="Bibliography"/>
                <w:ind w:left="720" w:hanging="720"/>
                <w:rPr>
                  <w:noProof/>
                  <w:lang w:val="en-US"/>
                </w:rPr>
              </w:pPr>
              <w:r>
                <w:rPr>
                  <w:noProof/>
                  <w:lang w:val="en-US"/>
                </w:rPr>
                <w:t xml:space="preserve">Jick, T. D. (1979). Mixing qualitative and quantitative methods: Triangulation in Anction. </w:t>
              </w:r>
              <w:r>
                <w:rPr>
                  <w:i/>
                  <w:iCs/>
                  <w:noProof/>
                  <w:lang w:val="en-US"/>
                </w:rPr>
                <w:t>Administrative Science Quarterly Vol 24</w:t>
              </w:r>
              <w:r>
                <w:rPr>
                  <w:noProof/>
                  <w:lang w:val="en-US"/>
                </w:rPr>
                <w:t>, 602-603.</w:t>
              </w:r>
            </w:p>
            <w:p w14:paraId="489B720F" w14:textId="77777777" w:rsidR="00C25D5F" w:rsidRDefault="00C25D5F" w:rsidP="00C25D5F">
              <w:pPr>
                <w:pStyle w:val="Bibliography"/>
                <w:ind w:left="720" w:hanging="720"/>
                <w:rPr>
                  <w:noProof/>
                  <w:lang w:val="en-US"/>
                </w:rPr>
              </w:pPr>
              <w:r>
                <w:rPr>
                  <w:noProof/>
                  <w:lang w:val="en-US"/>
                </w:rPr>
                <w:t xml:space="preserve">Lazear, E. (2004). Internal and external labour markets: a personnel economics approach. </w:t>
              </w:r>
              <w:r>
                <w:rPr>
                  <w:i/>
                  <w:iCs/>
                  <w:noProof/>
                  <w:lang w:val="en-US"/>
                </w:rPr>
                <w:t>Labour Economics</w:t>
              </w:r>
              <w:r>
                <w:rPr>
                  <w:noProof/>
                  <w:lang w:val="en-US"/>
                </w:rPr>
                <w:t>, 545-546.</w:t>
              </w:r>
            </w:p>
            <w:p w14:paraId="0E739619" w14:textId="77777777" w:rsidR="00C25D5F" w:rsidRDefault="00C25D5F" w:rsidP="00C25D5F">
              <w:pPr>
                <w:pStyle w:val="Bibliography"/>
                <w:ind w:left="720" w:hanging="720"/>
                <w:rPr>
                  <w:noProof/>
                  <w:lang w:val="en-US"/>
                </w:rPr>
              </w:pPr>
              <w:r>
                <w:rPr>
                  <w:noProof/>
                  <w:lang w:val="en-US"/>
                </w:rPr>
                <w:t xml:space="preserve">Peter Boxall, J. P. (2007). </w:t>
              </w:r>
              <w:r>
                <w:rPr>
                  <w:i/>
                  <w:iCs/>
                  <w:noProof/>
                  <w:lang w:val="en-US"/>
                </w:rPr>
                <w:t>The Oxford Handbook of Human Resource Management.</w:t>
              </w:r>
              <w:r>
                <w:rPr>
                  <w:noProof/>
                  <w:lang w:val="en-US"/>
                </w:rPr>
                <w:t xml:space="preserve"> New York: Oxford university press.</w:t>
              </w:r>
            </w:p>
            <w:p w14:paraId="0351FF19" w14:textId="77777777" w:rsidR="00C25D5F" w:rsidRDefault="00C25D5F" w:rsidP="00C25D5F">
              <w:pPr>
                <w:pStyle w:val="Bibliography"/>
                <w:ind w:left="720" w:hanging="720"/>
                <w:rPr>
                  <w:noProof/>
                  <w:lang w:val="en-US"/>
                </w:rPr>
              </w:pPr>
              <w:r>
                <w:rPr>
                  <w:noProof/>
                  <w:lang w:val="en-US"/>
                </w:rPr>
                <w:t xml:space="preserve">Rajiv Sabherwal, W. R. (1991). </w:t>
              </w:r>
              <w:r>
                <w:rPr>
                  <w:i/>
                  <w:iCs/>
                  <w:noProof/>
                  <w:lang w:val="en-US"/>
                </w:rPr>
                <w:t>Research Towards a theory of information resources of strategic use An inductive approach.</w:t>
              </w:r>
              <w:r>
                <w:rPr>
                  <w:noProof/>
                  <w:lang w:val="en-US"/>
                </w:rPr>
                <w:t xml:space="preserve"> Holland: Information &amp; Management 20.</w:t>
              </w:r>
            </w:p>
            <w:p w14:paraId="7BB41687" w14:textId="77777777" w:rsidR="00C25D5F" w:rsidRDefault="00C25D5F" w:rsidP="00C25D5F">
              <w:pPr>
                <w:pStyle w:val="Bibliography"/>
                <w:ind w:left="720" w:hanging="720"/>
                <w:rPr>
                  <w:noProof/>
                  <w:lang w:val="en-US"/>
                </w:rPr>
              </w:pPr>
              <w:r>
                <w:rPr>
                  <w:noProof/>
                  <w:lang w:val="en-US"/>
                </w:rPr>
                <w:t xml:space="preserve">Shepard, K. F. (1993). Alternative Approaches to Research in Physical Therapy: Positivism and Phenomenolog. </w:t>
              </w:r>
              <w:r>
                <w:rPr>
                  <w:i/>
                  <w:iCs/>
                  <w:noProof/>
                  <w:lang w:val="en-US"/>
                </w:rPr>
                <w:t>Physical Therapy Volume 73, Number 2</w:t>
              </w:r>
              <w:r>
                <w:rPr>
                  <w:noProof/>
                  <w:lang w:val="en-US"/>
                </w:rPr>
                <w:t>, 89-90.</w:t>
              </w:r>
            </w:p>
            <w:p w14:paraId="16E96D4E" w14:textId="18B8EA54" w:rsidR="00C25D5F" w:rsidRDefault="00C25D5F" w:rsidP="00C25D5F">
              <w:r>
                <w:rPr>
                  <w:b/>
                  <w:bCs/>
                  <w:noProof/>
                </w:rPr>
                <w:fldChar w:fldCharType="end"/>
              </w:r>
            </w:p>
          </w:sdtContent>
        </w:sdt>
      </w:sdtContent>
    </w:sdt>
    <w:p w14:paraId="7C81CF1E" w14:textId="2ACCFC1D" w:rsidR="00FD1E6D" w:rsidRDefault="00EF3FEF" w:rsidP="00886977">
      <w:r>
        <w:br/>
      </w:r>
      <w:r>
        <w:br/>
      </w:r>
      <w:r>
        <w:br/>
      </w:r>
      <w:r>
        <w:br/>
      </w:r>
      <w:r>
        <w:br/>
      </w:r>
      <w:r>
        <w:br/>
      </w:r>
      <w:r>
        <w:br/>
      </w:r>
      <w:r>
        <w:br/>
      </w:r>
      <w:r>
        <w:br/>
      </w:r>
      <w:r>
        <w:br/>
      </w:r>
      <w:r>
        <w:br/>
      </w:r>
      <w:r w:rsidR="00E23499">
        <w:br/>
      </w:r>
      <w:r w:rsidR="00E23499">
        <w:br/>
      </w:r>
      <w:r w:rsidR="00E23499">
        <w:br/>
      </w:r>
    </w:p>
    <w:sectPr w:rsidR="00FD1E6D" w:rsidSect="00140753">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27B55" w14:textId="77777777" w:rsidR="00515A3A" w:rsidRDefault="00515A3A" w:rsidP="00140753">
      <w:pPr>
        <w:spacing w:after="0" w:line="240" w:lineRule="auto"/>
      </w:pPr>
      <w:r>
        <w:separator/>
      </w:r>
    </w:p>
  </w:endnote>
  <w:endnote w:type="continuationSeparator" w:id="0">
    <w:p w14:paraId="7D232D2A" w14:textId="77777777" w:rsidR="00515A3A" w:rsidRDefault="00515A3A" w:rsidP="00140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3416900"/>
      <w:docPartObj>
        <w:docPartGallery w:val="Page Numbers (Bottom of Page)"/>
        <w:docPartUnique/>
      </w:docPartObj>
    </w:sdtPr>
    <w:sdtEndPr>
      <w:rPr>
        <w:noProof/>
      </w:rPr>
    </w:sdtEndPr>
    <w:sdtContent>
      <w:p w14:paraId="25F73FE0" w14:textId="36F3571D" w:rsidR="00140753" w:rsidRDefault="001407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A69347" w14:textId="77777777" w:rsidR="00140753" w:rsidRDefault="00140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520A6" w14:textId="77777777" w:rsidR="00515A3A" w:rsidRDefault="00515A3A" w:rsidP="00140753">
      <w:pPr>
        <w:spacing w:after="0" w:line="240" w:lineRule="auto"/>
      </w:pPr>
      <w:r>
        <w:separator/>
      </w:r>
    </w:p>
  </w:footnote>
  <w:footnote w:type="continuationSeparator" w:id="0">
    <w:p w14:paraId="2DD7AA88" w14:textId="77777777" w:rsidR="00515A3A" w:rsidRDefault="00515A3A" w:rsidP="001407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05F0E" w14:textId="3170A434" w:rsidR="00140753" w:rsidRDefault="00140753">
    <w:pPr>
      <w:pStyle w:val="Header"/>
    </w:pPr>
    <w:r>
      <w:t xml:space="preserve">Research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4961FB"/>
    <w:multiLevelType w:val="hybridMultilevel"/>
    <w:tmpl w:val="590A3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6D"/>
    <w:rsid w:val="00140753"/>
    <w:rsid w:val="00182EDD"/>
    <w:rsid w:val="0034057B"/>
    <w:rsid w:val="004F57FB"/>
    <w:rsid w:val="004F623C"/>
    <w:rsid w:val="00515A3A"/>
    <w:rsid w:val="00570A88"/>
    <w:rsid w:val="00584A95"/>
    <w:rsid w:val="00593BCB"/>
    <w:rsid w:val="005A256C"/>
    <w:rsid w:val="005C53E6"/>
    <w:rsid w:val="00653817"/>
    <w:rsid w:val="0070171C"/>
    <w:rsid w:val="0077066F"/>
    <w:rsid w:val="007741F0"/>
    <w:rsid w:val="00794D4B"/>
    <w:rsid w:val="00830D16"/>
    <w:rsid w:val="00843615"/>
    <w:rsid w:val="0085098E"/>
    <w:rsid w:val="00865207"/>
    <w:rsid w:val="00884CB1"/>
    <w:rsid w:val="00886977"/>
    <w:rsid w:val="00891868"/>
    <w:rsid w:val="008A0C0E"/>
    <w:rsid w:val="008B0A9B"/>
    <w:rsid w:val="009828F5"/>
    <w:rsid w:val="009F170B"/>
    <w:rsid w:val="00A94443"/>
    <w:rsid w:val="00A94CCD"/>
    <w:rsid w:val="00AB043F"/>
    <w:rsid w:val="00AF0ACA"/>
    <w:rsid w:val="00B46F87"/>
    <w:rsid w:val="00B92202"/>
    <w:rsid w:val="00B967DF"/>
    <w:rsid w:val="00B974D9"/>
    <w:rsid w:val="00C22805"/>
    <w:rsid w:val="00C25D5F"/>
    <w:rsid w:val="00CF716F"/>
    <w:rsid w:val="00D158D3"/>
    <w:rsid w:val="00D24F0F"/>
    <w:rsid w:val="00D64DDB"/>
    <w:rsid w:val="00DA4817"/>
    <w:rsid w:val="00E23499"/>
    <w:rsid w:val="00EE4165"/>
    <w:rsid w:val="00EF3FEF"/>
    <w:rsid w:val="00F75833"/>
    <w:rsid w:val="00FB1F3C"/>
    <w:rsid w:val="00FD1E6D"/>
    <w:rsid w:val="00FF3A76"/>
    <w:rsid w:val="00FF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080D0"/>
  <w15:chartTrackingRefBased/>
  <w15:docId w15:val="{8B6B0AEE-2D51-459E-B2BC-616076B01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753"/>
  </w:style>
  <w:style w:type="paragraph" w:styleId="Heading1">
    <w:name w:val="heading 1"/>
    <w:basedOn w:val="Normal"/>
    <w:next w:val="Normal"/>
    <w:link w:val="Heading1Char"/>
    <w:uiPriority w:val="9"/>
    <w:qFormat/>
    <w:rsid w:val="0014075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075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75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75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75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75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75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075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75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753"/>
    <w:rPr>
      <w:rFonts w:asciiTheme="majorHAnsi" w:eastAsiaTheme="majorEastAsia" w:hAnsiTheme="majorHAnsi" w:cstheme="majorBidi"/>
      <w:color w:val="2F5496" w:themeColor="accent1" w:themeShade="BF"/>
      <w:sz w:val="40"/>
      <w:szCs w:val="40"/>
    </w:rPr>
  </w:style>
  <w:style w:type="paragraph" w:styleId="Bibliography">
    <w:name w:val="Bibliography"/>
    <w:basedOn w:val="Normal"/>
    <w:next w:val="Normal"/>
    <w:uiPriority w:val="37"/>
    <w:unhideWhenUsed/>
    <w:rsid w:val="00C25D5F"/>
  </w:style>
  <w:style w:type="character" w:customStyle="1" w:styleId="Heading2Char">
    <w:name w:val="Heading 2 Char"/>
    <w:basedOn w:val="DefaultParagraphFont"/>
    <w:link w:val="Heading2"/>
    <w:uiPriority w:val="9"/>
    <w:semiHidden/>
    <w:rsid w:val="0014075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75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75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75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75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75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75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753"/>
    <w:rPr>
      <w:b/>
      <w:bCs/>
      <w:i/>
      <w:iCs/>
    </w:rPr>
  </w:style>
  <w:style w:type="paragraph" w:styleId="Caption">
    <w:name w:val="caption"/>
    <w:basedOn w:val="Normal"/>
    <w:next w:val="Normal"/>
    <w:uiPriority w:val="35"/>
    <w:semiHidden/>
    <w:unhideWhenUsed/>
    <w:qFormat/>
    <w:rsid w:val="0014075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4075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075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075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40753"/>
    <w:rPr>
      <w:color w:val="44546A" w:themeColor="text2"/>
      <w:sz w:val="28"/>
      <w:szCs w:val="28"/>
    </w:rPr>
  </w:style>
  <w:style w:type="character" w:styleId="Strong">
    <w:name w:val="Strong"/>
    <w:basedOn w:val="DefaultParagraphFont"/>
    <w:uiPriority w:val="22"/>
    <w:qFormat/>
    <w:rsid w:val="00140753"/>
    <w:rPr>
      <w:b/>
      <w:bCs/>
    </w:rPr>
  </w:style>
  <w:style w:type="character" w:styleId="Emphasis">
    <w:name w:val="Emphasis"/>
    <w:basedOn w:val="DefaultParagraphFont"/>
    <w:uiPriority w:val="20"/>
    <w:qFormat/>
    <w:rsid w:val="00140753"/>
    <w:rPr>
      <w:i/>
      <w:iCs/>
      <w:color w:val="000000" w:themeColor="text1"/>
    </w:rPr>
  </w:style>
  <w:style w:type="paragraph" w:styleId="NoSpacing">
    <w:name w:val="No Spacing"/>
    <w:link w:val="NoSpacingChar"/>
    <w:uiPriority w:val="1"/>
    <w:qFormat/>
    <w:rsid w:val="00140753"/>
    <w:pPr>
      <w:spacing w:after="0" w:line="240" w:lineRule="auto"/>
    </w:pPr>
  </w:style>
  <w:style w:type="paragraph" w:styleId="Quote">
    <w:name w:val="Quote"/>
    <w:basedOn w:val="Normal"/>
    <w:next w:val="Normal"/>
    <w:link w:val="QuoteChar"/>
    <w:uiPriority w:val="29"/>
    <w:qFormat/>
    <w:rsid w:val="0014075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40753"/>
    <w:rPr>
      <w:i/>
      <w:iCs/>
      <w:color w:val="7B7B7B" w:themeColor="accent3" w:themeShade="BF"/>
      <w:sz w:val="24"/>
      <w:szCs w:val="24"/>
    </w:rPr>
  </w:style>
  <w:style w:type="paragraph" w:styleId="IntenseQuote">
    <w:name w:val="Intense Quote"/>
    <w:basedOn w:val="Normal"/>
    <w:next w:val="Normal"/>
    <w:link w:val="IntenseQuoteChar"/>
    <w:uiPriority w:val="30"/>
    <w:qFormat/>
    <w:rsid w:val="0014075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075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0753"/>
    <w:rPr>
      <w:i/>
      <w:iCs/>
      <w:color w:val="595959" w:themeColor="text1" w:themeTint="A6"/>
    </w:rPr>
  </w:style>
  <w:style w:type="character" w:styleId="IntenseEmphasis">
    <w:name w:val="Intense Emphasis"/>
    <w:basedOn w:val="DefaultParagraphFont"/>
    <w:uiPriority w:val="21"/>
    <w:qFormat/>
    <w:rsid w:val="00140753"/>
    <w:rPr>
      <w:b/>
      <w:bCs/>
      <w:i/>
      <w:iCs/>
      <w:color w:val="auto"/>
    </w:rPr>
  </w:style>
  <w:style w:type="character" w:styleId="SubtleReference">
    <w:name w:val="Subtle Reference"/>
    <w:basedOn w:val="DefaultParagraphFont"/>
    <w:uiPriority w:val="31"/>
    <w:qFormat/>
    <w:rsid w:val="0014075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0753"/>
    <w:rPr>
      <w:b/>
      <w:bCs/>
      <w:caps w:val="0"/>
      <w:smallCaps/>
      <w:color w:val="auto"/>
      <w:spacing w:val="0"/>
      <w:u w:val="single"/>
    </w:rPr>
  </w:style>
  <w:style w:type="character" w:styleId="BookTitle">
    <w:name w:val="Book Title"/>
    <w:basedOn w:val="DefaultParagraphFont"/>
    <w:uiPriority w:val="33"/>
    <w:qFormat/>
    <w:rsid w:val="00140753"/>
    <w:rPr>
      <w:b/>
      <w:bCs/>
      <w:caps w:val="0"/>
      <w:smallCaps/>
      <w:spacing w:val="0"/>
    </w:rPr>
  </w:style>
  <w:style w:type="paragraph" w:styleId="TOCHeading">
    <w:name w:val="TOC Heading"/>
    <w:basedOn w:val="Heading1"/>
    <w:next w:val="Normal"/>
    <w:uiPriority w:val="39"/>
    <w:unhideWhenUsed/>
    <w:qFormat/>
    <w:rsid w:val="00140753"/>
    <w:pPr>
      <w:outlineLvl w:val="9"/>
    </w:pPr>
  </w:style>
  <w:style w:type="character" w:customStyle="1" w:styleId="NoSpacingChar">
    <w:name w:val="No Spacing Char"/>
    <w:basedOn w:val="DefaultParagraphFont"/>
    <w:link w:val="NoSpacing"/>
    <w:uiPriority w:val="1"/>
    <w:rsid w:val="00140753"/>
  </w:style>
  <w:style w:type="paragraph" w:styleId="Header">
    <w:name w:val="header"/>
    <w:basedOn w:val="Normal"/>
    <w:link w:val="HeaderChar"/>
    <w:uiPriority w:val="99"/>
    <w:unhideWhenUsed/>
    <w:rsid w:val="00140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753"/>
  </w:style>
  <w:style w:type="paragraph" w:styleId="Footer">
    <w:name w:val="footer"/>
    <w:basedOn w:val="Normal"/>
    <w:link w:val="FooterChar"/>
    <w:uiPriority w:val="99"/>
    <w:unhideWhenUsed/>
    <w:rsid w:val="00140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753"/>
  </w:style>
  <w:style w:type="paragraph" w:styleId="ListParagraph">
    <w:name w:val="List Paragraph"/>
    <w:basedOn w:val="Normal"/>
    <w:uiPriority w:val="34"/>
    <w:qFormat/>
    <w:rsid w:val="001407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738060">
      <w:bodyDiv w:val="1"/>
      <w:marLeft w:val="0"/>
      <w:marRight w:val="0"/>
      <w:marTop w:val="0"/>
      <w:marBottom w:val="0"/>
      <w:divBdr>
        <w:top w:val="none" w:sz="0" w:space="0" w:color="auto"/>
        <w:left w:val="none" w:sz="0" w:space="0" w:color="auto"/>
        <w:bottom w:val="none" w:sz="0" w:space="0" w:color="auto"/>
        <w:right w:val="none" w:sz="0" w:space="0" w:color="auto"/>
      </w:divBdr>
    </w:div>
    <w:div w:id="348526055">
      <w:bodyDiv w:val="1"/>
      <w:marLeft w:val="0"/>
      <w:marRight w:val="0"/>
      <w:marTop w:val="0"/>
      <w:marBottom w:val="0"/>
      <w:divBdr>
        <w:top w:val="none" w:sz="0" w:space="0" w:color="auto"/>
        <w:left w:val="none" w:sz="0" w:space="0" w:color="auto"/>
        <w:bottom w:val="none" w:sz="0" w:space="0" w:color="auto"/>
        <w:right w:val="none" w:sz="0" w:space="0" w:color="auto"/>
      </w:divBdr>
    </w:div>
    <w:div w:id="619845716">
      <w:bodyDiv w:val="1"/>
      <w:marLeft w:val="0"/>
      <w:marRight w:val="0"/>
      <w:marTop w:val="0"/>
      <w:marBottom w:val="0"/>
      <w:divBdr>
        <w:top w:val="none" w:sz="0" w:space="0" w:color="auto"/>
        <w:left w:val="none" w:sz="0" w:space="0" w:color="auto"/>
        <w:bottom w:val="none" w:sz="0" w:space="0" w:color="auto"/>
        <w:right w:val="none" w:sz="0" w:space="0" w:color="auto"/>
      </w:divBdr>
    </w:div>
    <w:div w:id="777532397">
      <w:bodyDiv w:val="1"/>
      <w:marLeft w:val="0"/>
      <w:marRight w:val="0"/>
      <w:marTop w:val="0"/>
      <w:marBottom w:val="0"/>
      <w:divBdr>
        <w:top w:val="none" w:sz="0" w:space="0" w:color="auto"/>
        <w:left w:val="none" w:sz="0" w:space="0" w:color="auto"/>
        <w:bottom w:val="none" w:sz="0" w:space="0" w:color="auto"/>
        <w:right w:val="none" w:sz="0" w:space="0" w:color="auto"/>
      </w:divBdr>
    </w:div>
    <w:div w:id="1012075213">
      <w:bodyDiv w:val="1"/>
      <w:marLeft w:val="0"/>
      <w:marRight w:val="0"/>
      <w:marTop w:val="0"/>
      <w:marBottom w:val="0"/>
      <w:divBdr>
        <w:top w:val="none" w:sz="0" w:space="0" w:color="auto"/>
        <w:left w:val="none" w:sz="0" w:space="0" w:color="auto"/>
        <w:bottom w:val="none" w:sz="0" w:space="0" w:color="auto"/>
        <w:right w:val="none" w:sz="0" w:space="0" w:color="auto"/>
      </w:divBdr>
    </w:div>
    <w:div w:id="1014648082">
      <w:bodyDiv w:val="1"/>
      <w:marLeft w:val="0"/>
      <w:marRight w:val="0"/>
      <w:marTop w:val="0"/>
      <w:marBottom w:val="0"/>
      <w:divBdr>
        <w:top w:val="none" w:sz="0" w:space="0" w:color="auto"/>
        <w:left w:val="none" w:sz="0" w:space="0" w:color="auto"/>
        <w:bottom w:val="none" w:sz="0" w:space="0" w:color="auto"/>
        <w:right w:val="none" w:sz="0" w:space="0" w:color="auto"/>
      </w:divBdr>
    </w:div>
    <w:div w:id="1035538902">
      <w:bodyDiv w:val="1"/>
      <w:marLeft w:val="0"/>
      <w:marRight w:val="0"/>
      <w:marTop w:val="0"/>
      <w:marBottom w:val="0"/>
      <w:divBdr>
        <w:top w:val="none" w:sz="0" w:space="0" w:color="auto"/>
        <w:left w:val="none" w:sz="0" w:space="0" w:color="auto"/>
        <w:bottom w:val="none" w:sz="0" w:space="0" w:color="auto"/>
        <w:right w:val="none" w:sz="0" w:space="0" w:color="auto"/>
      </w:divBdr>
    </w:div>
    <w:div w:id="1400439697">
      <w:bodyDiv w:val="1"/>
      <w:marLeft w:val="0"/>
      <w:marRight w:val="0"/>
      <w:marTop w:val="0"/>
      <w:marBottom w:val="0"/>
      <w:divBdr>
        <w:top w:val="none" w:sz="0" w:space="0" w:color="auto"/>
        <w:left w:val="none" w:sz="0" w:space="0" w:color="auto"/>
        <w:bottom w:val="none" w:sz="0" w:space="0" w:color="auto"/>
        <w:right w:val="none" w:sz="0" w:space="0" w:color="auto"/>
      </w:divBdr>
    </w:div>
    <w:div w:id="1566597874">
      <w:bodyDiv w:val="1"/>
      <w:marLeft w:val="0"/>
      <w:marRight w:val="0"/>
      <w:marTop w:val="0"/>
      <w:marBottom w:val="0"/>
      <w:divBdr>
        <w:top w:val="none" w:sz="0" w:space="0" w:color="auto"/>
        <w:left w:val="none" w:sz="0" w:space="0" w:color="auto"/>
        <w:bottom w:val="none" w:sz="0" w:space="0" w:color="auto"/>
        <w:right w:val="none" w:sz="0" w:space="0" w:color="auto"/>
      </w:divBdr>
    </w:div>
    <w:div w:id="1677415756">
      <w:bodyDiv w:val="1"/>
      <w:marLeft w:val="0"/>
      <w:marRight w:val="0"/>
      <w:marTop w:val="0"/>
      <w:marBottom w:val="0"/>
      <w:divBdr>
        <w:top w:val="none" w:sz="0" w:space="0" w:color="auto"/>
        <w:left w:val="none" w:sz="0" w:space="0" w:color="auto"/>
        <w:bottom w:val="none" w:sz="0" w:space="0" w:color="auto"/>
        <w:right w:val="none" w:sz="0" w:space="0" w:color="auto"/>
      </w:divBdr>
    </w:div>
    <w:div w:id="1721129907">
      <w:bodyDiv w:val="1"/>
      <w:marLeft w:val="0"/>
      <w:marRight w:val="0"/>
      <w:marTop w:val="0"/>
      <w:marBottom w:val="0"/>
      <w:divBdr>
        <w:top w:val="none" w:sz="0" w:space="0" w:color="auto"/>
        <w:left w:val="none" w:sz="0" w:space="0" w:color="auto"/>
        <w:bottom w:val="none" w:sz="0" w:space="0" w:color="auto"/>
        <w:right w:val="none" w:sz="0" w:space="0" w:color="auto"/>
      </w:divBdr>
    </w:div>
    <w:div w:id="1783498782">
      <w:bodyDiv w:val="1"/>
      <w:marLeft w:val="0"/>
      <w:marRight w:val="0"/>
      <w:marTop w:val="0"/>
      <w:marBottom w:val="0"/>
      <w:divBdr>
        <w:top w:val="none" w:sz="0" w:space="0" w:color="auto"/>
        <w:left w:val="none" w:sz="0" w:space="0" w:color="auto"/>
        <w:bottom w:val="none" w:sz="0" w:space="0" w:color="auto"/>
        <w:right w:val="none" w:sz="0" w:space="0" w:color="auto"/>
      </w:divBdr>
    </w:div>
    <w:div w:id="185152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Har17</b:Tag>
    <b:SourceType>DocumentFromInternetSite</b:SourceType>
    <b:Guid>{68222449-36BA-4B04-A15D-D3CD2969FF4A}</b:Guid>
    <b:Title>The Best-Performing CEOs in the World</b:Title>
    <b:Year>2017</b:Year>
    <b:Month>November</b:Month>
    <b:Author>
      <b:Author>
        <b:Corporate>Harvard Business Review</b:Corporate>
      </b:Author>
    </b:Author>
    <b:JournalName>Harvard Business Review</b:JournalName>
    <b:RefOrder>1</b:RefOrder>
  </b:Source>
  <b:Source>
    <b:Tag>Jed17</b:Tag>
    <b:SourceType>Report</b:SourceType>
    <b:Guid>{700C6BF7-AAEE-4BAD-A3C1-61609372B438}</b:Guid>
    <b:Title>INTERNAL AND EXTERNAL HIRING</b:Title>
    <b:Year>2017</b:Year>
    <b:Author>
      <b:Author>
        <b:NameList>
          <b:Person>
            <b:Last>DeVaro</b:Last>
            <b:First>Jed</b:First>
          </b:Person>
        </b:NameList>
      </b:Author>
    </b:Author>
    <b:Publisher>The Research Institute of the Finnish Economy</b:Publisher>
    <b:City>Finland</b:City>
    <b:RefOrder>2</b:RefOrder>
  </b:Source>
  <b:Source>
    <b:Tag>Col09</b:Tag>
    <b:SourceType>JournalArticle</b:SourceType>
    <b:Guid>{6A32ECEC-AB27-43D7-8389-23A11F4EA580}</b:Guid>
    <b:Author>
      <b:Author>
        <b:NameList>
          <b:Person>
            <b:Last>Collins</b:Last>
            <b:First>Christopher</b:First>
            <b:Middle>J.</b:Middle>
          </b:Person>
        </b:NameList>
      </b:Author>
    </b:Author>
    <b:Title>Recruitment and Selection</b:Title>
    <b:Year>2009</b:Year>
    <b:JournalName>Articles and Chapters ILR collection</b:JournalName>
    <b:Pages>213-214</b:Pages>
    <b:RefOrder>5</b:RefOrder>
  </b:Source>
  <b:Source>
    <b:Tag>EPL04</b:Tag>
    <b:SourceType>JournalArticle</b:SourceType>
    <b:Guid>{0AFE5B7C-4B84-4394-A439-25D3A0429EB5}</b:Guid>
    <b:Author>
      <b:Author>
        <b:NameList>
          <b:Person>
            <b:Last>Lazear</b:Last>
            <b:First>E.P.</b:First>
          </b:Person>
        </b:NameList>
      </b:Author>
    </b:Author>
    <b:Title>Internal and external labour markets: a personnel economics approach</b:Title>
    <b:JournalName>Labour Economics</b:JournalName>
    <b:Year>2004</b:Year>
    <b:Pages>545-546</b:Pages>
    <b:RefOrder>3</b:RefOrder>
  </b:Source>
  <b:Source>
    <b:Tag>Mat11</b:Tag>
    <b:SourceType>Report</b:SourceType>
    <b:Guid>{4ADAE984-81AA-4606-B47D-7E11648A197C}</b:Guid>
    <b:Title>Paying More to Get Less: The Effects of External Hiring Versus Internal Mobility</b:Title>
    <b:Year>2011</b:Year>
    <b:Author>
      <b:Author>
        <b:NameList>
          <b:Person>
            <b:Last>Bidwell</b:Last>
            <b:First>Matthew</b:First>
          </b:Person>
        </b:NameList>
      </b:Author>
    </b:Author>
    <b:RefOrder>4</b:RefOrder>
  </b:Source>
  <b:Source>
    <b:Tag>Wil96</b:Tag>
    <b:SourceType>JournalArticle</b:SourceType>
    <b:Guid>{8CE92221-4988-467E-BE87-4DB717F4987C}</b:Guid>
    <b:Title>External recruitment versus internal promotion</b:Title>
    <b:Year>1996</b:Year>
    <b:Author>
      <b:Author>
        <b:NameList>
          <b:Person>
            <b:Last>Chan</b:Last>
            <b:First>Willam</b:First>
          </b:Person>
        </b:NameList>
      </b:Author>
    </b:Author>
    <b:JournalName>Journal Of Labor Economics,  v. 14</b:JournalName>
    <b:RefOrder>6</b:RefOrder>
  </b:Source>
  <b:Source>
    <b:Tag>Pet07</b:Tag>
    <b:SourceType>Book</b:SourceType>
    <b:Guid>{9981B5BA-33E1-4AD7-A251-181B8AC2ED8E}</b:Guid>
    <b:Title>The Oxford Handbook of Human Resource Management</b:Title>
    <b:Year>2007</b:Year>
    <b:Author>
      <b:Author>
        <b:NameList>
          <b:Person>
            <b:Last>Peter Boxall</b:Last>
            <b:First>John</b:First>
            <b:Middle>Purcell, Patrick Wright</b:Middle>
          </b:Person>
        </b:NameList>
      </b:Author>
    </b:Author>
    <b:City>New York</b:City>
    <b:Publisher>Oxford university press</b:Publisher>
    <b:RefOrder>7</b:RefOrder>
  </b:Source>
  <b:Source>
    <b:Tag>Kat93</b:Tag>
    <b:SourceType>JournalArticle</b:SourceType>
    <b:Guid>{CF552D32-F4BF-426F-B06A-98C9A60A6EAF}</b:Guid>
    <b:Title>Alternative Approaches to Research in Physical Therapy: Positivism and Phenomenolog</b:Title>
    <b:Year>1993</b:Year>
    <b:Author>
      <b:Author>
        <b:NameList>
          <b:Person>
            <b:Last>Shepard</b:Last>
            <b:First>Katherine</b:First>
            <b:Middle>F</b:Middle>
          </b:Person>
        </b:NameList>
      </b:Author>
    </b:Author>
    <b:JournalName>Physical Therapy Volume 73, Number 2</b:JournalName>
    <b:Pages>89-90</b:Pages>
    <b:RefOrder>8</b:RefOrder>
  </b:Source>
  <b:Source>
    <b:Tag>Tod79</b:Tag>
    <b:SourceType>JournalArticle</b:SourceType>
    <b:Guid>{96167745-1DA0-4E4B-9A8A-28D8C156B2A9}</b:Guid>
    <b:Title>Mixing qualitative and quantitative methods: Triangulation in Anction</b:Title>
    <b:JournalName>Administrative Science Quarterly Vol 24</b:JournalName>
    <b:Year>1979</b:Year>
    <b:Pages>602-603</b:Pages>
    <b:Author>
      <b:Author>
        <b:NameList>
          <b:Person>
            <b:Last>Jick</b:Last>
            <b:First>Todd.</b:First>
            <b:Middle>D</b:Middle>
          </b:Person>
        </b:NameList>
      </b:Author>
    </b:Author>
    <b:RefOrder>9</b:RefOrder>
  </b:Source>
  <b:Source>
    <b:Tag>Kos10</b:Tag>
    <b:SourceType>Report</b:SourceType>
    <b:Guid>{C8A84968-990D-4104-BEBB-BAFFC28956B5}</b:Guid>
    <b:Title>What is Action Research?</b:Title>
    <b:Year>2010</b:Year>
    <b:Author>
      <b:Author>
        <b:NameList>
          <b:Person>
            <b:Last>Al</b:Last>
            <b:First>Koshy</b:First>
            <b:Middle>Et</b:Middle>
          </b:Person>
        </b:NameList>
      </b:Author>
    </b:Author>
    <b:RefOrder>10</b:RefOrder>
  </b:Source>
  <b:Source>
    <b:Tag>Raj91</b:Tag>
    <b:SourceType>Report</b:SourceType>
    <b:Guid>{E7E1DF85-3068-4F23-B813-8F287CDEBA6F}</b:Guid>
    <b:Author>
      <b:Author>
        <b:NameList>
          <b:Person>
            <b:Last>Rajiv Sabherwal</b:Last>
            <b:First>William</b:First>
            <b:Middle>R king</b:Middle>
          </b:Person>
        </b:NameList>
      </b:Author>
    </b:Author>
    <b:Title>Research Towards a theory of information resources of strategic use An inductive approach</b:Title>
    <b:Year>1991</b:Year>
    <b:Publisher>Information &amp; Management 20</b:Publisher>
    <b:City>Holland</b:City>
    <b:RefOrder>11</b:RefOrder>
  </b:Source>
</b:Sources>
</file>

<file path=customXml/itemProps1.xml><?xml version="1.0" encoding="utf-8"?>
<ds:datastoreItem xmlns:ds="http://schemas.openxmlformats.org/officeDocument/2006/customXml" ds:itemID="{6E121E77-0A9E-4D8E-AB5A-1FF702AD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2301</Words>
  <Characters>13121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By Sophie Suzanne Morgan</Company>
  <LinksUpToDate>false</LinksUpToDate>
  <CharactersWithSpaces>15392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dc:title>
  <dc:subject>“A critical analysis into whether recruiting external or internal candidates is most beneficial to an organisation and at what level each process provides the best return on investment”</dc:subject>
  <dc:creator>Sarah Morgan</dc:creator>
  <cp:keywords/>
  <dc:description/>
  <cp:lastModifiedBy>Sarah Morgan</cp:lastModifiedBy>
  <cp:revision>2</cp:revision>
  <dcterms:created xsi:type="dcterms:W3CDTF">2019-11-18T18:42:00Z</dcterms:created>
  <dcterms:modified xsi:type="dcterms:W3CDTF">2019-11-18T18:42:00Z</dcterms:modified>
  <cp:category>1701822</cp:category>
</cp:coreProperties>
</file>