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0D03" w:rsidRDefault="002A0D03">
      <w:r>
        <w:t>M6X00943 Engineering Management and Law Examination Semester 1 2016 - 17</w:t>
      </w:r>
      <w:bookmarkStart w:id="0" w:name="_GoBack"/>
      <w:bookmarkEnd w:id="0"/>
    </w:p>
    <w:p w:rsidR="002D2823" w:rsidRDefault="00E07C78">
      <w:r>
        <w:t>Question 1</w:t>
      </w:r>
    </w:p>
    <w:p w:rsidR="00E07C78" w:rsidRPr="00E07C78" w:rsidRDefault="00E07C78" w:rsidP="00E07C78">
      <w:pPr>
        <w:pStyle w:val="ListParagraph"/>
        <w:numPr>
          <w:ilvl w:val="0"/>
          <w:numId w:val="1"/>
        </w:numPr>
        <w:overflowPunct w:val="0"/>
        <w:autoSpaceDE w:val="0"/>
        <w:autoSpaceDN w:val="0"/>
        <w:adjustRightInd w:val="0"/>
        <w:spacing w:after="0" w:line="240" w:lineRule="auto"/>
        <w:textAlignment w:val="baseline"/>
        <w:rPr>
          <w:rFonts w:ascii="Times New Roman" w:eastAsia="Times New Roman" w:hAnsi="Times New Roman" w:cs="Times New Roman"/>
          <w:b/>
          <w:sz w:val="24"/>
          <w:szCs w:val="20"/>
          <w:u w:val="single"/>
          <w:lang w:eastAsia="en-GB"/>
        </w:rPr>
      </w:pPr>
      <w:proofErr w:type="spellStart"/>
      <w:r w:rsidRPr="00E07C78">
        <w:rPr>
          <w:rFonts w:ascii="Times New Roman" w:eastAsia="Times New Roman" w:hAnsi="Times New Roman" w:cs="Times New Roman"/>
          <w:b/>
          <w:sz w:val="24"/>
          <w:szCs w:val="20"/>
          <w:u w:val="single"/>
          <w:lang w:eastAsia="en-GB"/>
        </w:rPr>
        <w:t>Perimetrics</w:t>
      </w:r>
      <w:proofErr w:type="spellEnd"/>
      <w:r w:rsidRPr="00E07C78">
        <w:rPr>
          <w:rFonts w:ascii="Times New Roman" w:eastAsia="Times New Roman" w:hAnsi="Times New Roman" w:cs="Times New Roman"/>
          <w:b/>
          <w:sz w:val="24"/>
          <w:szCs w:val="20"/>
          <w:u w:val="single"/>
          <w:lang w:eastAsia="en-GB"/>
        </w:rPr>
        <w:t xml:space="preserve"> Cash Budget 1</w:t>
      </w:r>
      <w:r w:rsidRPr="00E07C78">
        <w:rPr>
          <w:rFonts w:ascii="Times New Roman" w:eastAsia="Times New Roman" w:hAnsi="Times New Roman" w:cs="Times New Roman"/>
          <w:b/>
          <w:sz w:val="24"/>
          <w:szCs w:val="20"/>
          <w:u w:val="single"/>
          <w:vertAlign w:val="superscript"/>
          <w:lang w:eastAsia="en-GB"/>
        </w:rPr>
        <w:t>st</w:t>
      </w:r>
      <w:r>
        <w:rPr>
          <w:rFonts w:ascii="Times New Roman" w:eastAsia="Times New Roman" w:hAnsi="Times New Roman" w:cs="Times New Roman"/>
          <w:b/>
          <w:sz w:val="24"/>
          <w:szCs w:val="20"/>
          <w:u w:val="single"/>
          <w:lang w:eastAsia="en-GB"/>
        </w:rPr>
        <w:t xml:space="preserve"> February 2017</w:t>
      </w:r>
      <w:r w:rsidRPr="00E07C78">
        <w:rPr>
          <w:rFonts w:ascii="Times New Roman" w:eastAsia="Times New Roman" w:hAnsi="Times New Roman" w:cs="Times New Roman"/>
          <w:b/>
          <w:sz w:val="24"/>
          <w:szCs w:val="20"/>
          <w:u w:val="single"/>
          <w:lang w:eastAsia="en-GB"/>
        </w:rPr>
        <w:t xml:space="preserve"> - 31</w:t>
      </w:r>
      <w:r w:rsidRPr="00E07C78">
        <w:rPr>
          <w:rFonts w:ascii="Times New Roman" w:eastAsia="Times New Roman" w:hAnsi="Times New Roman" w:cs="Times New Roman"/>
          <w:b/>
          <w:sz w:val="24"/>
          <w:szCs w:val="20"/>
          <w:u w:val="single"/>
          <w:vertAlign w:val="superscript"/>
          <w:lang w:eastAsia="en-GB"/>
        </w:rPr>
        <w:t>st</w:t>
      </w:r>
      <w:r w:rsidR="002A0D03">
        <w:rPr>
          <w:rFonts w:ascii="Times New Roman" w:eastAsia="Times New Roman" w:hAnsi="Times New Roman" w:cs="Times New Roman"/>
          <w:b/>
          <w:sz w:val="24"/>
          <w:szCs w:val="20"/>
          <w:u w:val="single"/>
          <w:lang w:eastAsia="en-GB"/>
        </w:rPr>
        <w:t xml:space="preserve"> May 2017</w:t>
      </w:r>
    </w:p>
    <w:p w:rsidR="00E07C78" w:rsidRDefault="00E07C78"/>
    <w:tbl>
      <w:tblPr>
        <w:tblW w:w="0" w:type="auto"/>
        <w:jc w:val="center"/>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2245"/>
        <w:gridCol w:w="1083"/>
        <w:gridCol w:w="896"/>
        <w:gridCol w:w="896"/>
        <w:gridCol w:w="1006"/>
        <w:gridCol w:w="1006"/>
      </w:tblGrid>
      <w:tr w:rsidR="00E07C78" w:rsidRPr="00E07C78" w:rsidTr="002D2823">
        <w:trPr>
          <w:jc w:val="center"/>
        </w:trPr>
        <w:tc>
          <w:tcPr>
            <w:tcW w:w="2245" w:type="dxa"/>
            <w:tcBorders>
              <w:top w:val="single" w:sz="6" w:space="0" w:color="auto"/>
              <w:bottom w:val="nil"/>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83" w:type="dxa"/>
            <w:tcBorders>
              <w:top w:val="single" w:sz="6" w:space="0" w:color="auto"/>
              <w:left w:val="nil"/>
              <w:bottom w:val="single" w:sz="6" w:space="0" w:color="auto"/>
              <w:right w:val="nil"/>
            </w:tcBorders>
            <w:shd w:val="pct25" w:color="auto" w:fill="auto"/>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February</w:t>
            </w:r>
          </w:p>
        </w:tc>
        <w:tc>
          <w:tcPr>
            <w:tcW w:w="896" w:type="dxa"/>
            <w:tcBorders>
              <w:top w:val="single" w:sz="6" w:space="0" w:color="auto"/>
              <w:left w:val="single" w:sz="6" w:space="0" w:color="auto"/>
              <w:bottom w:val="single" w:sz="6" w:space="0" w:color="auto"/>
              <w:right w:val="nil"/>
            </w:tcBorders>
            <w:shd w:val="pct25" w:color="auto" w:fill="auto"/>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March</w:t>
            </w:r>
          </w:p>
        </w:tc>
        <w:tc>
          <w:tcPr>
            <w:tcW w:w="896" w:type="dxa"/>
            <w:tcBorders>
              <w:top w:val="single" w:sz="6" w:space="0" w:color="auto"/>
              <w:left w:val="single" w:sz="6" w:space="0" w:color="auto"/>
              <w:bottom w:val="single" w:sz="6" w:space="0" w:color="auto"/>
              <w:right w:val="single" w:sz="6" w:space="0" w:color="auto"/>
            </w:tcBorders>
            <w:shd w:val="pct25" w:color="auto" w:fill="auto"/>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April</w:t>
            </w:r>
          </w:p>
        </w:tc>
        <w:tc>
          <w:tcPr>
            <w:tcW w:w="1006" w:type="dxa"/>
            <w:tcBorders>
              <w:top w:val="single" w:sz="6" w:space="0" w:color="auto"/>
              <w:left w:val="nil"/>
              <w:bottom w:val="single" w:sz="6" w:space="0" w:color="auto"/>
              <w:right w:val="single" w:sz="6" w:space="0" w:color="auto"/>
            </w:tcBorders>
            <w:shd w:val="pct25" w:color="auto" w:fill="auto"/>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May</w:t>
            </w:r>
          </w:p>
        </w:tc>
        <w:tc>
          <w:tcPr>
            <w:tcW w:w="1006" w:type="dxa"/>
            <w:tcBorders>
              <w:top w:val="single" w:sz="6" w:space="0" w:color="auto"/>
              <w:left w:val="nil"/>
              <w:bottom w:val="single" w:sz="6" w:space="0" w:color="auto"/>
            </w:tcBorders>
            <w:shd w:val="pct25" w:color="auto" w:fill="auto"/>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June</w:t>
            </w:r>
          </w:p>
        </w:tc>
      </w:tr>
      <w:tr w:rsidR="00E07C78" w:rsidRPr="00E07C78" w:rsidTr="002D2823">
        <w:trPr>
          <w:jc w:val="center"/>
        </w:trPr>
        <w:tc>
          <w:tcPr>
            <w:tcW w:w="2245" w:type="dxa"/>
            <w:tcBorders>
              <w:top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Sales (units)</w:t>
            </w:r>
          </w:p>
        </w:tc>
        <w:tc>
          <w:tcPr>
            <w:tcW w:w="1083" w:type="dxa"/>
            <w:tcBorders>
              <w:top w:val="nil"/>
              <w:left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0</w:t>
            </w:r>
          </w:p>
        </w:tc>
        <w:tc>
          <w:tcPr>
            <w:tcW w:w="896" w:type="dxa"/>
            <w:tcBorders>
              <w:top w:val="nil"/>
              <w:left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100</w:t>
            </w:r>
          </w:p>
        </w:tc>
        <w:tc>
          <w:tcPr>
            <w:tcW w:w="896" w:type="dxa"/>
            <w:tcBorders>
              <w:top w:val="nil"/>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150</w:t>
            </w:r>
          </w:p>
        </w:tc>
        <w:tc>
          <w:tcPr>
            <w:tcW w:w="1006" w:type="dxa"/>
            <w:tcBorders>
              <w:top w:val="nil"/>
              <w:left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300</w:t>
            </w:r>
          </w:p>
        </w:tc>
        <w:tc>
          <w:tcPr>
            <w:tcW w:w="1006" w:type="dxa"/>
            <w:tcBorders>
              <w:top w:val="nil"/>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400</w:t>
            </w:r>
          </w:p>
        </w:tc>
      </w:tr>
      <w:tr w:rsidR="00E07C78" w:rsidRPr="00E07C78" w:rsidTr="002D2823">
        <w:trPr>
          <w:jc w:val="center"/>
        </w:trPr>
        <w:tc>
          <w:tcPr>
            <w:tcW w:w="2245" w:type="dxa"/>
            <w:tcBorders>
              <w:top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83" w:type="dxa"/>
            <w:tcBorders>
              <w:left w:val="nil"/>
              <w:bottom w:val="nil"/>
              <w:right w:val="nil"/>
            </w:tcBorders>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896" w:type="dxa"/>
            <w:tcBorders>
              <w:left w:val="single" w:sz="6" w:space="0" w:color="auto"/>
              <w:bottom w:val="nil"/>
              <w:right w:val="nil"/>
            </w:tcBorders>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896" w:type="dxa"/>
            <w:tcBorders>
              <w:left w:val="single" w:sz="6" w:space="0" w:color="auto"/>
              <w:bottom w:val="nil"/>
              <w:right w:val="single" w:sz="6" w:space="0" w:color="auto"/>
            </w:tcBorders>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1006" w:type="dxa"/>
            <w:tcBorders>
              <w:left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1006" w:type="dxa"/>
            <w:tcBorders>
              <w:left w:val="nil"/>
              <w:bottom w:val="nil"/>
            </w:tcBorders>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r>
      <w:tr w:rsidR="00E07C78" w:rsidRPr="00E07C78" w:rsidTr="002D2823">
        <w:trPr>
          <w:jc w:val="center"/>
        </w:trPr>
        <w:tc>
          <w:tcPr>
            <w:tcW w:w="2245" w:type="dxa"/>
            <w:tcBorders>
              <w:top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Sales Revenue</w:t>
            </w:r>
          </w:p>
        </w:tc>
        <w:tc>
          <w:tcPr>
            <w:tcW w:w="1083" w:type="dxa"/>
            <w:tcBorders>
              <w:top w:val="single" w:sz="6" w:space="0" w:color="auto"/>
              <w:left w:val="nil"/>
              <w:bottom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0</w:t>
            </w:r>
          </w:p>
        </w:tc>
        <w:tc>
          <w:tcPr>
            <w:tcW w:w="896" w:type="dxa"/>
            <w:tcBorders>
              <w:top w:val="single" w:sz="6" w:space="0" w:color="auto"/>
              <w:left w:val="single" w:sz="6" w:space="0" w:color="auto"/>
              <w:bottom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50,000</w:t>
            </w:r>
          </w:p>
        </w:tc>
        <w:tc>
          <w:tcPr>
            <w:tcW w:w="896" w:type="dxa"/>
            <w:tcBorders>
              <w:top w:val="single" w:sz="6" w:space="0" w:color="auto"/>
              <w:left w:val="single" w:sz="6" w:space="0" w:color="auto"/>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75,000</w:t>
            </w:r>
          </w:p>
        </w:tc>
        <w:tc>
          <w:tcPr>
            <w:tcW w:w="1006" w:type="dxa"/>
            <w:tcBorders>
              <w:top w:val="single" w:sz="6" w:space="0" w:color="auto"/>
              <w:left w:val="nil"/>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150,000</w:t>
            </w:r>
          </w:p>
        </w:tc>
        <w:tc>
          <w:tcPr>
            <w:tcW w:w="1006" w:type="dxa"/>
            <w:tcBorders>
              <w:top w:val="single" w:sz="6" w:space="0" w:color="auto"/>
              <w:left w:val="nil"/>
              <w:bottom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200,000</w:t>
            </w:r>
          </w:p>
        </w:tc>
      </w:tr>
      <w:tr w:rsidR="00E07C78" w:rsidRPr="00E07C78" w:rsidTr="002D2823">
        <w:trPr>
          <w:jc w:val="center"/>
        </w:trPr>
        <w:tc>
          <w:tcPr>
            <w:tcW w:w="2245" w:type="dxa"/>
            <w:tcBorders>
              <w:top w:val="nil"/>
              <w:bottom w:val="nil"/>
              <w:right w:val="single" w:sz="6" w:space="0" w:color="auto"/>
            </w:tcBorders>
            <w:shd w:val="pct12" w:color="auto" w:fill="auto"/>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Receipts</w:t>
            </w:r>
          </w:p>
        </w:tc>
        <w:tc>
          <w:tcPr>
            <w:tcW w:w="1083" w:type="dxa"/>
            <w:tcBorders>
              <w:top w:val="nil"/>
              <w:left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96" w:type="dxa"/>
            <w:tcBorders>
              <w:top w:val="nil"/>
              <w:left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96" w:type="dxa"/>
            <w:tcBorders>
              <w:top w:val="nil"/>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006" w:type="dxa"/>
            <w:tcBorders>
              <w:top w:val="nil"/>
              <w:left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006" w:type="dxa"/>
            <w:tcBorders>
              <w:top w:val="nil"/>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245" w:type="dxa"/>
            <w:tcBorders>
              <w:top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March sales</w:t>
            </w:r>
          </w:p>
        </w:tc>
        <w:tc>
          <w:tcPr>
            <w:tcW w:w="1083" w:type="dxa"/>
            <w:tcBorders>
              <w:left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896" w:type="dxa"/>
            <w:tcBorders>
              <w:left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10,000</w:t>
            </w:r>
          </w:p>
        </w:tc>
        <w:tc>
          <w:tcPr>
            <w:tcW w:w="8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20,000</w:t>
            </w:r>
          </w:p>
        </w:tc>
        <w:tc>
          <w:tcPr>
            <w:tcW w:w="1006" w:type="dxa"/>
            <w:tcBorders>
              <w:left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20,000</w:t>
            </w:r>
          </w:p>
        </w:tc>
        <w:tc>
          <w:tcPr>
            <w:tcW w:w="100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r>
      <w:tr w:rsidR="00E07C78" w:rsidRPr="00E07C78" w:rsidTr="002D2823">
        <w:trPr>
          <w:jc w:val="center"/>
        </w:trPr>
        <w:tc>
          <w:tcPr>
            <w:tcW w:w="2245" w:type="dxa"/>
            <w:tcBorders>
              <w:top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April sales</w:t>
            </w:r>
          </w:p>
        </w:tc>
        <w:tc>
          <w:tcPr>
            <w:tcW w:w="1083" w:type="dxa"/>
            <w:tcBorders>
              <w:left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896" w:type="dxa"/>
            <w:tcBorders>
              <w:left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8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15,000</w:t>
            </w:r>
          </w:p>
        </w:tc>
        <w:tc>
          <w:tcPr>
            <w:tcW w:w="1006" w:type="dxa"/>
            <w:tcBorders>
              <w:left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30,000</w:t>
            </w:r>
          </w:p>
        </w:tc>
        <w:tc>
          <w:tcPr>
            <w:tcW w:w="100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30,000</w:t>
            </w:r>
          </w:p>
        </w:tc>
      </w:tr>
      <w:tr w:rsidR="00E07C78" w:rsidRPr="00E07C78" w:rsidTr="002D2823">
        <w:trPr>
          <w:jc w:val="center"/>
        </w:trPr>
        <w:tc>
          <w:tcPr>
            <w:tcW w:w="2245" w:type="dxa"/>
            <w:tcBorders>
              <w:top w:val="nil"/>
              <w:bottom w:val="nil"/>
              <w:right w:val="single" w:sz="6" w:space="0" w:color="auto"/>
            </w:tcBorders>
          </w:tcPr>
          <w:p w:rsid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May sales</w:t>
            </w:r>
            <w:r>
              <w:rPr>
                <w:rFonts w:ascii="Times New Roman" w:eastAsia="Times New Roman" w:hAnsi="Times New Roman" w:cs="Times New Roman"/>
                <w:sz w:val="20"/>
                <w:szCs w:val="20"/>
                <w:lang w:eastAsia="en-GB"/>
              </w:rPr>
              <w:t xml:space="preserve"> </w:t>
            </w:r>
          </w:p>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June sales</w:t>
            </w:r>
          </w:p>
        </w:tc>
        <w:tc>
          <w:tcPr>
            <w:tcW w:w="1083" w:type="dxa"/>
            <w:tcBorders>
              <w:left w:val="nil"/>
              <w:bottom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896" w:type="dxa"/>
            <w:tcBorders>
              <w:left w:val="single" w:sz="6" w:space="0" w:color="auto"/>
              <w:bottom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896" w:type="dxa"/>
            <w:tcBorders>
              <w:left w:val="single" w:sz="6" w:space="0" w:color="auto"/>
              <w:bottom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1006" w:type="dxa"/>
            <w:tcBorders>
              <w:left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30,000</w:t>
            </w:r>
          </w:p>
        </w:tc>
        <w:tc>
          <w:tcPr>
            <w:tcW w:w="1006" w:type="dxa"/>
            <w:tcBorders>
              <w:left w:val="nil"/>
              <w:bottom w:val="nil"/>
            </w:tcBorders>
          </w:tcPr>
          <w:p w:rsid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60,000</w:t>
            </w: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40,000</w:t>
            </w:r>
          </w:p>
        </w:tc>
      </w:tr>
      <w:tr w:rsidR="00E07C78" w:rsidRPr="00E07C78" w:rsidTr="002D2823">
        <w:trPr>
          <w:jc w:val="center"/>
        </w:trPr>
        <w:tc>
          <w:tcPr>
            <w:tcW w:w="2245" w:type="dxa"/>
            <w:tcBorders>
              <w:top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Total receipts</w:t>
            </w:r>
          </w:p>
        </w:tc>
        <w:tc>
          <w:tcPr>
            <w:tcW w:w="1083" w:type="dxa"/>
            <w:tcBorders>
              <w:top w:val="single" w:sz="6" w:space="0" w:color="auto"/>
              <w:left w:val="nil"/>
              <w:bottom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896" w:type="dxa"/>
            <w:tcBorders>
              <w:top w:val="single" w:sz="6" w:space="0" w:color="auto"/>
              <w:left w:val="single" w:sz="6" w:space="0" w:color="auto"/>
              <w:bottom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10,000</w:t>
            </w:r>
          </w:p>
        </w:tc>
        <w:tc>
          <w:tcPr>
            <w:tcW w:w="896" w:type="dxa"/>
            <w:tcBorders>
              <w:top w:val="single" w:sz="6" w:space="0" w:color="auto"/>
              <w:left w:val="single" w:sz="6" w:space="0" w:color="auto"/>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35,000</w:t>
            </w:r>
          </w:p>
        </w:tc>
        <w:tc>
          <w:tcPr>
            <w:tcW w:w="1006" w:type="dxa"/>
            <w:tcBorders>
              <w:top w:val="single" w:sz="6" w:space="0" w:color="auto"/>
              <w:left w:val="nil"/>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80,000</w:t>
            </w:r>
          </w:p>
        </w:tc>
        <w:tc>
          <w:tcPr>
            <w:tcW w:w="1006" w:type="dxa"/>
            <w:tcBorders>
              <w:top w:val="single" w:sz="6" w:space="0" w:color="auto"/>
              <w:left w:val="nil"/>
              <w:bottom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130,000</w:t>
            </w:r>
          </w:p>
        </w:tc>
      </w:tr>
      <w:tr w:rsidR="00E07C78" w:rsidRPr="00E07C78" w:rsidTr="002D2823">
        <w:trPr>
          <w:jc w:val="center"/>
        </w:trPr>
        <w:tc>
          <w:tcPr>
            <w:tcW w:w="2245" w:type="dxa"/>
            <w:tcBorders>
              <w:top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83" w:type="dxa"/>
            <w:tcBorders>
              <w:top w:val="nil"/>
              <w:left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96" w:type="dxa"/>
            <w:tcBorders>
              <w:top w:val="nil"/>
              <w:left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96" w:type="dxa"/>
            <w:tcBorders>
              <w:top w:val="nil"/>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006" w:type="dxa"/>
            <w:tcBorders>
              <w:top w:val="nil"/>
              <w:left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006" w:type="dxa"/>
            <w:tcBorders>
              <w:top w:val="nil"/>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245" w:type="dxa"/>
            <w:tcBorders>
              <w:top w:val="nil"/>
              <w:bottom w:val="nil"/>
              <w:right w:val="single" w:sz="6" w:space="0" w:color="auto"/>
            </w:tcBorders>
            <w:shd w:val="pct12" w:color="auto" w:fill="auto"/>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Production (units)</w:t>
            </w:r>
          </w:p>
        </w:tc>
        <w:tc>
          <w:tcPr>
            <w:tcW w:w="1083" w:type="dxa"/>
            <w:tcBorders>
              <w:left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96" w:type="dxa"/>
            <w:tcBorders>
              <w:left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006" w:type="dxa"/>
            <w:tcBorders>
              <w:left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00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245" w:type="dxa"/>
            <w:tcBorders>
              <w:top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For current month sales</w:t>
            </w:r>
          </w:p>
        </w:tc>
        <w:tc>
          <w:tcPr>
            <w:tcW w:w="1083" w:type="dxa"/>
            <w:tcBorders>
              <w:left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896" w:type="dxa"/>
            <w:tcBorders>
              <w:left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40</w:t>
            </w:r>
          </w:p>
        </w:tc>
        <w:tc>
          <w:tcPr>
            <w:tcW w:w="8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60</w:t>
            </w:r>
          </w:p>
        </w:tc>
        <w:tc>
          <w:tcPr>
            <w:tcW w:w="1006" w:type="dxa"/>
            <w:tcBorders>
              <w:left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120</w:t>
            </w:r>
          </w:p>
        </w:tc>
        <w:tc>
          <w:tcPr>
            <w:tcW w:w="100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160</w:t>
            </w:r>
          </w:p>
        </w:tc>
      </w:tr>
      <w:tr w:rsidR="00E07C78" w:rsidRPr="00E07C78" w:rsidTr="002D2823">
        <w:trPr>
          <w:jc w:val="center"/>
        </w:trPr>
        <w:tc>
          <w:tcPr>
            <w:tcW w:w="2245" w:type="dxa"/>
            <w:tcBorders>
              <w:top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For following month sales</w:t>
            </w:r>
          </w:p>
        </w:tc>
        <w:tc>
          <w:tcPr>
            <w:tcW w:w="1083" w:type="dxa"/>
            <w:tcBorders>
              <w:left w:val="nil"/>
              <w:bottom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60</w:t>
            </w:r>
          </w:p>
        </w:tc>
        <w:tc>
          <w:tcPr>
            <w:tcW w:w="896" w:type="dxa"/>
            <w:tcBorders>
              <w:left w:val="single" w:sz="6" w:space="0" w:color="auto"/>
              <w:bottom w:val="nil"/>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90</w:t>
            </w:r>
          </w:p>
        </w:tc>
        <w:tc>
          <w:tcPr>
            <w:tcW w:w="896" w:type="dxa"/>
            <w:tcBorders>
              <w:left w:val="single" w:sz="6" w:space="0" w:color="auto"/>
              <w:bottom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180</w:t>
            </w:r>
          </w:p>
        </w:tc>
        <w:tc>
          <w:tcPr>
            <w:tcW w:w="1006" w:type="dxa"/>
            <w:tcBorders>
              <w:left w:val="nil"/>
              <w:bottom w:val="nil"/>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240</w:t>
            </w:r>
          </w:p>
        </w:tc>
        <w:tc>
          <w:tcPr>
            <w:tcW w:w="1006" w:type="dxa"/>
            <w:tcBorders>
              <w:left w:val="nil"/>
              <w:bottom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240</w:t>
            </w:r>
          </w:p>
        </w:tc>
      </w:tr>
      <w:tr w:rsidR="00E07C78" w:rsidRPr="00E07C78" w:rsidTr="002D2823">
        <w:trPr>
          <w:jc w:val="center"/>
        </w:trPr>
        <w:tc>
          <w:tcPr>
            <w:tcW w:w="2245" w:type="dxa"/>
            <w:tcBorders>
              <w:top w:val="nil"/>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83" w:type="dxa"/>
            <w:tcBorders>
              <w:top w:val="single" w:sz="6" w:space="0" w:color="auto"/>
              <w:left w:val="nil"/>
              <w:bottom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60</w:t>
            </w:r>
          </w:p>
        </w:tc>
        <w:tc>
          <w:tcPr>
            <w:tcW w:w="896" w:type="dxa"/>
            <w:tcBorders>
              <w:top w:val="single" w:sz="6" w:space="0" w:color="auto"/>
              <w:left w:val="single" w:sz="6" w:space="0" w:color="auto"/>
              <w:bottom w:val="single" w:sz="6" w:space="0" w:color="auto"/>
              <w:righ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130</w:t>
            </w:r>
          </w:p>
        </w:tc>
        <w:tc>
          <w:tcPr>
            <w:tcW w:w="896" w:type="dxa"/>
            <w:tcBorders>
              <w:top w:val="single" w:sz="6" w:space="0" w:color="auto"/>
              <w:left w:val="single" w:sz="6" w:space="0" w:color="auto"/>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240</w:t>
            </w:r>
          </w:p>
        </w:tc>
        <w:tc>
          <w:tcPr>
            <w:tcW w:w="1006" w:type="dxa"/>
            <w:tcBorders>
              <w:top w:val="single" w:sz="6" w:space="0" w:color="auto"/>
              <w:left w:val="nil"/>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360</w:t>
            </w:r>
          </w:p>
        </w:tc>
        <w:tc>
          <w:tcPr>
            <w:tcW w:w="1006" w:type="dxa"/>
            <w:tcBorders>
              <w:top w:val="single" w:sz="6" w:space="0" w:color="auto"/>
              <w:left w:val="nil"/>
              <w:bottom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400</w:t>
            </w:r>
          </w:p>
        </w:tc>
      </w:tr>
    </w:tbl>
    <w:p w:rsidR="00E07C78" w:rsidRDefault="00E07C78"/>
    <w:tbl>
      <w:tblPr>
        <w:tblW w:w="0" w:type="auto"/>
        <w:jc w:val="center"/>
        <w:tblLayout w:type="fixed"/>
        <w:tblLook w:val="0000" w:firstRow="0" w:lastRow="0" w:firstColumn="0" w:lastColumn="0" w:noHBand="0" w:noVBand="0"/>
      </w:tblPr>
      <w:tblGrid>
        <w:gridCol w:w="2089"/>
        <w:gridCol w:w="1041"/>
        <w:gridCol w:w="996"/>
        <w:gridCol w:w="996"/>
        <w:gridCol w:w="1223"/>
        <w:gridCol w:w="861"/>
      </w:tblGrid>
      <w:tr w:rsidR="00E07C78" w:rsidRPr="00E07C78" w:rsidTr="00E07C78">
        <w:trPr>
          <w:jc w:val="center"/>
        </w:trPr>
        <w:tc>
          <w:tcPr>
            <w:tcW w:w="2089" w:type="dxa"/>
            <w:tcBorders>
              <w:top w:val="single" w:sz="6" w:space="0" w:color="auto"/>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41"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February</w:t>
            </w:r>
          </w:p>
        </w:tc>
        <w:tc>
          <w:tcPr>
            <w:tcW w:w="996" w:type="dxa"/>
            <w:tcBorders>
              <w:top w:val="single" w:sz="6" w:space="0" w:color="auto"/>
              <w:left w:val="nil"/>
              <w:bottom w:val="single" w:sz="6" w:space="0" w:color="auto"/>
            </w:tcBorders>
            <w:shd w:val="clear" w:color="auto" w:fill="BFBFBF" w:themeFill="background1" w:themeFillShade="BF"/>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March</w:t>
            </w:r>
          </w:p>
        </w:tc>
        <w:tc>
          <w:tcPr>
            <w:tcW w:w="996"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April</w:t>
            </w:r>
          </w:p>
        </w:tc>
        <w:tc>
          <w:tcPr>
            <w:tcW w:w="1223" w:type="dxa"/>
            <w:tcBorders>
              <w:top w:val="single" w:sz="6" w:space="0" w:color="auto"/>
              <w:left w:val="nil"/>
              <w:bottom w:val="single" w:sz="6" w:space="0" w:color="auto"/>
            </w:tcBorders>
            <w:shd w:val="clear" w:color="auto" w:fill="BFBFBF" w:themeFill="background1" w:themeFillShade="BF"/>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May</w:t>
            </w:r>
          </w:p>
        </w:tc>
        <w:tc>
          <w:tcPr>
            <w:tcW w:w="861"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June</w:t>
            </w: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center"/>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Materials used</w:t>
            </w:r>
          </w:p>
        </w:tc>
        <w:tc>
          <w:tcPr>
            <w:tcW w:w="1041" w:type="dxa"/>
            <w:tcBorders>
              <w:left w:val="single" w:sz="6" w:space="0" w:color="auto"/>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9,000</w:t>
            </w:r>
          </w:p>
        </w:tc>
        <w:tc>
          <w:tcPr>
            <w:tcW w:w="996" w:type="dxa"/>
            <w:tcBorders>
              <w:left w:val="nil"/>
              <w:bottom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19,500</w:t>
            </w:r>
          </w:p>
        </w:tc>
        <w:tc>
          <w:tcPr>
            <w:tcW w:w="996" w:type="dxa"/>
            <w:tcBorders>
              <w:left w:val="single" w:sz="6" w:space="0" w:color="auto"/>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36,000</w:t>
            </w:r>
          </w:p>
        </w:tc>
        <w:tc>
          <w:tcPr>
            <w:tcW w:w="1223" w:type="dxa"/>
            <w:tcBorders>
              <w:left w:val="nil"/>
              <w:bottom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54,000</w:t>
            </w:r>
          </w:p>
        </w:tc>
        <w:tc>
          <w:tcPr>
            <w:tcW w:w="861" w:type="dxa"/>
            <w:tcBorders>
              <w:left w:val="single" w:sz="6" w:space="0" w:color="auto"/>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60,000</w:t>
            </w: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Materials purchased</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current month prod</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9,000</w:t>
            </w: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9,750</w:t>
            </w: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18,000</w:t>
            </w: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27,000</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30,000</w:t>
            </w: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following month prod</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9,750</w:t>
            </w: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18,000</w:t>
            </w: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27,000</w:t>
            </w: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30,000</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41" w:type="dxa"/>
            <w:tcBorders>
              <w:top w:val="single" w:sz="6" w:space="0" w:color="auto"/>
              <w:left w:val="single" w:sz="6" w:space="0" w:color="auto"/>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18,750</w:t>
            </w:r>
          </w:p>
        </w:tc>
        <w:tc>
          <w:tcPr>
            <w:tcW w:w="996" w:type="dxa"/>
            <w:tcBorders>
              <w:top w:val="single" w:sz="6" w:space="0" w:color="auto"/>
              <w:left w:val="nil"/>
              <w:bottom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27,750</w:t>
            </w:r>
          </w:p>
        </w:tc>
        <w:tc>
          <w:tcPr>
            <w:tcW w:w="996" w:type="dxa"/>
            <w:tcBorders>
              <w:top w:val="single" w:sz="6" w:space="0" w:color="auto"/>
              <w:left w:val="single" w:sz="6" w:space="0" w:color="auto"/>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45,000</w:t>
            </w:r>
          </w:p>
        </w:tc>
        <w:tc>
          <w:tcPr>
            <w:tcW w:w="1223" w:type="dxa"/>
            <w:tcBorders>
              <w:top w:val="single" w:sz="6" w:space="0" w:color="auto"/>
              <w:left w:val="nil"/>
              <w:bottom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57,000</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Payments:</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Materials</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18,750</w:t>
            </w: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27,750</w:t>
            </w: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45,000</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Direct wages</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6,000</w:t>
            </w: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13,000</w:t>
            </w: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24,000</w:t>
            </w: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36,000</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Variable O/H</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w:t>
            </w: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3,000</w:t>
            </w: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6,500</w:t>
            </w: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12,000</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Fixed O/H</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10,000</w:t>
            </w: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10,000</w:t>
            </w: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10,000</w:t>
            </w: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10,000</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Total payments</w:t>
            </w:r>
          </w:p>
        </w:tc>
        <w:tc>
          <w:tcPr>
            <w:tcW w:w="1041" w:type="dxa"/>
            <w:tcBorders>
              <w:top w:val="single" w:sz="6" w:space="0" w:color="auto"/>
              <w:left w:val="single" w:sz="6" w:space="0" w:color="auto"/>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16,000</w:t>
            </w:r>
          </w:p>
        </w:tc>
        <w:tc>
          <w:tcPr>
            <w:tcW w:w="996" w:type="dxa"/>
            <w:tcBorders>
              <w:top w:val="single" w:sz="6" w:space="0" w:color="auto"/>
              <w:left w:val="nil"/>
              <w:bottom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44,750</w:t>
            </w:r>
          </w:p>
        </w:tc>
        <w:tc>
          <w:tcPr>
            <w:tcW w:w="996" w:type="dxa"/>
            <w:tcBorders>
              <w:top w:val="single" w:sz="6" w:space="0" w:color="auto"/>
              <w:left w:val="single" w:sz="6" w:space="0" w:color="auto"/>
              <w:bottom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68,250</w:t>
            </w:r>
          </w:p>
        </w:tc>
        <w:tc>
          <w:tcPr>
            <w:tcW w:w="1223" w:type="dxa"/>
            <w:tcBorders>
              <w:top w:val="single" w:sz="6" w:space="0" w:color="auto"/>
              <w:left w:val="nil"/>
              <w:bottom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103,000</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Net Cash flow</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(receipts-payments)</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(16,000)</w:t>
            </w: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(34,750)</w:t>
            </w: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(33,250)</w:t>
            </w: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(23,000)</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Balance brought forward</w:t>
            </w:r>
          </w:p>
        </w:tc>
        <w:tc>
          <w:tcPr>
            <w:tcW w:w="104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100,000</w:t>
            </w:r>
          </w:p>
        </w:tc>
        <w:tc>
          <w:tcPr>
            <w:tcW w:w="996"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84,000</w:t>
            </w:r>
          </w:p>
        </w:tc>
        <w:tc>
          <w:tcPr>
            <w:tcW w:w="996"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45,250</w:t>
            </w:r>
          </w:p>
        </w:tc>
        <w:tc>
          <w:tcPr>
            <w:tcW w:w="1223" w:type="dxa"/>
            <w:tcBorders>
              <w:left w:val="nil"/>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16,000</w:t>
            </w:r>
          </w:p>
        </w:tc>
        <w:tc>
          <w:tcPr>
            <w:tcW w:w="861" w:type="dxa"/>
            <w:tcBorders>
              <w:left w:val="single" w:sz="6"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E07C78">
        <w:trPr>
          <w:jc w:val="center"/>
        </w:trPr>
        <w:tc>
          <w:tcPr>
            <w:tcW w:w="2089" w:type="dxa"/>
            <w:tcBorders>
              <w:left w:val="single" w:sz="6" w:space="0" w:color="auto"/>
              <w:bottom w:val="single" w:sz="4" w:space="0" w:color="auto"/>
            </w:tcBorders>
          </w:tcPr>
          <w:p w:rsidR="00E07C78" w:rsidRPr="00E07C78" w:rsidRDefault="00E07C78" w:rsidP="00E07C78">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Balance carried forward</w:t>
            </w:r>
          </w:p>
        </w:tc>
        <w:tc>
          <w:tcPr>
            <w:tcW w:w="1041" w:type="dxa"/>
            <w:tcBorders>
              <w:top w:val="single" w:sz="6" w:space="0" w:color="auto"/>
              <w:left w:val="single" w:sz="6" w:space="0" w:color="auto"/>
              <w:bottom w:val="single" w:sz="4"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84,000</w:t>
            </w:r>
          </w:p>
        </w:tc>
        <w:tc>
          <w:tcPr>
            <w:tcW w:w="996" w:type="dxa"/>
            <w:tcBorders>
              <w:top w:val="single" w:sz="6" w:space="0" w:color="auto"/>
              <w:left w:val="nil"/>
              <w:bottom w:val="single" w:sz="4"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49,250</w:t>
            </w:r>
          </w:p>
        </w:tc>
        <w:tc>
          <w:tcPr>
            <w:tcW w:w="996" w:type="dxa"/>
            <w:tcBorders>
              <w:top w:val="single" w:sz="6" w:space="0" w:color="auto"/>
              <w:left w:val="single" w:sz="6" w:space="0" w:color="auto"/>
              <w:bottom w:val="single" w:sz="4"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16,000</w:t>
            </w:r>
          </w:p>
        </w:tc>
        <w:tc>
          <w:tcPr>
            <w:tcW w:w="1223" w:type="dxa"/>
            <w:tcBorders>
              <w:top w:val="single" w:sz="6" w:space="0" w:color="auto"/>
              <w:left w:val="nil"/>
              <w:bottom w:val="single" w:sz="4"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(7,000)</w:t>
            </w:r>
          </w:p>
        </w:tc>
        <w:tc>
          <w:tcPr>
            <w:tcW w:w="861" w:type="dxa"/>
            <w:tcBorders>
              <w:left w:val="single" w:sz="6" w:space="0" w:color="auto"/>
              <w:bottom w:val="single" w:sz="4" w:space="0" w:color="auto"/>
              <w:right w:val="single" w:sz="6" w:space="0" w:color="auto"/>
            </w:tcBorders>
          </w:tcPr>
          <w:p w:rsidR="00E07C78" w:rsidRPr="00E07C78" w:rsidRDefault="00E07C78" w:rsidP="00E07C78">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bl>
    <w:p w:rsidR="00E07C78" w:rsidRDefault="00E07C78"/>
    <w:p w:rsidR="00E07C78" w:rsidRDefault="00E07C78" w:rsidP="00E07C78">
      <w:pPr>
        <w:jc w:val="right"/>
      </w:pPr>
      <w:r>
        <w:t>80%</w:t>
      </w:r>
    </w:p>
    <w:p w:rsidR="00E07C78" w:rsidRDefault="00E07C78">
      <w:r>
        <w:br w:type="page"/>
      </w:r>
    </w:p>
    <w:p w:rsidR="00E07C78" w:rsidRDefault="00E07C78" w:rsidP="00E07C78">
      <w:pPr>
        <w:pStyle w:val="ListParagraph"/>
        <w:numPr>
          <w:ilvl w:val="0"/>
          <w:numId w:val="1"/>
        </w:numPr>
      </w:pPr>
      <w:r>
        <w:lastRenderedPageBreak/>
        <w:t>Cash in Bank Calculation</w:t>
      </w:r>
    </w:p>
    <w:tbl>
      <w:tblPr>
        <w:tblW w:w="0" w:type="auto"/>
        <w:jc w:val="center"/>
        <w:tblLayout w:type="fixed"/>
        <w:tblLook w:val="0000" w:firstRow="0" w:lastRow="0" w:firstColumn="0" w:lastColumn="0" w:noHBand="0" w:noVBand="0"/>
      </w:tblPr>
      <w:tblGrid>
        <w:gridCol w:w="2089"/>
        <w:gridCol w:w="1041"/>
        <w:gridCol w:w="996"/>
        <w:gridCol w:w="996"/>
        <w:gridCol w:w="1223"/>
        <w:gridCol w:w="861"/>
      </w:tblGrid>
      <w:tr w:rsidR="00E07C78" w:rsidRPr="00E07C78" w:rsidTr="00E07C78">
        <w:trPr>
          <w:jc w:val="center"/>
        </w:trPr>
        <w:tc>
          <w:tcPr>
            <w:tcW w:w="2089" w:type="dxa"/>
            <w:tcBorders>
              <w:top w:val="single" w:sz="4" w:space="0" w:color="auto"/>
              <w:left w:val="single" w:sz="6" w:space="0" w:color="auto"/>
            </w:tcBorders>
          </w:tcPr>
          <w:p w:rsidR="00E07C78" w:rsidRPr="00E07C78" w:rsidRDefault="00E07C78" w:rsidP="002D2823">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41" w:type="dxa"/>
            <w:tcBorders>
              <w:top w:val="single" w:sz="4" w:space="0" w:color="auto"/>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Feb</w:t>
            </w:r>
          </w:p>
        </w:tc>
        <w:tc>
          <w:tcPr>
            <w:tcW w:w="996" w:type="dxa"/>
            <w:tcBorders>
              <w:top w:val="single" w:sz="4" w:space="0" w:color="auto"/>
              <w:left w:val="nil"/>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Mar</w:t>
            </w:r>
          </w:p>
        </w:tc>
        <w:tc>
          <w:tcPr>
            <w:tcW w:w="996" w:type="dxa"/>
            <w:tcBorders>
              <w:top w:val="single" w:sz="4" w:space="0" w:color="auto"/>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Apr</w:t>
            </w:r>
          </w:p>
        </w:tc>
        <w:tc>
          <w:tcPr>
            <w:tcW w:w="1223" w:type="dxa"/>
            <w:tcBorders>
              <w:top w:val="single" w:sz="4" w:space="0" w:color="auto"/>
              <w:left w:val="nil"/>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May</w:t>
            </w:r>
          </w:p>
        </w:tc>
        <w:tc>
          <w:tcPr>
            <w:tcW w:w="861" w:type="dxa"/>
            <w:tcBorders>
              <w:top w:val="single" w:sz="4" w:space="0" w:color="auto"/>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E07C78">
        <w:trPr>
          <w:jc w:val="center"/>
        </w:trPr>
        <w:tc>
          <w:tcPr>
            <w:tcW w:w="2089" w:type="dxa"/>
            <w:tcBorders>
              <w:top w:val="single" w:sz="4" w:space="0" w:color="auto"/>
              <w:left w:val="single" w:sz="6" w:space="0" w:color="auto"/>
            </w:tcBorders>
          </w:tcPr>
          <w:p w:rsidR="00E07C78" w:rsidRPr="00E07C78" w:rsidRDefault="00E07C78" w:rsidP="002D2823">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Net Cash flow</w:t>
            </w:r>
          </w:p>
        </w:tc>
        <w:tc>
          <w:tcPr>
            <w:tcW w:w="1041" w:type="dxa"/>
            <w:tcBorders>
              <w:top w:val="single" w:sz="4" w:space="0" w:color="auto"/>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top w:val="single" w:sz="4" w:space="0" w:color="auto"/>
              <w:left w:val="nil"/>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top w:val="single" w:sz="4" w:space="0" w:color="auto"/>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223" w:type="dxa"/>
            <w:tcBorders>
              <w:top w:val="single" w:sz="4" w:space="0" w:color="auto"/>
              <w:left w:val="nil"/>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861" w:type="dxa"/>
            <w:tcBorders>
              <w:top w:val="single" w:sz="4" w:space="0" w:color="auto"/>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2D2823">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(receipts-payments)</w:t>
            </w:r>
          </w:p>
        </w:tc>
        <w:tc>
          <w:tcPr>
            <w:tcW w:w="1041" w:type="dxa"/>
            <w:tcBorders>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(16,000)</w:t>
            </w:r>
          </w:p>
        </w:tc>
        <w:tc>
          <w:tcPr>
            <w:tcW w:w="996" w:type="dxa"/>
            <w:tcBorders>
              <w:left w:val="nil"/>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(34,750)</w:t>
            </w:r>
          </w:p>
        </w:tc>
        <w:tc>
          <w:tcPr>
            <w:tcW w:w="996" w:type="dxa"/>
            <w:tcBorders>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(33,250)</w:t>
            </w:r>
          </w:p>
        </w:tc>
        <w:tc>
          <w:tcPr>
            <w:tcW w:w="1223" w:type="dxa"/>
            <w:tcBorders>
              <w:left w:val="nil"/>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(23,000)</w:t>
            </w:r>
          </w:p>
        </w:tc>
        <w:tc>
          <w:tcPr>
            <w:tcW w:w="861" w:type="dxa"/>
            <w:tcBorders>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2D2823">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Balance brought forward</w:t>
            </w:r>
          </w:p>
        </w:tc>
        <w:tc>
          <w:tcPr>
            <w:tcW w:w="1041" w:type="dxa"/>
            <w:tcBorders>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100,000</w:t>
            </w:r>
          </w:p>
        </w:tc>
        <w:tc>
          <w:tcPr>
            <w:tcW w:w="996" w:type="dxa"/>
            <w:tcBorders>
              <w:left w:val="nil"/>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84,000</w:t>
            </w:r>
          </w:p>
        </w:tc>
        <w:tc>
          <w:tcPr>
            <w:tcW w:w="996" w:type="dxa"/>
            <w:tcBorders>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45,250</w:t>
            </w:r>
          </w:p>
        </w:tc>
        <w:tc>
          <w:tcPr>
            <w:tcW w:w="1223" w:type="dxa"/>
            <w:tcBorders>
              <w:left w:val="nil"/>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16,000</w:t>
            </w:r>
          </w:p>
        </w:tc>
        <w:tc>
          <w:tcPr>
            <w:tcW w:w="861" w:type="dxa"/>
            <w:tcBorders>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tcBorders>
          </w:tcPr>
          <w:p w:rsidR="00E07C78" w:rsidRPr="00E07C78" w:rsidRDefault="00E07C78" w:rsidP="002D2823">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Balance carried forward</w:t>
            </w:r>
          </w:p>
        </w:tc>
        <w:tc>
          <w:tcPr>
            <w:tcW w:w="1041" w:type="dxa"/>
            <w:tcBorders>
              <w:top w:val="single" w:sz="6" w:space="0" w:color="auto"/>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84,000</w:t>
            </w:r>
          </w:p>
        </w:tc>
        <w:tc>
          <w:tcPr>
            <w:tcW w:w="996" w:type="dxa"/>
            <w:tcBorders>
              <w:top w:val="single" w:sz="6" w:space="0" w:color="auto"/>
              <w:left w:val="nil"/>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49,250</w:t>
            </w:r>
          </w:p>
        </w:tc>
        <w:tc>
          <w:tcPr>
            <w:tcW w:w="996" w:type="dxa"/>
            <w:tcBorders>
              <w:top w:val="single" w:sz="6" w:space="0" w:color="auto"/>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16,000</w:t>
            </w:r>
          </w:p>
        </w:tc>
        <w:tc>
          <w:tcPr>
            <w:tcW w:w="1223" w:type="dxa"/>
            <w:tcBorders>
              <w:top w:val="single" w:sz="6" w:space="0" w:color="auto"/>
              <w:left w:val="nil"/>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(7,000)</w:t>
            </w:r>
          </w:p>
        </w:tc>
        <w:tc>
          <w:tcPr>
            <w:tcW w:w="861" w:type="dxa"/>
            <w:tcBorders>
              <w:left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r w:rsidR="00E07C78" w:rsidRPr="00E07C78" w:rsidTr="002D2823">
        <w:trPr>
          <w:jc w:val="center"/>
        </w:trPr>
        <w:tc>
          <w:tcPr>
            <w:tcW w:w="2089" w:type="dxa"/>
            <w:tcBorders>
              <w:left w:val="single" w:sz="6" w:space="0" w:color="auto"/>
              <w:bottom w:val="single" w:sz="6" w:space="0" w:color="auto"/>
            </w:tcBorders>
          </w:tcPr>
          <w:p w:rsidR="00E07C78" w:rsidRPr="00E07C78" w:rsidRDefault="00E07C78" w:rsidP="002D2823">
            <w:pPr>
              <w:overflowPunct w:val="0"/>
              <w:autoSpaceDE w:val="0"/>
              <w:autoSpaceDN w:val="0"/>
              <w:adjustRightInd w:val="0"/>
              <w:spacing w:after="0" w:line="240" w:lineRule="auto"/>
              <w:textAlignment w:val="baseline"/>
              <w:rPr>
                <w:rFonts w:ascii="Times New Roman" w:eastAsia="Times New Roman" w:hAnsi="Times New Roman" w:cs="Times New Roman"/>
                <w:sz w:val="20"/>
                <w:szCs w:val="20"/>
                <w:lang w:eastAsia="en-GB"/>
              </w:rPr>
            </w:pPr>
          </w:p>
        </w:tc>
        <w:tc>
          <w:tcPr>
            <w:tcW w:w="1041" w:type="dxa"/>
            <w:tcBorders>
              <w:top w:val="single" w:sz="6" w:space="0" w:color="auto"/>
              <w:left w:val="single" w:sz="6" w:space="0" w:color="auto"/>
              <w:bottom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top w:val="single" w:sz="6" w:space="0" w:color="auto"/>
              <w:left w:val="nil"/>
              <w:bottom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996" w:type="dxa"/>
            <w:tcBorders>
              <w:top w:val="single" w:sz="6" w:space="0" w:color="auto"/>
              <w:left w:val="single" w:sz="6" w:space="0" w:color="auto"/>
              <w:bottom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c>
          <w:tcPr>
            <w:tcW w:w="1223" w:type="dxa"/>
            <w:tcBorders>
              <w:top w:val="single" w:sz="6" w:space="0" w:color="auto"/>
              <w:left w:val="nil"/>
              <w:bottom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r w:rsidRPr="00E07C78">
              <w:rPr>
                <w:rFonts w:ascii="Times New Roman" w:eastAsia="Times New Roman" w:hAnsi="Times New Roman" w:cs="Times New Roman"/>
                <w:sz w:val="20"/>
                <w:szCs w:val="20"/>
                <w:lang w:eastAsia="en-GB"/>
              </w:rPr>
              <w:t>Therefore reserve is inadequate</w:t>
            </w:r>
          </w:p>
        </w:tc>
        <w:tc>
          <w:tcPr>
            <w:tcW w:w="861" w:type="dxa"/>
            <w:tcBorders>
              <w:left w:val="single" w:sz="6" w:space="0" w:color="auto"/>
              <w:bottom w:val="single" w:sz="6" w:space="0" w:color="auto"/>
              <w:right w:val="single" w:sz="6" w:space="0" w:color="auto"/>
            </w:tcBorders>
          </w:tcPr>
          <w:p w:rsidR="00E07C78" w:rsidRPr="00E07C78" w:rsidRDefault="00E07C78" w:rsidP="002D2823">
            <w:pPr>
              <w:overflowPunct w:val="0"/>
              <w:autoSpaceDE w:val="0"/>
              <w:autoSpaceDN w:val="0"/>
              <w:adjustRightInd w:val="0"/>
              <w:spacing w:after="0" w:line="240" w:lineRule="auto"/>
              <w:jc w:val="right"/>
              <w:textAlignment w:val="baseline"/>
              <w:rPr>
                <w:rFonts w:ascii="Times New Roman" w:eastAsia="Times New Roman" w:hAnsi="Times New Roman" w:cs="Times New Roman"/>
                <w:sz w:val="20"/>
                <w:szCs w:val="20"/>
                <w:lang w:eastAsia="en-GB"/>
              </w:rPr>
            </w:pPr>
          </w:p>
        </w:tc>
      </w:tr>
    </w:tbl>
    <w:p w:rsidR="00E07C78" w:rsidRDefault="00E07C78"/>
    <w:p w:rsidR="00E07C78" w:rsidRDefault="00E07C78" w:rsidP="00E07C78">
      <w:pPr>
        <w:jc w:val="right"/>
      </w:pPr>
      <w:r>
        <w:t>20%</w:t>
      </w:r>
    </w:p>
    <w:p w:rsidR="00E07C78" w:rsidRDefault="00E07C78" w:rsidP="00E07C78">
      <w:pPr>
        <w:jc w:val="right"/>
      </w:pPr>
    </w:p>
    <w:p w:rsidR="00E07C78" w:rsidRDefault="00E07C78" w:rsidP="00E07C78">
      <w:pPr>
        <w:jc w:val="right"/>
      </w:pPr>
      <w:r>
        <w:t>Total:  100%</w:t>
      </w:r>
    </w:p>
    <w:p w:rsidR="000B218D" w:rsidRDefault="000B218D" w:rsidP="000B218D"/>
    <w:p w:rsidR="000B218D" w:rsidRDefault="000B218D" w:rsidP="000B218D">
      <w:r>
        <w:t>Question 2</w:t>
      </w:r>
    </w:p>
    <w:p w:rsidR="002D2823" w:rsidRDefault="002D2823" w:rsidP="002D2823">
      <w:pPr>
        <w:pStyle w:val="ListParagraph"/>
        <w:numPr>
          <w:ilvl w:val="0"/>
          <w:numId w:val="12"/>
        </w:numPr>
      </w:pPr>
      <w:r w:rsidRPr="002D2823">
        <w:t xml:space="preserve">A good answer will relate the precautionary principle to UK law, and in particular to liability in the context of innovation and novelty.  Commentary should include aspects such as the CPA which imposes strict liability on producers whose product are found be defective and cause injury or property damage.  Deciding questions of defect and/or liability will require evidence as to the circumstances of the accident and expert evidence as to the capabilities and limitations of the hardware and the software running on it.  </w:t>
      </w:r>
    </w:p>
    <w:p w:rsidR="002D2823" w:rsidRPr="002D2823" w:rsidRDefault="002D2823" w:rsidP="002D2823">
      <w:pPr>
        <w:pStyle w:val="ListParagraph"/>
      </w:pPr>
    </w:p>
    <w:p w:rsidR="002D2823" w:rsidRDefault="002D2823" w:rsidP="002D2823">
      <w:pPr>
        <w:pStyle w:val="ListParagraph"/>
      </w:pPr>
      <w:r w:rsidRPr="002D2823">
        <w:t>The precautionary principle provides a defence if the producers also retain "control" of those products for the purposes of section 4 (1</w:t>
      </w:r>
      <w:proofErr w:type="gramStart"/>
      <w:r w:rsidRPr="002D2823">
        <w:t>)(</w:t>
      </w:r>
      <w:proofErr w:type="gramEnd"/>
      <w:r w:rsidRPr="002D2823">
        <w:t>e) of the CPA .  It provides a producer with a defence to a claim if it can be shown that:</w:t>
      </w:r>
      <w:r>
        <w:t xml:space="preserve">  </w:t>
      </w:r>
    </w:p>
    <w:p w:rsidR="002D2823" w:rsidRDefault="002D2823" w:rsidP="002D2823">
      <w:pPr>
        <w:pStyle w:val="ListParagraph"/>
      </w:pPr>
      <w:r>
        <w:t>"</w:t>
      </w:r>
      <w:proofErr w:type="gramStart"/>
      <w:r>
        <w:t>the</w:t>
      </w:r>
      <w:proofErr w:type="gramEnd"/>
      <w:r>
        <w:t xml:space="preserve"> state of scientific and technical knowledge at the relevant time was not such that a producer of products of the same description as the product in question might be expected to have discovered the defect if it had existed in his products while they were under his control" </w:t>
      </w:r>
    </w:p>
    <w:p w:rsidR="003819D5" w:rsidRDefault="003819D5" w:rsidP="003819D5">
      <w:pPr>
        <w:pStyle w:val="ListParagraph"/>
        <w:jc w:val="right"/>
      </w:pPr>
      <w:r>
        <w:t>20%</w:t>
      </w:r>
    </w:p>
    <w:p w:rsidR="003819D5" w:rsidRDefault="003819D5" w:rsidP="002D2823">
      <w:pPr>
        <w:pStyle w:val="ListParagraph"/>
      </w:pPr>
    </w:p>
    <w:p w:rsidR="002D2823" w:rsidRDefault="003819D5" w:rsidP="002D2823">
      <w:pPr>
        <w:pStyle w:val="ListParagraph"/>
        <w:numPr>
          <w:ilvl w:val="0"/>
          <w:numId w:val="12"/>
        </w:numPr>
      </w:pPr>
      <w:r>
        <w:t>Any sensible discussion of the situation, which should include some discussion of the needs of unskilled staff, the importance of situation-related training, and the need for appropriate oversight/supervision.  The students have test range experience with explosives, and are likely to offer a variety of appropriate controls based on their sites’ particular working practices.</w:t>
      </w:r>
    </w:p>
    <w:p w:rsidR="003819D5" w:rsidRDefault="003819D5" w:rsidP="003819D5">
      <w:pPr>
        <w:pStyle w:val="ListParagraph"/>
        <w:jc w:val="right"/>
      </w:pPr>
      <w:r>
        <w:t>60%</w:t>
      </w:r>
    </w:p>
    <w:p w:rsidR="003819D5" w:rsidRDefault="003819D5" w:rsidP="003819D5">
      <w:pPr>
        <w:pStyle w:val="ListParagraph"/>
        <w:jc w:val="right"/>
      </w:pPr>
    </w:p>
    <w:p w:rsidR="003819D5" w:rsidRDefault="003819D5" w:rsidP="002D2823">
      <w:pPr>
        <w:pStyle w:val="ListParagraph"/>
        <w:numPr>
          <w:ilvl w:val="0"/>
          <w:numId w:val="12"/>
        </w:numPr>
      </w:pPr>
      <w:r>
        <w:t xml:space="preserve">A discussion of the responsibilities of every employee under the Health and Safety at Work Act.  An answer might argue that the individual here is solely responsible for deliberate gross misconduct and therefore subject to personal liability and dismissal; equally, it might argue that the responsibility for part-trained individuals lies with the company, and accordingly the company is at least jointly liable for the incident through negligence, poor supervision and training, and so forth, unless able to prove otherwise.  A really good answer might look </w:t>
      </w:r>
      <w:r>
        <w:lastRenderedPageBreak/>
        <w:t>towards the concept of the culture of safety required in such environments and the needs to inculcate this from first day employment.</w:t>
      </w:r>
    </w:p>
    <w:p w:rsidR="002D2823" w:rsidRDefault="003819D5" w:rsidP="003819D5">
      <w:pPr>
        <w:jc w:val="right"/>
      </w:pPr>
      <w:r>
        <w:t>20%</w:t>
      </w:r>
    </w:p>
    <w:p w:rsidR="002D2823" w:rsidRDefault="002D2823"/>
    <w:p w:rsidR="002D2823" w:rsidRPr="002D2823" w:rsidRDefault="002D2823" w:rsidP="002D2823">
      <w:r w:rsidRPr="002D2823">
        <w:t xml:space="preserve">3 (a)  </w:t>
      </w:r>
      <w:r w:rsidRPr="002D2823">
        <w:rPr>
          <w:i/>
        </w:rPr>
        <w:t>A good answer will offer a description of Maslow’s Hierarchy of Needs and some sensible discussion of factors likely to enforce lower level motivations</w:t>
      </w:r>
    </w:p>
    <w:p w:rsidR="002D2823" w:rsidRPr="002D2823" w:rsidRDefault="002D2823" w:rsidP="002D2823">
      <w:r w:rsidRPr="002D2823">
        <w:t>Maslow proposed that as each level of need became fulfilled, the next level became the focus of motivation.  Accordingly, a progression of needs and motivations is a normal part of the human condition.</w:t>
      </w:r>
    </w:p>
    <w:p w:rsidR="002D2823" w:rsidRPr="002D2823" w:rsidRDefault="002D2823" w:rsidP="002D2823">
      <w:r w:rsidRPr="002D2823">
        <w:t>Maslow’s Hierarchy of Needs</w:t>
      </w:r>
    </w:p>
    <w:p w:rsidR="002D2823" w:rsidRPr="002D2823" w:rsidRDefault="002D2823" w:rsidP="002D2823">
      <w:r w:rsidRPr="002D2823">
        <w:t xml:space="preserve">Physiological needs </w:t>
      </w:r>
      <w:proofErr w:type="gramStart"/>
      <w:r w:rsidRPr="002D2823">
        <w:t>–  basic</w:t>
      </w:r>
      <w:proofErr w:type="gramEnd"/>
      <w:r w:rsidRPr="002D2823">
        <w:t xml:space="preserve"> needs of food, clothing, shelter, air, water, etc. relating to physical needs</w:t>
      </w:r>
    </w:p>
    <w:p w:rsidR="002D2823" w:rsidRPr="002D2823" w:rsidRDefault="002D2823" w:rsidP="002D2823">
      <w:r w:rsidRPr="002D2823">
        <w:t xml:space="preserve">Safety needs – safety of property and self, job security, protection against </w:t>
      </w:r>
    </w:p>
    <w:p w:rsidR="002D2823" w:rsidRPr="002D2823" w:rsidRDefault="002D2823" w:rsidP="002D2823">
      <w:r w:rsidRPr="002D2823">
        <w:t>Social needs – love, affection, community, membership, friendship, conversation, etc.</w:t>
      </w:r>
    </w:p>
    <w:p w:rsidR="002D2823" w:rsidRPr="002D2823" w:rsidRDefault="002D2823" w:rsidP="002D2823">
      <w:r w:rsidRPr="002D2823">
        <w:t>Esteem needs – self-respect, recognition and respect from others.</w:t>
      </w:r>
    </w:p>
    <w:p w:rsidR="002D2823" w:rsidRPr="002D2823" w:rsidRDefault="002D2823" w:rsidP="002D2823">
      <w:r w:rsidRPr="002D2823">
        <w:t>Self-actualisation needs – opportunity, development, improvement of lot, etc.</w:t>
      </w:r>
    </w:p>
    <w:p w:rsidR="002D2823" w:rsidRPr="002D2823" w:rsidRDefault="002D2823" w:rsidP="002D2823"/>
    <w:p w:rsidR="002D2823" w:rsidRPr="002D2823" w:rsidRDefault="002D2823" w:rsidP="002D2823">
      <w:r w:rsidRPr="002D2823">
        <w:t>Maslow was not an idealist in the sense of the march of human progress or manifest destiny at an individual level.  His work recognised that events are a dominant factor in human existence.  His experiences following the Great Depression of the 1930’s had shown that loss of a job or invested wealth, illness, accidental injury, psychological problems and other factors could readily produce a situation where one’s needs and accordingly one’s motivations could traverse down the hierarchy levels.</w:t>
      </w:r>
    </w:p>
    <w:p w:rsidR="002D2823" w:rsidRDefault="003819D5" w:rsidP="003819D5">
      <w:pPr>
        <w:jc w:val="right"/>
      </w:pPr>
      <w:r>
        <w:t>30%</w:t>
      </w:r>
    </w:p>
    <w:p w:rsidR="003819D5" w:rsidRPr="002D2823" w:rsidRDefault="003819D5" w:rsidP="003819D5">
      <w:pPr>
        <w:jc w:val="right"/>
      </w:pPr>
    </w:p>
    <w:p w:rsidR="002D2823" w:rsidRPr="002D2823" w:rsidRDefault="002D2823" w:rsidP="002D2823">
      <w:pPr>
        <w:rPr>
          <w:i/>
        </w:rPr>
      </w:pPr>
      <w:r w:rsidRPr="002D2823">
        <w:t>3 (b</w:t>
      </w:r>
      <w:proofErr w:type="gramStart"/>
      <w:r w:rsidRPr="002D2823">
        <w:t xml:space="preserve">)  </w:t>
      </w:r>
      <w:r w:rsidRPr="002D2823">
        <w:rPr>
          <w:i/>
        </w:rPr>
        <w:t>Money</w:t>
      </w:r>
      <w:proofErr w:type="gramEnd"/>
      <w:r w:rsidRPr="002D2823">
        <w:rPr>
          <w:i/>
        </w:rPr>
        <w:t xml:space="preserve"> as a motivator:  a good answer will lay out the basic points of theory and relate them to either examples from the literature or some valid element of personal experience.  Given the sequencing of the question, some relationship to Maslow’s </w:t>
      </w:r>
      <w:proofErr w:type="spellStart"/>
      <w:r w:rsidRPr="002D2823">
        <w:rPr>
          <w:i/>
        </w:rPr>
        <w:t>Hierachy</w:t>
      </w:r>
      <w:proofErr w:type="spellEnd"/>
      <w:r w:rsidRPr="002D2823">
        <w:rPr>
          <w:i/>
        </w:rPr>
        <w:t xml:space="preserve"> is expected, and to modern motivational theories.</w:t>
      </w:r>
    </w:p>
    <w:p w:rsidR="002D2823" w:rsidRPr="002D2823" w:rsidRDefault="002D2823" w:rsidP="002D2823">
      <w:r w:rsidRPr="002D2823">
        <w:t>Core points:</w:t>
      </w:r>
    </w:p>
    <w:p w:rsidR="002D2823" w:rsidRPr="002D2823" w:rsidRDefault="002D2823" w:rsidP="002D2823">
      <w:pPr>
        <w:numPr>
          <w:ilvl w:val="0"/>
          <w:numId w:val="3"/>
        </w:numPr>
        <w:contextualSpacing/>
      </w:pPr>
      <w:r w:rsidRPr="002D2823">
        <w:t>Money is significant as a motivational tool</w:t>
      </w:r>
    </w:p>
    <w:p w:rsidR="002D2823" w:rsidRPr="002D2823" w:rsidRDefault="002D2823" w:rsidP="002D2823">
      <w:pPr>
        <w:numPr>
          <w:ilvl w:val="0"/>
          <w:numId w:val="3"/>
        </w:numPr>
        <w:contextualSpacing/>
      </w:pPr>
      <w:r w:rsidRPr="002D2823">
        <w:t>Few employees would undertake their role without it</w:t>
      </w:r>
    </w:p>
    <w:p w:rsidR="002D2823" w:rsidRPr="002D2823" w:rsidRDefault="002D2823" w:rsidP="002D2823">
      <w:pPr>
        <w:numPr>
          <w:ilvl w:val="0"/>
          <w:numId w:val="3"/>
        </w:numPr>
        <w:contextualSpacing/>
      </w:pPr>
      <w:r w:rsidRPr="002D2823">
        <w:t>Money tends to have diminishing influence, and the incremental benefit reduces as the level of income becomes sufficient to meet the majority of ordinary and other needs</w:t>
      </w:r>
    </w:p>
    <w:p w:rsidR="002D2823" w:rsidRPr="002D2823" w:rsidRDefault="002D2823" w:rsidP="002D2823">
      <w:pPr>
        <w:numPr>
          <w:ilvl w:val="0"/>
          <w:numId w:val="3"/>
        </w:numPr>
        <w:contextualSpacing/>
      </w:pPr>
      <w:r w:rsidRPr="002D2823">
        <w:t>Taylor’s work on money as a motivator</w:t>
      </w:r>
    </w:p>
    <w:p w:rsidR="002D2823" w:rsidRPr="002D2823" w:rsidRDefault="002D2823" w:rsidP="002D2823">
      <w:pPr>
        <w:numPr>
          <w:ilvl w:val="0"/>
          <w:numId w:val="3"/>
        </w:numPr>
        <w:contextualSpacing/>
      </w:pPr>
      <w:r w:rsidRPr="002D2823">
        <w:t>Herzberg’s proposal that it is only one factor, and that achievement, recognition, responsibility and the work itself might be more significant under some circumstances</w:t>
      </w:r>
    </w:p>
    <w:p w:rsidR="002D2823" w:rsidRPr="002D2823" w:rsidRDefault="002D2823" w:rsidP="002D2823">
      <w:pPr>
        <w:numPr>
          <w:ilvl w:val="0"/>
          <w:numId w:val="3"/>
        </w:numPr>
        <w:contextualSpacing/>
      </w:pPr>
      <w:r w:rsidRPr="002D2823">
        <w:t xml:space="preserve">The aspects of money as a </w:t>
      </w:r>
      <w:proofErr w:type="spellStart"/>
      <w:r w:rsidRPr="002D2823">
        <w:t>demotivational</w:t>
      </w:r>
      <w:proofErr w:type="spellEnd"/>
      <w:r w:rsidRPr="002D2823">
        <w:t xml:space="preserve"> factor when it is perceived to be less than the value of the effort deployed in its obtainment</w:t>
      </w:r>
    </w:p>
    <w:p w:rsidR="002D2823" w:rsidRPr="002D2823" w:rsidRDefault="002D2823" w:rsidP="002D2823">
      <w:pPr>
        <w:numPr>
          <w:ilvl w:val="0"/>
          <w:numId w:val="3"/>
        </w:numPr>
        <w:contextualSpacing/>
      </w:pPr>
      <w:r w:rsidRPr="002D2823">
        <w:lastRenderedPageBreak/>
        <w:t>The higher importance of stimulating work or the possibility of advancement</w:t>
      </w:r>
    </w:p>
    <w:p w:rsidR="002D2823" w:rsidRPr="002D2823" w:rsidRDefault="002D2823" w:rsidP="002D2823">
      <w:pPr>
        <w:numPr>
          <w:ilvl w:val="0"/>
          <w:numId w:val="3"/>
        </w:numPr>
        <w:contextualSpacing/>
      </w:pPr>
      <w:r w:rsidRPr="002D2823">
        <w:t>Modern ideas – possibly equity theory or expectation theory related (these are mentioned in (c))</w:t>
      </w:r>
    </w:p>
    <w:p w:rsidR="002D2823" w:rsidRPr="002D2823" w:rsidRDefault="002D2823" w:rsidP="002D2823">
      <w:pPr>
        <w:numPr>
          <w:ilvl w:val="0"/>
          <w:numId w:val="3"/>
        </w:numPr>
        <w:contextualSpacing/>
      </w:pPr>
      <w:r w:rsidRPr="002D2823">
        <w:t>Charitable work and altruism</w:t>
      </w:r>
    </w:p>
    <w:p w:rsidR="002D2823" w:rsidRDefault="003819D5" w:rsidP="003819D5">
      <w:pPr>
        <w:contextualSpacing/>
        <w:jc w:val="right"/>
      </w:pPr>
      <w:r>
        <w:t>40%</w:t>
      </w:r>
    </w:p>
    <w:p w:rsidR="003819D5" w:rsidRPr="002D2823" w:rsidRDefault="003819D5" w:rsidP="003819D5">
      <w:pPr>
        <w:contextualSpacing/>
        <w:jc w:val="right"/>
      </w:pPr>
    </w:p>
    <w:p w:rsidR="002D2823" w:rsidRPr="002D2823" w:rsidRDefault="002D2823" w:rsidP="002D2823">
      <w:pPr>
        <w:ind w:left="720"/>
        <w:contextualSpacing/>
      </w:pPr>
    </w:p>
    <w:p w:rsidR="002D2823" w:rsidRPr="002D2823" w:rsidRDefault="002D2823" w:rsidP="002D2823">
      <w:r w:rsidRPr="002D2823">
        <w:t xml:space="preserve">3 (c)  </w:t>
      </w:r>
    </w:p>
    <w:p w:rsidR="002D2823" w:rsidRPr="002D2823" w:rsidRDefault="002D2823" w:rsidP="002D2823">
      <w:pPr>
        <w:rPr>
          <w:i/>
        </w:rPr>
      </w:pPr>
      <w:r w:rsidRPr="002D2823">
        <w:rPr>
          <w:i/>
        </w:rPr>
        <w:t xml:space="preserve">A good answer will feature an explanation of the main facets of the theory and relate it to the situational factors of </w:t>
      </w:r>
      <w:proofErr w:type="spellStart"/>
      <w:r w:rsidRPr="002D2823">
        <w:rPr>
          <w:i/>
        </w:rPr>
        <w:t>Qinetiq’s</w:t>
      </w:r>
      <w:proofErr w:type="spellEnd"/>
      <w:r w:rsidRPr="002D2823">
        <w:rPr>
          <w:i/>
        </w:rPr>
        <w:t xml:space="preserve"> operation</w:t>
      </w:r>
    </w:p>
    <w:p w:rsidR="002D2823" w:rsidRPr="002D2823" w:rsidRDefault="002D2823" w:rsidP="002D2823">
      <w:proofErr w:type="gramStart"/>
      <w:r w:rsidRPr="002D2823">
        <w:t>e.g</w:t>
      </w:r>
      <w:proofErr w:type="gramEnd"/>
      <w:r w:rsidRPr="002D2823">
        <w:t>. McClelland’s Theory of Needs</w:t>
      </w:r>
    </w:p>
    <w:p w:rsidR="002D2823" w:rsidRPr="002D2823" w:rsidRDefault="002D2823" w:rsidP="002D2823">
      <w:r w:rsidRPr="002D2823">
        <w:t>The theory states that human behaviour is affected by three needs - power, achievement and affiliation. The need for achievement is the urge to excel, to accomplish in relation to a set of standards, to struggle to achieve success. The need for power is the desire to influence other individuals’ behaviours, to exercise control over others and be influential. The need for affiliation is based on the desire for open and sociable interpersonal relationships, based on co-operation and mutual understanding.</w:t>
      </w:r>
    </w:p>
    <w:p w:rsidR="002D2823" w:rsidRPr="002D2823" w:rsidRDefault="002D2823" w:rsidP="002D2823">
      <w:r w:rsidRPr="002D2823">
        <w:t xml:space="preserve">Those with high achievement needs are motivated by competition and challenge in their work.  Typically they are striving for promotion or other benefits including recognition of superior performance.  Power motivation tends to lead individuals to set challenging targets for themselves and are willing to take some risk exposure in order to deliver.  Individuals with this orientation perceive achievement as the reward, even above financial inducements. </w:t>
      </w:r>
    </w:p>
    <w:p w:rsidR="002D2823" w:rsidRPr="002D2823" w:rsidRDefault="002D2823" w:rsidP="002D2823">
      <w:r w:rsidRPr="002D2823">
        <w:t>Many technicians are highly motivated by the challenge in the technology itself, and are enthusiastic about change and forward developments that bring new, higher levels of technical engagement.  The reward structure at technician level is not particularly orientated towards achievement as the main motivator.</w:t>
      </w:r>
    </w:p>
    <w:p w:rsidR="002D2823" w:rsidRPr="002D2823" w:rsidRDefault="002D2823" w:rsidP="002D2823">
      <w:r w:rsidRPr="002D2823">
        <w:t>Power motivation includes the desire to be influential and controlling, dominating in terms of views and ideas, and therefore a need to lead, reputation and self-esteem.  McClelland found managers with a high need for power are often more efficient and successful, more determined and loyal to the organisation.  Aligning this need with the organisation’s objectives can produce strong performance.</w:t>
      </w:r>
    </w:p>
    <w:p w:rsidR="002D2823" w:rsidRPr="002D2823" w:rsidRDefault="002D2823" w:rsidP="002D2823">
      <w:r w:rsidRPr="002D2823">
        <w:t xml:space="preserve">The relatively steep organisational pyramid in the </w:t>
      </w:r>
      <w:proofErr w:type="spellStart"/>
      <w:r w:rsidRPr="002D2823">
        <w:t>Qinetiq</w:t>
      </w:r>
      <w:proofErr w:type="spellEnd"/>
      <w:r w:rsidRPr="002D2823">
        <w:t xml:space="preserve"> organisation lends itself to opportunities for those seeking preferment, providing they are willing to take relocation and adapt to a variety of work situations.  Such a strategy of course moves away from technician grade work as a career develops.</w:t>
      </w:r>
    </w:p>
    <w:p w:rsidR="002D2823" w:rsidRPr="002D2823" w:rsidRDefault="002D2823" w:rsidP="002D2823">
      <w:r w:rsidRPr="002D2823">
        <w:t>Affiliation motivation is a social focus, seeking to develop a supportive environment.  These are effective performers in a team, and seek to be liked by others. This latter point can be problematical if a manager with high affiliation need is unable to make necessary but socially adverse decisions.  McClelland reported these individuals rarely make good leaders, but are effective in situations of high personal interaction.</w:t>
      </w:r>
    </w:p>
    <w:p w:rsidR="002D2823" w:rsidRPr="002D2823" w:rsidRDefault="002D2823" w:rsidP="002D2823">
      <w:r w:rsidRPr="002D2823">
        <w:t xml:space="preserve">The team nature of trials work lends itself to social focus, although interaction with the client base is often sporadic and the working situation sometimes isolated.  Leadership is a relative concept – individuals working as team leaders in this environment and committed more to personal life than </w:t>
      </w:r>
      <w:r w:rsidRPr="002D2823">
        <w:lastRenderedPageBreak/>
        <w:t>career progress can be effective because their long term commitment to the role allows a greater specialisation.</w:t>
      </w:r>
    </w:p>
    <w:p w:rsidR="002D2823" w:rsidRPr="002D2823" w:rsidRDefault="002D2823" w:rsidP="002D2823"/>
    <w:p w:rsidR="002D2823" w:rsidRPr="002D2823" w:rsidRDefault="002D2823" w:rsidP="002D2823">
      <w:r w:rsidRPr="002D2823">
        <w:t>e.g.  Expectancy Theory</w:t>
      </w:r>
    </w:p>
    <w:p w:rsidR="002D2823" w:rsidRPr="002D2823" w:rsidRDefault="002D2823" w:rsidP="002D2823">
      <w:r w:rsidRPr="002D2823">
        <w:t xml:space="preserve">Expectancy theory states that an employee’s motivation is an outcome of how much an individual wants a reward (Valence), the assessment that the likelihood that the effort will lead to expected performance (Expectancy) and the belief that the performance will lead to reward (Instrumentality). </w:t>
      </w:r>
    </w:p>
    <w:p w:rsidR="002D2823" w:rsidRPr="002D2823" w:rsidRDefault="002D2823" w:rsidP="002D2823">
      <w:r w:rsidRPr="002D2823">
        <w:t>Expectancy theory concentrates on the following three relationships:</w:t>
      </w:r>
    </w:p>
    <w:p w:rsidR="002D2823" w:rsidRPr="002D2823" w:rsidRDefault="002D2823" w:rsidP="002D2823">
      <w:pPr>
        <w:numPr>
          <w:ilvl w:val="0"/>
          <w:numId w:val="2"/>
        </w:numPr>
      </w:pPr>
      <w:r w:rsidRPr="002D2823">
        <w:t>Effort-performance relationship – the confidence that effort be recognised</w:t>
      </w:r>
    </w:p>
    <w:p w:rsidR="002D2823" w:rsidRPr="002D2823" w:rsidRDefault="002D2823" w:rsidP="002D2823">
      <w:pPr>
        <w:numPr>
          <w:ilvl w:val="0"/>
          <w:numId w:val="2"/>
        </w:numPr>
      </w:pPr>
      <w:r w:rsidRPr="002D2823">
        <w:t>Performance-reward relationship – the degree to which the employee believes recognised performance links directly to organisational rewards.</w:t>
      </w:r>
    </w:p>
    <w:p w:rsidR="002D2823" w:rsidRPr="002D2823" w:rsidRDefault="002D2823" w:rsidP="002D2823">
      <w:pPr>
        <w:numPr>
          <w:ilvl w:val="0"/>
          <w:numId w:val="2"/>
        </w:numPr>
      </w:pPr>
      <w:r w:rsidRPr="002D2823">
        <w:t>Rewards-personal goals relationship – the appeal of the potential reward to the employee</w:t>
      </w:r>
    </w:p>
    <w:p w:rsidR="002D2823" w:rsidRPr="002D2823" w:rsidRDefault="002D2823" w:rsidP="002D2823">
      <w:r w:rsidRPr="002D2823">
        <w:t xml:space="preserve">The applicability to technician grade staff is limited by practicality.   Successful delivery requires all team staff to perform at least at the threshold level in a trial, and consequently recognition is often at the group or team level rather than the individual.  There is no easy “piece rate” or “grandstand” differential element.  </w:t>
      </w:r>
    </w:p>
    <w:p w:rsidR="002D2823" w:rsidRPr="002D2823" w:rsidRDefault="002D2823" w:rsidP="002D2823">
      <w:r w:rsidRPr="002D2823">
        <w:t>The linkage of performance to reward is often indirect.  Job security and job satisfaction are desirable, but linked more to group success than to the individual.  There is no obvious profit share scheme, and share options, whilst desirable, represent a diffuse benefit rather than a clear output from personal endeavour.</w:t>
      </w:r>
    </w:p>
    <w:p w:rsidR="002D2823" w:rsidRDefault="002D2823" w:rsidP="002D2823">
      <w:r w:rsidRPr="002D2823">
        <w:t xml:space="preserve">Any large organisation suffers from tension in the rewards to personal goals relationship.  Doing a good job makes the individual simply one of many, and, unless management is very much focused on the personal level, is likely to avoid complaint rather than attract approbation.  If, as is the case in many large organisations with multiple site operations in ethnically strong areas, the conflict between career progression and social preferences is such that social convenience comes to dominate for the individual, it is difficult to visualise a likely vehicle of strong appeal, other than the remuneration package. </w:t>
      </w:r>
    </w:p>
    <w:p w:rsidR="003819D5" w:rsidRPr="002D2823" w:rsidRDefault="003819D5" w:rsidP="003819D5">
      <w:pPr>
        <w:jc w:val="right"/>
      </w:pPr>
      <w:r>
        <w:t>30%</w:t>
      </w:r>
    </w:p>
    <w:p w:rsidR="002D2823" w:rsidRPr="002D2823" w:rsidRDefault="002D2823" w:rsidP="002D2823"/>
    <w:p w:rsidR="002D2823" w:rsidRPr="002D2823" w:rsidRDefault="002D2823" w:rsidP="002D2823">
      <w:r w:rsidRPr="002D2823">
        <w:t>4(a</w:t>
      </w:r>
      <w:proofErr w:type="gramStart"/>
      <w:r w:rsidRPr="003819D5">
        <w:rPr>
          <w:i/>
        </w:rPr>
        <w:t>)  At</w:t>
      </w:r>
      <w:proofErr w:type="gramEnd"/>
      <w:r w:rsidRPr="003819D5">
        <w:rPr>
          <w:i/>
        </w:rPr>
        <w:t xml:space="preserve"> least ten key aspects of leadership and management with at least one sub-point in relation to explanation of each aspect</w:t>
      </w:r>
      <w:r w:rsidR="003819D5" w:rsidRPr="003819D5">
        <w:rPr>
          <w:i/>
        </w:rPr>
        <w:t>, 3 marks each</w:t>
      </w:r>
      <w:r w:rsidRPr="003819D5">
        <w:rPr>
          <w:i/>
        </w:rPr>
        <w:t>.</w:t>
      </w:r>
    </w:p>
    <w:p w:rsidR="002D2823" w:rsidRPr="002D2823" w:rsidRDefault="002D2823" w:rsidP="002D2823">
      <w:r w:rsidRPr="002D2823">
        <w:t>For example:</w:t>
      </w:r>
    </w:p>
    <w:p w:rsidR="002D2823" w:rsidRPr="002D2823" w:rsidRDefault="002D2823" w:rsidP="002D2823">
      <w:r w:rsidRPr="002D2823">
        <w:t>Traditional Management Roles</w:t>
      </w:r>
    </w:p>
    <w:p w:rsidR="002D2823" w:rsidRPr="002D2823" w:rsidRDefault="002D2823" w:rsidP="002D2823">
      <w:pPr>
        <w:numPr>
          <w:ilvl w:val="0"/>
          <w:numId w:val="4"/>
        </w:numPr>
      </w:pPr>
      <w:r w:rsidRPr="002D2823">
        <w:t>Plan</w:t>
      </w:r>
    </w:p>
    <w:p w:rsidR="002D2823" w:rsidRPr="002D2823" w:rsidRDefault="002D2823" w:rsidP="002D2823">
      <w:pPr>
        <w:numPr>
          <w:ilvl w:val="1"/>
          <w:numId w:val="4"/>
        </w:numPr>
      </w:pPr>
      <w:r w:rsidRPr="002D2823">
        <w:t xml:space="preserve">Operation and function of the area over which the manager is assigned responsibility </w:t>
      </w:r>
    </w:p>
    <w:p w:rsidR="002D2823" w:rsidRPr="002D2823" w:rsidRDefault="002D2823" w:rsidP="002D2823">
      <w:pPr>
        <w:numPr>
          <w:ilvl w:val="1"/>
          <w:numId w:val="4"/>
        </w:numPr>
      </w:pPr>
      <w:r w:rsidRPr="002D2823">
        <w:t>To accomplish the goals for which he or she is responsible</w:t>
      </w:r>
    </w:p>
    <w:p w:rsidR="002D2823" w:rsidRPr="002D2823" w:rsidRDefault="002D2823" w:rsidP="002D2823">
      <w:pPr>
        <w:numPr>
          <w:ilvl w:val="0"/>
          <w:numId w:val="4"/>
        </w:numPr>
      </w:pPr>
      <w:r w:rsidRPr="002D2823">
        <w:lastRenderedPageBreak/>
        <w:t>Organise and Implement</w:t>
      </w:r>
    </w:p>
    <w:p w:rsidR="002D2823" w:rsidRPr="002D2823" w:rsidRDefault="002D2823" w:rsidP="002D2823">
      <w:pPr>
        <w:numPr>
          <w:ilvl w:val="1"/>
          <w:numId w:val="4"/>
        </w:numPr>
      </w:pPr>
      <w:r w:rsidRPr="002D2823">
        <w:t>Organise the production of the work, and the workforce, training, and resources necessary</w:t>
      </w:r>
    </w:p>
    <w:p w:rsidR="002D2823" w:rsidRPr="002D2823" w:rsidRDefault="002D2823" w:rsidP="002D2823">
      <w:pPr>
        <w:numPr>
          <w:ilvl w:val="1"/>
          <w:numId w:val="4"/>
        </w:numPr>
      </w:pPr>
      <w:r w:rsidRPr="002D2823">
        <w:t>Accomplish the desired and required outcomes to meet the goals</w:t>
      </w:r>
    </w:p>
    <w:p w:rsidR="002D2823" w:rsidRPr="002D2823" w:rsidRDefault="002D2823" w:rsidP="002D2823">
      <w:pPr>
        <w:numPr>
          <w:ilvl w:val="0"/>
          <w:numId w:val="4"/>
        </w:numPr>
      </w:pPr>
      <w:r w:rsidRPr="002D2823">
        <w:t>Direct</w:t>
      </w:r>
    </w:p>
    <w:p w:rsidR="002D2823" w:rsidRPr="002D2823" w:rsidRDefault="002D2823" w:rsidP="002D2823">
      <w:pPr>
        <w:numPr>
          <w:ilvl w:val="1"/>
          <w:numId w:val="4"/>
        </w:numPr>
      </w:pPr>
      <w:r w:rsidRPr="002D2823">
        <w:t xml:space="preserve">Provide the employees and their resources with enough guidance, direction, leadership, and support </w:t>
      </w:r>
    </w:p>
    <w:p w:rsidR="002D2823" w:rsidRPr="002D2823" w:rsidRDefault="002D2823" w:rsidP="002D2823">
      <w:pPr>
        <w:numPr>
          <w:ilvl w:val="1"/>
          <w:numId w:val="4"/>
        </w:numPr>
      </w:pPr>
      <w:r w:rsidRPr="002D2823">
        <w:t>Ensure that they are able to accomplish their goals.</w:t>
      </w:r>
    </w:p>
    <w:p w:rsidR="002D2823" w:rsidRPr="002D2823" w:rsidRDefault="002D2823" w:rsidP="002D2823">
      <w:pPr>
        <w:numPr>
          <w:ilvl w:val="0"/>
          <w:numId w:val="4"/>
        </w:numPr>
      </w:pPr>
      <w:r w:rsidRPr="002D2823">
        <w:t>Monitor</w:t>
      </w:r>
    </w:p>
    <w:p w:rsidR="002D2823" w:rsidRPr="002D2823" w:rsidRDefault="002D2823" w:rsidP="002D2823">
      <w:pPr>
        <w:numPr>
          <w:ilvl w:val="1"/>
          <w:numId w:val="4"/>
        </w:numPr>
      </w:pPr>
      <w:r w:rsidRPr="002D2823">
        <w:t>follow up to ensure that the plan to achieve the goals is being carried out in such a way that its accomplishment is assured</w:t>
      </w:r>
    </w:p>
    <w:p w:rsidR="002D2823" w:rsidRPr="002D2823" w:rsidRDefault="002D2823" w:rsidP="002D2823">
      <w:pPr>
        <w:numPr>
          <w:ilvl w:val="0"/>
          <w:numId w:val="4"/>
        </w:numPr>
      </w:pPr>
      <w:r w:rsidRPr="002D2823">
        <w:t>Evaluate</w:t>
      </w:r>
    </w:p>
    <w:p w:rsidR="002D2823" w:rsidRPr="002D2823" w:rsidRDefault="002D2823" w:rsidP="002D2823">
      <w:pPr>
        <w:numPr>
          <w:ilvl w:val="1"/>
          <w:numId w:val="4"/>
        </w:numPr>
      </w:pPr>
      <w:r w:rsidRPr="002D2823">
        <w:t>Review and assess the success of the goal, the plan, and the allocation of the employees and their resources</w:t>
      </w:r>
    </w:p>
    <w:p w:rsidR="002D2823" w:rsidRPr="002D2823" w:rsidRDefault="002D2823" w:rsidP="002D2823">
      <w:pPr>
        <w:numPr>
          <w:ilvl w:val="0"/>
          <w:numId w:val="4"/>
        </w:numPr>
      </w:pPr>
      <w:r w:rsidRPr="002D2823">
        <w:t>Performing other responsibilities as assigned</w:t>
      </w:r>
    </w:p>
    <w:p w:rsidR="002D2823" w:rsidRPr="002D2823" w:rsidRDefault="002D2823" w:rsidP="002D2823">
      <w:pPr>
        <w:numPr>
          <w:ilvl w:val="1"/>
          <w:numId w:val="4"/>
        </w:numPr>
      </w:pPr>
      <w:r w:rsidRPr="002D2823">
        <w:t>By the authority to whom the manager reports</w:t>
      </w:r>
    </w:p>
    <w:p w:rsidR="002D2823" w:rsidRPr="002D2823" w:rsidRDefault="002D2823" w:rsidP="002D2823"/>
    <w:p w:rsidR="002D2823" w:rsidRPr="002D2823" w:rsidRDefault="002D2823" w:rsidP="002D2823">
      <w:r w:rsidRPr="002D2823">
        <w:t>Traditional Leadership Roles</w:t>
      </w:r>
    </w:p>
    <w:p w:rsidR="002D2823" w:rsidRPr="002D2823" w:rsidRDefault="002D2823" w:rsidP="002D2823">
      <w:r w:rsidRPr="002D2823">
        <w:t>Leadership can be defined as the capacity to influence people, by means of personal attributes and/or behaviours, to achieve a common goal</w:t>
      </w:r>
    </w:p>
    <w:p w:rsidR="002D2823" w:rsidRPr="002D2823" w:rsidRDefault="002D2823" w:rsidP="002D2823">
      <w:pPr>
        <w:numPr>
          <w:ilvl w:val="0"/>
          <w:numId w:val="4"/>
        </w:numPr>
      </w:pPr>
      <w:r w:rsidRPr="002D2823">
        <w:t>Strategic skills</w:t>
      </w:r>
    </w:p>
    <w:p w:rsidR="002D2823" w:rsidRPr="002D2823" w:rsidRDefault="002D2823" w:rsidP="002D2823">
      <w:pPr>
        <w:numPr>
          <w:ilvl w:val="1"/>
          <w:numId w:val="4"/>
        </w:numPr>
      </w:pPr>
      <w:r w:rsidRPr="002D2823">
        <w:t>Establishing a clear vision, and an understanding of the business environment</w:t>
      </w:r>
    </w:p>
    <w:p w:rsidR="002D2823" w:rsidRPr="002D2823" w:rsidRDefault="002D2823" w:rsidP="002D2823">
      <w:pPr>
        <w:numPr>
          <w:ilvl w:val="1"/>
          <w:numId w:val="4"/>
        </w:numPr>
      </w:pPr>
      <w:r w:rsidRPr="002D2823">
        <w:t>Systematic understanding</w:t>
      </w:r>
    </w:p>
    <w:p w:rsidR="002D2823" w:rsidRPr="002D2823" w:rsidRDefault="002D2823" w:rsidP="002D2823">
      <w:pPr>
        <w:numPr>
          <w:ilvl w:val="1"/>
          <w:numId w:val="4"/>
        </w:numPr>
      </w:pPr>
      <w:r w:rsidRPr="002D2823">
        <w:t>Cause and effect</w:t>
      </w:r>
    </w:p>
    <w:p w:rsidR="002D2823" w:rsidRPr="002D2823" w:rsidRDefault="002D2823" w:rsidP="002D2823">
      <w:pPr>
        <w:numPr>
          <w:ilvl w:val="1"/>
          <w:numId w:val="4"/>
        </w:numPr>
      </w:pPr>
      <w:r w:rsidRPr="002D2823">
        <w:t>Problem identification</w:t>
      </w:r>
    </w:p>
    <w:p w:rsidR="002D2823" w:rsidRPr="002D2823" w:rsidRDefault="002D2823" w:rsidP="002D2823">
      <w:pPr>
        <w:numPr>
          <w:ilvl w:val="1"/>
          <w:numId w:val="4"/>
        </w:numPr>
      </w:pPr>
      <w:r w:rsidRPr="002D2823">
        <w:t>Solution appraisal and objective identification</w:t>
      </w:r>
    </w:p>
    <w:p w:rsidR="002D2823" w:rsidRPr="002D2823" w:rsidRDefault="002D2823" w:rsidP="002D2823">
      <w:pPr>
        <w:numPr>
          <w:ilvl w:val="0"/>
          <w:numId w:val="4"/>
        </w:numPr>
      </w:pPr>
      <w:r w:rsidRPr="002D2823">
        <w:t>Communication</w:t>
      </w:r>
    </w:p>
    <w:p w:rsidR="002D2823" w:rsidRPr="002D2823" w:rsidRDefault="002D2823" w:rsidP="002D2823">
      <w:pPr>
        <w:numPr>
          <w:ilvl w:val="1"/>
          <w:numId w:val="4"/>
        </w:numPr>
      </w:pPr>
      <w:r w:rsidRPr="002D2823">
        <w:t>Sharing a vision with others so that they choose to adopt it, or to comply with its delivery</w:t>
      </w:r>
    </w:p>
    <w:p w:rsidR="002D2823" w:rsidRPr="002D2823" w:rsidRDefault="002D2823" w:rsidP="002D2823">
      <w:pPr>
        <w:numPr>
          <w:ilvl w:val="0"/>
          <w:numId w:val="4"/>
        </w:numPr>
      </w:pPr>
      <w:r w:rsidRPr="002D2823">
        <w:t>Knowledge, skills and methods</w:t>
      </w:r>
    </w:p>
    <w:p w:rsidR="002D2823" w:rsidRPr="002D2823" w:rsidRDefault="002D2823" w:rsidP="002D2823">
      <w:pPr>
        <w:numPr>
          <w:ilvl w:val="1"/>
          <w:numId w:val="4"/>
        </w:numPr>
      </w:pPr>
      <w:r w:rsidRPr="002D2823">
        <w:t>Provision of necessary factors to the success of an operation</w:t>
      </w:r>
    </w:p>
    <w:p w:rsidR="002D2823" w:rsidRPr="002D2823" w:rsidRDefault="002D2823" w:rsidP="002D2823">
      <w:pPr>
        <w:numPr>
          <w:ilvl w:val="0"/>
          <w:numId w:val="4"/>
        </w:numPr>
      </w:pPr>
      <w:r w:rsidRPr="002D2823">
        <w:t>Nurturing</w:t>
      </w:r>
    </w:p>
    <w:p w:rsidR="002D2823" w:rsidRPr="002D2823" w:rsidRDefault="002D2823" w:rsidP="002D2823">
      <w:pPr>
        <w:numPr>
          <w:ilvl w:val="1"/>
          <w:numId w:val="4"/>
        </w:numPr>
      </w:pPr>
      <w:r w:rsidRPr="002D2823">
        <w:lastRenderedPageBreak/>
        <w:t>Mentoring, coaching and providing training for staff to improve their ability to contribute</w:t>
      </w:r>
    </w:p>
    <w:p w:rsidR="002D2823" w:rsidRPr="002D2823" w:rsidRDefault="002D2823" w:rsidP="002D2823">
      <w:pPr>
        <w:numPr>
          <w:ilvl w:val="0"/>
          <w:numId w:val="4"/>
        </w:numPr>
      </w:pPr>
      <w:r w:rsidRPr="002D2823">
        <w:t>Creativity</w:t>
      </w:r>
    </w:p>
    <w:p w:rsidR="002D2823" w:rsidRPr="002D2823" w:rsidRDefault="002D2823" w:rsidP="002D2823">
      <w:pPr>
        <w:numPr>
          <w:ilvl w:val="1"/>
          <w:numId w:val="4"/>
        </w:numPr>
      </w:pPr>
      <w:r w:rsidRPr="002D2823">
        <w:t>Providing solutions to ill-defined problems under conditions of uncertainty</w:t>
      </w:r>
    </w:p>
    <w:p w:rsidR="002D2823" w:rsidRPr="002D2823" w:rsidRDefault="002D2823" w:rsidP="002D2823">
      <w:pPr>
        <w:numPr>
          <w:ilvl w:val="0"/>
          <w:numId w:val="4"/>
        </w:numPr>
      </w:pPr>
      <w:r w:rsidRPr="002D2823">
        <w:t>Influencing</w:t>
      </w:r>
    </w:p>
    <w:p w:rsidR="002D2823" w:rsidRPr="002D2823" w:rsidRDefault="002D2823" w:rsidP="002D2823">
      <w:pPr>
        <w:numPr>
          <w:ilvl w:val="1"/>
          <w:numId w:val="4"/>
        </w:numPr>
      </w:pPr>
      <w:r w:rsidRPr="002D2823">
        <w:t>Balancing and coordinating talents across the conflicting interests of staff, client base and other stakeholders</w:t>
      </w:r>
    </w:p>
    <w:p w:rsidR="002D2823" w:rsidRPr="002D2823" w:rsidRDefault="002D2823" w:rsidP="002D2823">
      <w:pPr>
        <w:numPr>
          <w:ilvl w:val="1"/>
          <w:numId w:val="4"/>
        </w:numPr>
      </w:pPr>
      <w:r w:rsidRPr="002D2823">
        <w:t>Negotiation</w:t>
      </w:r>
    </w:p>
    <w:p w:rsidR="002D2823" w:rsidRPr="002D2823" w:rsidRDefault="002D2823" w:rsidP="002D2823">
      <w:pPr>
        <w:numPr>
          <w:ilvl w:val="1"/>
          <w:numId w:val="4"/>
        </w:numPr>
      </w:pPr>
      <w:r w:rsidRPr="002D2823">
        <w:t>Persuasion</w:t>
      </w:r>
    </w:p>
    <w:p w:rsidR="002D2823" w:rsidRPr="002D2823" w:rsidRDefault="002D2823" w:rsidP="002D2823">
      <w:pPr>
        <w:numPr>
          <w:ilvl w:val="0"/>
          <w:numId w:val="4"/>
        </w:numPr>
      </w:pPr>
      <w:r w:rsidRPr="002D2823">
        <w:t>Interpersonal skills (after Mumford)</w:t>
      </w:r>
    </w:p>
    <w:p w:rsidR="002D2823" w:rsidRPr="002D2823" w:rsidRDefault="002D2823" w:rsidP="002D2823">
      <w:pPr>
        <w:numPr>
          <w:ilvl w:val="1"/>
          <w:numId w:val="4"/>
        </w:numPr>
      </w:pPr>
      <w:r w:rsidRPr="002D2823">
        <w:t>Social capacities, social judgement, social complexity and differentiation, human relationship skills</w:t>
      </w:r>
    </w:p>
    <w:p w:rsidR="002D2823" w:rsidRDefault="003819D5" w:rsidP="003819D5">
      <w:pPr>
        <w:jc w:val="right"/>
      </w:pPr>
      <w:r>
        <w:t>30%</w:t>
      </w:r>
    </w:p>
    <w:p w:rsidR="003819D5" w:rsidRPr="002D2823" w:rsidRDefault="003819D5" w:rsidP="002D2823"/>
    <w:p w:rsidR="002D2823" w:rsidRPr="002D2823" w:rsidRDefault="002D2823" w:rsidP="002D2823">
      <w:r w:rsidRPr="002D2823">
        <w:t>4(b</w:t>
      </w:r>
      <w:proofErr w:type="gramStart"/>
      <w:r w:rsidRPr="002D2823">
        <w:t xml:space="preserve">)  </w:t>
      </w:r>
      <w:r w:rsidRPr="002D2823">
        <w:rPr>
          <w:i/>
        </w:rPr>
        <w:t>Any</w:t>
      </w:r>
      <w:proofErr w:type="gramEnd"/>
      <w:r w:rsidRPr="002D2823">
        <w:rPr>
          <w:i/>
        </w:rPr>
        <w:t xml:space="preserve"> sensible discussion, featuring at least ten major points with some explanation, 4 marks each point</w:t>
      </w:r>
    </w:p>
    <w:p w:rsidR="002D2823" w:rsidRPr="002D2823" w:rsidRDefault="002D2823" w:rsidP="002D2823">
      <w:r w:rsidRPr="002D2823">
        <w:t>Attributes of Charismatic Leadership</w:t>
      </w:r>
    </w:p>
    <w:p w:rsidR="002D2823" w:rsidRPr="002D2823" w:rsidRDefault="002D2823" w:rsidP="002D2823">
      <w:pPr>
        <w:numPr>
          <w:ilvl w:val="0"/>
          <w:numId w:val="4"/>
        </w:numPr>
      </w:pPr>
      <w:r w:rsidRPr="002D2823">
        <w:t>Having a vision</w:t>
      </w:r>
    </w:p>
    <w:p w:rsidR="002D2823" w:rsidRPr="002D2823" w:rsidRDefault="002D2823" w:rsidP="002D2823">
      <w:pPr>
        <w:numPr>
          <w:ilvl w:val="1"/>
          <w:numId w:val="4"/>
        </w:numPr>
      </w:pPr>
      <w:r w:rsidRPr="002D2823">
        <w:t>Idealised goal that is better than the status quo and can explain it</w:t>
      </w:r>
    </w:p>
    <w:p w:rsidR="002D2823" w:rsidRPr="002D2823" w:rsidRDefault="002D2823" w:rsidP="002D2823">
      <w:pPr>
        <w:numPr>
          <w:ilvl w:val="0"/>
          <w:numId w:val="4"/>
        </w:numPr>
      </w:pPr>
      <w:r w:rsidRPr="002D2823">
        <w:t>Willing to take personal risks to achieve it</w:t>
      </w:r>
    </w:p>
    <w:p w:rsidR="002D2823" w:rsidRPr="002D2823" w:rsidRDefault="002D2823" w:rsidP="002D2823">
      <w:pPr>
        <w:numPr>
          <w:ilvl w:val="1"/>
          <w:numId w:val="4"/>
        </w:numPr>
      </w:pPr>
      <w:r w:rsidRPr="002D2823">
        <w:t>See no issue in self-sacrifice, personal cost to deliver the goal</w:t>
      </w:r>
    </w:p>
    <w:p w:rsidR="002D2823" w:rsidRPr="002D2823" w:rsidRDefault="002D2823" w:rsidP="002D2823">
      <w:pPr>
        <w:numPr>
          <w:ilvl w:val="0"/>
          <w:numId w:val="4"/>
        </w:numPr>
      </w:pPr>
      <w:r w:rsidRPr="002D2823">
        <w:t>Sensitive to follower needs</w:t>
      </w:r>
    </w:p>
    <w:p w:rsidR="002D2823" w:rsidRPr="002D2823" w:rsidRDefault="002D2823" w:rsidP="002D2823">
      <w:pPr>
        <w:numPr>
          <w:ilvl w:val="1"/>
          <w:numId w:val="4"/>
        </w:numPr>
      </w:pPr>
      <w:r w:rsidRPr="002D2823">
        <w:t>Perceptive of others’ abilities and responsive to their needs and feelings</w:t>
      </w:r>
    </w:p>
    <w:p w:rsidR="002D2823" w:rsidRPr="002D2823" w:rsidRDefault="002D2823" w:rsidP="002D2823">
      <w:pPr>
        <w:numPr>
          <w:ilvl w:val="0"/>
          <w:numId w:val="4"/>
        </w:numPr>
      </w:pPr>
      <w:r w:rsidRPr="002D2823">
        <w:t>Exhibit extraordinary behaviours</w:t>
      </w:r>
    </w:p>
    <w:p w:rsidR="002D2823" w:rsidRPr="002D2823" w:rsidRDefault="002D2823" w:rsidP="002D2823"/>
    <w:p w:rsidR="002D2823" w:rsidRPr="002D2823" w:rsidRDefault="002D2823" w:rsidP="002D2823">
      <w:r w:rsidRPr="002D2823">
        <w:t>Charismatic leaders have the ability to influence followers</w:t>
      </w:r>
    </w:p>
    <w:p w:rsidR="002D2823" w:rsidRPr="002D2823" w:rsidRDefault="002D2823" w:rsidP="002D2823">
      <w:pPr>
        <w:numPr>
          <w:ilvl w:val="0"/>
          <w:numId w:val="5"/>
        </w:numPr>
      </w:pPr>
      <w:r w:rsidRPr="002D2823">
        <w:t>Appealing vision, credible to the group</w:t>
      </w:r>
    </w:p>
    <w:p w:rsidR="002D2823" w:rsidRPr="002D2823" w:rsidRDefault="002D2823" w:rsidP="002D2823">
      <w:pPr>
        <w:numPr>
          <w:ilvl w:val="0"/>
          <w:numId w:val="5"/>
        </w:numPr>
      </w:pPr>
      <w:r w:rsidRPr="002D2823">
        <w:t>Vision statement, articulation of group mission</w:t>
      </w:r>
    </w:p>
    <w:p w:rsidR="002D2823" w:rsidRPr="002D2823" w:rsidRDefault="002D2823" w:rsidP="002D2823">
      <w:pPr>
        <w:numPr>
          <w:ilvl w:val="0"/>
          <w:numId w:val="5"/>
        </w:numPr>
      </w:pPr>
      <w:r w:rsidRPr="002D2823">
        <w:t>High performance expectations boost followers’ self-worth and self-esteem</w:t>
      </w:r>
    </w:p>
    <w:p w:rsidR="002D2823" w:rsidRPr="002D2823" w:rsidRDefault="002D2823" w:rsidP="002D2823">
      <w:pPr>
        <w:numPr>
          <w:ilvl w:val="0"/>
          <w:numId w:val="5"/>
        </w:numPr>
      </w:pPr>
      <w:r w:rsidRPr="002D2823">
        <w:t>Words and deeds exemplify a new set of values and offers an example</w:t>
      </w:r>
    </w:p>
    <w:p w:rsidR="002D2823" w:rsidRPr="002D2823" w:rsidRDefault="002D2823" w:rsidP="002D2823">
      <w:pPr>
        <w:numPr>
          <w:ilvl w:val="0"/>
          <w:numId w:val="5"/>
        </w:numPr>
      </w:pPr>
      <w:r w:rsidRPr="002D2823">
        <w:t>Emotion-inducing and often unconventional behaviour demonstrate the courage of their convictions</w:t>
      </w:r>
    </w:p>
    <w:p w:rsidR="002D2823" w:rsidRPr="002D2823" w:rsidRDefault="002D2823" w:rsidP="002D2823">
      <w:pPr>
        <w:numPr>
          <w:ilvl w:val="0"/>
          <w:numId w:val="5"/>
        </w:numPr>
      </w:pPr>
      <w:r w:rsidRPr="002D2823">
        <w:t>Result?</w:t>
      </w:r>
    </w:p>
    <w:p w:rsidR="002D2823" w:rsidRPr="002D2823" w:rsidRDefault="002D2823" w:rsidP="002D2823">
      <w:pPr>
        <w:numPr>
          <w:ilvl w:val="1"/>
          <w:numId w:val="4"/>
        </w:numPr>
      </w:pPr>
      <w:r w:rsidRPr="002D2823">
        <w:lastRenderedPageBreak/>
        <w:t>Increased willingness to participate and comply with authority</w:t>
      </w:r>
    </w:p>
    <w:p w:rsidR="002D2823" w:rsidRPr="002D2823" w:rsidRDefault="002D2823" w:rsidP="002D2823">
      <w:pPr>
        <w:numPr>
          <w:ilvl w:val="1"/>
          <w:numId w:val="4"/>
        </w:numPr>
      </w:pPr>
      <w:r w:rsidRPr="002D2823">
        <w:t>Transference of emotion and belief</w:t>
      </w:r>
    </w:p>
    <w:p w:rsidR="002D2823" w:rsidRPr="002D2823" w:rsidRDefault="002D2823" w:rsidP="002D2823"/>
    <w:p w:rsidR="002D2823" w:rsidRPr="002D2823" w:rsidRDefault="002D2823" w:rsidP="002D2823">
      <w:r w:rsidRPr="002D2823">
        <w:t>Situational factors affect the utility of charismatic leadership</w:t>
      </w:r>
    </w:p>
    <w:p w:rsidR="002D2823" w:rsidRPr="002D2823" w:rsidRDefault="002D2823" w:rsidP="002D2823">
      <w:pPr>
        <w:numPr>
          <w:ilvl w:val="0"/>
          <w:numId w:val="6"/>
        </w:numPr>
      </w:pPr>
      <w:r w:rsidRPr="002D2823">
        <w:t>Most successful when followers’ task has an ideological component</w:t>
      </w:r>
    </w:p>
    <w:p w:rsidR="002D2823" w:rsidRPr="002D2823" w:rsidRDefault="002D2823" w:rsidP="002D2823">
      <w:pPr>
        <w:numPr>
          <w:ilvl w:val="0"/>
          <w:numId w:val="6"/>
        </w:numPr>
      </w:pPr>
      <w:r w:rsidRPr="002D2823">
        <w:t>Most successful when the environment has high degree of uncertainty or stress</w:t>
      </w:r>
    </w:p>
    <w:p w:rsidR="002D2823" w:rsidRPr="002D2823" w:rsidRDefault="002D2823" w:rsidP="002D2823">
      <w:pPr>
        <w:numPr>
          <w:ilvl w:val="1"/>
          <w:numId w:val="4"/>
        </w:numPr>
      </w:pPr>
      <w:r w:rsidRPr="002D2823">
        <w:t>Crisis, stress or fear of change</w:t>
      </w:r>
    </w:p>
    <w:p w:rsidR="002D2823" w:rsidRPr="002D2823" w:rsidRDefault="002D2823" w:rsidP="002D2823">
      <w:pPr>
        <w:numPr>
          <w:ilvl w:val="0"/>
          <w:numId w:val="6"/>
        </w:numPr>
      </w:pPr>
      <w:r w:rsidRPr="002D2823">
        <w:t>Difficult to use charismatic qualities in lower level management jobs</w:t>
      </w:r>
    </w:p>
    <w:p w:rsidR="002D2823" w:rsidRDefault="002D2823" w:rsidP="002D2823">
      <w:pPr>
        <w:numPr>
          <w:ilvl w:val="0"/>
          <w:numId w:val="6"/>
        </w:numPr>
      </w:pPr>
      <w:r w:rsidRPr="002D2823">
        <w:t>Individuals of low self-esteem more likely to absorb leader’s direction</w:t>
      </w:r>
    </w:p>
    <w:p w:rsidR="00782756" w:rsidRDefault="00782756" w:rsidP="00782756">
      <w:pPr>
        <w:jc w:val="right"/>
      </w:pPr>
      <w:r>
        <w:t>40%</w:t>
      </w:r>
    </w:p>
    <w:p w:rsidR="00782756" w:rsidRPr="002D2823" w:rsidRDefault="00782756" w:rsidP="00782756"/>
    <w:p w:rsidR="002D2823" w:rsidRPr="002D2823" w:rsidRDefault="002D2823" w:rsidP="002D2823">
      <w:pPr>
        <w:rPr>
          <w:i/>
        </w:rPr>
      </w:pPr>
      <w:r w:rsidRPr="002D2823">
        <w:t>4</w:t>
      </w:r>
      <w:r w:rsidR="00782756">
        <w:t>©</w:t>
      </w:r>
      <w:r w:rsidRPr="002D2823">
        <w:t xml:space="preserve"> </w:t>
      </w:r>
      <w:r w:rsidRPr="002D2823">
        <w:rPr>
          <w:i/>
        </w:rPr>
        <w:t>A good answer will offer an explanation of situational leadership, its developmental approach and the significance of context (20%), with some relation to the needs of the given environment (10%)</w:t>
      </w:r>
    </w:p>
    <w:p w:rsidR="002D2823" w:rsidRPr="002D2823" w:rsidRDefault="002D2823" w:rsidP="002D2823"/>
    <w:p w:rsidR="002D2823" w:rsidRPr="002D2823" w:rsidRDefault="002D2823" w:rsidP="002D2823">
      <w:proofErr w:type="gramStart"/>
      <w:r w:rsidRPr="002D2823">
        <w:t>e.g</w:t>
      </w:r>
      <w:proofErr w:type="gramEnd"/>
      <w:r w:rsidRPr="002D2823">
        <w:t>. Situational leadership explanation</w:t>
      </w:r>
    </w:p>
    <w:p w:rsidR="002D2823" w:rsidRPr="002D2823" w:rsidRDefault="002D2823" w:rsidP="002D2823">
      <w:r w:rsidRPr="002D2823">
        <w:t>Situational Leadership relates individual performance to levels of development in the context of a particular skill or task.  The levels of development are usually summarised as:</w:t>
      </w:r>
    </w:p>
    <w:p w:rsidR="002D2823" w:rsidRPr="002D2823" w:rsidRDefault="002D2823" w:rsidP="002D2823">
      <w:pPr>
        <w:numPr>
          <w:ilvl w:val="0"/>
          <w:numId w:val="7"/>
        </w:numPr>
      </w:pPr>
      <w:r w:rsidRPr="002D2823">
        <w:rPr>
          <w:lang w:val="en-US"/>
        </w:rPr>
        <w:t xml:space="preserve">D1 </w:t>
      </w:r>
      <w:r w:rsidR="00782756">
        <w:rPr>
          <w:lang w:val="en-US"/>
        </w:rPr>
        <w:t>–</w:t>
      </w:r>
      <w:r w:rsidRPr="002D2823">
        <w:rPr>
          <w:lang w:val="en-US"/>
        </w:rPr>
        <w:t xml:space="preserve"> Low Competence, High Commitment</w:t>
      </w:r>
    </w:p>
    <w:p w:rsidR="002D2823" w:rsidRPr="002D2823" w:rsidRDefault="002D2823" w:rsidP="002D2823">
      <w:pPr>
        <w:numPr>
          <w:ilvl w:val="1"/>
          <w:numId w:val="7"/>
        </w:numPr>
      </w:pPr>
      <w:r w:rsidRPr="002D2823">
        <w:rPr>
          <w:lang w:val="en-US"/>
        </w:rPr>
        <w:t>“Enthusiastic Beginner”</w:t>
      </w:r>
    </w:p>
    <w:p w:rsidR="002D2823" w:rsidRPr="002D2823" w:rsidRDefault="002D2823" w:rsidP="002D2823">
      <w:pPr>
        <w:numPr>
          <w:ilvl w:val="0"/>
          <w:numId w:val="7"/>
        </w:numPr>
      </w:pPr>
      <w:r w:rsidRPr="002D2823">
        <w:rPr>
          <w:lang w:val="en-US"/>
        </w:rPr>
        <w:t xml:space="preserve">D2 </w:t>
      </w:r>
      <w:r w:rsidR="00782756">
        <w:rPr>
          <w:lang w:val="en-US"/>
        </w:rPr>
        <w:t>–</w:t>
      </w:r>
      <w:r w:rsidRPr="002D2823">
        <w:rPr>
          <w:lang w:val="en-US"/>
        </w:rPr>
        <w:t xml:space="preserve"> Some Competence, Low Commitment </w:t>
      </w:r>
    </w:p>
    <w:p w:rsidR="002D2823" w:rsidRPr="002D2823" w:rsidRDefault="002D2823" w:rsidP="002D2823">
      <w:pPr>
        <w:numPr>
          <w:ilvl w:val="1"/>
          <w:numId w:val="7"/>
        </w:numPr>
      </w:pPr>
      <w:r w:rsidRPr="002D2823">
        <w:rPr>
          <w:lang w:val="en-US"/>
        </w:rPr>
        <w:t>“Disillusioned Learner”</w:t>
      </w:r>
    </w:p>
    <w:p w:rsidR="002D2823" w:rsidRPr="002D2823" w:rsidRDefault="002D2823" w:rsidP="002D2823">
      <w:pPr>
        <w:numPr>
          <w:ilvl w:val="0"/>
          <w:numId w:val="7"/>
        </w:numPr>
      </w:pPr>
      <w:r w:rsidRPr="002D2823">
        <w:rPr>
          <w:lang w:val="en-US"/>
        </w:rPr>
        <w:t xml:space="preserve">D3 </w:t>
      </w:r>
      <w:r w:rsidR="00782756">
        <w:rPr>
          <w:lang w:val="en-US"/>
        </w:rPr>
        <w:t>–</w:t>
      </w:r>
      <w:r w:rsidRPr="002D2823">
        <w:rPr>
          <w:lang w:val="en-US"/>
        </w:rPr>
        <w:t xml:space="preserve"> Moderate to High Competence, Variable Commitment </w:t>
      </w:r>
    </w:p>
    <w:p w:rsidR="002D2823" w:rsidRPr="002D2823" w:rsidRDefault="002D2823" w:rsidP="002D2823">
      <w:pPr>
        <w:numPr>
          <w:ilvl w:val="1"/>
          <w:numId w:val="7"/>
        </w:numPr>
      </w:pPr>
      <w:r w:rsidRPr="002D2823">
        <w:rPr>
          <w:lang w:val="en-US"/>
        </w:rPr>
        <w:t>“Reluctant Contributor”</w:t>
      </w:r>
    </w:p>
    <w:p w:rsidR="002D2823" w:rsidRPr="002D2823" w:rsidRDefault="002D2823" w:rsidP="002D2823">
      <w:pPr>
        <w:numPr>
          <w:ilvl w:val="0"/>
          <w:numId w:val="7"/>
        </w:numPr>
      </w:pPr>
      <w:r w:rsidRPr="002D2823">
        <w:rPr>
          <w:lang w:val="en-US"/>
        </w:rPr>
        <w:t xml:space="preserve">D4 </w:t>
      </w:r>
      <w:r w:rsidR="00782756">
        <w:rPr>
          <w:lang w:val="en-US"/>
        </w:rPr>
        <w:t>–</w:t>
      </w:r>
      <w:r w:rsidRPr="002D2823">
        <w:rPr>
          <w:lang w:val="en-US"/>
        </w:rPr>
        <w:t xml:space="preserve"> High Competence, High Commitment      </w:t>
      </w:r>
    </w:p>
    <w:p w:rsidR="002D2823" w:rsidRPr="002D2823" w:rsidRDefault="002D2823" w:rsidP="002D2823">
      <w:pPr>
        <w:numPr>
          <w:ilvl w:val="1"/>
          <w:numId w:val="7"/>
        </w:numPr>
      </w:pPr>
      <w:r w:rsidRPr="002D2823">
        <w:rPr>
          <w:lang w:val="en-US"/>
        </w:rPr>
        <w:t>“Peak Performer”</w:t>
      </w:r>
    </w:p>
    <w:p w:rsidR="002D2823" w:rsidRPr="002D2823" w:rsidRDefault="002D2823" w:rsidP="002D2823">
      <w:pPr>
        <w:rPr>
          <w:bCs/>
          <w:lang w:val="en-US"/>
        </w:rPr>
      </w:pPr>
      <w:r w:rsidRPr="002D2823">
        <w:rPr>
          <w:lang w:val="en-US"/>
        </w:rPr>
        <w:t xml:space="preserve">The development level of everyone in the team is </w:t>
      </w:r>
      <w:r w:rsidRPr="002D2823">
        <w:rPr>
          <w:bCs/>
          <w:lang w:val="en-US"/>
        </w:rPr>
        <w:t>task specific, and a different approach to the type and level of support needed of the manager is required according to that level.</w:t>
      </w:r>
    </w:p>
    <w:p w:rsidR="002D2823" w:rsidRPr="002D2823" w:rsidRDefault="002D2823" w:rsidP="002D2823">
      <w:pPr>
        <w:rPr>
          <w:bCs/>
          <w:lang w:val="en-US"/>
        </w:rPr>
      </w:pPr>
      <w:r w:rsidRPr="002D2823">
        <w:rPr>
          <w:bCs/>
          <w:lang w:val="en-US"/>
        </w:rPr>
        <w:t>S1 – Directing</w:t>
      </w:r>
    </w:p>
    <w:p w:rsidR="002D2823" w:rsidRPr="002D2823" w:rsidRDefault="002D2823" w:rsidP="002D2823">
      <w:pPr>
        <w:numPr>
          <w:ilvl w:val="0"/>
          <w:numId w:val="8"/>
        </w:numPr>
      </w:pPr>
      <w:r w:rsidRPr="002D2823">
        <w:rPr>
          <w:lang w:val="en-US"/>
        </w:rPr>
        <w:t>High directive, low supportive activity</w:t>
      </w:r>
    </w:p>
    <w:p w:rsidR="002D2823" w:rsidRPr="002D2823" w:rsidRDefault="002D2823" w:rsidP="002D2823">
      <w:pPr>
        <w:numPr>
          <w:ilvl w:val="0"/>
          <w:numId w:val="8"/>
        </w:numPr>
      </w:pPr>
      <w:r w:rsidRPr="002D2823">
        <w:rPr>
          <w:lang w:val="en-US"/>
        </w:rPr>
        <w:t>Leader defines roles of followers</w:t>
      </w:r>
    </w:p>
    <w:p w:rsidR="002D2823" w:rsidRPr="002D2823" w:rsidRDefault="002D2823" w:rsidP="002D2823">
      <w:pPr>
        <w:numPr>
          <w:ilvl w:val="0"/>
          <w:numId w:val="8"/>
        </w:numPr>
      </w:pPr>
      <w:r w:rsidRPr="002D2823">
        <w:rPr>
          <w:lang w:val="en-US"/>
        </w:rPr>
        <w:t>Problem solving and decision making initiated by the leader</w:t>
      </w:r>
    </w:p>
    <w:p w:rsidR="002D2823" w:rsidRPr="002D2823" w:rsidRDefault="002D2823" w:rsidP="002D2823">
      <w:pPr>
        <w:numPr>
          <w:ilvl w:val="0"/>
          <w:numId w:val="8"/>
        </w:numPr>
      </w:pPr>
      <w:r w:rsidRPr="002D2823">
        <w:rPr>
          <w:lang w:val="en-US"/>
        </w:rPr>
        <w:lastRenderedPageBreak/>
        <w:t>One-way communication</w:t>
      </w:r>
    </w:p>
    <w:p w:rsidR="002D2823" w:rsidRPr="002D2823" w:rsidRDefault="002D2823" w:rsidP="002D2823">
      <w:pPr>
        <w:rPr>
          <w:lang w:val="en-US"/>
        </w:rPr>
      </w:pPr>
      <w:r w:rsidRPr="002D2823">
        <w:rPr>
          <w:lang w:val="en-US"/>
        </w:rPr>
        <w:t>S2 – Coaching</w:t>
      </w:r>
    </w:p>
    <w:p w:rsidR="002D2823" w:rsidRPr="002D2823" w:rsidRDefault="002D2823" w:rsidP="002D2823">
      <w:pPr>
        <w:numPr>
          <w:ilvl w:val="0"/>
          <w:numId w:val="9"/>
        </w:numPr>
      </w:pPr>
      <w:r w:rsidRPr="002D2823">
        <w:rPr>
          <w:lang w:val="en-US"/>
        </w:rPr>
        <w:t>High directive, high supportive</w:t>
      </w:r>
    </w:p>
    <w:p w:rsidR="002D2823" w:rsidRPr="002D2823" w:rsidRDefault="002D2823" w:rsidP="002D2823">
      <w:pPr>
        <w:numPr>
          <w:ilvl w:val="0"/>
          <w:numId w:val="9"/>
        </w:numPr>
      </w:pPr>
      <w:r w:rsidRPr="002D2823">
        <w:rPr>
          <w:lang w:val="en-US"/>
        </w:rPr>
        <w:t>Leader now attempts to hear followers suggestions, ideas, and opinions</w:t>
      </w:r>
    </w:p>
    <w:p w:rsidR="002D2823" w:rsidRPr="002D2823" w:rsidRDefault="002D2823" w:rsidP="002D2823">
      <w:pPr>
        <w:numPr>
          <w:ilvl w:val="0"/>
          <w:numId w:val="9"/>
        </w:numPr>
      </w:pPr>
      <w:r w:rsidRPr="002D2823">
        <w:rPr>
          <w:lang w:val="en-US"/>
        </w:rPr>
        <w:t>Two-way communication</w:t>
      </w:r>
    </w:p>
    <w:p w:rsidR="002D2823" w:rsidRPr="002D2823" w:rsidRDefault="002D2823" w:rsidP="002D2823">
      <w:pPr>
        <w:numPr>
          <w:ilvl w:val="0"/>
          <w:numId w:val="9"/>
        </w:numPr>
      </w:pPr>
      <w:r w:rsidRPr="002D2823">
        <w:rPr>
          <w:lang w:val="en-US"/>
        </w:rPr>
        <w:t>Control over decision making remains with the leader</w:t>
      </w:r>
    </w:p>
    <w:p w:rsidR="002D2823" w:rsidRPr="002D2823" w:rsidRDefault="002D2823" w:rsidP="002D2823">
      <w:r w:rsidRPr="002D2823">
        <w:t>S3 – Supporting</w:t>
      </w:r>
    </w:p>
    <w:p w:rsidR="002D2823" w:rsidRPr="002D2823" w:rsidRDefault="002D2823" w:rsidP="002D2823">
      <w:pPr>
        <w:numPr>
          <w:ilvl w:val="0"/>
          <w:numId w:val="10"/>
        </w:numPr>
      </w:pPr>
      <w:r w:rsidRPr="002D2823">
        <w:rPr>
          <w:lang w:val="en-US"/>
        </w:rPr>
        <w:t>High supportive, low directive</w:t>
      </w:r>
    </w:p>
    <w:p w:rsidR="002D2823" w:rsidRPr="002D2823" w:rsidRDefault="002D2823" w:rsidP="002D2823">
      <w:pPr>
        <w:numPr>
          <w:ilvl w:val="0"/>
          <w:numId w:val="10"/>
        </w:numPr>
      </w:pPr>
      <w:r w:rsidRPr="002D2823">
        <w:rPr>
          <w:lang w:val="en-US"/>
        </w:rPr>
        <w:t>Focus of control shifts to follower</w:t>
      </w:r>
    </w:p>
    <w:p w:rsidR="002D2823" w:rsidRPr="002D2823" w:rsidRDefault="002D2823" w:rsidP="002D2823">
      <w:pPr>
        <w:numPr>
          <w:ilvl w:val="0"/>
          <w:numId w:val="10"/>
        </w:numPr>
      </w:pPr>
      <w:r w:rsidRPr="002D2823">
        <w:rPr>
          <w:lang w:val="en-US"/>
        </w:rPr>
        <w:t>Leader actively listens</w:t>
      </w:r>
    </w:p>
    <w:p w:rsidR="002D2823" w:rsidRPr="002D2823" w:rsidRDefault="002D2823" w:rsidP="002D2823">
      <w:pPr>
        <w:numPr>
          <w:ilvl w:val="0"/>
          <w:numId w:val="10"/>
        </w:numPr>
      </w:pPr>
      <w:r w:rsidRPr="002D2823">
        <w:rPr>
          <w:lang w:val="en-US"/>
        </w:rPr>
        <w:t>Follower has ability and knowledge to do the task</w:t>
      </w:r>
    </w:p>
    <w:p w:rsidR="002D2823" w:rsidRPr="002D2823" w:rsidRDefault="002D2823" w:rsidP="002D2823">
      <w:r w:rsidRPr="002D2823">
        <w:t>S4 – Delegating</w:t>
      </w:r>
    </w:p>
    <w:p w:rsidR="002D2823" w:rsidRPr="002D2823" w:rsidRDefault="002D2823" w:rsidP="002D2823">
      <w:pPr>
        <w:numPr>
          <w:ilvl w:val="0"/>
          <w:numId w:val="11"/>
        </w:numPr>
      </w:pPr>
      <w:r w:rsidRPr="002D2823">
        <w:rPr>
          <w:lang w:val="en-US"/>
        </w:rPr>
        <w:t>Low supportive, low directive</w:t>
      </w:r>
    </w:p>
    <w:p w:rsidR="002D2823" w:rsidRPr="002D2823" w:rsidRDefault="002D2823" w:rsidP="002D2823">
      <w:pPr>
        <w:numPr>
          <w:ilvl w:val="0"/>
          <w:numId w:val="11"/>
        </w:numPr>
      </w:pPr>
      <w:r w:rsidRPr="002D2823">
        <w:rPr>
          <w:lang w:val="en-US"/>
        </w:rPr>
        <w:t>Leader discusses problems with followers</w:t>
      </w:r>
    </w:p>
    <w:p w:rsidR="002D2823" w:rsidRPr="002D2823" w:rsidRDefault="002D2823" w:rsidP="002D2823">
      <w:pPr>
        <w:numPr>
          <w:ilvl w:val="0"/>
          <w:numId w:val="11"/>
        </w:numPr>
      </w:pPr>
      <w:r w:rsidRPr="002D2823">
        <w:rPr>
          <w:lang w:val="en-US"/>
        </w:rPr>
        <w:t>Seeks joint agreement on problem definitions</w:t>
      </w:r>
    </w:p>
    <w:p w:rsidR="002D2823" w:rsidRPr="002D2823" w:rsidRDefault="002D2823" w:rsidP="002D2823">
      <w:pPr>
        <w:numPr>
          <w:ilvl w:val="0"/>
          <w:numId w:val="11"/>
        </w:numPr>
      </w:pPr>
      <w:r w:rsidRPr="002D2823">
        <w:rPr>
          <w:lang w:val="en-US"/>
        </w:rPr>
        <w:t>Decision making is handled by the subordinates</w:t>
      </w:r>
    </w:p>
    <w:p w:rsidR="002D2823" w:rsidRPr="002D2823" w:rsidRDefault="002D2823" w:rsidP="002D2823">
      <w:pPr>
        <w:numPr>
          <w:ilvl w:val="0"/>
          <w:numId w:val="11"/>
        </w:numPr>
      </w:pPr>
      <w:r w:rsidRPr="002D2823">
        <w:rPr>
          <w:lang w:val="en-US"/>
        </w:rPr>
        <w:t>The followers “run their own show”</w:t>
      </w:r>
    </w:p>
    <w:p w:rsidR="002D2823" w:rsidRDefault="00782756" w:rsidP="00782756">
      <w:pPr>
        <w:jc w:val="right"/>
      </w:pPr>
      <w:r>
        <w:t>30%</w:t>
      </w:r>
    </w:p>
    <w:sectPr w:rsidR="002D28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572D3D"/>
    <w:multiLevelType w:val="hybridMultilevel"/>
    <w:tmpl w:val="4D981748"/>
    <w:lvl w:ilvl="0" w:tplc="8B92FA00">
      <w:start w:val="1"/>
      <w:numFmt w:val="bullet"/>
      <w:lvlText w:val="•"/>
      <w:lvlJc w:val="left"/>
      <w:pPr>
        <w:tabs>
          <w:tab w:val="num" w:pos="720"/>
        </w:tabs>
        <w:ind w:left="720" w:hanging="360"/>
      </w:pPr>
      <w:rPr>
        <w:rFonts w:ascii="Arial" w:hAnsi="Arial" w:hint="default"/>
      </w:rPr>
    </w:lvl>
    <w:lvl w:ilvl="1" w:tplc="631ECA2A">
      <w:start w:val="97"/>
      <w:numFmt w:val="bullet"/>
      <w:lvlText w:val="•"/>
      <w:lvlJc w:val="left"/>
      <w:pPr>
        <w:tabs>
          <w:tab w:val="num" w:pos="1440"/>
        </w:tabs>
        <w:ind w:left="1440" w:hanging="360"/>
      </w:pPr>
      <w:rPr>
        <w:rFonts w:ascii="Arial" w:hAnsi="Arial" w:hint="default"/>
      </w:rPr>
    </w:lvl>
    <w:lvl w:ilvl="2" w:tplc="4086AD3C" w:tentative="1">
      <w:start w:val="1"/>
      <w:numFmt w:val="bullet"/>
      <w:lvlText w:val="•"/>
      <w:lvlJc w:val="left"/>
      <w:pPr>
        <w:tabs>
          <w:tab w:val="num" w:pos="2160"/>
        </w:tabs>
        <w:ind w:left="2160" w:hanging="360"/>
      </w:pPr>
      <w:rPr>
        <w:rFonts w:ascii="Arial" w:hAnsi="Arial" w:hint="default"/>
      </w:rPr>
    </w:lvl>
    <w:lvl w:ilvl="3" w:tplc="5734ECB0" w:tentative="1">
      <w:start w:val="1"/>
      <w:numFmt w:val="bullet"/>
      <w:lvlText w:val="•"/>
      <w:lvlJc w:val="left"/>
      <w:pPr>
        <w:tabs>
          <w:tab w:val="num" w:pos="2880"/>
        </w:tabs>
        <w:ind w:left="2880" w:hanging="360"/>
      </w:pPr>
      <w:rPr>
        <w:rFonts w:ascii="Arial" w:hAnsi="Arial" w:hint="default"/>
      </w:rPr>
    </w:lvl>
    <w:lvl w:ilvl="4" w:tplc="B07AC928" w:tentative="1">
      <w:start w:val="1"/>
      <w:numFmt w:val="bullet"/>
      <w:lvlText w:val="•"/>
      <w:lvlJc w:val="left"/>
      <w:pPr>
        <w:tabs>
          <w:tab w:val="num" w:pos="3600"/>
        </w:tabs>
        <w:ind w:left="3600" w:hanging="360"/>
      </w:pPr>
      <w:rPr>
        <w:rFonts w:ascii="Arial" w:hAnsi="Arial" w:hint="default"/>
      </w:rPr>
    </w:lvl>
    <w:lvl w:ilvl="5" w:tplc="7C0EC746" w:tentative="1">
      <w:start w:val="1"/>
      <w:numFmt w:val="bullet"/>
      <w:lvlText w:val="•"/>
      <w:lvlJc w:val="left"/>
      <w:pPr>
        <w:tabs>
          <w:tab w:val="num" w:pos="4320"/>
        </w:tabs>
        <w:ind w:left="4320" w:hanging="360"/>
      </w:pPr>
      <w:rPr>
        <w:rFonts w:ascii="Arial" w:hAnsi="Arial" w:hint="default"/>
      </w:rPr>
    </w:lvl>
    <w:lvl w:ilvl="6" w:tplc="697C2E6A" w:tentative="1">
      <w:start w:val="1"/>
      <w:numFmt w:val="bullet"/>
      <w:lvlText w:val="•"/>
      <w:lvlJc w:val="left"/>
      <w:pPr>
        <w:tabs>
          <w:tab w:val="num" w:pos="5040"/>
        </w:tabs>
        <w:ind w:left="5040" w:hanging="360"/>
      </w:pPr>
      <w:rPr>
        <w:rFonts w:ascii="Arial" w:hAnsi="Arial" w:hint="default"/>
      </w:rPr>
    </w:lvl>
    <w:lvl w:ilvl="7" w:tplc="052CD4FE" w:tentative="1">
      <w:start w:val="1"/>
      <w:numFmt w:val="bullet"/>
      <w:lvlText w:val="•"/>
      <w:lvlJc w:val="left"/>
      <w:pPr>
        <w:tabs>
          <w:tab w:val="num" w:pos="5760"/>
        </w:tabs>
        <w:ind w:left="5760" w:hanging="360"/>
      </w:pPr>
      <w:rPr>
        <w:rFonts w:ascii="Arial" w:hAnsi="Arial" w:hint="default"/>
      </w:rPr>
    </w:lvl>
    <w:lvl w:ilvl="8" w:tplc="A46C6A1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AC04AF"/>
    <w:multiLevelType w:val="hybridMultilevel"/>
    <w:tmpl w:val="A830E53A"/>
    <w:lvl w:ilvl="0" w:tplc="7D4AFE74">
      <w:start w:val="1"/>
      <w:numFmt w:val="bullet"/>
      <w:lvlText w:val="•"/>
      <w:lvlJc w:val="left"/>
      <w:pPr>
        <w:tabs>
          <w:tab w:val="num" w:pos="720"/>
        </w:tabs>
        <w:ind w:left="720" w:hanging="360"/>
      </w:pPr>
      <w:rPr>
        <w:rFonts w:ascii="Times New Roman" w:hAnsi="Times New Roman" w:hint="default"/>
      </w:rPr>
    </w:lvl>
    <w:lvl w:ilvl="1" w:tplc="2EDAE178" w:tentative="1">
      <w:start w:val="1"/>
      <w:numFmt w:val="bullet"/>
      <w:lvlText w:val="•"/>
      <w:lvlJc w:val="left"/>
      <w:pPr>
        <w:tabs>
          <w:tab w:val="num" w:pos="1440"/>
        </w:tabs>
        <w:ind w:left="1440" w:hanging="360"/>
      </w:pPr>
      <w:rPr>
        <w:rFonts w:ascii="Times New Roman" w:hAnsi="Times New Roman" w:hint="default"/>
      </w:rPr>
    </w:lvl>
    <w:lvl w:ilvl="2" w:tplc="4E9AE1B2" w:tentative="1">
      <w:start w:val="1"/>
      <w:numFmt w:val="bullet"/>
      <w:lvlText w:val="•"/>
      <w:lvlJc w:val="left"/>
      <w:pPr>
        <w:tabs>
          <w:tab w:val="num" w:pos="2160"/>
        </w:tabs>
        <w:ind w:left="2160" w:hanging="360"/>
      </w:pPr>
      <w:rPr>
        <w:rFonts w:ascii="Times New Roman" w:hAnsi="Times New Roman" w:hint="default"/>
      </w:rPr>
    </w:lvl>
    <w:lvl w:ilvl="3" w:tplc="0E7A9AD6" w:tentative="1">
      <w:start w:val="1"/>
      <w:numFmt w:val="bullet"/>
      <w:lvlText w:val="•"/>
      <w:lvlJc w:val="left"/>
      <w:pPr>
        <w:tabs>
          <w:tab w:val="num" w:pos="2880"/>
        </w:tabs>
        <w:ind w:left="2880" w:hanging="360"/>
      </w:pPr>
      <w:rPr>
        <w:rFonts w:ascii="Times New Roman" w:hAnsi="Times New Roman" w:hint="default"/>
      </w:rPr>
    </w:lvl>
    <w:lvl w:ilvl="4" w:tplc="AE069BB4" w:tentative="1">
      <w:start w:val="1"/>
      <w:numFmt w:val="bullet"/>
      <w:lvlText w:val="•"/>
      <w:lvlJc w:val="left"/>
      <w:pPr>
        <w:tabs>
          <w:tab w:val="num" w:pos="3600"/>
        </w:tabs>
        <w:ind w:left="3600" w:hanging="360"/>
      </w:pPr>
      <w:rPr>
        <w:rFonts w:ascii="Times New Roman" w:hAnsi="Times New Roman" w:hint="default"/>
      </w:rPr>
    </w:lvl>
    <w:lvl w:ilvl="5" w:tplc="E2F8D624" w:tentative="1">
      <w:start w:val="1"/>
      <w:numFmt w:val="bullet"/>
      <w:lvlText w:val="•"/>
      <w:lvlJc w:val="left"/>
      <w:pPr>
        <w:tabs>
          <w:tab w:val="num" w:pos="4320"/>
        </w:tabs>
        <w:ind w:left="4320" w:hanging="360"/>
      </w:pPr>
      <w:rPr>
        <w:rFonts w:ascii="Times New Roman" w:hAnsi="Times New Roman" w:hint="default"/>
      </w:rPr>
    </w:lvl>
    <w:lvl w:ilvl="6" w:tplc="9DBCD194" w:tentative="1">
      <w:start w:val="1"/>
      <w:numFmt w:val="bullet"/>
      <w:lvlText w:val="•"/>
      <w:lvlJc w:val="left"/>
      <w:pPr>
        <w:tabs>
          <w:tab w:val="num" w:pos="5040"/>
        </w:tabs>
        <w:ind w:left="5040" w:hanging="360"/>
      </w:pPr>
      <w:rPr>
        <w:rFonts w:ascii="Times New Roman" w:hAnsi="Times New Roman" w:hint="default"/>
      </w:rPr>
    </w:lvl>
    <w:lvl w:ilvl="7" w:tplc="D3B66678" w:tentative="1">
      <w:start w:val="1"/>
      <w:numFmt w:val="bullet"/>
      <w:lvlText w:val="•"/>
      <w:lvlJc w:val="left"/>
      <w:pPr>
        <w:tabs>
          <w:tab w:val="num" w:pos="5760"/>
        </w:tabs>
        <w:ind w:left="5760" w:hanging="360"/>
      </w:pPr>
      <w:rPr>
        <w:rFonts w:ascii="Times New Roman" w:hAnsi="Times New Roman" w:hint="default"/>
      </w:rPr>
    </w:lvl>
    <w:lvl w:ilvl="8" w:tplc="A000BC0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31B6B62"/>
    <w:multiLevelType w:val="hybridMultilevel"/>
    <w:tmpl w:val="DCD440BE"/>
    <w:lvl w:ilvl="0" w:tplc="2F7881DE">
      <w:start w:val="1"/>
      <w:numFmt w:val="bullet"/>
      <w:lvlText w:val="•"/>
      <w:lvlJc w:val="left"/>
      <w:pPr>
        <w:tabs>
          <w:tab w:val="num" w:pos="720"/>
        </w:tabs>
        <w:ind w:left="720" w:hanging="360"/>
      </w:pPr>
      <w:rPr>
        <w:rFonts w:ascii="Times New Roman" w:hAnsi="Times New Roman" w:hint="default"/>
      </w:rPr>
    </w:lvl>
    <w:lvl w:ilvl="1" w:tplc="8CA06C80" w:tentative="1">
      <w:start w:val="1"/>
      <w:numFmt w:val="bullet"/>
      <w:lvlText w:val="•"/>
      <w:lvlJc w:val="left"/>
      <w:pPr>
        <w:tabs>
          <w:tab w:val="num" w:pos="1440"/>
        </w:tabs>
        <w:ind w:left="1440" w:hanging="360"/>
      </w:pPr>
      <w:rPr>
        <w:rFonts w:ascii="Times New Roman" w:hAnsi="Times New Roman" w:hint="default"/>
      </w:rPr>
    </w:lvl>
    <w:lvl w:ilvl="2" w:tplc="0CD49950" w:tentative="1">
      <w:start w:val="1"/>
      <w:numFmt w:val="bullet"/>
      <w:lvlText w:val="•"/>
      <w:lvlJc w:val="left"/>
      <w:pPr>
        <w:tabs>
          <w:tab w:val="num" w:pos="2160"/>
        </w:tabs>
        <w:ind w:left="2160" w:hanging="360"/>
      </w:pPr>
      <w:rPr>
        <w:rFonts w:ascii="Times New Roman" w:hAnsi="Times New Roman" w:hint="default"/>
      </w:rPr>
    </w:lvl>
    <w:lvl w:ilvl="3" w:tplc="213207B4" w:tentative="1">
      <w:start w:val="1"/>
      <w:numFmt w:val="bullet"/>
      <w:lvlText w:val="•"/>
      <w:lvlJc w:val="left"/>
      <w:pPr>
        <w:tabs>
          <w:tab w:val="num" w:pos="2880"/>
        </w:tabs>
        <w:ind w:left="2880" w:hanging="360"/>
      </w:pPr>
      <w:rPr>
        <w:rFonts w:ascii="Times New Roman" w:hAnsi="Times New Roman" w:hint="default"/>
      </w:rPr>
    </w:lvl>
    <w:lvl w:ilvl="4" w:tplc="CBCE421C" w:tentative="1">
      <w:start w:val="1"/>
      <w:numFmt w:val="bullet"/>
      <w:lvlText w:val="•"/>
      <w:lvlJc w:val="left"/>
      <w:pPr>
        <w:tabs>
          <w:tab w:val="num" w:pos="3600"/>
        </w:tabs>
        <w:ind w:left="3600" w:hanging="360"/>
      </w:pPr>
      <w:rPr>
        <w:rFonts w:ascii="Times New Roman" w:hAnsi="Times New Roman" w:hint="default"/>
      </w:rPr>
    </w:lvl>
    <w:lvl w:ilvl="5" w:tplc="B508817A" w:tentative="1">
      <w:start w:val="1"/>
      <w:numFmt w:val="bullet"/>
      <w:lvlText w:val="•"/>
      <w:lvlJc w:val="left"/>
      <w:pPr>
        <w:tabs>
          <w:tab w:val="num" w:pos="4320"/>
        </w:tabs>
        <w:ind w:left="4320" w:hanging="360"/>
      </w:pPr>
      <w:rPr>
        <w:rFonts w:ascii="Times New Roman" w:hAnsi="Times New Roman" w:hint="default"/>
      </w:rPr>
    </w:lvl>
    <w:lvl w:ilvl="6" w:tplc="8F567218" w:tentative="1">
      <w:start w:val="1"/>
      <w:numFmt w:val="bullet"/>
      <w:lvlText w:val="•"/>
      <w:lvlJc w:val="left"/>
      <w:pPr>
        <w:tabs>
          <w:tab w:val="num" w:pos="5040"/>
        </w:tabs>
        <w:ind w:left="5040" w:hanging="360"/>
      </w:pPr>
      <w:rPr>
        <w:rFonts w:ascii="Times New Roman" w:hAnsi="Times New Roman" w:hint="default"/>
      </w:rPr>
    </w:lvl>
    <w:lvl w:ilvl="7" w:tplc="9F3C35E0" w:tentative="1">
      <w:start w:val="1"/>
      <w:numFmt w:val="bullet"/>
      <w:lvlText w:val="•"/>
      <w:lvlJc w:val="left"/>
      <w:pPr>
        <w:tabs>
          <w:tab w:val="num" w:pos="5760"/>
        </w:tabs>
        <w:ind w:left="5760" w:hanging="360"/>
      </w:pPr>
      <w:rPr>
        <w:rFonts w:ascii="Times New Roman" w:hAnsi="Times New Roman" w:hint="default"/>
      </w:rPr>
    </w:lvl>
    <w:lvl w:ilvl="8" w:tplc="5EAA267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E361069"/>
    <w:multiLevelType w:val="hybridMultilevel"/>
    <w:tmpl w:val="5B96DF66"/>
    <w:lvl w:ilvl="0" w:tplc="DD8A85DA">
      <w:start w:val="1"/>
      <w:numFmt w:val="bullet"/>
      <w:lvlText w:val="•"/>
      <w:lvlJc w:val="left"/>
      <w:pPr>
        <w:tabs>
          <w:tab w:val="num" w:pos="720"/>
        </w:tabs>
        <w:ind w:left="720" w:hanging="360"/>
      </w:pPr>
      <w:rPr>
        <w:rFonts w:ascii="Arial" w:hAnsi="Arial" w:hint="default"/>
      </w:rPr>
    </w:lvl>
    <w:lvl w:ilvl="1" w:tplc="7786C64A">
      <w:start w:val="97"/>
      <w:numFmt w:val="bullet"/>
      <w:lvlText w:val="–"/>
      <w:lvlJc w:val="left"/>
      <w:pPr>
        <w:tabs>
          <w:tab w:val="num" w:pos="1440"/>
        </w:tabs>
        <w:ind w:left="1440" w:hanging="360"/>
      </w:pPr>
      <w:rPr>
        <w:rFonts w:ascii="Arial" w:hAnsi="Arial" w:hint="default"/>
      </w:rPr>
    </w:lvl>
    <w:lvl w:ilvl="2" w:tplc="A3DCDEA2">
      <w:start w:val="1"/>
      <w:numFmt w:val="bullet"/>
      <w:lvlText w:val="•"/>
      <w:lvlJc w:val="left"/>
      <w:pPr>
        <w:tabs>
          <w:tab w:val="num" w:pos="2160"/>
        </w:tabs>
        <w:ind w:left="2160" w:hanging="360"/>
      </w:pPr>
      <w:rPr>
        <w:rFonts w:ascii="Arial" w:hAnsi="Arial" w:hint="default"/>
      </w:rPr>
    </w:lvl>
    <w:lvl w:ilvl="3" w:tplc="7890D318" w:tentative="1">
      <w:start w:val="1"/>
      <w:numFmt w:val="bullet"/>
      <w:lvlText w:val="•"/>
      <w:lvlJc w:val="left"/>
      <w:pPr>
        <w:tabs>
          <w:tab w:val="num" w:pos="2880"/>
        </w:tabs>
        <w:ind w:left="2880" w:hanging="360"/>
      </w:pPr>
      <w:rPr>
        <w:rFonts w:ascii="Arial" w:hAnsi="Arial" w:hint="default"/>
      </w:rPr>
    </w:lvl>
    <w:lvl w:ilvl="4" w:tplc="DF0A2928" w:tentative="1">
      <w:start w:val="1"/>
      <w:numFmt w:val="bullet"/>
      <w:lvlText w:val="•"/>
      <w:lvlJc w:val="left"/>
      <w:pPr>
        <w:tabs>
          <w:tab w:val="num" w:pos="3600"/>
        </w:tabs>
        <w:ind w:left="3600" w:hanging="360"/>
      </w:pPr>
      <w:rPr>
        <w:rFonts w:ascii="Arial" w:hAnsi="Arial" w:hint="default"/>
      </w:rPr>
    </w:lvl>
    <w:lvl w:ilvl="5" w:tplc="2D1C15D8" w:tentative="1">
      <w:start w:val="1"/>
      <w:numFmt w:val="bullet"/>
      <w:lvlText w:val="•"/>
      <w:lvlJc w:val="left"/>
      <w:pPr>
        <w:tabs>
          <w:tab w:val="num" w:pos="4320"/>
        </w:tabs>
        <w:ind w:left="4320" w:hanging="360"/>
      </w:pPr>
      <w:rPr>
        <w:rFonts w:ascii="Arial" w:hAnsi="Arial" w:hint="default"/>
      </w:rPr>
    </w:lvl>
    <w:lvl w:ilvl="6" w:tplc="4CE661BA" w:tentative="1">
      <w:start w:val="1"/>
      <w:numFmt w:val="bullet"/>
      <w:lvlText w:val="•"/>
      <w:lvlJc w:val="left"/>
      <w:pPr>
        <w:tabs>
          <w:tab w:val="num" w:pos="5040"/>
        </w:tabs>
        <w:ind w:left="5040" w:hanging="360"/>
      </w:pPr>
      <w:rPr>
        <w:rFonts w:ascii="Arial" w:hAnsi="Arial" w:hint="default"/>
      </w:rPr>
    </w:lvl>
    <w:lvl w:ilvl="7" w:tplc="78FA84F2" w:tentative="1">
      <w:start w:val="1"/>
      <w:numFmt w:val="bullet"/>
      <w:lvlText w:val="•"/>
      <w:lvlJc w:val="left"/>
      <w:pPr>
        <w:tabs>
          <w:tab w:val="num" w:pos="5760"/>
        </w:tabs>
        <w:ind w:left="5760" w:hanging="360"/>
      </w:pPr>
      <w:rPr>
        <w:rFonts w:ascii="Arial" w:hAnsi="Arial" w:hint="default"/>
      </w:rPr>
    </w:lvl>
    <w:lvl w:ilvl="8" w:tplc="9D646C9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D4A0487"/>
    <w:multiLevelType w:val="hybridMultilevel"/>
    <w:tmpl w:val="98BE32DC"/>
    <w:lvl w:ilvl="0" w:tplc="8A2EA160">
      <w:start w:val="1"/>
      <w:numFmt w:val="bullet"/>
      <w:lvlText w:val="•"/>
      <w:lvlJc w:val="left"/>
      <w:pPr>
        <w:tabs>
          <w:tab w:val="num" w:pos="720"/>
        </w:tabs>
        <w:ind w:left="720" w:hanging="360"/>
      </w:pPr>
      <w:rPr>
        <w:rFonts w:ascii="Times New Roman" w:hAnsi="Times New Roman" w:hint="default"/>
      </w:rPr>
    </w:lvl>
    <w:lvl w:ilvl="1" w:tplc="72DA8F54" w:tentative="1">
      <w:start w:val="1"/>
      <w:numFmt w:val="bullet"/>
      <w:lvlText w:val="•"/>
      <w:lvlJc w:val="left"/>
      <w:pPr>
        <w:tabs>
          <w:tab w:val="num" w:pos="1440"/>
        </w:tabs>
        <w:ind w:left="1440" w:hanging="360"/>
      </w:pPr>
      <w:rPr>
        <w:rFonts w:ascii="Times New Roman" w:hAnsi="Times New Roman" w:hint="default"/>
      </w:rPr>
    </w:lvl>
    <w:lvl w:ilvl="2" w:tplc="0882A35E" w:tentative="1">
      <w:start w:val="1"/>
      <w:numFmt w:val="bullet"/>
      <w:lvlText w:val="•"/>
      <w:lvlJc w:val="left"/>
      <w:pPr>
        <w:tabs>
          <w:tab w:val="num" w:pos="2160"/>
        </w:tabs>
        <w:ind w:left="2160" w:hanging="360"/>
      </w:pPr>
      <w:rPr>
        <w:rFonts w:ascii="Times New Roman" w:hAnsi="Times New Roman" w:hint="default"/>
      </w:rPr>
    </w:lvl>
    <w:lvl w:ilvl="3" w:tplc="D7AEE588" w:tentative="1">
      <w:start w:val="1"/>
      <w:numFmt w:val="bullet"/>
      <w:lvlText w:val="•"/>
      <w:lvlJc w:val="left"/>
      <w:pPr>
        <w:tabs>
          <w:tab w:val="num" w:pos="2880"/>
        </w:tabs>
        <w:ind w:left="2880" w:hanging="360"/>
      </w:pPr>
      <w:rPr>
        <w:rFonts w:ascii="Times New Roman" w:hAnsi="Times New Roman" w:hint="default"/>
      </w:rPr>
    </w:lvl>
    <w:lvl w:ilvl="4" w:tplc="58507B04" w:tentative="1">
      <w:start w:val="1"/>
      <w:numFmt w:val="bullet"/>
      <w:lvlText w:val="•"/>
      <w:lvlJc w:val="left"/>
      <w:pPr>
        <w:tabs>
          <w:tab w:val="num" w:pos="3600"/>
        </w:tabs>
        <w:ind w:left="3600" w:hanging="360"/>
      </w:pPr>
      <w:rPr>
        <w:rFonts w:ascii="Times New Roman" w:hAnsi="Times New Roman" w:hint="default"/>
      </w:rPr>
    </w:lvl>
    <w:lvl w:ilvl="5" w:tplc="C5340EB0" w:tentative="1">
      <w:start w:val="1"/>
      <w:numFmt w:val="bullet"/>
      <w:lvlText w:val="•"/>
      <w:lvlJc w:val="left"/>
      <w:pPr>
        <w:tabs>
          <w:tab w:val="num" w:pos="4320"/>
        </w:tabs>
        <w:ind w:left="4320" w:hanging="360"/>
      </w:pPr>
      <w:rPr>
        <w:rFonts w:ascii="Times New Roman" w:hAnsi="Times New Roman" w:hint="default"/>
      </w:rPr>
    </w:lvl>
    <w:lvl w:ilvl="6" w:tplc="BFC20FEC" w:tentative="1">
      <w:start w:val="1"/>
      <w:numFmt w:val="bullet"/>
      <w:lvlText w:val="•"/>
      <w:lvlJc w:val="left"/>
      <w:pPr>
        <w:tabs>
          <w:tab w:val="num" w:pos="5040"/>
        </w:tabs>
        <w:ind w:left="5040" w:hanging="360"/>
      </w:pPr>
      <w:rPr>
        <w:rFonts w:ascii="Times New Roman" w:hAnsi="Times New Roman" w:hint="default"/>
      </w:rPr>
    </w:lvl>
    <w:lvl w:ilvl="7" w:tplc="1F42A08E" w:tentative="1">
      <w:start w:val="1"/>
      <w:numFmt w:val="bullet"/>
      <w:lvlText w:val="•"/>
      <w:lvlJc w:val="left"/>
      <w:pPr>
        <w:tabs>
          <w:tab w:val="num" w:pos="5760"/>
        </w:tabs>
        <w:ind w:left="5760" w:hanging="360"/>
      </w:pPr>
      <w:rPr>
        <w:rFonts w:ascii="Times New Roman" w:hAnsi="Times New Roman" w:hint="default"/>
      </w:rPr>
    </w:lvl>
    <w:lvl w:ilvl="8" w:tplc="D7E0395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53F472A"/>
    <w:multiLevelType w:val="hybridMultilevel"/>
    <w:tmpl w:val="98E2B646"/>
    <w:lvl w:ilvl="0" w:tplc="25047224">
      <w:start w:val="1"/>
      <w:numFmt w:val="bullet"/>
      <w:lvlText w:val="•"/>
      <w:lvlJc w:val="left"/>
      <w:pPr>
        <w:tabs>
          <w:tab w:val="num" w:pos="720"/>
        </w:tabs>
        <w:ind w:left="720" w:hanging="360"/>
      </w:pPr>
      <w:rPr>
        <w:rFonts w:ascii="Times New Roman" w:hAnsi="Times New Roman" w:hint="default"/>
      </w:rPr>
    </w:lvl>
    <w:lvl w:ilvl="1" w:tplc="492ED4CE">
      <w:start w:val="97"/>
      <w:numFmt w:val="bullet"/>
      <w:lvlText w:val="–"/>
      <w:lvlJc w:val="left"/>
      <w:pPr>
        <w:tabs>
          <w:tab w:val="num" w:pos="1440"/>
        </w:tabs>
        <w:ind w:left="1440" w:hanging="360"/>
      </w:pPr>
      <w:rPr>
        <w:rFonts w:ascii="Times New Roman" w:hAnsi="Times New Roman" w:hint="default"/>
      </w:rPr>
    </w:lvl>
    <w:lvl w:ilvl="2" w:tplc="8AAA153C" w:tentative="1">
      <w:start w:val="1"/>
      <w:numFmt w:val="bullet"/>
      <w:lvlText w:val="•"/>
      <w:lvlJc w:val="left"/>
      <w:pPr>
        <w:tabs>
          <w:tab w:val="num" w:pos="2160"/>
        </w:tabs>
        <w:ind w:left="2160" w:hanging="360"/>
      </w:pPr>
      <w:rPr>
        <w:rFonts w:ascii="Times New Roman" w:hAnsi="Times New Roman" w:hint="default"/>
      </w:rPr>
    </w:lvl>
    <w:lvl w:ilvl="3" w:tplc="07687CB4" w:tentative="1">
      <w:start w:val="1"/>
      <w:numFmt w:val="bullet"/>
      <w:lvlText w:val="•"/>
      <w:lvlJc w:val="left"/>
      <w:pPr>
        <w:tabs>
          <w:tab w:val="num" w:pos="2880"/>
        </w:tabs>
        <w:ind w:left="2880" w:hanging="360"/>
      </w:pPr>
      <w:rPr>
        <w:rFonts w:ascii="Times New Roman" w:hAnsi="Times New Roman" w:hint="default"/>
      </w:rPr>
    </w:lvl>
    <w:lvl w:ilvl="4" w:tplc="7AF48384" w:tentative="1">
      <w:start w:val="1"/>
      <w:numFmt w:val="bullet"/>
      <w:lvlText w:val="•"/>
      <w:lvlJc w:val="left"/>
      <w:pPr>
        <w:tabs>
          <w:tab w:val="num" w:pos="3600"/>
        </w:tabs>
        <w:ind w:left="3600" w:hanging="360"/>
      </w:pPr>
      <w:rPr>
        <w:rFonts w:ascii="Times New Roman" w:hAnsi="Times New Roman" w:hint="default"/>
      </w:rPr>
    </w:lvl>
    <w:lvl w:ilvl="5" w:tplc="FAC4E5A2" w:tentative="1">
      <w:start w:val="1"/>
      <w:numFmt w:val="bullet"/>
      <w:lvlText w:val="•"/>
      <w:lvlJc w:val="left"/>
      <w:pPr>
        <w:tabs>
          <w:tab w:val="num" w:pos="4320"/>
        </w:tabs>
        <w:ind w:left="4320" w:hanging="360"/>
      </w:pPr>
      <w:rPr>
        <w:rFonts w:ascii="Times New Roman" w:hAnsi="Times New Roman" w:hint="default"/>
      </w:rPr>
    </w:lvl>
    <w:lvl w:ilvl="6" w:tplc="072C805A" w:tentative="1">
      <w:start w:val="1"/>
      <w:numFmt w:val="bullet"/>
      <w:lvlText w:val="•"/>
      <w:lvlJc w:val="left"/>
      <w:pPr>
        <w:tabs>
          <w:tab w:val="num" w:pos="5040"/>
        </w:tabs>
        <w:ind w:left="5040" w:hanging="360"/>
      </w:pPr>
      <w:rPr>
        <w:rFonts w:ascii="Times New Roman" w:hAnsi="Times New Roman" w:hint="default"/>
      </w:rPr>
    </w:lvl>
    <w:lvl w:ilvl="7" w:tplc="61D81A9A" w:tentative="1">
      <w:start w:val="1"/>
      <w:numFmt w:val="bullet"/>
      <w:lvlText w:val="•"/>
      <w:lvlJc w:val="left"/>
      <w:pPr>
        <w:tabs>
          <w:tab w:val="num" w:pos="5760"/>
        </w:tabs>
        <w:ind w:left="5760" w:hanging="360"/>
      </w:pPr>
      <w:rPr>
        <w:rFonts w:ascii="Times New Roman" w:hAnsi="Times New Roman" w:hint="default"/>
      </w:rPr>
    </w:lvl>
    <w:lvl w:ilvl="8" w:tplc="012E9A9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F0E5C86"/>
    <w:multiLevelType w:val="hybridMultilevel"/>
    <w:tmpl w:val="94A4F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380382"/>
    <w:multiLevelType w:val="hybridMultilevel"/>
    <w:tmpl w:val="DA545B52"/>
    <w:lvl w:ilvl="0" w:tplc="DA5EDA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130A1D"/>
    <w:multiLevelType w:val="hybridMultilevel"/>
    <w:tmpl w:val="A7145D26"/>
    <w:lvl w:ilvl="0" w:tplc="FB50DBE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B90240"/>
    <w:multiLevelType w:val="hybridMultilevel"/>
    <w:tmpl w:val="06E49AD0"/>
    <w:lvl w:ilvl="0" w:tplc="B92C6738">
      <w:start w:val="1"/>
      <w:numFmt w:val="bullet"/>
      <w:lvlText w:val="•"/>
      <w:lvlJc w:val="left"/>
      <w:pPr>
        <w:tabs>
          <w:tab w:val="num" w:pos="720"/>
        </w:tabs>
        <w:ind w:left="720" w:hanging="360"/>
      </w:pPr>
      <w:rPr>
        <w:rFonts w:ascii="Times New Roman" w:hAnsi="Times New Roman" w:hint="default"/>
      </w:rPr>
    </w:lvl>
    <w:lvl w:ilvl="1" w:tplc="53963940" w:tentative="1">
      <w:start w:val="1"/>
      <w:numFmt w:val="bullet"/>
      <w:lvlText w:val="•"/>
      <w:lvlJc w:val="left"/>
      <w:pPr>
        <w:tabs>
          <w:tab w:val="num" w:pos="1440"/>
        </w:tabs>
        <w:ind w:left="1440" w:hanging="360"/>
      </w:pPr>
      <w:rPr>
        <w:rFonts w:ascii="Times New Roman" w:hAnsi="Times New Roman" w:hint="default"/>
      </w:rPr>
    </w:lvl>
    <w:lvl w:ilvl="2" w:tplc="D97CE9E2" w:tentative="1">
      <w:start w:val="1"/>
      <w:numFmt w:val="bullet"/>
      <w:lvlText w:val="•"/>
      <w:lvlJc w:val="left"/>
      <w:pPr>
        <w:tabs>
          <w:tab w:val="num" w:pos="2160"/>
        </w:tabs>
        <w:ind w:left="2160" w:hanging="360"/>
      </w:pPr>
      <w:rPr>
        <w:rFonts w:ascii="Times New Roman" w:hAnsi="Times New Roman" w:hint="default"/>
      </w:rPr>
    </w:lvl>
    <w:lvl w:ilvl="3" w:tplc="438CB2B4" w:tentative="1">
      <w:start w:val="1"/>
      <w:numFmt w:val="bullet"/>
      <w:lvlText w:val="•"/>
      <w:lvlJc w:val="left"/>
      <w:pPr>
        <w:tabs>
          <w:tab w:val="num" w:pos="2880"/>
        </w:tabs>
        <w:ind w:left="2880" w:hanging="360"/>
      </w:pPr>
      <w:rPr>
        <w:rFonts w:ascii="Times New Roman" w:hAnsi="Times New Roman" w:hint="default"/>
      </w:rPr>
    </w:lvl>
    <w:lvl w:ilvl="4" w:tplc="3796D7C2" w:tentative="1">
      <w:start w:val="1"/>
      <w:numFmt w:val="bullet"/>
      <w:lvlText w:val="•"/>
      <w:lvlJc w:val="left"/>
      <w:pPr>
        <w:tabs>
          <w:tab w:val="num" w:pos="3600"/>
        </w:tabs>
        <w:ind w:left="3600" w:hanging="360"/>
      </w:pPr>
      <w:rPr>
        <w:rFonts w:ascii="Times New Roman" w:hAnsi="Times New Roman" w:hint="default"/>
      </w:rPr>
    </w:lvl>
    <w:lvl w:ilvl="5" w:tplc="CBA86C8C" w:tentative="1">
      <w:start w:val="1"/>
      <w:numFmt w:val="bullet"/>
      <w:lvlText w:val="•"/>
      <w:lvlJc w:val="left"/>
      <w:pPr>
        <w:tabs>
          <w:tab w:val="num" w:pos="4320"/>
        </w:tabs>
        <w:ind w:left="4320" w:hanging="360"/>
      </w:pPr>
      <w:rPr>
        <w:rFonts w:ascii="Times New Roman" w:hAnsi="Times New Roman" w:hint="default"/>
      </w:rPr>
    </w:lvl>
    <w:lvl w:ilvl="6" w:tplc="9B50CC2A" w:tentative="1">
      <w:start w:val="1"/>
      <w:numFmt w:val="bullet"/>
      <w:lvlText w:val="•"/>
      <w:lvlJc w:val="left"/>
      <w:pPr>
        <w:tabs>
          <w:tab w:val="num" w:pos="5040"/>
        </w:tabs>
        <w:ind w:left="5040" w:hanging="360"/>
      </w:pPr>
      <w:rPr>
        <w:rFonts w:ascii="Times New Roman" w:hAnsi="Times New Roman" w:hint="default"/>
      </w:rPr>
    </w:lvl>
    <w:lvl w:ilvl="7" w:tplc="2312B112" w:tentative="1">
      <w:start w:val="1"/>
      <w:numFmt w:val="bullet"/>
      <w:lvlText w:val="•"/>
      <w:lvlJc w:val="left"/>
      <w:pPr>
        <w:tabs>
          <w:tab w:val="num" w:pos="5760"/>
        </w:tabs>
        <w:ind w:left="5760" w:hanging="360"/>
      </w:pPr>
      <w:rPr>
        <w:rFonts w:ascii="Times New Roman" w:hAnsi="Times New Roman" w:hint="default"/>
      </w:rPr>
    </w:lvl>
    <w:lvl w:ilvl="8" w:tplc="B6F8CB8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5FD39FC"/>
    <w:multiLevelType w:val="hybridMultilevel"/>
    <w:tmpl w:val="92AC57DE"/>
    <w:lvl w:ilvl="0" w:tplc="50928014">
      <w:start w:val="1"/>
      <w:numFmt w:val="bullet"/>
      <w:lvlText w:val="•"/>
      <w:lvlJc w:val="left"/>
      <w:pPr>
        <w:tabs>
          <w:tab w:val="num" w:pos="720"/>
        </w:tabs>
        <w:ind w:left="720" w:hanging="360"/>
      </w:pPr>
      <w:rPr>
        <w:rFonts w:ascii="Arial" w:hAnsi="Arial" w:hint="default"/>
      </w:rPr>
    </w:lvl>
    <w:lvl w:ilvl="1" w:tplc="F6105DC8">
      <w:start w:val="97"/>
      <w:numFmt w:val="bullet"/>
      <w:lvlText w:val="•"/>
      <w:lvlJc w:val="left"/>
      <w:pPr>
        <w:tabs>
          <w:tab w:val="num" w:pos="1440"/>
        </w:tabs>
        <w:ind w:left="1440" w:hanging="360"/>
      </w:pPr>
      <w:rPr>
        <w:rFonts w:ascii="Arial" w:hAnsi="Arial" w:hint="default"/>
      </w:rPr>
    </w:lvl>
    <w:lvl w:ilvl="2" w:tplc="1660A29A" w:tentative="1">
      <w:start w:val="1"/>
      <w:numFmt w:val="bullet"/>
      <w:lvlText w:val="•"/>
      <w:lvlJc w:val="left"/>
      <w:pPr>
        <w:tabs>
          <w:tab w:val="num" w:pos="2160"/>
        </w:tabs>
        <w:ind w:left="2160" w:hanging="360"/>
      </w:pPr>
      <w:rPr>
        <w:rFonts w:ascii="Arial" w:hAnsi="Arial" w:hint="default"/>
      </w:rPr>
    </w:lvl>
    <w:lvl w:ilvl="3" w:tplc="57E0C580" w:tentative="1">
      <w:start w:val="1"/>
      <w:numFmt w:val="bullet"/>
      <w:lvlText w:val="•"/>
      <w:lvlJc w:val="left"/>
      <w:pPr>
        <w:tabs>
          <w:tab w:val="num" w:pos="2880"/>
        </w:tabs>
        <w:ind w:left="2880" w:hanging="360"/>
      </w:pPr>
      <w:rPr>
        <w:rFonts w:ascii="Arial" w:hAnsi="Arial" w:hint="default"/>
      </w:rPr>
    </w:lvl>
    <w:lvl w:ilvl="4" w:tplc="5FA4A1F8" w:tentative="1">
      <w:start w:val="1"/>
      <w:numFmt w:val="bullet"/>
      <w:lvlText w:val="•"/>
      <w:lvlJc w:val="left"/>
      <w:pPr>
        <w:tabs>
          <w:tab w:val="num" w:pos="3600"/>
        </w:tabs>
        <w:ind w:left="3600" w:hanging="360"/>
      </w:pPr>
      <w:rPr>
        <w:rFonts w:ascii="Arial" w:hAnsi="Arial" w:hint="default"/>
      </w:rPr>
    </w:lvl>
    <w:lvl w:ilvl="5" w:tplc="177C383C" w:tentative="1">
      <w:start w:val="1"/>
      <w:numFmt w:val="bullet"/>
      <w:lvlText w:val="•"/>
      <w:lvlJc w:val="left"/>
      <w:pPr>
        <w:tabs>
          <w:tab w:val="num" w:pos="4320"/>
        </w:tabs>
        <w:ind w:left="4320" w:hanging="360"/>
      </w:pPr>
      <w:rPr>
        <w:rFonts w:ascii="Arial" w:hAnsi="Arial" w:hint="default"/>
      </w:rPr>
    </w:lvl>
    <w:lvl w:ilvl="6" w:tplc="A34AC002" w:tentative="1">
      <w:start w:val="1"/>
      <w:numFmt w:val="bullet"/>
      <w:lvlText w:val="•"/>
      <w:lvlJc w:val="left"/>
      <w:pPr>
        <w:tabs>
          <w:tab w:val="num" w:pos="5040"/>
        </w:tabs>
        <w:ind w:left="5040" w:hanging="360"/>
      </w:pPr>
      <w:rPr>
        <w:rFonts w:ascii="Arial" w:hAnsi="Arial" w:hint="default"/>
      </w:rPr>
    </w:lvl>
    <w:lvl w:ilvl="7" w:tplc="99B65AF8" w:tentative="1">
      <w:start w:val="1"/>
      <w:numFmt w:val="bullet"/>
      <w:lvlText w:val="•"/>
      <w:lvlJc w:val="left"/>
      <w:pPr>
        <w:tabs>
          <w:tab w:val="num" w:pos="5760"/>
        </w:tabs>
        <w:ind w:left="5760" w:hanging="360"/>
      </w:pPr>
      <w:rPr>
        <w:rFonts w:ascii="Arial" w:hAnsi="Arial" w:hint="default"/>
      </w:rPr>
    </w:lvl>
    <w:lvl w:ilvl="8" w:tplc="31A4B43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A960E4F"/>
    <w:multiLevelType w:val="multilevel"/>
    <w:tmpl w:val="5BEE4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11"/>
  </w:num>
  <w:num w:numId="3">
    <w:abstractNumId w:val="6"/>
  </w:num>
  <w:num w:numId="4">
    <w:abstractNumId w:val="3"/>
  </w:num>
  <w:num w:numId="5">
    <w:abstractNumId w:val="0"/>
  </w:num>
  <w:num w:numId="6">
    <w:abstractNumId w:val="10"/>
  </w:num>
  <w:num w:numId="7">
    <w:abstractNumId w:val="5"/>
  </w:num>
  <w:num w:numId="8">
    <w:abstractNumId w:val="9"/>
  </w:num>
  <w:num w:numId="9">
    <w:abstractNumId w:val="1"/>
  </w:num>
  <w:num w:numId="10">
    <w:abstractNumId w:val="4"/>
  </w:num>
  <w:num w:numId="11">
    <w:abstractNumId w:val="2"/>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7C78"/>
    <w:rsid w:val="000B218D"/>
    <w:rsid w:val="002A0D03"/>
    <w:rsid w:val="002D2823"/>
    <w:rsid w:val="00313794"/>
    <w:rsid w:val="003819D5"/>
    <w:rsid w:val="00457C0F"/>
    <w:rsid w:val="00782756"/>
    <w:rsid w:val="00E07C78"/>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E9675F-EEF5-47FE-A912-67F222931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7C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7C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9</Pages>
  <Words>2414</Words>
  <Characters>13761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4</cp:revision>
  <dcterms:created xsi:type="dcterms:W3CDTF">2016-09-21T09:56:00Z</dcterms:created>
  <dcterms:modified xsi:type="dcterms:W3CDTF">2016-10-20T14:09:00Z</dcterms:modified>
</cp:coreProperties>
</file>