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CA952" w14:textId="77777777" w:rsidR="005A4794" w:rsidRDefault="00EA4A09">
      <w:pPr>
        <w:rPr>
          <w:rFonts w:ascii="Times New Roman" w:hAnsi="Times New Roman" w:cs="Times New Roman"/>
          <w:b/>
          <w:bCs/>
          <w:sz w:val="28"/>
          <w:szCs w:val="28"/>
          <w:u w:val="single"/>
        </w:rPr>
      </w:pPr>
      <w:r w:rsidRPr="005A4794">
        <w:rPr>
          <w:rFonts w:ascii="Times New Roman" w:hAnsi="Times New Roman" w:cs="Times New Roman"/>
          <w:b/>
          <w:bCs/>
          <w:sz w:val="28"/>
          <w:szCs w:val="28"/>
          <w:u w:val="single"/>
        </w:rPr>
        <w:t>Two types of play and how they are supported in practice</w:t>
      </w:r>
    </w:p>
    <w:p w14:paraId="5727EC61" w14:textId="77777777" w:rsidR="005A4794" w:rsidRDefault="005A4794">
      <w:pPr>
        <w:rPr>
          <w:rFonts w:ascii="Times New Roman" w:hAnsi="Times New Roman" w:cs="Times New Roman"/>
          <w:b/>
          <w:bCs/>
          <w:sz w:val="28"/>
          <w:szCs w:val="28"/>
          <w:u w:val="single"/>
        </w:rPr>
      </w:pPr>
    </w:p>
    <w:p w14:paraId="7F138CBA" w14:textId="403083FE" w:rsidR="00481869" w:rsidRDefault="005A4794">
      <w:pPr>
        <w:rPr>
          <w:rFonts w:ascii="Times New Roman" w:hAnsi="Times New Roman" w:cs="Times New Roman"/>
        </w:rPr>
      </w:pPr>
      <w:r w:rsidRPr="003962B6">
        <w:rPr>
          <w:rFonts w:ascii="Times New Roman" w:hAnsi="Times New Roman" w:cs="Times New Roman"/>
        </w:rPr>
        <w:t>Two types of play that</w:t>
      </w:r>
      <w:r w:rsidR="006B18AB" w:rsidRPr="003962B6">
        <w:rPr>
          <w:rFonts w:ascii="Times New Roman" w:hAnsi="Times New Roman" w:cs="Times New Roman"/>
        </w:rPr>
        <w:t xml:space="preserve"> may be observed</w:t>
      </w:r>
      <w:r w:rsidR="0048731B" w:rsidRPr="003962B6">
        <w:rPr>
          <w:rFonts w:ascii="Times New Roman" w:hAnsi="Times New Roman" w:cs="Times New Roman"/>
        </w:rPr>
        <w:t xml:space="preserve"> in </w:t>
      </w:r>
      <w:r w:rsidR="006B18AB" w:rsidRPr="003962B6">
        <w:rPr>
          <w:rFonts w:ascii="Times New Roman" w:hAnsi="Times New Roman" w:cs="Times New Roman"/>
        </w:rPr>
        <w:t xml:space="preserve">early years </w:t>
      </w:r>
      <w:r w:rsidR="0048731B" w:rsidRPr="003962B6">
        <w:rPr>
          <w:rFonts w:ascii="Times New Roman" w:hAnsi="Times New Roman" w:cs="Times New Roman"/>
        </w:rPr>
        <w:t xml:space="preserve">practices </w:t>
      </w:r>
      <w:r w:rsidRPr="003962B6">
        <w:rPr>
          <w:rFonts w:ascii="Times New Roman" w:hAnsi="Times New Roman" w:cs="Times New Roman"/>
        </w:rPr>
        <w:t xml:space="preserve">are role play and </w:t>
      </w:r>
      <w:r w:rsidR="0000400A">
        <w:rPr>
          <w:rFonts w:ascii="Times New Roman" w:hAnsi="Times New Roman" w:cs="Times New Roman"/>
        </w:rPr>
        <w:t xml:space="preserve">parallel </w:t>
      </w:r>
      <w:r w:rsidR="006B18AB" w:rsidRPr="003962B6">
        <w:rPr>
          <w:rFonts w:ascii="Times New Roman" w:hAnsi="Times New Roman" w:cs="Times New Roman"/>
        </w:rPr>
        <w:t>play</w:t>
      </w:r>
      <w:r w:rsidRPr="003962B6">
        <w:rPr>
          <w:rFonts w:ascii="Times New Roman" w:hAnsi="Times New Roman" w:cs="Times New Roman"/>
        </w:rPr>
        <w:t xml:space="preserve">. </w:t>
      </w:r>
    </w:p>
    <w:p w14:paraId="32E96BA5" w14:textId="77777777" w:rsidR="00481869" w:rsidRDefault="00481869">
      <w:pPr>
        <w:rPr>
          <w:rFonts w:ascii="Times New Roman" w:hAnsi="Times New Roman" w:cs="Times New Roman"/>
        </w:rPr>
      </w:pPr>
    </w:p>
    <w:p w14:paraId="7DF6A6FE" w14:textId="6E07B50F" w:rsidR="006B5370" w:rsidRDefault="0085729E">
      <w:pPr>
        <w:rPr>
          <w:rFonts w:ascii="Times New Roman" w:hAnsi="Times New Roman" w:cs="Times New Roman"/>
        </w:rPr>
      </w:pPr>
      <w:r>
        <w:rPr>
          <w:rFonts w:ascii="Times New Roman" w:hAnsi="Times New Roman" w:cs="Times New Roman"/>
        </w:rPr>
        <w:t xml:space="preserve">Children </w:t>
      </w:r>
      <w:r w:rsidR="00481869">
        <w:rPr>
          <w:rFonts w:ascii="Times New Roman" w:hAnsi="Times New Roman" w:cs="Times New Roman"/>
        </w:rPr>
        <w:t xml:space="preserve">role </w:t>
      </w:r>
      <w:r>
        <w:rPr>
          <w:rFonts w:ascii="Times New Roman" w:hAnsi="Times New Roman" w:cs="Times New Roman"/>
        </w:rPr>
        <w:t xml:space="preserve">play because it helps them to develop abstract thoughts and the ability to transform their experiences into alternative worlds, they are able to do this through play scenarios as suggested by </w:t>
      </w:r>
      <w:r w:rsidR="00F74680">
        <w:rPr>
          <w:rFonts w:ascii="Times New Roman" w:hAnsi="Times New Roman" w:cs="Times New Roman"/>
        </w:rPr>
        <w:t>B. Tina (2011).</w:t>
      </w:r>
      <w:r w:rsidR="005717BA">
        <w:rPr>
          <w:rFonts w:ascii="Times New Roman" w:hAnsi="Times New Roman" w:cs="Times New Roman"/>
        </w:rPr>
        <w:t xml:space="preserve"> </w:t>
      </w:r>
      <w:r w:rsidR="000C0E41">
        <w:rPr>
          <w:rFonts w:ascii="Times New Roman" w:hAnsi="Times New Roman" w:cs="Times New Roman"/>
        </w:rPr>
        <w:t>Role play is when children use their experiences and imagination to pretend to be someone else. One example and possibly</w:t>
      </w:r>
      <w:r w:rsidR="00481869">
        <w:rPr>
          <w:rFonts w:ascii="Times New Roman" w:hAnsi="Times New Roman" w:cs="Times New Roman"/>
        </w:rPr>
        <w:t xml:space="preserve"> </w:t>
      </w:r>
      <w:r w:rsidR="000C0E41">
        <w:rPr>
          <w:rFonts w:ascii="Times New Roman" w:hAnsi="Times New Roman" w:cs="Times New Roman"/>
        </w:rPr>
        <w:t xml:space="preserve">the most popular role play scenario is mums and </w:t>
      </w:r>
      <w:r w:rsidR="00481869">
        <w:rPr>
          <w:rFonts w:ascii="Times New Roman" w:hAnsi="Times New Roman" w:cs="Times New Roman"/>
        </w:rPr>
        <w:t>dad. The</w:t>
      </w:r>
      <w:r w:rsidR="000C0E41">
        <w:rPr>
          <w:rFonts w:ascii="Times New Roman" w:hAnsi="Times New Roman" w:cs="Times New Roman"/>
        </w:rPr>
        <w:t xml:space="preserve"> children pretend to be a family and give each other roles like mum, dad, sister, brother or dog. Together using their own individual experiences and imagination they will play and make a storyline on what it would be like to be a family. </w:t>
      </w:r>
      <w:r w:rsidR="003962B6">
        <w:rPr>
          <w:rFonts w:ascii="Times New Roman" w:hAnsi="Times New Roman" w:cs="Times New Roman"/>
        </w:rPr>
        <w:t>T. Grimmer (2019), explains how role play offers an excellent platform for imaginative play, as well as possibilities for children to narrate and create scenarios and stories. It can even engage with shy children and draws them into exciting storytelling and the wonder of make believe.</w:t>
      </w:r>
      <w:r w:rsidR="009266B7">
        <w:rPr>
          <w:rFonts w:ascii="Times New Roman" w:hAnsi="Times New Roman" w:cs="Times New Roman"/>
        </w:rPr>
        <w:t xml:space="preserve"> Practitioners may observe that when children role </w:t>
      </w:r>
      <w:r w:rsidR="000C0E41">
        <w:rPr>
          <w:rFonts w:ascii="Times New Roman" w:hAnsi="Times New Roman" w:cs="Times New Roman"/>
        </w:rPr>
        <w:t>play,</w:t>
      </w:r>
      <w:r w:rsidR="009266B7">
        <w:rPr>
          <w:rFonts w:ascii="Times New Roman" w:hAnsi="Times New Roman" w:cs="Times New Roman"/>
        </w:rPr>
        <w:t xml:space="preserve"> they shadow behaviours and conversations from real situations for example copying what they’ve seen their parents or older siblings do at home through play.</w:t>
      </w:r>
      <w:r w:rsidR="00481869">
        <w:rPr>
          <w:rFonts w:ascii="Times New Roman" w:hAnsi="Times New Roman" w:cs="Times New Roman"/>
        </w:rPr>
        <w:t xml:space="preserve"> </w:t>
      </w:r>
      <w:r w:rsidR="004D7F09">
        <w:rPr>
          <w:rFonts w:ascii="Times New Roman" w:hAnsi="Times New Roman" w:cs="Times New Roman"/>
        </w:rPr>
        <w:t xml:space="preserve">Practitioners can support role play by creating a home area in the practice. The home area may include a </w:t>
      </w:r>
      <w:r w:rsidR="00C11AF8">
        <w:rPr>
          <w:rFonts w:ascii="Times New Roman" w:hAnsi="Times New Roman" w:cs="Times New Roman"/>
        </w:rPr>
        <w:t xml:space="preserve">play kitchen with pretend food, a child sized table and chairs, </w:t>
      </w:r>
      <w:r w:rsidR="008A0822">
        <w:rPr>
          <w:rFonts w:ascii="Times New Roman" w:hAnsi="Times New Roman" w:cs="Times New Roman"/>
        </w:rPr>
        <w:t>child sized cleaning equipment such as a toy hoover, dustpan and brush and a mop. Home area</w:t>
      </w:r>
      <w:r w:rsidR="00BF4184">
        <w:rPr>
          <w:rFonts w:ascii="Times New Roman" w:hAnsi="Times New Roman" w:cs="Times New Roman"/>
        </w:rPr>
        <w:t xml:space="preserve">s allow all children to get involved as it more relatable and much more likely that children have experiences in a home setting. Practitioners could also support role play by offering themed role play areas. A themed role play area should be based on the </w:t>
      </w:r>
      <w:proofErr w:type="spellStart"/>
      <w:r w:rsidR="00BF4184">
        <w:rPr>
          <w:rFonts w:ascii="Times New Roman" w:hAnsi="Times New Roman" w:cs="Times New Roman"/>
        </w:rPr>
        <w:t>childrens</w:t>
      </w:r>
      <w:proofErr w:type="spellEnd"/>
      <w:r w:rsidR="00BF4184">
        <w:rPr>
          <w:rFonts w:ascii="Times New Roman" w:hAnsi="Times New Roman" w:cs="Times New Roman"/>
        </w:rPr>
        <w:t xml:space="preserve"> current interests</w:t>
      </w:r>
      <w:r w:rsidR="00E46DBC">
        <w:rPr>
          <w:rFonts w:ascii="Times New Roman" w:hAnsi="Times New Roman" w:cs="Times New Roman"/>
        </w:rPr>
        <w:t xml:space="preserve"> for example a hair salon, café or </w:t>
      </w:r>
      <w:r w:rsidR="00CC5A70">
        <w:rPr>
          <w:rFonts w:ascii="Times New Roman" w:hAnsi="Times New Roman" w:cs="Times New Roman"/>
        </w:rPr>
        <w:t>a castle</w:t>
      </w:r>
      <w:r w:rsidR="00E46DBC">
        <w:rPr>
          <w:rFonts w:ascii="Times New Roman" w:hAnsi="Times New Roman" w:cs="Times New Roman"/>
        </w:rPr>
        <w:t xml:space="preserve">. Themed role play allows children to completely change character and exposes them to world where they can explore their interests further. Although limitations to themed role play areas could be that </w:t>
      </w:r>
      <w:r w:rsidR="00CC5A70">
        <w:rPr>
          <w:rFonts w:ascii="Times New Roman" w:hAnsi="Times New Roman" w:cs="Times New Roman"/>
        </w:rPr>
        <w:t xml:space="preserve">not all children are interested in the theme or children from </w:t>
      </w:r>
      <w:r w:rsidR="006B5370">
        <w:rPr>
          <w:rFonts w:ascii="Times New Roman" w:hAnsi="Times New Roman" w:cs="Times New Roman"/>
        </w:rPr>
        <w:t>low-income</w:t>
      </w:r>
      <w:r w:rsidR="00CC5A70">
        <w:rPr>
          <w:rFonts w:ascii="Times New Roman" w:hAnsi="Times New Roman" w:cs="Times New Roman"/>
        </w:rPr>
        <w:t xml:space="preserve"> backgrounds have never experienced castles or café’s </w:t>
      </w:r>
      <w:r w:rsidR="006B5370">
        <w:rPr>
          <w:rFonts w:ascii="Times New Roman" w:hAnsi="Times New Roman" w:cs="Times New Roman"/>
        </w:rPr>
        <w:t>therefore,</w:t>
      </w:r>
      <w:r w:rsidR="00CC5A70">
        <w:rPr>
          <w:rFonts w:ascii="Times New Roman" w:hAnsi="Times New Roman" w:cs="Times New Roman"/>
        </w:rPr>
        <w:t xml:space="preserve"> they struggle to play like the children who have the experiences.</w:t>
      </w:r>
      <w:r w:rsidR="0000400A">
        <w:rPr>
          <w:rFonts w:ascii="Times New Roman" w:hAnsi="Times New Roman" w:cs="Times New Roman"/>
        </w:rPr>
        <w:t xml:space="preserve"> </w:t>
      </w:r>
    </w:p>
    <w:p w14:paraId="0F007FD3" w14:textId="1CDC4DE0" w:rsidR="008C27BD" w:rsidRDefault="0000400A" w:rsidP="008C27BD">
      <w:pPr>
        <w:rPr>
          <w:rFonts w:ascii="Times New Roman" w:eastAsia="Times New Roman" w:hAnsi="Times New Roman" w:cs="Times New Roman"/>
          <w:color w:val="000000"/>
          <w:shd w:val="clear" w:color="auto" w:fill="FFFFFF"/>
          <w:lang w:eastAsia="en-GB"/>
        </w:rPr>
      </w:pPr>
      <w:r>
        <w:rPr>
          <w:rFonts w:ascii="Times New Roman" w:hAnsi="Times New Roman" w:cs="Times New Roman"/>
        </w:rPr>
        <w:t xml:space="preserve">Parallel play </w:t>
      </w:r>
      <w:r w:rsidR="006B5370">
        <w:rPr>
          <w:rFonts w:ascii="Times New Roman" w:hAnsi="Times New Roman" w:cs="Times New Roman"/>
        </w:rPr>
        <w:t>is the 4</w:t>
      </w:r>
      <w:r w:rsidR="006B5370" w:rsidRPr="006B5370">
        <w:rPr>
          <w:rFonts w:ascii="Times New Roman" w:hAnsi="Times New Roman" w:cs="Times New Roman"/>
          <w:vertAlign w:val="superscript"/>
        </w:rPr>
        <w:t>th</w:t>
      </w:r>
      <w:r w:rsidR="006B5370">
        <w:rPr>
          <w:rFonts w:ascii="Times New Roman" w:hAnsi="Times New Roman" w:cs="Times New Roman"/>
        </w:rPr>
        <w:t xml:space="preserve"> stage of play in Mildred Parten’s 1932 social behaviour theory</w:t>
      </w:r>
      <w:r w:rsidR="008C27BD">
        <w:rPr>
          <w:rFonts w:ascii="Times New Roman" w:hAnsi="Times New Roman" w:cs="Times New Roman"/>
        </w:rPr>
        <w:t xml:space="preserve"> as stated by </w:t>
      </w:r>
      <w:r w:rsidR="008C27BD" w:rsidRPr="008C27BD">
        <w:rPr>
          <w:rFonts w:ascii="Times New Roman" w:hAnsi="Times New Roman" w:cs="Times New Roman"/>
        </w:rPr>
        <w:t xml:space="preserve">K. </w:t>
      </w:r>
      <w:proofErr w:type="spellStart"/>
      <w:r w:rsidR="008C27BD" w:rsidRPr="008C27BD">
        <w:rPr>
          <w:rFonts w:ascii="Times New Roman" w:eastAsia="Times New Roman" w:hAnsi="Times New Roman" w:cs="Times New Roman"/>
          <w:color w:val="000000"/>
          <w:shd w:val="clear" w:color="auto" w:fill="FFFFFF"/>
          <w:lang w:eastAsia="en-GB"/>
        </w:rPr>
        <w:t>Rymanowicz</w:t>
      </w:r>
      <w:proofErr w:type="spellEnd"/>
      <w:r w:rsidR="008C27BD" w:rsidRPr="008C27BD">
        <w:rPr>
          <w:rFonts w:ascii="Times New Roman" w:eastAsia="Times New Roman" w:hAnsi="Times New Roman" w:cs="Times New Roman"/>
          <w:color w:val="000000"/>
          <w:shd w:val="clear" w:color="auto" w:fill="FFFFFF"/>
          <w:lang w:eastAsia="en-GB"/>
        </w:rPr>
        <w:t xml:space="preserve"> (2015)</w:t>
      </w:r>
      <w:r w:rsidR="008C27BD">
        <w:rPr>
          <w:rFonts w:ascii="Times New Roman" w:eastAsia="Times New Roman" w:hAnsi="Times New Roman" w:cs="Times New Roman"/>
          <w:color w:val="000000"/>
          <w:shd w:val="clear" w:color="auto" w:fill="FFFFFF"/>
          <w:lang w:eastAsia="en-GB"/>
        </w:rPr>
        <w:t>.</w:t>
      </w:r>
      <w:r w:rsidR="00F80085">
        <w:rPr>
          <w:rFonts w:ascii="Times New Roman" w:eastAsia="Times New Roman" w:hAnsi="Times New Roman" w:cs="Times New Roman"/>
          <w:color w:val="000000"/>
          <w:shd w:val="clear" w:color="auto" w:fill="FFFFFF"/>
          <w:lang w:eastAsia="en-GB"/>
        </w:rPr>
        <w:t xml:space="preserve"> Mildred Parten suggests that parallel play is most common in children between 2 ½ and 3 ½.</w:t>
      </w:r>
      <w:r w:rsidR="0088530C">
        <w:rPr>
          <w:rFonts w:ascii="Times New Roman" w:eastAsia="Times New Roman" w:hAnsi="Times New Roman" w:cs="Times New Roman"/>
          <w:color w:val="000000"/>
          <w:shd w:val="clear" w:color="auto" w:fill="FFFFFF"/>
          <w:lang w:eastAsia="en-GB"/>
        </w:rPr>
        <w:t xml:space="preserve"> </w:t>
      </w:r>
      <w:r w:rsidR="00F80085">
        <w:rPr>
          <w:rFonts w:ascii="Times New Roman" w:eastAsia="Times New Roman" w:hAnsi="Times New Roman" w:cs="Times New Roman"/>
          <w:color w:val="000000"/>
          <w:shd w:val="clear" w:color="auto" w:fill="FFFFFF"/>
          <w:lang w:eastAsia="en-GB"/>
        </w:rPr>
        <w:t xml:space="preserve">Parallel play happens when </w:t>
      </w:r>
      <w:r w:rsidR="00F80085" w:rsidRPr="00F80085">
        <w:rPr>
          <w:rFonts w:ascii="Times New Roman" w:eastAsia="Times New Roman" w:hAnsi="Times New Roman" w:cs="Times New Roman"/>
          <w:color w:val="000000"/>
          <w:shd w:val="clear" w:color="auto" w:fill="FFFFFF"/>
          <w:lang w:eastAsia="en-GB"/>
        </w:rPr>
        <w:t>children play separately side by side,</w:t>
      </w:r>
      <w:r w:rsidR="0088530C">
        <w:rPr>
          <w:rFonts w:ascii="Times New Roman" w:eastAsia="Times New Roman" w:hAnsi="Times New Roman" w:cs="Times New Roman"/>
          <w:color w:val="000000"/>
          <w:shd w:val="clear" w:color="auto" w:fill="FFFFFF"/>
          <w:lang w:eastAsia="en-GB"/>
        </w:rPr>
        <w:t xml:space="preserve"> </w:t>
      </w:r>
      <w:r w:rsidR="00F80085" w:rsidRPr="00F80085">
        <w:rPr>
          <w:rFonts w:ascii="Times New Roman" w:eastAsia="Times New Roman" w:hAnsi="Times New Roman" w:cs="Times New Roman"/>
          <w:color w:val="000000"/>
          <w:shd w:val="clear" w:color="auto" w:fill="FFFFFF"/>
          <w:lang w:eastAsia="en-GB"/>
        </w:rPr>
        <w:t>with similar objects</w:t>
      </w:r>
      <w:r w:rsidR="0088530C">
        <w:rPr>
          <w:rFonts w:ascii="Times New Roman" w:eastAsia="Times New Roman" w:hAnsi="Times New Roman" w:cs="Times New Roman"/>
          <w:color w:val="000000"/>
          <w:shd w:val="clear" w:color="auto" w:fill="FFFFFF"/>
          <w:lang w:eastAsia="en-GB"/>
        </w:rPr>
        <w:t xml:space="preserve"> and toys</w:t>
      </w:r>
      <w:r w:rsidR="00F80085" w:rsidRPr="00F80085">
        <w:rPr>
          <w:rFonts w:ascii="Times New Roman" w:eastAsia="Times New Roman" w:hAnsi="Times New Roman" w:cs="Times New Roman"/>
          <w:color w:val="000000"/>
          <w:shd w:val="clear" w:color="auto" w:fill="FFFFFF"/>
          <w:lang w:eastAsia="en-GB"/>
        </w:rPr>
        <w:t xml:space="preserve"> or copying one another, however without engaging</w:t>
      </w:r>
      <w:r w:rsidR="0088530C">
        <w:rPr>
          <w:rFonts w:ascii="Times New Roman" w:eastAsia="Times New Roman" w:hAnsi="Times New Roman" w:cs="Times New Roman"/>
          <w:color w:val="000000"/>
          <w:shd w:val="clear" w:color="auto" w:fill="FFFFFF"/>
          <w:lang w:eastAsia="en-GB"/>
        </w:rPr>
        <w:t xml:space="preserve"> with</w:t>
      </w:r>
      <w:r w:rsidR="00F80085" w:rsidRPr="00F80085">
        <w:rPr>
          <w:rFonts w:ascii="Times New Roman" w:eastAsia="Times New Roman" w:hAnsi="Times New Roman" w:cs="Times New Roman"/>
          <w:color w:val="000000"/>
          <w:shd w:val="clear" w:color="auto" w:fill="FFFFFF"/>
          <w:lang w:eastAsia="en-GB"/>
        </w:rPr>
        <w:t xml:space="preserve"> the rest of the group in their activities</w:t>
      </w:r>
      <w:r w:rsidR="005C51DD">
        <w:rPr>
          <w:rFonts w:ascii="Times New Roman" w:eastAsia="Times New Roman" w:hAnsi="Times New Roman" w:cs="Times New Roman"/>
          <w:color w:val="000000"/>
          <w:shd w:val="clear" w:color="auto" w:fill="FFFFFF"/>
          <w:lang w:eastAsia="en-GB"/>
        </w:rPr>
        <w:t xml:space="preserve"> </w:t>
      </w:r>
      <w:r w:rsidR="0088530C">
        <w:rPr>
          <w:rFonts w:ascii="Times New Roman" w:eastAsia="Times New Roman" w:hAnsi="Times New Roman" w:cs="Times New Roman"/>
          <w:color w:val="000000"/>
          <w:shd w:val="clear" w:color="auto" w:fill="FFFFFF"/>
          <w:lang w:eastAsia="en-GB"/>
        </w:rPr>
        <w:t>(Pedal, 2015).</w:t>
      </w:r>
      <w:r w:rsidR="005C51DD">
        <w:rPr>
          <w:rFonts w:ascii="Times New Roman" w:eastAsia="Times New Roman" w:hAnsi="Times New Roman" w:cs="Times New Roman"/>
          <w:color w:val="000000"/>
          <w:shd w:val="clear" w:color="auto" w:fill="FFFFFF"/>
          <w:lang w:eastAsia="en-GB"/>
        </w:rPr>
        <w:t xml:space="preserve"> For example,</w:t>
      </w:r>
      <w:r w:rsidR="001A3C17">
        <w:rPr>
          <w:rFonts w:ascii="Times New Roman" w:eastAsia="Times New Roman" w:hAnsi="Times New Roman" w:cs="Times New Roman"/>
          <w:color w:val="000000"/>
          <w:shd w:val="clear" w:color="auto" w:fill="FFFFFF"/>
          <w:lang w:eastAsia="en-GB"/>
        </w:rPr>
        <w:t xml:space="preserve"> </w:t>
      </w:r>
      <w:r w:rsidR="00A8021C">
        <w:rPr>
          <w:rFonts w:ascii="Times New Roman" w:eastAsia="Times New Roman" w:hAnsi="Times New Roman" w:cs="Times New Roman"/>
          <w:color w:val="000000"/>
          <w:shd w:val="clear" w:color="auto" w:fill="FFFFFF"/>
          <w:lang w:eastAsia="en-GB"/>
        </w:rPr>
        <w:t>A child during parallel play will most likely observe a</w:t>
      </w:r>
      <w:r w:rsidR="00380505">
        <w:rPr>
          <w:rFonts w:ascii="Times New Roman" w:eastAsia="Times New Roman" w:hAnsi="Times New Roman" w:cs="Times New Roman"/>
          <w:color w:val="000000"/>
          <w:shd w:val="clear" w:color="auto" w:fill="FFFFFF"/>
          <w:lang w:eastAsia="en-GB"/>
        </w:rPr>
        <w:t>nother</w:t>
      </w:r>
      <w:r w:rsidR="00A8021C">
        <w:rPr>
          <w:rFonts w:ascii="Times New Roman" w:eastAsia="Times New Roman" w:hAnsi="Times New Roman" w:cs="Times New Roman"/>
          <w:color w:val="000000"/>
          <w:shd w:val="clear" w:color="auto" w:fill="FFFFFF"/>
          <w:lang w:eastAsia="en-GB"/>
        </w:rPr>
        <w:t xml:space="preserve"> child playing with a toy</w:t>
      </w:r>
      <w:r w:rsidR="00133D35">
        <w:rPr>
          <w:rFonts w:ascii="Times New Roman" w:eastAsia="Times New Roman" w:hAnsi="Times New Roman" w:cs="Times New Roman"/>
          <w:color w:val="000000"/>
          <w:shd w:val="clear" w:color="auto" w:fill="FFFFFF"/>
          <w:lang w:eastAsia="en-GB"/>
        </w:rPr>
        <w:t xml:space="preserve"> like</w:t>
      </w:r>
      <w:r w:rsidR="00A8021C">
        <w:rPr>
          <w:rFonts w:ascii="Times New Roman" w:eastAsia="Times New Roman" w:hAnsi="Times New Roman" w:cs="Times New Roman"/>
          <w:color w:val="000000"/>
          <w:shd w:val="clear" w:color="auto" w:fill="FFFFFF"/>
          <w:lang w:eastAsia="en-GB"/>
        </w:rPr>
        <w:t xml:space="preserve"> building blocks </w:t>
      </w:r>
      <w:r w:rsidR="00380505">
        <w:rPr>
          <w:rFonts w:ascii="Times New Roman" w:eastAsia="Times New Roman" w:hAnsi="Times New Roman" w:cs="Times New Roman"/>
          <w:color w:val="000000"/>
          <w:shd w:val="clear" w:color="auto" w:fill="FFFFFF"/>
          <w:lang w:eastAsia="en-GB"/>
        </w:rPr>
        <w:t>then the child will sit in close proximity to the other and copy and play with the building blocks as well. The children won’t interact or play together but they are playing the same game separately while possibly observing each othe</w:t>
      </w:r>
      <w:r w:rsidR="005C51DD">
        <w:rPr>
          <w:rFonts w:ascii="Times New Roman" w:eastAsia="Times New Roman" w:hAnsi="Times New Roman" w:cs="Times New Roman"/>
          <w:color w:val="000000"/>
          <w:shd w:val="clear" w:color="auto" w:fill="FFFFFF"/>
          <w:lang w:eastAsia="en-GB"/>
        </w:rPr>
        <w:t xml:space="preserve">r. Children benefit from parallel play </w:t>
      </w:r>
      <w:r w:rsidR="006A4256">
        <w:rPr>
          <w:rFonts w:ascii="Times New Roman" w:eastAsia="Times New Roman" w:hAnsi="Times New Roman" w:cs="Times New Roman"/>
          <w:color w:val="000000"/>
          <w:shd w:val="clear" w:color="auto" w:fill="FFFFFF"/>
          <w:lang w:eastAsia="en-GB"/>
        </w:rPr>
        <w:t xml:space="preserve">as it helps them to understand social interactions and </w:t>
      </w:r>
      <w:r w:rsidR="00133D35">
        <w:rPr>
          <w:rFonts w:ascii="Times New Roman" w:eastAsia="Times New Roman" w:hAnsi="Times New Roman" w:cs="Times New Roman"/>
          <w:color w:val="000000"/>
          <w:shd w:val="clear" w:color="auto" w:fill="FFFFFF"/>
          <w:lang w:eastAsia="en-GB"/>
        </w:rPr>
        <w:t xml:space="preserve">learn about boundaries, it </w:t>
      </w:r>
      <w:r w:rsidR="00A86914">
        <w:rPr>
          <w:rFonts w:ascii="Times New Roman" w:eastAsia="Times New Roman" w:hAnsi="Times New Roman" w:cs="Times New Roman"/>
          <w:color w:val="000000"/>
          <w:shd w:val="clear" w:color="auto" w:fill="FFFFFF"/>
          <w:lang w:eastAsia="en-GB"/>
        </w:rPr>
        <w:t>enables</w:t>
      </w:r>
      <w:r w:rsidR="00133D35">
        <w:rPr>
          <w:rFonts w:ascii="Times New Roman" w:eastAsia="Times New Roman" w:hAnsi="Times New Roman" w:cs="Times New Roman"/>
          <w:color w:val="000000"/>
          <w:shd w:val="clear" w:color="auto" w:fill="FFFFFF"/>
          <w:lang w:eastAsia="en-GB"/>
        </w:rPr>
        <w:t xml:space="preserve"> the </w:t>
      </w:r>
      <w:r w:rsidR="00133D35" w:rsidRPr="00133D35">
        <w:rPr>
          <w:rFonts w:ascii="Times New Roman" w:eastAsia="Times New Roman" w:hAnsi="Times New Roman" w:cs="Times New Roman"/>
          <w:color w:val="000000"/>
          <w:shd w:val="clear" w:color="auto" w:fill="FFFFFF"/>
          <w:lang w:eastAsia="en-GB"/>
        </w:rPr>
        <w:t>child</w:t>
      </w:r>
      <w:r w:rsidR="00C13FDE">
        <w:rPr>
          <w:rFonts w:ascii="Times New Roman" w:eastAsia="Times New Roman" w:hAnsi="Times New Roman" w:cs="Times New Roman"/>
          <w:color w:val="000000"/>
          <w:shd w:val="clear" w:color="auto" w:fill="FFFFFF"/>
          <w:lang w:eastAsia="en-GB"/>
        </w:rPr>
        <w:t xml:space="preserve"> to</w:t>
      </w:r>
      <w:r w:rsidR="00133D35" w:rsidRPr="00133D35">
        <w:rPr>
          <w:rFonts w:ascii="Times New Roman" w:eastAsia="Times New Roman" w:hAnsi="Times New Roman" w:cs="Times New Roman"/>
          <w:color w:val="000000"/>
          <w:shd w:val="clear" w:color="auto" w:fill="FFFFFF"/>
          <w:lang w:eastAsia="en-GB"/>
        </w:rPr>
        <w:t xml:space="preserve"> receive</w:t>
      </w:r>
      <w:r w:rsidR="00C13FDE">
        <w:rPr>
          <w:rFonts w:ascii="Times New Roman" w:eastAsia="Times New Roman" w:hAnsi="Times New Roman" w:cs="Times New Roman"/>
          <w:color w:val="000000"/>
          <w:shd w:val="clear" w:color="auto" w:fill="FFFFFF"/>
          <w:lang w:eastAsia="en-GB"/>
        </w:rPr>
        <w:t xml:space="preserve"> </w:t>
      </w:r>
      <w:r w:rsidR="00133D35" w:rsidRPr="00133D35">
        <w:rPr>
          <w:rFonts w:ascii="Times New Roman" w:eastAsia="Times New Roman" w:hAnsi="Times New Roman" w:cs="Times New Roman"/>
          <w:color w:val="000000"/>
          <w:shd w:val="clear" w:color="auto" w:fill="FFFFFF"/>
          <w:lang w:eastAsia="en-GB"/>
        </w:rPr>
        <w:t>a sense of socialisation</w:t>
      </w:r>
      <w:r w:rsidR="00C13FDE">
        <w:rPr>
          <w:rFonts w:ascii="Times New Roman" w:eastAsia="Times New Roman" w:hAnsi="Times New Roman" w:cs="Times New Roman"/>
          <w:color w:val="000000"/>
          <w:shd w:val="clear" w:color="auto" w:fill="FFFFFF"/>
          <w:lang w:eastAsia="en-GB"/>
        </w:rPr>
        <w:t>.</w:t>
      </w:r>
      <w:r w:rsidR="00133D35" w:rsidRPr="00133D35">
        <w:rPr>
          <w:rFonts w:ascii="Times New Roman" w:eastAsia="Times New Roman" w:hAnsi="Times New Roman" w:cs="Times New Roman"/>
          <w:color w:val="000000"/>
          <w:shd w:val="clear" w:color="auto" w:fill="FFFFFF"/>
          <w:lang w:eastAsia="en-GB"/>
        </w:rPr>
        <w:t xml:space="preserve"> When they are developmentally ready for group play, they will be able to use these observations to their advantage.</w:t>
      </w:r>
      <w:r w:rsidR="00C13FDE">
        <w:rPr>
          <w:rFonts w:ascii="Times New Roman" w:eastAsia="Times New Roman" w:hAnsi="Times New Roman" w:cs="Times New Roman"/>
          <w:color w:val="000000"/>
          <w:shd w:val="clear" w:color="auto" w:fill="FFFFFF"/>
          <w:lang w:eastAsia="en-GB"/>
        </w:rPr>
        <w:t xml:space="preserve"> Parallel play also helps to develop language</w:t>
      </w:r>
      <w:r w:rsidR="00A86914">
        <w:rPr>
          <w:rFonts w:ascii="Times New Roman" w:eastAsia="Times New Roman" w:hAnsi="Times New Roman" w:cs="Times New Roman"/>
          <w:color w:val="000000"/>
          <w:shd w:val="clear" w:color="auto" w:fill="FFFFFF"/>
          <w:lang w:eastAsia="en-GB"/>
        </w:rPr>
        <w:t xml:space="preserve"> as during parallel play children are usually listening to what other children and adults are </w:t>
      </w:r>
      <w:r w:rsidR="00903E7E">
        <w:rPr>
          <w:rFonts w:ascii="Times New Roman" w:eastAsia="Times New Roman" w:hAnsi="Times New Roman" w:cs="Times New Roman"/>
          <w:color w:val="000000"/>
          <w:shd w:val="clear" w:color="auto" w:fill="FFFFFF"/>
          <w:lang w:eastAsia="en-GB"/>
        </w:rPr>
        <w:t xml:space="preserve">saying nearby this is suggested by </w:t>
      </w:r>
      <w:proofErr w:type="spellStart"/>
      <w:r w:rsidR="00402285">
        <w:rPr>
          <w:rFonts w:ascii="Times New Roman" w:eastAsia="Times New Roman" w:hAnsi="Times New Roman" w:cs="Times New Roman"/>
          <w:color w:val="000000"/>
          <w:shd w:val="clear" w:color="auto" w:fill="FFFFFF"/>
          <w:lang w:eastAsia="en-GB"/>
        </w:rPr>
        <w:t>Ginta</w:t>
      </w:r>
      <w:proofErr w:type="spellEnd"/>
      <w:r w:rsidR="00402285">
        <w:rPr>
          <w:rFonts w:ascii="Times New Roman" w:eastAsia="Times New Roman" w:hAnsi="Times New Roman" w:cs="Times New Roman"/>
          <w:color w:val="000000"/>
          <w:shd w:val="clear" w:color="auto" w:fill="FFFFFF"/>
          <w:lang w:eastAsia="en-GB"/>
        </w:rPr>
        <w:t xml:space="preserve"> and Robinson (2020)</w:t>
      </w:r>
      <w:r w:rsidR="00903E7E">
        <w:rPr>
          <w:rFonts w:ascii="Times New Roman" w:eastAsia="Times New Roman" w:hAnsi="Times New Roman" w:cs="Times New Roman"/>
          <w:color w:val="000000"/>
          <w:shd w:val="clear" w:color="auto" w:fill="FFFFFF"/>
          <w:lang w:eastAsia="en-GB"/>
        </w:rPr>
        <w:t xml:space="preserve">. </w:t>
      </w:r>
      <w:r w:rsidR="00C02419">
        <w:rPr>
          <w:rFonts w:ascii="Times New Roman" w:eastAsia="Times New Roman" w:hAnsi="Times New Roman" w:cs="Times New Roman"/>
          <w:color w:val="000000"/>
          <w:shd w:val="clear" w:color="auto" w:fill="FFFFFF"/>
          <w:lang w:eastAsia="en-GB"/>
        </w:rPr>
        <w:t xml:space="preserve">Limitations to parallel play may be ensuring that the practice offers enough of the same toys to allow parallel play, however it is very costly having multiples of each toy and some practices may not be able to offer this. </w:t>
      </w:r>
      <w:proofErr w:type="spellStart"/>
      <w:r w:rsidR="003A030F">
        <w:rPr>
          <w:rFonts w:ascii="Times New Roman" w:eastAsia="Times New Roman" w:hAnsi="Times New Roman" w:cs="Times New Roman"/>
          <w:color w:val="000000"/>
          <w:shd w:val="clear" w:color="auto" w:fill="FFFFFF"/>
          <w:lang w:eastAsia="en-GB"/>
        </w:rPr>
        <w:t>Partens</w:t>
      </w:r>
      <w:proofErr w:type="spellEnd"/>
      <w:r w:rsidR="003A030F">
        <w:rPr>
          <w:rFonts w:ascii="Times New Roman" w:eastAsia="Times New Roman" w:hAnsi="Times New Roman" w:cs="Times New Roman"/>
          <w:color w:val="000000"/>
          <w:shd w:val="clear" w:color="auto" w:fill="FFFFFF"/>
          <w:lang w:eastAsia="en-GB"/>
        </w:rPr>
        <w:t xml:space="preserve"> social behaviour theory doesn’t acknowledge the practitioner and their role during parallel play therefore it become difficult for the practitioner to know whether to step in and encourage interaction between the children therefore they can successfully move on to the next stage of play or to observe and allow interaction to happen naturally</w:t>
      </w:r>
      <w:r w:rsidR="002143B4">
        <w:rPr>
          <w:rFonts w:ascii="Times New Roman" w:eastAsia="Times New Roman" w:hAnsi="Times New Roman" w:cs="Times New Roman"/>
          <w:color w:val="000000"/>
          <w:shd w:val="clear" w:color="auto" w:fill="FFFFFF"/>
          <w:lang w:eastAsia="en-GB"/>
        </w:rPr>
        <w:t xml:space="preserve"> as stated by </w:t>
      </w:r>
      <w:r w:rsidR="00402285">
        <w:rPr>
          <w:rFonts w:ascii="Times New Roman" w:eastAsia="Times New Roman" w:hAnsi="Times New Roman" w:cs="Times New Roman"/>
          <w:color w:val="000000"/>
          <w:shd w:val="clear" w:color="auto" w:fill="FFFFFF"/>
          <w:lang w:eastAsia="en-GB"/>
        </w:rPr>
        <w:t>Drew (2021)</w:t>
      </w:r>
      <w:r w:rsidR="003A030F">
        <w:rPr>
          <w:rFonts w:ascii="Times New Roman" w:eastAsia="Times New Roman" w:hAnsi="Times New Roman" w:cs="Times New Roman"/>
          <w:color w:val="000000"/>
          <w:shd w:val="clear" w:color="auto" w:fill="FFFFFF"/>
          <w:lang w:eastAsia="en-GB"/>
        </w:rPr>
        <w:t xml:space="preserve">. </w:t>
      </w:r>
      <w:r w:rsidR="002143B4">
        <w:rPr>
          <w:rFonts w:ascii="Times New Roman" w:eastAsia="Times New Roman" w:hAnsi="Times New Roman" w:cs="Times New Roman"/>
          <w:color w:val="000000"/>
          <w:shd w:val="clear" w:color="auto" w:fill="FFFFFF"/>
          <w:lang w:eastAsia="en-GB"/>
        </w:rPr>
        <w:t xml:space="preserve">Practitioners can support parallel play in practices by </w:t>
      </w:r>
      <w:r w:rsidR="002143B4">
        <w:rPr>
          <w:rFonts w:ascii="Times New Roman" w:eastAsia="Times New Roman" w:hAnsi="Times New Roman" w:cs="Times New Roman"/>
          <w:color w:val="000000"/>
          <w:shd w:val="clear" w:color="auto" w:fill="FFFFFF"/>
          <w:lang w:eastAsia="en-GB"/>
        </w:rPr>
        <w:lastRenderedPageBreak/>
        <w:t>offering toys and activities that multiple children can play with at once, for example toy cars, play dough</w:t>
      </w:r>
      <w:r w:rsidR="00C44BE2">
        <w:rPr>
          <w:rFonts w:ascii="Times New Roman" w:eastAsia="Times New Roman" w:hAnsi="Times New Roman" w:cs="Times New Roman"/>
          <w:color w:val="000000"/>
          <w:shd w:val="clear" w:color="auto" w:fill="FFFFFF"/>
          <w:lang w:eastAsia="en-GB"/>
        </w:rPr>
        <w:t xml:space="preserve"> </w:t>
      </w:r>
      <w:r w:rsidR="002143B4">
        <w:rPr>
          <w:rFonts w:ascii="Times New Roman" w:eastAsia="Times New Roman" w:hAnsi="Times New Roman" w:cs="Times New Roman"/>
          <w:color w:val="000000"/>
          <w:shd w:val="clear" w:color="auto" w:fill="FFFFFF"/>
          <w:lang w:eastAsia="en-GB"/>
        </w:rPr>
        <w:t xml:space="preserve">and building blocks. </w:t>
      </w:r>
      <w:r w:rsidR="00C44BE2">
        <w:rPr>
          <w:rFonts w:ascii="Times New Roman" w:eastAsia="Times New Roman" w:hAnsi="Times New Roman" w:cs="Times New Roman"/>
          <w:color w:val="000000"/>
          <w:shd w:val="clear" w:color="auto" w:fill="FFFFFF"/>
          <w:lang w:eastAsia="en-GB"/>
        </w:rPr>
        <w:t xml:space="preserve">Practitioners could also support parallel play by observing which toys are frequently used during parallel play to ensure those toys stay in rotation and are easily accessible for the children. </w:t>
      </w:r>
    </w:p>
    <w:p w14:paraId="5069B309" w14:textId="77777777" w:rsidR="00C44BE2" w:rsidRDefault="00C44BE2" w:rsidP="00C44BE2">
      <w:pPr>
        <w:rPr>
          <w:rFonts w:ascii="Times New Roman" w:hAnsi="Times New Roman" w:cs="Times New Roman"/>
          <w:b/>
          <w:bCs/>
          <w:sz w:val="28"/>
          <w:szCs w:val="28"/>
          <w:u w:val="single"/>
        </w:rPr>
      </w:pPr>
    </w:p>
    <w:p w14:paraId="1A4DDEA9" w14:textId="38B9FFC1" w:rsidR="00C44BE2" w:rsidRDefault="00C44BE2" w:rsidP="00C44BE2">
      <w:pPr>
        <w:rPr>
          <w:rFonts w:ascii="Times New Roman" w:hAnsi="Times New Roman" w:cs="Times New Roman"/>
          <w:b/>
          <w:bCs/>
          <w:sz w:val="28"/>
          <w:szCs w:val="28"/>
          <w:u w:val="single"/>
        </w:rPr>
      </w:pPr>
      <w:r w:rsidRPr="005A4794">
        <w:rPr>
          <w:rFonts w:ascii="Times New Roman" w:hAnsi="Times New Roman" w:cs="Times New Roman"/>
          <w:b/>
          <w:bCs/>
          <w:sz w:val="28"/>
          <w:szCs w:val="28"/>
          <w:u w:val="single"/>
        </w:rPr>
        <w:t>T</w:t>
      </w:r>
      <w:r>
        <w:rPr>
          <w:rFonts w:ascii="Times New Roman" w:hAnsi="Times New Roman" w:cs="Times New Roman"/>
          <w:b/>
          <w:bCs/>
          <w:sz w:val="28"/>
          <w:szCs w:val="28"/>
          <w:u w:val="single"/>
        </w:rPr>
        <w:t>he importance of allowing children to choose their own play and the role of the adult in children’s play.</w:t>
      </w:r>
    </w:p>
    <w:p w14:paraId="49DA6D0F" w14:textId="4D57FD60" w:rsidR="009D1DB6" w:rsidRDefault="009D1DB6" w:rsidP="00C44BE2">
      <w:pPr>
        <w:rPr>
          <w:rFonts w:ascii="Times New Roman" w:hAnsi="Times New Roman" w:cs="Times New Roman"/>
          <w:b/>
          <w:bCs/>
          <w:sz w:val="28"/>
          <w:szCs w:val="28"/>
          <w:u w:val="single"/>
        </w:rPr>
      </w:pPr>
    </w:p>
    <w:p w14:paraId="7647E4D0" w14:textId="0B9400B0" w:rsidR="00857C51" w:rsidRDefault="00730FEA" w:rsidP="00C44BE2">
      <w:pPr>
        <w:rPr>
          <w:rFonts w:ascii="Times New Roman" w:hAnsi="Times New Roman" w:cs="Times New Roman"/>
        </w:rPr>
      </w:pPr>
      <w:r>
        <w:rPr>
          <w:rFonts w:ascii="Times New Roman" w:hAnsi="Times New Roman" w:cs="Times New Roman"/>
        </w:rPr>
        <w:t>Allowing children</w:t>
      </w:r>
      <w:r w:rsidR="00C169FD">
        <w:rPr>
          <w:rFonts w:ascii="Times New Roman" w:hAnsi="Times New Roman" w:cs="Times New Roman"/>
        </w:rPr>
        <w:t xml:space="preserve"> to choose their own play</w:t>
      </w:r>
      <w:r>
        <w:rPr>
          <w:rFonts w:ascii="Times New Roman" w:hAnsi="Times New Roman" w:cs="Times New Roman"/>
        </w:rPr>
        <w:t xml:space="preserve"> allows them to</w:t>
      </w:r>
      <w:r w:rsidR="00C50086">
        <w:rPr>
          <w:rFonts w:ascii="Times New Roman" w:hAnsi="Times New Roman" w:cs="Times New Roman"/>
        </w:rPr>
        <w:t xml:space="preserve"> control their own play experience</w:t>
      </w:r>
      <w:r w:rsidR="00C169FD">
        <w:rPr>
          <w:rFonts w:ascii="Times New Roman" w:hAnsi="Times New Roman" w:cs="Times New Roman"/>
        </w:rPr>
        <w:t>.</w:t>
      </w:r>
      <w:r w:rsidR="00150363">
        <w:rPr>
          <w:rFonts w:ascii="Times New Roman" w:hAnsi="Times New Roman" w:cs="Times New Roman"/>
        </w:rPr>
        <w:t xml:space="preserve"> [1] Research shows that when practitioners allow children to take the lead, children’s play becomes more sustained, elaborate and creative. </w:t>
      </w:r>
      <w:r w:rsidR="007374BB">
        <w:rPr>
          <w:rFonts w:ascii="Times New Roman" w:hAnsi="Times New Roman" w:cs="Times New Roman"/>
        </w:rPr>
        <w:t xml:space="preserve">By allowing children to choose their own play they are able to choose </w:t>
      </w:r>
      <w:proofErr w:type="gramStart"/>
      <w:r w:rsidR="007374BB">
        <w:rPr>
          <w:rFonts w:ascii="Times New Roman" w:hAnsi="Times New Roman" w:cs="Times New Roman"/>
        </w:rPr>
        <w:t>play</w:t>
      </w:r>
      <w:proofErr w:type="gramEnd"/>
      <w:r w:rsidR="007374BB">
        <w:rPr>
          <w:rFonts w:ascii="Times New Roman" w:hAnsi="Times New Roman" w:cs="Times New Roman"/>
        </w:rPr>
        <w:t xml:space="preserve"> that interests them, which then allows them to feel self-assured and confiden</w:t>
      </w:r>
      <w:r w:rsidR="00C50086">
        <w:rPr>
          <w:rFonts w:ascii="Times New Roman" w:hAnsi="Times New Roman" w:cs="Times New Roman"/>
        </w:rPr>
        <w:t>t</w:t>
      </w:r>
      <w:r w:rsidR="007374BB">
        <w:rPr>
          <w:rFonts w:ascii="Times New Roman" w:hAnsi="Times New Roman" w:cs="Times New Roman"/>
        </w:rPr>
        <w:t xml:space="preserve">. Allowing the child to pick their own play </w:t>
      </w:r>
      <w:r w:rsidR="0037678C">
        <w:rPr>
          <w:rFonts w:ascii="Times New Roman" w:hAnsi="Times New Roman" w:cs="Times New Roman"/>
        </w:rPr>
        <w:t xml:space="preserve">enables </w:t>
      </w:r>
      <w:r w:rsidR="007374BB">
        <w:rPr>
          <w:rFonts w:ascii="Times New Roman" w:hAnsi="Times New Roman" w:cs="Times New Roman"/>
        </w:rPr>
        <w:t>the child to set themselves up for success.</w:t>
      </w:r>
      <w:r w:rsidR="000F3927">
        <w:rPr>
          <w:rFonts w:ascii="Times New Roman" w:hAnsi="Times New Roman" w:cs="Times New Roman"/>
        </w:rPr>
        <w:t xml:space="preserve"> If a child was put into a play situation that made them feel uncomfortable due to them feeling like th</w:t>
      </w:r>
      <w:r w:rsidR="009C3255">
        <w:rPr>
          <w:rFonts w:ascii="Times New Roman" w:hAnsi="Times New Roman" w:cs="Times New Roman"/>
        </w:rPr>
        <w:t>ey</w:t>
      </w:r>
      <w:r w:rsidR="000F3927">
        <w:rPr>
          <w:rFonts w:ascii="Times New Roman" w:hAnsi="Times New Roman" w:cs="Times New Roman"/>
        </w:rPr>
        <w:t xml:space="preserve"> don’t have the skills and abilities to succeed in that play it may damage their confidence to attempt that type of play again, and it may make the child feel like a failure according to Canning (2011).</w:t>
      </w:r>
      <w:r w:rsidR="00000169">
        <w:rPr>
          <w:rFonts w:ascii="Times New Roman" w:hAnsi="Times New Roman" w:cs="Times New Roman"/>
        </w:rPr>
        <w:t xml:space="preserve"> </w:t>
      </w:r>
      <w:r>
        <w:rPr>
          <w:rFonts w:ascii="Times New Roman" w:hAnsi="Times New Roman" w:cs="Times New Roman"/>
        </w:rPr>
        <w:t>When children choose their own play t</w:t>
      </w:r>
      <w:r w:rsidR="00C169FD">
        <w:rPr>
          <w:rFonts w:ascii="Times New Roman" w:hAnsi="Times New Roman" w:cs="Times New Roman"/>
        </w:rPr>
        <w:t>here’s no framework and the children are able to use all resources available to them to play how they like.</w:t>
      </w:r>
      <w:r>
        <w:rPr>
          <w:rFonts w:ascii="Times New Roman" w:hAnsi="Times New Roman" w:cs="Times New Roman"/>
        </w:rPr>
        <w:t xml:space="preserve"> </w:t>
      </w:r>
      <w:proofErr w:type="gramStart"/>
      <w:r>
        <w:rPr>
          <w:rFonts w:ascii="Times New Roman" w:hAnsi="Times New Roman" w:cs="Times New Roman"/>
        </w:rPr>
        <w:t>It</w:t>
      </w:r>
      <w:proofErr w:type="gramEnd"/>
      <w:r>
        <w:rPr>
          <w:rFonts w:ascii="Times New Roman" w:hAnsi="Times New Roman" w:cs="Times New Roman"/>
        </w:rPr>
        <w:t xml:space="preserve"> </w:t>
      </w:r>
      <w:r w:rsidR="009C3255">
        <w:rPr>
          <w:rFonts w:ascii="Times New Roman" w:hAnsi="Times New Roman" w:cs="Times New Roman"/>
        </w:rPr>
        <w:t>benefits children’s brain development as c</w:t>
      </w:r>
      <w:r w:rsidR="009C3255" w:rsidRPr="009C3255">
        <w:rPr>
          <w:rFonts w:ascii="Times New Roman" w:hAnsi="Times New Roman" w:cs="Times New Roman"/>
        </w:rPr>
        <w:t>hildren's brains build new connections and pathways as they explore</w:t>
      </w:r>
      <w:r>
        <w:rPr>
          <w:rFonts w:ascii="Times New Roman" w:hAnsi="Times New Roman" w:cs="Times New Roman"/>
        </w:rPr>
        <w:t>,</w:t>
      </w:r>
      <w:r w:rsidR="009C3255" w:rsidRPr="009C3255">
        <w:rPr>
          <w:rFonts w:ascii="Times New Roman" w:hAnsi="Times New Roman" w:cs="Times New Roman"/>
        </w:rPr>
        <w:t xml:space="preserve"> learn</w:t>
      </w:r>
      <w:r>
        <w:rPr>
          <w:rFonts w:ascii="Times New Roman" w:hAnsi="Times New Roman" w:cs="Times New Roman"/>
        </w:rPr>
        <w:t xml:space="preserve"> and play</w:t>
      </w:r>
      <w:r w:rsidR="009C3255" w:rsidRPr="009C3255">
        <w:rPr>
          <w:rFonts w:ascii="Times New Roman" w:hAnsi="Times New Roman" w:cs="Times New Roman"/>
        </w:rPr>
        <w:t>.</w:t>
      </w:r>
      <w:r>
        <w:rPr>
          <w:rFonts w:ascii="Times New Roman" w:hAnsi="Times New Roman" w:cs="Times New Roman"/>
        </w:rPr>
        <w:t xml:space="preserve"> </w:t>
      </w:r>
      <w:r w:rsidR="00497269">
        <w:rPr>
          <w:rFonts w:ascii="Times New Roman" w:hAnsi="Times New Roman" w:cs="Times New Roman"/>
        </w:rPr>
        <w:t>It allows them to think freely and figure things out b</w:t>
      </w:r>
      <w:r w:rsidR="00857C51">
        <w:rPr>
          <w:rFonts w:ascii="Times New Roman" w:hAnsi="Times New Roman" w:cs="Times New Roman"/>
        </w:rPr>
        <w:t>y</w:t>
      </w:r>
      <w:r w:rsidR="00497269">
        <w:rPr>
          <w:rFonts w:ascii="Times New Roman" w:hAnsi="Times New Roman" w:cs="Times New Roman"/>
        </w:rPr>
        <w:t xml:space="preserve"> themselves as well as allowing them to explore their own interests. </w:t>
      </w:r>
      <w:r w:rsidR="00857C51">
        <w:rPr>
          <w:rFonts w:ascii="Times New Roman" w:hAnsi="Times New Roman" w:cs="Times New Roman"/>
        </w:rPr>
        <w:t xml:space="preserve">It </w:t>
      </w:r>
      <w:r w:rsidR="008E721D">
        <w:rPr>
          <w:rFonts w:ascii="Times New Roman" w:hAnsi="Times New Roman" w:cs="Times New Roman"/>
        </w:rPr>
        <w:t>allows children to develop skills in all areas physical, emotional</w:t>
      </w:r>
      <w:r w:rsidR="00857C51">
        <w:rPr>
          <w:rFonts w:ascii="Times New Roman" w:hAnsi="Times New Roman" w:cs="Times New Roman"/>
        </w:rPr>
        <w:t>,</w:t>
      </w:r>
      <w:r w:rsidR="008E721D">
        <w:rPr>
          <w:rFonts w:ascii="Times New Roman" w:hAnsi="Times New Roman" w:cs="Times New Roman"/>
        </w:rPr>
        <w:t xml:space="preserve"> cognitive and social. </w:t>
      </w:r>
      <w:r w:rsidR="00857C51">
        <w:rPr>
          <w:rFonts w:ascii="Times New Roman" w:hAnsi="Times New Roman" w:cs="Times New Roman"/>
        </w:rPr>
        <w:t xml:space="preserve">If a child was offered the option to choose their own </w:t>
      </w:r>
      <w:r w:rsidR="008E721D">
        <w:rPr>
          <w:rFonts w:ascii="Times New Roman" w:hAnsi="Times New Roman" w:cs="Times New Roman"/>
        </w:rPr>
        <w:t>play</w:t>
      </w:r>
      <w:r w:rsidR="00857C51">
        <w:rPr>
          <w:rFonts w:ascii="Times New Roman" w:hAnsi="Times New Roman" w:cs="Times New Roman"/>
        </w:rPr>
        <w:t xml:space="preserve"> while outdoor a child’s creativity c</w:t>
      </w:r>
      <w:r w:rsidR="008E721D">
        <w:rPr>
          <w:rFonts w:ascii="Times New Roman" w:hAnsi="Times New Roman" w:cs="Times New Roman"/>
        </w:rPr>
        <w:t>ould turn a fallen down tree into a pirate ship, then within no time at all that child would have thought up an entire storyline to act out on the pirate ship. Free play benefits children by allowing time to be creative and use their imagination.</w:t>
      </w:r>
      <w:r w:rsidR="00857C51">
        <w:rPr>
          <w:rFonts w:ascii="Times New Roman" w:hAnsi="Times New Roman" w:cs="Times New Roman"/>
        </w:rPr>
        <w:t xml:space="preserve"> During this play session the child would have used his physical, cognitive and social skills.</w:t>
      </w:r>
      <w:r w:rsidR="004A7AED">
        <w:rPr>
          <w:rFonts w:ascii="Times New Roman" w:hAnsi="Times New Roman" w:cs="Times New Roman"/>
        </w:rPr>
        <w:t xml:space="preserve"> Limitations to allowing children to choose their own play is some children may be contented playing the same game or with the same toy repeatedly rather than challenging themselves or moving on to a new toy to master. In this case the child will not develop any new skills. </w:t>
      </w:r>
    </w:p>
    <w:p w14:paraId="1FEEDDA1" w14:textId="1012C437" w:rsidR="004A7AED" w:rsidRDefault="00857C51" w:rsidP="004A7AED">
      <w:pPr>
        <w:pStyle w:val="NormalWeb"/>
      </w:pPr>
      <w:r>
        <w:t xml:space="preserve"> </w:t>
      </w:r>
      <w:r w:rsidR="008E721D">
        <w:t xml:space="preserve">The role of the adult during children’s </w:t>
      </w:r>
      <w:r w:rsidR="00730FEA">
        <w:t xml:space="preserve">play according to </w:t>
      </w:r>
      <w:proofErr w:type="spellStart"/>
      <w:r w:rsidR="00730FEA">
        <w:t>Juster</w:t>
      </w:r>
      <w:proofErr w:type="spellEnd"/>
      <w:r w:rsidR="00730FEA">
        <w:t xml:space="preserve"> (2015)</w:t>
      </w:r>
      <w:r>
        <w:t xml:space="preserve">, is allowing the child to have time where there </w:t>
      </w:r>
      <w:proofErr w:type="gramStart"/>
      <w:r>
        <w:t>is</w:t>
      </w:r>
      <w:proofErr w:type="gramEnd"/>
      <w:r w:rsidR="006400FB">
        <w:t xml:space="preserve"> not</w:t>
      </w:r>
      <w:r>
        <w:t xml:space="preserve"> adult-directed activities therefore children can be creativity and explore their own interests. </w:t>
      </w:r>
      <w:r w:rsidR="006400FB">
        <w:t>The adult should observe unless invited to play, however if a child invites the adult to play the adult should make a conscious effort to understand the rules of the game and ensure not to take over the play.</w:t>
      </w:r>
      <w:r w:rsidR="004A7AED">
        <w:t xml:space="preserve"> </w:t>
      </w:r>
      <w:r w:rsidR="004A7AED" w:rsidRPr="004A7AED">
        <w:rPr>
          <w:rFonts w:ascii="TimesNewRomanPSMT" w:hAnsi="TimesNewRomanPSMT"/>
        </w:rPr>
        <w:t>Isaacs (2010) suggests that Maria Montessori believed that the role of the practitioner was to observe the child and discover what the child is interested in through observation. Once the practitioner understands the child’s interest, they can provide the child with materials that will help the child to develop that interest further.</w:t>
      </w:r>
      <w:r w:rsidR="004A7AED">
        <w:rPr>
          <w:rFonts w:ascii="TimesNewRomanPSMT" w:hAnsi="TimesNewRomanPSMT"/>
        </w:rPr>
        <w:t xml:space="preserve"> </w:t>
      </w:r>
      <w:r w:rsidR="004A7AED" w:rsidRPr="004A7AED">
        <w:rPr>
          <w:rFonts w:ascii="TimesNewRomanPSMT" w:hAnsi="TimesNewRomanPSMT"/>
        </w:rPr>
        <w:t xml:space="preserve">Practitioners should also be observing the child to see if the child is going through a schema. Schemas are repeated patterns of behaviour that children need to go through to learn and explore their environment. A practitioner could support a child going through </w:t>
      </w:r>
      <w:r w:rsidR="004A7AED">
        <w:rPr>
          <w:rFonts w:ascii="TimesNewRomanPSMT" w:hAnsi="TimesNewRomanPSMT"/>
        </w:rPr>
        <w:t>a trajectory schema by allowing the child the natural urge to throw by setting up safe activities.</w:t>
      </w:r>
      <w:r w:rsidR="004A7AED" w:rsidRPr="004A7AED">
        <w:rPr>
          <w:rFonts w:ascii="TimesNewRomanPSMT" w:hAnsi="TimesNewRomanPSMT"/>
        </w:rPr>
        <w:t xml:space="preserve"> </w:t>
      </w:r>
      <w:r w:rsidR="004A7AED">
        <w:rPr>
          <w:rFonts w:ascii="TimesNewRomanPSMT" w:hAnsi="TimesNewRomanPSMT"/>
        </w:rPr>
        <w:t xml:space="preserve">A practitioner may apply Vygotsky’s theory of cognitive development in the setting. In this situation the practitioner is the more skilled and experienced member of society to the chid. Therefore, it is the practitioner’s job to use the scaffolding skills to help guide the child to learn and develop. The scaffolding skills requires the practitioner to know the child’s abilities and listen to the child’s needs. The Practitioner would help the child by giving the child activities to encourage problem solving and then the practitioner would guide </w:t>
      </w:r>
      <w:r w:rsidR="004A7AED">
        <w:rPr>
          <w:rFonts w:ascii="TimesNewRomanPSMT" w:hAnsi="TimesNewRomanPSMT"/>
        </w:rPr>
        <w:lastRenderedPageBreak/>
        <w:t>the child to success. The aim would be to give the child the confidence to eventually attempt these problem-solving activities on their own, as Aubrey and Riley in</w:t>
      </w:r>
      <w:r w:rsidR="004A7AED">
        <w:rPr>
          <w:rFonts w:ascii="TimesNewRomanPSMT" w:hAnsi="TimesNewRomanPSMT"/>
        </w:rPr>
        <w:t xml:space="preserve"> </w:t>
      </w:r>
      <w:r w:rsidR="004A7AED">
        <w:rPr>
          <w:rFonts w:ascii="TimesNewRomanPSMT" w:hAnsi="TimesNewRomanPSMT"/>
        </w:rPr>
        <w:t xml:space="preserve">(2019) </w:t>
      </w:r>
    </w:p>
    <w:p w14:paraId="74133E8C" w14:textId="29B92B0D" w:rsidR="004A7AED" w:rsidRDefault="004A7AED" w:rsidP="004A7AED">
      <w:pPr>
        <w:pStyle w:val="NormalWeb"/>
      </w:pPr>
    </w:p>
    <w:p w14:paraId="33A5FFE8" w14:textId="21537C45" w:rsidR="004A7AED" w:rsidRDefault="004A7AED" w:rsidP="004A7AED">
      <w:pPr>
        <w:pStyle w:val="NormalWeb"/>
      </w:pPr>
    </w:p>
    <w:p w14:paraId="00A38D23" w14:textId="025738E2" w:rsidR="006400FB" w:rsidRPr="00321E8F" w:rsidRDefault="006400FB" w:rsidP="00C44BE2">
      <w:pPr>
        <w:rPr>
          <w:rFonts w:ascii="Times New Roman" w:hAnsi="Times New Roman" w:cs="Times New Roman"/>
        </w:rPr>
      </w:pPr>
    </w:p>
    <w:p w14:paraId="242653F7" w14:textId="6D6FFEB9" w:rsidR="00C44BE2" w:rsidRDefault="00C44BE2" w:rsidP="008C27BD">
      <w:pPr>
        <w:rPr>
          <w:rFonts w:ascii="Times New Roman" w:eastAsia="Times New Roman" w:hAnsi="Times New Roman" w:cs="Times New Roman"/>
          <w:color w:val="000000"/>
          <w:shd w:val="clear" w:color="auto" w:fill="FFFFFF"/>
          <w:lang w:eastAsia="en-GB"/>
        </w:rPr>
      </w:pPr>
    </w:p>
    <w:p w14:paraId="7C8BF0CC" w14:textId="77777777" w:rsidR="00C44BE2" w:rsidRPr="008C27BD" w:rsidRDefault="00C44BE2" w:rsidP="008C27BD">
      <w:pPr>
        <w:rPr>
          <w:rFonts w:ascii="Times New Roman" w:eastAsia="Times New Roman" w:hAnsi="Times New Roman" w:cs="Times New Roman"/>
          <w:lang w:eastAsia="en-GB"/>
        </w:rPr>
      </w:pPr>
    </w:p>
    <w:p w14:paraId="0D6028DF" w14:textId="21348CF5" w:rsidR="0072065C" w:rsidRPr="003962B6" w:rsidRDefault="006B5370">
      <w:pPr>
        <w:rPr>
          <w:rFonts w:ascii="Times New Roman" w:hAnsi="Times New Roman" w:cs="Times New Roman"/>
        </w:rPr>
      </w:pPr>
      <w:r>
        <w:rPr>
          <w:rFonts w:ascii="Times New Roman" w:hAnsi="Times New Roman" w:cs="Times New Roman"/>
        </w:rPr>
        <w:t xml:space="preserve"> </w:t>
      </w:r>
    </w:p>
    <w:p w14:paraId="5096829A" w14:textId="77777777" w:rsidR="006B18AB" w:rsidRPr="005A4794" w:rsidRDefault="006B18AB">
      <w:pPr>
        <w:rPr>
          <w:rFonts w:ascii="Times New Roman" w:hAnsi="Times New Roman" w:cs="Times New Roman"/>
        </w:rPr>
      </w:pPr>
    </w:p>
    <w:p w14:paraId="53AE7468" w14:textId="66B495CB" w:rsidR="00EA4A09" w:rsidRDefault="00EA4A09">
      <w:pPr>
        <w:rPr>
          <w:b/>
          <w:bCs/>
          <w:sz w:val="32"/>
          <w:szCs w:val="32"/>
          <w:u w:val="single"/>
        </w:rPr>
      </w:pPr>
    </w:p>
    <w:p w14:paraId="38E368AF" w14:textId="28F52A75" w:rsidR="00EA4A09" w:rsidRPr="005A4794" w:rsidRDefault="00EA4A09">
      <w:pPr>
        <w:rPr>
          <w:rFonts w:ascii="Times New Roman" w:hAnsi="Times New Roman" w:cs="Times New Roman"/>
          <w:b/>
          <w:bCs/>
          <w:sz w:val="32"/>
          <w:szCs w:val="32"/>
          <w:u w:val="single"/>
        </w:rPr>
      </w:pPr>
      <w:r>
        <w:rPr>
          <w:b/>
          <w:bCs/>
          <w:sz w:val="32"/>
          <w:szCs w:val="32"/>
          <w:u w:val="single"/>
        </w:rPr>
        <w:t xml:space="preserve"> </w:t>
      </w:r>
    </w:p>
    <w:sectPr w:rsidR="00EA4A09" w:rsidRPr="005A4794" w:rsidSect="008A1DE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A09"/>
    <w:rsid w:val="00000169"/>
    <w:rsid w:val="0000400A"/>
    <w:rsid w:val="000C0E41"/>
    <w:rsid w:val="000F3927"/>
    <w:rsid w:val="00133D35"/>
    <w:rsid w:val="00150363"/>
    <w:rsid w:val="001A3C17"/>
    <w:rsid w:val="002143B4"/>
    <w:rsid w:val="00223CA9"/>
    <w:rsid w:val="00321E8F"/>
    <w:rsid w:val="003519B7"/>
    <w:rsid w:val="0037678C"/>
    <w:rsid w:val="00380505"/>
    <w:rsid w:val="003962B6"/>
    <w:rsid w:val="003A030F"/>
    <w:rsid w:val="00402285"/>
    <w:rsid w:val="00472887"/>
    <w:rsid w:val="00481869"/>
    <w:rsid w:val="0048731B"/>
    <w:rsid w:val="00497269"/>
    <w:rsid w:val="004A7AED"/>
    <w:rsid w:val="004D7F09"/>
    <w:rsid w:val="005717BA"/>
    <w:rsid w:val="005A4794"/>
    <w:rsid w:val="005C51DD"/>
    <w:rsid w:val="005F6C72"/>
    <w:rsid w:val="006400FB"/>
    <w:rsid w:val="006A4256"/>
    <w:rsid w:val="006B18AB"/>
    <w:rsid w:val="006B5370"/>
    <w:rsid w:val="0072065C"/>
    <w:rsid w:val="00730FEA"/>
    <w:rsid w:val="0073469A"/>
    <w:rsid w:val="007374BB"/>
    <w:rsid w:val="00790FA2"/>
    <w:rsid w:val="0085729E"/>
    <w:rsid w:val="00857C51"/>
    <w:rsid w:val="00873934"/>
    <w:rsid w:val="0088530C"/>
    <w:rsid w:val="008A0822"/>
    <w:rsid w:val="008A1DEC"/>
    <w:rsid w:val="008C27BD"/>
    <w:rsid w:val="008E721D"/>
    <w:rsid w:val="00903E7E"/>
    <w:rsid w:val="009266B7"/>
    <w:rsid w:val="009C3255"/>
    <w:rsid w:val="009D1DB6"/>
    <w:rsid w:val="00A8021C"/>
    <w:rsid w:val="00A86914"/>
    <w:rsid w:val="00BF4184"/>
    <w:rsid w:val="00C02419"/>
    <w:rsid w:val="00C11AF8"/>
    <w:rsid w:val="00C13FDE"/>
    <w:rsid w:val="00C169FD"/>
    <w:rsid w:val="00C44BE2"/>
    <w:rsid w:val="00C50086"/>
    <w:rsid w:val="00CC5A70"/>
    <w:rsid w:val="00E46DBC"/>
    <w:rsid w:val="00EA4A09"/>
    <w:rsid w:val="00EB1D0E"/>
    <w:rsid w:val="00F74680"/>
    <w:rsid w:val="00F80085"/>
    <w:rsid w:val="00FA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4F713"/>
  <w15:chartTrackingRefBased/>
  <w15:docId w15:val="{7190994B-A017-1F49-8803-30D912C0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7AE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645944">
      <w:bodyDiv w:val="1"/>
      <w:marLeft w:val="0"/>
      <w:marRight w:val="0"/>
      <w:marTop w:val="0"/>
      <w:marBottom w:val="0"/>
      <w:divBdr>
        <w:top w:val="none" w:sz="0" w:space="0" w:color="auto"/>
        <w:left w:val="none" w:sz="0" w:space="0" w:color="auto"/>
        <w:bottom w:val="none" w:sz="0" w:space="0" w:color="auto"/>
        <w:right w:val="none" w:sz="0" w:space="0" w:color="auto"/>
      </w:divBdr>
      <w:divsChild>
        <w:div w:id="877277561">
          <w:marLeft w:val="0"/>
          <w:marRight w:val="0"/>
          <w:marTop w:val="0"/>
          <w:marBottom w:val="0"/>
          <w:divBdr>
            <w:top w:val="none" w:sz="0" w:space="0" w:color="auto"/>
            <w:left w:val="none" w:sz="0" w:space="0" w:color="auto"/>
            <w:bottom w:val="none" w:sz="0" w:space="0" w:color="auto"/>
            <w:right w:val="none" w:sz="0" w:space="0" w:color="auto"/>
          </w:divBdr>
          <w:divsChild>
            <w:div w:id="160778186">
              <w:marLeft w:val="0"/>
              <w:marRight w:val="0"/>
              <w:marTop w:val="0"/>
              <w:marBottom w:val="0"/>
              <w:divBdr>
                <w:top w:val="none" w:sz="0" w:space="0" w:color="auto"/>
                <w:left w:val="none" w:sz="0" w:space="0" w:color="auto"/>
                <w:bottom w:val="none" w:sz="0" w:space="0" w:color="auto"/>
                <w:right w:val="none" w:sz="0" w:space="0" w:color="auto"/>
              </w:divBdr>
              <w:divsChild>
                <w:div w:id="849098623">
                  <w:marLeft w:val="0"/>
                  <w:marRight w:val="0"/>
                  <w:marTop w:val="0"/>
                  <w:marBottom w:val="0"/>
                  <w:divBdr>
                    <w:top w:val="none" w:sz="0" w:space="0" w:color="auto"/>
                    <w:left w:val="none" w:sz="0" w:space="0" w:color="auto"/>
                    <w:bottom w:val="none" w:sz="0" w:space="0" w:color="auto"/>
                    <w:right w:val="none" w:sz="0" w:space="0" w:color="auto"/>
                  </w:divBdr>
                  <w:divsChild>
                    <w:div w:id="138544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596739">
      <w:bodyDiv w:val="1"/>
      <w:marLeft w:val="0"/>
      <w:marRight w:val="0"/>
      <w:marTop w:val="0"/>
      <w:marBottom w:val="0"/>
      <w:divBdr>
        <w:top w:val="none" w:sz="0" w:space="0" w:color="auto"/>
        <w:left w:val="none" w:sz="0" w:space="0" w:color="auto"/>
        <w:bottom w:val="none" w:sz="0" w:space="0" w:color="auto"/>
        <w:right w:val="none" w:sz="0" w:space="0" w:color="auto"/>
      </w:divBdr>
      <w:divsChild>
        <w:div w:id="955253971">
          <w:marLeft w:val="0"/>
          <w:marRight w:val="0"/>
          <w:marTop w:val="0"/>
          <w:marBottom w:val="0"/>
          <w:divBdr>
            <w:top w:val="none" w:sz="0" w:space="0" w:color="auto"/>
            <w:left w:val="none" w:sz="0" w:space="0" w:color="auto"/>
            <w:bottom w:val="none" w:sz="0" w:space="0" w:color="auto"/>
            <w:right w:val="none" w:sz="0" w:space="0" w:color="auto"/>
          </w:divBdr>
          <w:divsChild>
            <w:div w:id="1558859659">
              <w:marLeft w:val="0"/>
              <w:marRight w:val="0"/>
              <w:marTop w:val="0"/>
              <w:marBottom w:val="0"/>
              <w:divBdr>
                <w:top w:val="none" w:sz="0" w:space="0" w:color="auto"/>
                <w:left w:val="none" w:sz="0" w:space="0" w:color="auto"/>
                <w:bottom w:val="none" w:sz="0" w:space="0" w:color="auto"/>
                <w:right w:val="none" w:sz="0" w:space="0" w:color="auto"/>
              </w:divBdr>
              <w:divsChild>
                <w:div w:id="19004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27267">
      <w:bodyDiv w:val="1"/>
      <w:marLeft w:val="0"/>
      <w:marRight w:val="0"/>
      <w:marTop w:val="0"/>
      <w:marBottom w:val="0"/>
      <w:divBdr>
        <w:top w:val="none" w:sz="0" w:space="0" w:color="auto"/>
        <w:left w:val="none" w:sz="0" w:space="0" w:color="auto"/>
        <w:bottom w:val="none" w:sz="0" w:space="0" w:color="auto"/>
        <w:right w:val="none" w:sz="0" w:space="0" w:color="auto"/>
      </w:divBdr>
      <w:divsChild>
        <w:div w:id="136995771">
          <w:marLeft w:val="0"/>
          <w:marRight w:val="0"/>
          <w:marTop w:val="0"/>
          <w:marBottom w:val="0"/>
          <w:divBdr>
            <w:top w:val="none" w:sz="0" w:space="0" w:color="auto"/>
            <w:left w:val="none" w:sz="0" w:space="0" w:color="auto"/>
            <w:bottom w:val="none" w:sz="0" w:space="0" w:color="auto"/>
            <w:right w:val="none" w:sz="0" w:space="0" w:color="auto"/>
          </w:divBdr>
          <w:divsChild>
            <w:div w:id="833836545">
              <w:marLeft w:val="0"/>
              <w:marRight w:val="0"/>
              <w:marTop w:val="0"/>
              <w:marBottom w:val="0"/>
              <w:divBdr>
                <w:top w:val="none" w:sz="0" w:space="0" w:color="auto"/>
                <w:left w:val="none" w:sz="0" w:space="0" w:color="auto"/>
                <w:bottom w:val="none" w:sz="0" w:space="0" w:color="auto"/>
                <w:right w:val="none" w:sz="0" w:space="0" w:color="auto"/>
              </w:divBdr>
              <w:divsChild>
                <w:div w:id="1889031782">
                  <w:marLeft w:val="0"/>
                  <w:marRight w:val="0"/>
                  <w:marTop w:val="0"/>
                  <w:marBottom w:val="0"/>
                  <w:divBdr>
                    <w:top w:val="none" w:sz="0" w:space="0" w:color="auto"/>
                    <w:left w:val="none" w:sz="0" w:space="0" w:color="auto"/>
                    <w:bottom w:val="none" w:sz="0" w:space="0" w:color="auto"/>
                    <w:right w:val="none" w:sz="0" w:space="0" w:color="auto"/>
                  </w:divBdr>
                  <w:divsChild>
                    <w:div w:id="183221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29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E0C8A-7BD8-1342-AEEF-FC10E9A6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3</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Jane Duffy (2111311)</dc:creator>
  <cp:keywords/>
  <dc:description/>
  <cp:lastModifiedBy>Chloe Jane Duffy (2111311)</cp:lastModifiedBy>
  <cp:revision>1</cp:revision>
  <dcterms:created xsi:type="dcterms:W3CDTF">2022-02-11T11:46:00Z</dcterms:created>
  <dcterms:modified xsi:type="dcterms:W3CDTF">2022-02-18T10:23:00Z</dcterms:modified>
</cp:coreProperties>
</file>