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2005" w:rsidRDefault="00BC2005">
      <w:pPr>
        <w:rPr>
          <w:b/>
          <w:sz w:val="52"/>
        </w:rPr>
      </w:pPr>
    </w:p>
    <w:p w:rsidR="00BC2005" w:rsidRPr="00032173" w:rsidRDefault="00D31667" w:rsidP="00032173">
      <w:pPr>
        <w:pStyle w:val="ListParagraph"/>
        <w:numPr>
          <w:ilvl w:val="0"/>
          <w:numId w:val="1"/>
        </w:numPr>
        <w:rPr>
          <w:b/>
          <w:sz w:val="32"/>
          <w:szCs w:val="32"/>
        </w:rPr>
      </w:pPr>
      <w:r>
        <w:rPr>
          <w:b/>
          <w:sz w:val="32"/>
          <w:szCs w:val="32"/>
        </w:rPr>
        <w:t xml:space="preserve">Name: </w:t>
      </w:r>
      <w:r w:rsidR="00032173" w:rsidRPr="00032173">
        <w:rPr>
          <w:b/>
          <w:sz w:val="32"/>
          <w:szCs w:val="32"/>
        </w:rPr>
        <w:t>Curtis Mckenzie</w:t>
      </w:r>
    </w:p>
    <w:p w:rsidR="00D31667" w:rsidRPr="00D31667" w:rsidRDefault="00D31667" w:rsidP="00032173">
      <w:pPr>
        <w:pStyle w:val="ListParagraph"/>
        <w:numPr>
          <w:ilvl w:val="0"/>
          <w:numId w:val="1"/>
        </w:numPr>
        <w:rPr>
          <w:b/>
          <w:bCs/>
          <w:sz w:val="32"/>
          <w:szCs w:val="32"/>
        </w:rPr>
      </w:pPr>
      <w:r>
        <w:rPr>
          <w:rFonts w:ascii="Segoe UI" w:hAnsi="Segoe UI" w:cs="Segoe UI"/>
          <w:b/>
          <w:bCs/>
          <w:color w:val="323130"/>
          <w:sz w:val="32"/>
          <w:szCs w:val="32"/>
          <w:shd w:val="clear" w:color="auto" w:fill="FFFFFF"/>
        </w:rPr>
        <w:t xml:space="preserve">Lecture: </w:t>
      </w:r>
      <w:r w:rsidRPr="00D31667">
        <w:rPr>
          <w:rFonts w:ascii="Segoe UI" w:hAnsi="Segoe UI" w:cs="Segoe UI"/>
          <w:b/>
          <w:bCs/>
          <w:color w:val="323130"/>
          <w:sz w:val="32"/>
          <w:szCs w:val="32"/>
          <w:shd w:val="clear" w:color="auto" w:fill="FFFFFF"/>
        </w:rPr>
        <w:t>Md Kalam</w:t>
      </w:r>
    </w:p>
    <w:p w:rsidR="00032173" w:rsidRPr="00032173" w:rsidRDefault="0039608E" w:rsidP="00032173">
      <w:pPr>
        <w:pStyle w:val="ListParagraph"/>
        <w:numPr>
          <w:ilvl w:val="0"/>
          <w:numId w:val="1"/>
        </w:numPr>
        <w:rPr>
          <w:b/>
          <w:sz w:val="32"/>
          <w:szCs w:val="32"/>
        </w:rPr>
      </w:pPr>
      <w:r>
        <w:rPr>
          <w:b/>
          <w:sz w:val="32"/>
          <w:szCs w:val="32"/>
        </w:rPr>
        <w:t xml:space="preserve">Student N: </w:t>
      </w:r>
      <w:r w:rsidR="00032173" w:rsidRPr="00032173">
        <w:rPr>
          <w:b/>
          <w:sz w:val="32"/>
          <w:szCs w:val="32"/>
        </w:rPr>
        <w:t>1808750</w:t>
      </w:r>
    </w:p>
    <w:p w:rsidR="00BC2005" w:rsidRDefault="00BC2005">
      <w:pPr>
        <w:rPr>
          <w:b/>
          <w:sz w:val="52"/>
        </w:rPr>
      </w:pPr>
    </w:p>
    <w:p w:rsidR="00BC2005" w:rsidRDefault="00BC2005" w:rsidP="00975BAA">
      <w:pPr>
        <w:jc w:val="center"/>
        <w:rPr>
          <w:b/>
          <w:sz w:val="52"/>
        </w:rPr>
      </w:pPr>
      <w:r w:rsidRPr="00BC2005">
        <w:rPr>
          <w:b/>
          <w:sz w:val="52"/>
        </w:rPr>
        <w:t>Knowledge and Information Management Skills for the Workplace</w:t>
      </w:r>
    </w:p>
    <w:p w:rsidR="00032173" w:rsidRPr="00032173" w:rsidRDefault="00975BAA" w:rsidP="00032173">
      <w:pPr>
        <w:jc w:val="center"/>
        <w:rPr>
          <w:b/>
          <w:sz w:val="28"/>
        </w:rPr>
      </w:pPr>
      <w:r w:rsidRPr="00975BAA">
        <w:rPr>
          <w:b/>
          <w:sz w:val="28"/>
        </w:rPr>
        <w:t>Vodafone, UK</w:t>
      </w:r>
      <w:r w:rsidR="00032173">
        <w:rPr>
          <w:b/>
          <w:sz w:val="28"/>
        </w:rPr>
        <w:t xml:space="preserve"> </w:t>
      </w:r>
      <w:r w:rsidR="00032173">
        <w:rPr>
          <w:b/>
          <w:noProof/>
          <w:sz w:val="28"/>
        </w:rPr>
        <mc:AlternateContent>
          <mc:Choice Requires="wpg">
            <w:drawing>
              <wp:inline distT="0" distB="0" distL="0" distR="0">
                <wp:extent cx="1006475" cy="1339850"/>
                <wp:effectExtent l="0" t="0" r="3175" b="0"/>
                <wp:docPr id="11" name="Group 11"/>
                <wp:cNvGraphicFramePr/>
                <a:graphic xmlns:a="http://schemas.openxmlformats.org/drawingml/2006/main">
                  <a:graphicData uri="http://schemas.microsoft.com/office/word/2010/wordprocessingGroup">
                    <wpg:wgp>
                      <wpg:cNvGrpSpPr/>
                      <wpg:grpSpPr>
                        <a:xfrm>
                          <a:off x="0" y="0"/>
                          <a:ext cx="1006475" cy="1339850"/>
                          <a:chOff x="0" y="0"/>
                          <a:chExt cx="5943600" cy="6382385"/>
                        </a:xfrm>
                      </wpg:grpSpPr>
                      <pic:pic xmlns:pic="http://schemas.openxmlformats.org/drawingml/2006/picture">
                        <pic:nvPicPr>
                          <pic:cNvPr id="8" name="Picture 8"/>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5967095"/>
                          </a:xfrm>
                          <a:prstGeom prst="rect">
                            <a:avLst/>
                          </a:prstGeom>
                        </pic:spPr>
                      </pic:pic>
                      <wps:wsp>
                        <wps:cNvPr id="9" name="Text Box 9"/>
                        <wps:cNvSpPr txBox="1"/>
                        <wps:spPr>
                          <a:xfrm>
                            <a:off x="0" y="5967095"/>
                            <a:ext cx="5943600" cy="415290"/>
                          </a:xfrm>
                          <a:prstGeom prst="rect">
                            <a:avLst/>
                          </a:prstGeom>
                          <a:solidFill>
                            <a:prstClr val="white"/>
                          </a:solidFill>
                          <a:ln>
                            <a:noFill/>
                          </a:ln>
                        </wps:spPr>
                        <wps:txbx>
                          <w:txbxContent>
                            <w:p w:rsidR="00032173" w:rsidRPr="00032173" w:rsidRDefault="00467525" w:rsidP="00032173">
                              <w:pPr>
                                <w:rPr>
                                  <w:sz w:val="18"/>
                                  <w:szCs w:val="18"/>
                                </w:rPr>
                              </w:pPr>
                              <w:hyperlink r:id="rId10" w:history="1">
                                <w:r w:rsidR="00032173" w:rsidRPr="00032173">
                                  <w:rPr>
                                    <w:rStyle w:val="Hyperlink"/>
                                    <w:sz w:val="18"/>
                                    <w:szCs w:val="18"/>
                                  </w:rPr>
                                  <w:t>This Photo</w:t>
                                </w:r>
                              </w:hyperlink>
                              <w:r w:rsidR="00032173" w:rsidRPr="00032173">
                                <w:rPr>
                                  <w:sz w:val="18"/>
                                  <w:szCs w:val="18"/>
                                </w:rPr>
                                <w:t xml:space="preserve"> by Unknown Author is licensed under </w:t>
                              </w:r>
                              <w:hyperlink r:id="rId11" w:history="1">
                                <w:r w:rsidR="00032173" w:rsidRPr="0003217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1" o:spid="_x0000_s1026" style="width:79.25pt;height:105.5pt;mso-position-horizontal-relative:char;mso-position-vertical-relative:line" coordsize="59436,638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">
                <v:shape id="Picture 8" o:spid="_x0000_s1027" type="#_x0000_t75" style="position:absolute;width:59436;height:59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">
                  <v:imagedata r:id="rId12" o:title=""/>
                </v:shape>
                <v:shapetype id="_x0000_t202" coordsize="21600,21600" o:spt="202" path="m,l,21600r21600,l21600,xe">
                  <v:stroke joinstyle="miter"/>
                  <v:path gradientshapeok="t" o:connecttype="rect"/>
                </v:shapetype>
                <v:shape id="Text Box 9" o:spid="_x0000_s1028" type="#_x0000_t202" style="position:absolute;top:59670;width:59436;height:4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rsidR="00032173" w:rsidRPr="00032173" w:rsidRDefault="00467525" w:rsidP="00032173">
                        <w:pPr>
                          <w:rPr>
                            <w:sz w:val="18"/>
                            <w:szCs w:val="18"/>
                          </w:rPr>
                        </w:pPr>
                        <w:hyperlink r:id="rId13" w:history="1">
                          <w:r w:rsidR="00032173" w:rsidRPr="00032173">
                            <w:rPr>
                              <w:rStyle w:val="Hyperlink"/>
                              <w:sz w:val="18"/>
                              <w:szCs w:val="18"/>
                            </w:rPr>
                            <w:t>This Photo</w:t>
                          </w:r>
                        </w:hyperlink>
                        <w:r w:rsidR="00032173" w:rsidRPr="00032173">
                          <w:rPr>
                            <w:sz w:val="18"/>
                            <w:szCs w:val="18"/>
                          </w:rPr>
                          <w:t xml:space="preserve"> by Unknown Author is licensed under </w:t>
                        </w:r>
                        <w:hyperlink r:id="rId14" w:history="1">
                          <w:r w:rsidR="00032173" w:rsidRPr="00032173">
                            <w:rPr>
                              <w:rStyle w:val="Hyperlink"/>
                              <w:sz w:val="18"/>
                              <w:szCs w:val="18"/>
                            </w:rPr>
                            <w:t>CC BY-SA</w:t>
                          </w:r>
                        </w:hyperlink>
                      </w:p>
                    </w:txbxContent>
                  </v:textbox>
                </v:shape>
                <w10:anchorlock/>
              </v:group>
            </w:pict>
          </mc:Fallback>
        </mc:AlternateContent>
      </w:r>
    </w:p>
    <w:p w:rsidR="00BC2005" w:rsidRDefault="00BC2005">
      <w:pPr>
        <w:spacing w:line="276" w:lineRule="auto"/>
        <w:jc w:val="left"/>
        <w:rPr>
          <w:b/>
          <w:sz w:val="52"/>
        </w:rPr>
      </w:pPr>
      <w:r w:rsidRPr="00032173">
        <w:rPr>
          <w:sz w:val="52"/>
        </w:rPr>
        <w:br w:type="page"/>
      </w:r>
    </w:p>
    <w:sdt>
      <w:sdtPr>
        <w:rPr>
          <w:rFonts w:ascii="Arial" w:eastAsiaTheme="minorHAnsi" w:hAnsi="Arial" w:cstheme="minorBidi"/>
          <w:b w:val="0"/>
          <w:bCs w:val="0"/>
          <w:color w:val="auto"/>
          <w:sz w:val="24"/>
          <w:szCs w:val="22"/>
          <w:lang w:val="en-GB"/>
        </w:rPr>
        <w:id w:val="2013236"/>
        <w:docPartObj>
          <w:docPartGallery w:val="Table of Contents"/>
          <w:docPartUnique/>
        </w:docPartObj>
      </w:sdtPr>
      <w:sdtEndPr/>
      <w:sdtContent>
        <w:p w:rsidR="00A73B48" w:rsidRDefault="00A73B48">
          <w:pPr>
            <w:pStyle w:val="TOCHeading"/>
          </w:pPr>
          <w:r>
            <w:t>Table of Contents</w:t>
          </w:r>
        </w:p>
        <w:p w:rsidR="00DF32D4" w:rsidRDefault="00364D23">
          <w:pPr>
            <w:pStyle w:val="TOC1"/>
            <w:tabs>
              <w:tab w:val="right" w:leader="dot" w:pos="9350"/>
            </w:tabs>
            <w:rPr>
              <w:rFonts w:asciiTheme="minorHAnsi" w:eastAsiaTheme="minorEastAsia" w:hAnsiTheme="minorHAnsi"/>
              <w:noProof/>
              <w:sz w:val="22"/>
              <w:lang w:val="en-US"/>
            </w:rPr>
          </w:pPr>
          <w:r>
            <w:fldChar w:fldCharType="begin"/>
          </w:r>
          <w:r w:rsidR="00A73B48">
            <w:instrText xml:space="preserve"> TOC \o "1-3" \h \z \u </w:instrText>
          </w:r>
          <w:r>
            <w:fldChar w:fldCharType="separate"/>
          </w:r>
          <w:hyperlink w:anchor="_Toc37962216" w:history="1">
            <w:r w:rsidR="00DF32D4" w:rsidRPr="00AE074E">
              <w:rPr>
                <w:rStyle w:val="Hyperlink"/>
                <w:noProof/>
              </w:rPr>
              <w:t>Introduction:</w:t>
            </w:r>
            <w:r w:rsidR="00DF32D4">
              <w:rPr>
                <w:noProof/>
                <w:webHidden/>
              </w:rPr>
              <w:tab/>
            </w:r>
            <w:r w:rsidR="00DF32D4">
              <w:rPr>
                <w:noProof/>
                <w:webHidden/>
              </w:rPr>
              <w:fldChar w:fldCharType="begin"/>
            </w:r>
            <w:r w:rsidR="00DF32D4">
              <w:rPr>
                <w:noProof/>
                <w:webHidden/>
              </w:rPr>
              <w:instrText xml:space="preserve"> PAGEREF _Toc37962216 \h </w:instrText>
            </w:r>
            <w:r w:rsidR="00DF32D4">
              <w:rPr>
                <w:noProof/>
                <w:webHidden/>
              </w:rPr>
            </w:r>
            <w:r w:rsidR="00DF32D4">
              <w:rPr>
                <w:noProof/>
                <w:webHidden/>
              </w:rPr>
              <w:fldChar w:fldCharType="separate"/>
            </w:r>
            <w:r w:rsidR="006A65B6">
              <w:rPr>
                <w:noProof/>
                <w:webHidden/>
              </w:rPr>
              <w:t>3</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17" w:history="1">
            <w:r w:rsidR="00DF32D4" w:rsidRPr="00AE074E">
              <w:rPr>
                <w:rStyle w:val="Hyperlink"/>
                <w:noProof/>
              </w:rPr>
              <w:t>Evaluation of knowledge management:</w:t>
            </w:r>
            <w:r w:rsidR="00DF32D4">
              <w:rPr>
                <w:noProof/>
                <w:webHidden/>
              </w:rPr>
              <w:tab/>
            </w:r>
            <w:r w:rsidR="00DF32D4">
              <w:rPr>
                <w:noProof/>
                <w:webHidden/>
              </w:rPr>
              <w:fldChar w:fldCharType="begin"/>
            </w:r>
            <w:r w:rsidR="00DF32D4">
              <w:rPr>
                <w:noProof/>
                <w:webHidden/>
              </w:rPr>
              <w:instrText xml:space="preserve"> PAGEREF _Toc37962217 \h </w:instrText>
            </w:r>
            <w:r w:rsidR="00DF32D4">
              <w:rPr>
                <w:noProof/>
                <w:webHidden/>
              </w:rPr>
            </w:r>
            <w:r w:rsidR="00DF32D4">
              <w:rPr>
                <w:noProof/>
                <w:webHidden/>
              </w:rPr>
              <w:fldChar w:fldCharType="separate"/>
            </w:r>
            <w:r w:rsidR="006A65B6">
              <w:rPr>
                <w:noProof/>
                <w:webHidden/>
              </w:rPr>
              <w:t>4</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18" w:history="1">
            <w:r w:rsidR="00DF32D4" w:rsidRPr="00AE074E">
              <w:rPr>
                <w:rStyle w:val="Hyperlink"/>
                <w:noProof/>
              </w:rPr>
              <w:t>Relationship between information, data and knowledge:</w:t>
            </w:r>
            <w:r w:rsidR="00DF32D4">
              <w:rPr>
                <w:noProof/>
                <w:webHidden/>
              </w:rPr>
              <w:tab/>
            </w:r>
            <w:r w:rsidR="00DF32D4">
              <w:rPr>
                <w:noProof/>
                <w:webHidden/>
              </w:rPr>
              <w:fldChar w:fldCharType="begin"/>
            </w:r>
            <w:r w:rsidR="00DF32D4">
              <w:rPr>
                <w:noProof/>
                <w:webHidden/>
              </w:rPr>
              <w:instrText xml:space="preserve"> PAGEREF _Toc37962218 \h </w:instrText>
            </w:r>
            <w:r w:rsidR="00DF32D4">
              <w:rPr>
                <w:noProof/>
                <w:webHidden/>
              </w:rPr>
            </w:r>
            <w:r w:rsidR="00DF32D4">
              <w:rPr>
                <w:noProof/>
                <w:webHidden/>
              </w:rPr>
              <w:fldChar w:fldCharType="separate"/>
            </w:r>
            <w:r w:rsidR="006A65B6">
              <w:rPr>
                <w:noProof/>
                <w:webHidden/>
              </w:rPr>
              <w:t>4</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19" w:history="1">
            <w:r w:rsidR="00DF32D4" w:rsidRPr="00AE074E">
              <w:rPr>
                <w:rStyle w:val="Hyperlink"/>
                <w:noProof/>
              </w:rPr>
              <w:t>Relationship between organisational and individual knowledge:</w:t>
            </w:r>
            <w:r w:rsidR="00DF32D4">
              <w:rPr>
                <w:noProof/>
                <w:webHidden/>
              </w:rPr>
              <w:tab/>
            </w:r>
            <w:r w:rsidR="00DF32D4">
              <w:rPr>
                <w:noProof/>
                <w:webHidden/>
              </w:rPr>
              <w:fldChar w:fldCharType="begin"/>
            </w:r>
            <w:r w:rsidR="00DF32D4">
              <w:rPr>
                <w:noProof/>
                <w:webHidden/>
              </w:rPr>
              <w:instrText xml:space="preserve"> PAGEREF _Toc37962219 \h </w:instrText>
            </w:r>
            <w:r w:rsidR="00DF32D4">
              <w:rPr>
                <w:noProof/>
                <w:webHidden/>
              </w:rPr>
            </w:r>
            <w:r w:rsidR="00DF32D4">
              <w:rPr>
                <w:noProof/>
                <w:webHidden/>
              </w:rPr>
              <w:fldChar w:fldCharType="separate"/>
            </w:r>
            <w:r w:rsidR="006A65B6">
              <w:rPr>
                <w:noProof/>
                <w:webHidden/>
              </w:rPr>
              <w:t>5</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0" w:history="1">
            <w:r w:rsidR="00DF32D4" w:rsidRPr="00AE074E">
              <w:rPr>
                <w:rStyle w:val="Hyperlink"/>
                <w:noProof/>
              </w:rPr>
              <w:t>Implementation of modelling and analysis techniques for identifying knowledge assets:</w:t>
            </w:r>
            <w:r w:rsidR="00DF32D4">
              <w:rPr>
                <w:noProof/>
                <w:webHidden/>
              </w:rPr>
              <w:tab/>
            </w:r>
            <w:r w:rsidR="00DF32D4">
              <w:rPr>
                <w:noProof/>
                <w:webHidden/>
              </w:rPr>
              <w:fldChar w:fldCharType="begin"/>
            </w:r>
            <w:r w:rsidR="00DF32D4">
              <w:rPr>
                <w:noProof/>
                <w:webHidden/>
              </w:rPr>
              <w:instrText xml:space="preserve"> PAGEREF _Toc37962220 \h </w:instrText>
            </w:r>
            <w:r w:rsidR="00DF32D4">
              <w:rPr>
                <w:noProof/>
                <w:webHidden/>
              </w:rPr>
            </w:r>
            <w:r w:rsidR="00DF32D4">
              <w:rPr>
                <w:noProof/>
                <w:webHidden/>
              </w:rPr>
              <w:fldChar w:fldCharType="separate"/>
            </w:r>
            <w:r w:rsidR="006A65B6">
              <w:rPr>
                <w:noProof/>
                <w:webHidden/>
              </w:rPr>
              <w:t>7</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1" w:history="1">
            <w:r w:rsidR="00DF32D4" w:rsidRPr="00AE074E">
              <w:rPr>
                <w:rStyle w:val="Hyperlink"/>
                <w:noProof/>
              </w:rPr>
              <w:t>Potential and actual knowledge assets:</w:t>
            </w:r>
            <w:r w:rsidR="00DF32D4">
              <w:rPr>
                <w:noProof/>
                <w:webHidden/>
              </w:rPr>
              <w:tab/>
            </w:r>
            <w:r w:rsidR="00DF32D4">
              <w:rPr>
                <w:noProof/>
                <w:webHidden/>
              </w:rPr>
              <w:fldChar w:fldCharType="begin"/>
            </w:r>
            <w:r w:rsidR="00DF32D4">
              <w:rPr>
                <w:noProof/>
                <w:webHidden/>
              </w:rPr>
              <w:instrText xml:space="preserve"> PAGEREF _Toc37962221 \h </w:instrText>
            </w:r>
            <w:r w:rsidR="00DF32D4">
              <w:rPr>
                <w:noProof/>
                <w:webHidden/>
              </w:rPr>
            </w:r>
            <w:r w:rsidR="00DF32D4">
              <w:rPr>
                <w:noProof/>
                <w:webHidden/>
              </w:rPr>
              <w:fldChar w:fldCharType="separate"/>
            </w:r>
            <w:r w:rsidR="006A65B6">
              <w:rPr>
                <w:noProof/>
                <w:webHidden/>
              </w:rPr>
              <w:t>8</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22" w:history="1">
            <w:r w:rsidR="00DF32D4" w:rsidRPr="00AE074E">
              <w:rPr>
                <w:rStyle w:val="Hyperlink"/>
                <w:noProof/>
              </w:rPr>
              <w:t>Importance of knowledge management in organisational development:</w:t>
            </w:r>
            <w:r w:rsidR="00DF32D4">
              <w:rPr>
                <w:noProof/>
                <w:webHidden/>
              </w:rPr>
              <w:tab/>
            </w:r>
            <w:r w:rsidR="00DF32D4">
              <w:rPr>
                <w:noProof/>
                <w:webHidden/>
              </w:rPr>
              <w:fldChar w:fldCharType="begin"/>
            </w:r>
            <w:r w:rsidR="00DF32D4">
              <w:rPr>
                <w:noProof/>
                <w:webHidden/>
              </w:rPr>
              <w:instrText xml:space="preserve"> PAGEREF _Toc37962222 \h </w:instrText>
            </w:r>
            <w:r w:rsidR="00DF32D4">
              <w:rPr>
                <w:noProof/>
                <w:webHidden/>
              </w:rPr>
            </w:r>
            <w:r w:rsidR="00DF32D4">
              <w:rPr>
                <w:noProof/>
                <w:webHidden/>
              </w:rPr>
              <w:fldChar w:fldCharType="separate"/>
            </w:r>
            <w:r w:rsidR="006A65B6">
              <w:rPr>
                <w:noProof/>
                <w:webHidden/>
              </w:rPr>
              <w:t>9</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3" w:history="1">
            <w:r w:rsidR="00DF32D4" w:rsidRPr="00AE074E">
              <w:rPr>
                <w:rStyle w:val="Hyperlink"/>
                <w:noProof/>
              </w:rPr>
              <w:t>Requirements for creating, storing, applying and integrating knowledge:</w:t>
            </w:r>
            <w:r w:rsidR="00DF32D4">
              <w:rPr>
                <w:noProof/>
                <w:webHidden/>
              </w:rPr>
              <w:tab/>
            </w:r>
            <w:r w:rsidR="00DF32D4">
              <w:rPr>
                <w:noProof/>
                <w:webHidden/>
              </w:rPr>
              <w:fldChar w:fldCharType="begin"/>
            </w:r>
            <w:r w:rsidR="00DF32D4">
              <w:rPr>
                <w:noProof/>
                <w:webHidden/>
              </w:rPr>
              <w:instrText xml:space="preserve"> PAGEREF _Toc37962223 \h </w:instrText>
            </w:r>
            <w:r w:rsidR="00DF32D4">
              <w:rPr>
                <w:noProof/>
                <w:webHidden/>
              </w:rPr>
            </w:r>
            <w:r w:rsidR="00DF32D4">
              <w:rPr>
                <w:noProof/>
                <w:webHidden/>
              </w:rPr>
              <w:fldChar w:fldCharType="separate"/>
            </w:r>
            <w:r w:rsidR="006A65B6">
              <w:rPr>
                <w:noProof/>
                <w:webHidden/>
              </w:rPr>
              <w:t>9</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4" w:history="1">
            <w:r w:rsidR="00DF32D4" w:rsidRPr="00AE074E">
              <w:rPr>
                <w:rStyle w:val="Hyperlink"/>
                <w:noProof/>
              </w:rPr>
              <w:t>Importance of intellectual property rights:</w:t>
            </w:r>
            <w:r w:rsidR="00DF32D4">
              <w:rPr>
                <w:noProof/>
                <w:webHidden/>
              </w:rPr>
              <w:tab/>
            </w:r>
            <w:r w:rsidR="00DF32D4">
              <w:rPr>
                <w:noProof/>
                <w:webHidden/>
              </w:rPr>
              <w:fldChar w:fldCharType="begin"/>
            </w:r>
            <w:r w:rsidR="00DF32D4">
              <w:rPr>
                <w:noProof/>
                <w:webHidden/>
              </w:rPr>
              <w:instrText xml:space="preserve"> PAGEREF _Toc37962224 \h </w:instrText>
            </w:r>
            <w:r w:rsidR="00DF32D4">
              <w:rPr>
                <w:noProof/>
                <w:webHidden/>
              </w:rPr>
            </w:r>
            <w:r w:rsidR="00DF32D4">
              <w:rPr>
                <w:noProof/>
                <w:webHidden/>
              </w:rPr>
              <w:fldChar w:fldCharType="separate"/>
            </w:r>
            <w:r w:rsidR="006A65B6">
              <w:rPr>
                <w:noProof/>
                <w:webHidden/>
              </w:rPr>
              <w:t>10</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25" w:history="1">
            <w:r w:rsidR="00DF32D4" w:rsidRPr="00AE074E">
              <w:rPr>
                <w:rStyle w:val="Hyperlink"/>
                <w:noProof/>
              </w:rPr>
              <w:t xml:space="preserve">Challenges of managing knowledge and information within </w:t>
            </w:r>
            <w:r w:rsidR="00F40311">
              <w:rPr>
                <w:rStyle w:val="Hyperlink"/>
                <w:noProof/>
              </w:rPr>
              <w:t>Vodafone</w:t>
            </w:r>
            <w:r w:rsidR="00DF32D4" w:rsidRPr="00AE074E">
              <w:rPr>
                <w:rStyle w:val="Hyperlink"/>
                <w:noProof/>
              </w:rPr>
              <w:t>:</w:t>
            </w:r>
            <w:r w:rsidR="00DF32D4">
              <w:rPr>
                <w:noProof/>
                <w:webHidden/>
              </w:rPr>
              <w:tab/>
            </w:r>
            <w:r w:rsidR="00DF32D4">
              <w:rPr>
                <w:noProof/>
                <w:webHidden/>
              </w:rPr>
              <w:fldChar w:fldCharType="begin"/>
            </w:r>
            <w:r w:rsidR="00DF32D4">
              <w:rPr>
                <w:noProof/>
                <w:webHidden/>
              </w:rPr>
              <w:instrText xml:space="preserve"> PAGEREF _Toc37962225 \h </w:instrText>
            </w:r>
            <w:r w:rsidR="00DF32D4">
              <w:rPr>
                <w:noProof/>
                <w:webHidden/>
              </w:rPr>
            </w:r>
            <w:r w:rsidR="00DF32D4">
              <w:rPr>
                <w:noProof/>
                <w:webHidden/>
              </w:rPr>
              <w:fldChar w:fldCharType="separate"/>
            </w:r>
            <w:r w:rsidR="006A65B6">
              <w:rPr>
                <w:noProof/>
                <w:webHidden/>
              </w:rPr>
              <w:t>11</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26" w:history="1">
            <w:r w:rsidR="00DF32D4" w:rsidRPr="00AE074E">
              <w:rPr>
                <w:rStyle w:val="Hyperlink"/>
                <w:noProof/>
              </w:rPr>
              <w:t>Framework for knowledge management culture:</w:t>
            </w:r>
            <w:r w:rsidR="00DF32D4">
              <w:rPr>
                <w:noProof/>
                <w:webHidden/>
              </w:rPr>
              <w:tab/>
            </w:r>
            <w:r w:rsidR="00DF32D4">
              <w:rPr>
                <w:noProof/>
                <w:webHidden/>
              </w:rPr>
              <w:fldChar w:fldCharType="begin"/>
            </w:r>
            <w:r w:rsidR="00DF32D4">
              <w:rPr>
                <w:noProof/>
                <w:webHidden/>
              </w:rPr>
              <w:instrText xml:space="preserve"> PAGEREF _Toc37962226 \h </w:instrText>
            </w:r>
            <w:r w:rsidR="00DF32D4">
              <w:rPr>
                <w:noProof/>
                <w:webHidden/>
              </w:rPr>
            </w:r>
            <w:r w:rsidR="00DF32D4">
              <w:rPr>
                <w:noProof/>
                <w:webHidden/>
              </w:rPr>
              <w:fldChar w:fldCharType="separate"/>
            </w:r>
            <w:r w:rsidR="006A65B6">
              <w:rPr>
                <w:noProof/>
                <w:webHidden/>
              </w:rPr>
              <w:t>14</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7" w:history="1">
            <w:r w:rsidR="00DF32D4" w:rsidRPr="00AE074E">
              <w:rPr>
                <w:rStyle w:val="Hyperlink"/>
                <w:noProof/>
              </w:rPr>
              <w:t>Contribution of knowledge assets on an organisation:</w:t>
            </w:r>
            <w:r w:rsidR="00DF32D4">
              <w:rPr>
                <w:noProof/>
                <w:webHidden/>
              </w:rPr>
              <w:tab/>
            </w:r>
            <w:r w:rsidR="00DF32D4">
              <w:rPr>
                <w:noProof/>
                <w:webHidden/>
              </w:rPr>
              <w:fldChar w:fldCharType="begin"/>
            </w:r>
            <w:r w:rsidR="00DF32D4">
              <w:rPr>
                <w:noProof/>
                <w:webHidden/>
              </w:rPr>
              <w:instrText xml:space="preserve"> PAGEREF _Toc37962227 \h </w:instrText>
            </w:r>
            <w:r w:rsidR="00DF32D4">
              <w:rPr>
                <w:noProof/>
                <w:webHidden/>
              </w:rPr>
            </w:r>
            <w:r w:rsidR="00DF32D4">
              <w:rPr>
                <w:noProof/>
                <w:webHidden/>
              </w:rPr>
              <w:fldChar w:fldCharType="separate"/>
            </w:r>
            <w:r w:rsidR="006A65B6">
              <w:rPr>
                <w:noProof/>
                <w:webHidden/>
              </w:rPr>
              <w:t>14</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8" w:history="1">
            <w:r w:rsidR="00DF32D4" w:rsidRPr="00AE074E">
              <w:rPr>
                <w:rStyle w:val="Hyperlink"/>
                <w:noProof/>
              </w:rPr>
              <w:t>Knowledge requirements for the organisation:</w:t>
            </w:r>
            <w:r w:rsidR="00DF32D4">
              <w:rPr>
                <w:noProof/>
                <w:webHidden/>
              </w:rPr>
              <w:tab/>
            </w:r>
            <w:r w:rsidR="00DF32D4">
              <w:rPr>
                <w:noProof/>
                <w:webHidden/>
              </w:rPr>
              <w:fldChar w:fldCharType="begin"/>
            </w:r>
            <w:r w:rsidR="00DF32D4">
              <w:rPr>
                <w:noProof/>
                <w:webHidden/>
              </w:rPr>
              <w:instrText xml:space="preserve"> PAGEREF _Toc37962228 \h </w:instrText>
            </w:r>
            <w:r w:rsidR="00DF32D4">
              <w:rPr>
                <w:noProof/>
                <w:webHidden/>
              </w:rPr>
            </w:r>
            <w:r w:rsidR="00DF32D4">
              <w:rPr>
                <w:noProof/>
                <w:webHidden/>
              </w:rPr>
              <w:fldChar w:fldCharType="separate"/>
            </w:r>
            <w:r w:rsidR="006A65B6">
              <w:rPr>
                <w:noProof/>
                <w:webHidden/>
              </w:rPr>
              <w:t>15</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29" w:history="1">
            <w:r w:rsidR="00DF32D4" w:rsidRPr="00AE074E">
              <w:rPr>
                <w:rStyle w:val="Hyperlink"/>
                <w:noProof/>
              </w:rPr>
              <w:t>The organisational framework for enabling knowledge sharing:</w:t>
            </w:r>
            <w:r w:rsidR="00DF32D4">
              <w:rPr>
                <w:noProof/>
                <w:webHidden/>
              </w:rPr>
              <w:tab/>
            </w:r>
            <w:r w:rsidR="00DF32D4">
              <w:rPr>
                <w:noProof/>
                <w:webHidden/>
              </w:rPr>
              <w:fldChar w:fldCharType="begin"/>
            </w:r>
            <w:r w:rsidR="00DF32D4">
              <w:rPr>
                <w:noProof/>
                <w:webHidden/>
              </w:rPr>
              <w:instrText xml:space="preserve"> PAGEREF _Toc37962229 \h </w:instrText>
            </w:r>
            <w:r w:rsidR="00DF32D4">
              <w:rPr>
                <w:noProof/>
                <w:webHidden/>
              </w:rPr>
            </w:r>
            <w:r w:rsidR="00DF32D4">
              <w:rPr>
                <w:noProof/>
                <w:webHidden/>
              </w:rPr>
              <w:fldChar w:fldCharType="separate"/>
            </w:r>
            <w:r w:rsidR="006A65B6">
              <w:rPr>
                <w:noProof/>
                <w:webHidden/>
              </w:rPr>
              <w:t>15</w:t>
            </w:r>
            <w:r w:rsidR="00DF32D4">
              <w:rPr>
                <w:noProof/>
                <w:webHidden/>
              </w:rPr>
              <w:fldChar w:fldCharType="end"/>
            </w:r>
          </w:hyperlink>
        </w:p>
        <w:p w:rsidR="00DF32D4" w:rsidRDefault="00467525">
          <w:pPr>
            <w:pStyle w:val="TOC2"/>
            <w:tabs>
              <w:tab w:val="right" w:leader="dot" w:pos="9350"/>
            </w:tabs>
            <w:rPr>
              <w:rFonts w:asciiTheme="minorHAnsi" w:eastAsiaTheme="minorEastAsia" w:hAnsiTheme="minorHAnsi"/>
              <w:noProof/>
              <w:sz w:val="22"/>
              <w:lang w:val="en-US"/>
            </w:rPr>
          </w:pPr>
          <w:hyperlink w:anchor="_Toc37962230" w:history="1">
            <w:r w:rsidR="00DF32D4" w:rsidRPr="00AE074E">
              <w:rPr>
                <w:rStyle w:val="Hyperlink"/>
                <w:noProof/>
              </w:rPr>
              <w:t>Recommendations for improvement to the present framework:</w:t>
            </w:r>
            <w:r w:rsidR="00DF32D4">
              <w:rPr>
                <w:noProof/>
                <w:webHidden/>
              </w:rPr>
              <w:tab/>
            </w:r>
            <w:r w:rsidR="00DF32D4">
              <w:rPr>
                <w:noProof/>
                <w:webHidden/>
              </w:rPr>
              <w:fldChar w:fldCharType="begin"/>
            </w:r>
            <w:r w:rsidR="00DF32D4">
              <w:rPr>
                <w:noProof/>
                <w:webHidden/>
              </w:rPr>
              <w:instrText xml:space="preserve"> PAGEREF _Toc37962230 \h </w:instrText>
            </w:r>
            <w:r w:rsidR="00DF32D4">
              <w:rPr>
                <w:noProof/>
                <w:webHidden/>
              </w:rPr>
            </w:r>
            <w:r w:rsidR="00DF32D4">
              <w:rPr>
                <w:noProof/>
                <w:webHidden/>
              </w:rPr>
              <w:fldChar w:fldCharType="separate"/>
            </w:r>
            <w:r w:rsidR="006A65B6">
              <w:rPr>
                <w:noProof/>
                <w:webHidden/>
              </w:rPr>
              <w:t>16</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31" w:history="1">
            <w:r w:rsidR="00DF32D4" w:rsidRPr="00AE074E">
              <w:rPr>
                <w:rStyle w:val="Hyperlink"/>
                <w:noProof/>
              </w:rPr>
              <w:t>Conclusion:</w:t>
            </w:r>
            <w:r w:rsidR="00DF32D4">
              <w:rPr>
                <w:noProof/>
                <w:webHidden/>
              </w:rPr>
              <w:tab/>
            </w:r>
            <w:r w:rsidR="00DF32D4">
              <w:rPr>
                <w:noProof/>
                <w:webHidden/>
              </w:rPr>
              <w:fldChar w:fldCharType="begin"/>
            </w:r>
            <w:r w:rsidR="00DF32D4">
              <w:rPr>
                <w:noProof/>
                <w:webHidden/>
              </w:rPr>
              <w:instrText xml:space="preserve"> PAGEREF _Toc37962231 \h </w:instrText>
            </w:r>
            <w:r w:rsidR="00DF32D4">
              <w:rPr>
                <w:noProof/>
                <w:webHidden/>
              </w:rPr>
            </w:r>
            <w:r w:rsidR="00DF32D4">
              <w:rPr>
                <w:noProof/>
                <w:webHidden/>
              </w:rPr>
              <w:fldChar w:fldCharType="separate"/>
            </w:r>
            <w:r w:rsidR="006A65B6">
              <w:rPr>
                <w:noProof/>
                <w:webHidden/>
              </w:rPr>
              <w:t>16</w:t>
            </w:r>
            <w:r w:rsidR="00DF32D4">
              <w:rPr>
                <w:noProof/>
                <w:webHidden/>
              </w:rPr>
              <w:fldChar w:fldCharType="end"/>
            </w:r>
          </w:hyperlink>
        </w:p>
        <w:p w:rsidR="00DF32D4" w:rsidRDefault="00467525">
          <w:pPr>
            <w:pStyle w:val="TOC1"/>
            <w:tabs>
              <w:tab w:val="right" w:leader="dot" w:pos="9350"/>
            </w:tabs>
            <w:rPr>
              <w:rFonts w:asciiTheme="minorHAnsi" w:eastAsiaTheme="minorEastAsia" w:hAnsiTheme="minorHAnsi"/>
              <w:noProof/>
              <w:sz w:val="22"/>
              <w:lang w:val="en-US"/>
            </w:rPr>
          </w:pPr>
          <w:hyperlink w:anchor="_Toc37962232" w:history="1">
            <w:r w:rsidR="00DF32D4" w:rsidRPr="00AE074E">
              <w:rPr>
                <w:rStyle w:val="Hyperlink"/>
                <w:noProof/>
              </w:rPr>
              <w:t>References</w:t>
            </w:r>
            <w:r w:rsidR="00DF32D4">
              <w:rPr>
                <w:noProof/>
                <w:webHidden/>
              </w:rPr>
              <w:tab/>
            </w:r>
            <w:r w:rsidR="00DF32D4">
              <w:rPr>
                <w:noProof/>
                <w:webHidden/>
              </w:rPr>
              <w:fldChar w:fldCharType="begin"/>
            </w:r>
            <w:r w:rsidR="00DF32D4">
              <w:rPr>
                <w:noProof/>
                <w:webHidden/>
              </w:rPr>
              <w:instrText xml:space="preserve"> PAGEREF _Toc37962232 \h </w:instrText>
            </w:r>
            <w:r w:rsidR="00DF32D4">
              <w:rPr>
                <w:noProof/>
                <w:webHidden/>
              </w:rPr>
            </w:r>
            <w:r w:rsidR="00DF32D4">
              <w:rPr>
                <w:noProof/>
                <w:webHidden/>
              </w:rPr>
              <w:fldChar w:fldCharType="separate"/>
            </w:r>
            <w:r w:rsidR="006A65B6">
              <w:rPr>
                <w:noProof/>
                <w:webHidden/>
              </w:rPr>
              <w:t>18</w:t>
            </w:r>
            <w:r w:rsidR="00DF32D4">
              <w:rPr>
                <w:noProof/>
                <w:webHidden/>
              </w:rPr>
              <w:fldChar w:fldCharType="end"/>
            </w:r>
          </w:hyperlink>
        </w:p>
        <w:p w:rsidR="00A73B48" w:rsidRDefault="00364D23">
          <w:r>
            <w:fldChar w:fldCharType="end"/>
          </w:r>
        </w:p>
      </w:sdtContent>
    </w:sdt>
    <w:p w:rsidR="00A73B48" w:rsidRDefault="00A73B48" w:rsidP="00A73B48">
      <w:pPr>
        <w:spacing w:line="276" w:lineRule="auto"/>
        <w:jc w:val="left"/>
      </w:pPr>
      <w:r>
        <w:br w:type="page"/>
      </w:r>
      <w:r w:rsidR="00F40311">
        <w:rPr>
          <w:noProof/>
        </w:rPr>
        <w:lastRenderedPageBreak/>
        <w:drawing>
          <wp:inline distT="0" distB="0" distL="0" distR="0" wp14:anchorId="7E304C8C">
            <wp:extent cx="4102735" cy="2152015"/>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02735" cy="2152015"/>
                    </a:xfrm>
                    <a:prstGeom prst="rect">
                      <a:avLst/>
                    </a:prstGeom>
                    <a:noFill/>
                  </pic:spPr>
                </pic:pic>
              </a:graphicData>
            </a:graphic>
          </wp:inline>
        </w:drawing>
      </w:r>
    </w:p>
    <w:p w:rsidR="000D5874" w:rsidRPr="00A73B48" w:rsidRDefault="000D5874" w:rsidP="00A73B48">
      <w:pPr>
        <w:spacing w:line="276" w:lineRule="auto"/>
        <w:jc w:val="left"/>
        <w:rPr>
          <w:rFonts w:asciiTheme="majorHAnsi" w:eastAsiaTheme="majorEastAsia" w:hAnsiTheme="majorHAnsi" w:cstheme="majorBidi"/>
          <w:b/>
          <w:bCs/>
          <w:color w:val="365F91" w:themeColor="accent1" w:themeShade="BF"/>
          <w:sz w:val="28"/>
          <w:szCs w:val="28"/>
        </w:rPr>
      </w:pPr>
      <w:r w:rsidRPr="000D5874">
        <w:rPr>
          <w:rFonts w:asciiTheme="majorHAnsi" w:eastAsiaTheme="majorEastAsia" w:hAnsiTheme="majorHAnsi" w:cstheme="majorBidi"/>
          <w:b/>
          <w:bCs/>
          <w:color w:val="365F91" w:themeColor="accent1" w:themeShade="BF"/>
          <w:sz w:val="28"/>
          <w:szCs w:val="28"/>
        </w:rPr>
        <w:t>“An investment in knowledge pays the best interest.”</w:t>
      </w:r>
      <w:r>
        <w:rPr>
          <w:rFonts w:asciiTheme="majorHAnsi" w:eastAsiaTheme="majorEastAsia" w:hAnsiTheme="majorHAnsi" w:cstheme="majorBidi"/>
          <w:b/>
          <w:bCs/>
          <w:color w:val="365F91" w:themeColor="accent1" w:themeShade="BF"/>
          <w:sz w:val="28"/>
          <w:szCs w:val="28"/>
        </w:rPr>
        <w:t xml:space="preserve"> </w:t>
      </w:r>
      <w:r w:rsidRPr="000D5874">
        <w:rPr>
          <w:rFonts w:asciiTheme="majorHAnsi" w:eastAsiaTheme="majorEastAsia" w:hAnsiTheme="majorHAnsi" w:cstheme="majorBidi"/>
          <w:b/>
          <w:bCs/>
          <w:color w:val="365F91" w:themeColor="accent1" w:themeShade="BF"/>
          <w:sz w:val="22"/>
        </w:rPr>
        <w:t>Benjamin Franklin</w:t>
      </w:r>
    </w:p>
    <w:p w:rsidR="00EB7CE9" w:rsidRDefault="001C1AD9" w:rsidP="001C1AD9">
      <w:pPr>
        <w:pStyle w:val="Heading1"/>
      </w:pPr>
      <w:bookmarkStart w:id="0" w:name="_Toc37962216"/>
      <w:r>
        <w:t>Introduction:</w:t>
      </w:r>
      <w:bookmarkEnd w:id="0"/>
      <w:r w:rsidR="00827BB1">
        <w:t xml:space="preserve"> </w:t>
      </w:r>
    </w:p>
    <w:p w:rsidR="00DC3790" w:rsidRDefault="00DC3790" w:rsidP="00DC3790">
      <w:r>
        <w:t xml:space="preserve">Knowledge management is mainly the processes that </w:t>
      </w:r>
      <w:r w:rsidR="00F922B6">
        <w:t>create</w:t>
      </w:r>
      <w:r>
        <w:t xml:space="preserve"> captures, acquires or shares the use of knowledge for enabling learning within an organisation</w:t>
      </w:r>
      <w:sdt>
        <w:sdtPr>
          <w:id w:val="37553391"/>
          <w:citation/>
        </w:sdtPr>
        <w:sdtEndPr/>
        <w:sdtContent>
          <w:r w:rsidR="004112EE">
            <w:fldChar w:fldCharType="begin"/>
          </w:r>
          <w:r w:rsidR="004112EE">
            <w:rPr>
              <w:lang w:val="en-US"/>
            </w:rPr>
            <w:instrText xml:space="preserve"> CITATION Tra17 \l 1033 </w:instrText>
          </w:r>
          <w:r w:rsidR="004112EE">
            <w:fldChar w:fldCharType="separate"/>
          </w:r>
          <w:r w:rsidR="003A795B">
            <w:rPr>
              <w:noProof/>
              <w:lang w:val="en-US"/>
            </w:rPr>
            <w:t xml:space="preserve"> (Travis, 2017)</w:t>
          </w:r>
          <w:r w:rsidR="004112EE">
            <w:fldChar w:fldCharType="end"/>
          </w:r>
        </w:sdtContent>
      </w:sdt>
      <w:r>
        <w:t>. On the other hand, information management consists of managing the information resources of an organisation for the improvement of performance</w:t>
      </w:r>
      <w:sdt>
        <w:sdtPr>
          <w:id w:val="37553392"/>
          <w:citation/>
        </w:sdtPr>
        <w:sdtEndPr/>
        <w:sdtContent>
          <w:r w:rsidR="004112EE">
            <w:fldChar w:fldCharType="begin"/>
          </w:r>
          <w:r w:rsidR="004112EE">
            <w:rPr>
              <w:lang w:val="en-US"/>
            </w:rPr>
            <w:instrText xml:space="preserve"> CITATION Bar17 \l 1033 </w:instrText>
          </w:r>
          <w:r w:rsidR="004112EE">
            <w:fldChar w:fldCharType="separate"/>
          </w:r>
          <w:r w:rsidR="003A795B">
            <w:rPr>
              <w:noProof/>
              <w:lang w:val="en-US"/>
            </w:rPr>
            <w:t xml:space="preserve"> (Barão &amp; de Vasconcelos, 2017)</w:t>
          </w:r>
          <w:r w:rsidR="004112EE">
            <w:fldChar w:fldCharType="end"/>
          </w:r>
        </w:sdtContent>
      </w:sdt>
      <w:r>
        <w:t xml:space="preserve">. The aim of this study is to identify challenges in the management of information and knowledge within an organisation and implementing </w:t>
      </w:r>
      <w:r w:rsidR="00C02660">
        <w:t xml:space="preserve">a </w:t>
      </w:r>
      <w:r>
        <w:t xml:space="preserve">proper management information system. The chosen company is Vodafone, which is a multinational telecommunication company situated in the UK. </w:t>
      </w:r>
      <w:r w:rsidR="000A0425">
        <w:t>Its</w:t>
      </w:r>
      <w:r>
        <w:t xml:space="preserve"> registered location is in Newbury of Berkshire in England, and the international headquarters </w:t>
      </w:r>
      <w:r w:rsidR="00CA412F">
        <w:t>is in</w:t>
      </w:r>
      <w:r>
        <w:t xml:space="preserve"> London</w:t>
      </w:r>
      <w:sdt>
        <w:sdtPr>
          <w:id w:val="35073876"/>
          <w:citation/>
        </w:sdtPr>
        <w:sdtEndPr/>
        <w:sdtContent>
          <w:r w:rsidR="00364D23">
            <w:fldChar w:fldCharType="begin"/>
          </w:r>
          <w:r w:rsidR="00FA58C6">
            <w:rPr>
              <w:lang w:val="en-US"/>
            </w:rPr>
            <w:instrText xml:space="preserve"> CITATION Vod201 \l 1033 </w:instrText>
          </w:r>
          <w:r w:rsidR="00364D23">
            <w:fldChar w:fldCharType="separate"/>
          </w:r>
          <w:r w:rsidR="003A795B">
            <w:rPr>
              <w:noProof/>
              <w:lang w:val="en-US"/>
            </w:rPr>
            <w:t xml:space="preserve"> (Vodafone, 2020)</w:t>
          </w:r>
          <w:r w:rsidR="00364D23">
            <w:fldChar w:fldCharType="end"/>
          </w:r>
        </w:sdtContent>
      </w:sdt>
      <w:r>
        <w:t xml:space="preserve">. </w:t>
      </w:r>
    </w:p>
    <w:p w:rsidR="00DC3790" w:rsidRPr="00DC3790" w:rsidRDefault="00DC3790" w:rsidP="00DC3790">
      <w:r>
        <w:t xml:space="preserve">The challenge of knowledge and information management that Vodafone faces is the development of spectrum to deliver faster internet services, which is the development from </w:t>
      </w:r>
      <w:r w:rsidR="00C02660">
        <w:t xml:space="preserve">the </w:t>
      </w:r>
      <w:r>
        <w:t>4G spectrum to the 5G spectrum</w:t>
      </w:r>
      <w:sdt>
        <w:sdtPr>
          <w:id w:val="35073877"/>
          <w:citation/>
        </w:sdtPr>
        <w:sdtEndPr/>
        <w:sdtContent>
          <w:r w:rsidR="00364D23">
            <w:fldChar w:fldCharType="begin"/>
          </w:r>
          <w:r w:rsidR="00FA58C6">
            <w:rPr>
              <w:lang w:val="en-US"/>
            </w:rPr>
            <w:instrText xml:space="preserve"> CITATION Vod202 \l 1033 </w:instrText>
          </w:r>
          <w:r w:rsidR="00364D23">
            <w:fldChar w:fldCharType="separate"/>
          </w:r>
          <w:r w:rsidR="003A795B">
            <w:rPr>
              <w:noProof/>
              <w:lang w:val="en-US"/>
            </w:rPr>
            <w:t xml:space="preserve"> (Vodafone, 2020)</w:t>
          </w:r>
          <w:r w:rsidR="00364D23">
            <w:fldChar w:fldCharType="end"/>
          </w:r>
        </w:sdtContent>
      </w:sdt>
      <w:r>
        <w:t>. It requires operational knowledge and constant technical training to its employees. The knowledge management system that is used by Vodafone for the management of its information and knowledge consists of BMC Helix Digital Workspace</w:t>
      </w:r>
      <w:r w:rsidR="00597199">
        <w:t xml:space="preserve"> and the MIS information system</w:t>
      </w:r>
      <w:sdt>
        <w:sdtPr>
          <w:id w:val="35073878"/>
          <w:citation/>
        </w:sdtPr>
        <w:sdtEndPr/>
        <w:sdtContent>
          <w:r w:rsidR="00364D23">
            <w:fldChar w:fldCharType="begin"/>
          </w:r>
          <w:r w:rsidR="00FA58C6">
            <w:rPr>
              <w:lang w:val="en-US"/>
            </w:rPr>
            <w:instrText xml:space="preserve"> CITATION Vod203 \l 1033  </w:instrText>
          </w:r>
          <w:r w:rsidR="00364D23">
            <w:fldChar w:fldCharType="separate"/>
          </w:r>
          <w:r w:rsidR="003A795B">
            <w:rPr>
              <w:noProof/>
              <w:lang w:val="en-US"/>
            </w:rPr>
            <w:t xml:space="preserve"> (Vodafone Annual Report, 2020)</w:t>
          </w:r>
          <w:r w:rsidR="00364D23">
            <w:fldChar w:fldCharType="end"/>
          </w:r>
        </w:sdtContent>
      </w:sdt>
      <w:r w:rsidR="00597199">
        <w:t>.</w:t>
      </w:r>
      <w:r w:rsidR="0037492D">
        <w:t xml:space="preserve"> </w:t>
      </w:r>
      <w:r w:rsidR="00597199">
        <w:t>It</w:t>
      </w:r>
      <w:r>
        <w:t xml:space="preserve"> helps in training the employees through collaboration and improves the operational learning within the organisation. </w:t>
      </w:r>
    </w:p>
    <w:p w:rsidR="001C1AD9" w:rsidRDefault="001C1AD9" w:rsidP="001C1AD9">
      <w:pPr>
        <w:pStyle w:val="Heading1"/>
      </w:pPr>
      <w:bookmarkStart w:id="1" w:name="_Toc37962217"/>
      <w:r>
        <w:lastRenderedPageBreak/>
        <w:t>Evaluation of knowledge management:</w:t>
      </w:r>
      <w:bookmarkEnd w:id="1"/>
      <w:r w:rsidR="00827BB1">
        <w:t xml:space="preserve"> </w:t>
      </w:r>
    </w:p>
    <w:p w:rsidR="00D65138" w:rsidRDefault="001C1AD9" w:rsidP="001C1AD9">
      <w:pPr>
        <w:pStyle w:val="Heading2"/>
      </w:pPr>
      <w:bookmarkStart w:id="2" w:name="_Toc37962218"/>
      <w:r>
        <w:t>Relationship between information, data and knowledge:</w:t>
      </w:r>
      <w:bookmarkEnd w:id="2"/>
    </w:p>
    <w:p w:rsidR="00D65138" w:rsidRDefault="00BE0079" w:rsidP="00D65138">
      <w:r>
        <w:t xml:space="preserve">Information is </w:t>
      </w:r>
      <w:r w:rsidR="00CA412F">
        <w:t>data</w:t>
      </w:r>
      <w:r>
        <w:t xml:space="preserve"> in a refined form, which is useful for understanding the meaning of an aspect</w:t>
      </w:r>
      <w:sdt>
        <w:sdtPr>
          <w:id w:val="37553393"/>
          <w:citation/>
        </w:sdtPr>
        <w:sdtEndPr/>
        <w:sdtContent>
          <w:r w:rsidR="004112EE">
            <w:fldChar w:fldCharType="begin"/>
          </w:r>
          <w:r w:rsidR="004112EE">
            <w:rPr>
              <w:lang w:val="en-US"/>
            </w:rPr>
            <w:instrText xml:space="preserve"> CITATION Hwa18 \l 1033 </w:instrText>
          </w:r>
          <w:r w:rsidR="004112EE">
            <w:fldChar w:fldCharType="separate"/>
          </w:r>
          <w:r w:rsidR="003A795B">
            <w:rPr>
              <w:noProof/>
              <w:lang w:val="en-US"/>
            </w:rPr>
            <w:t xml:space="preserve"> (Hwang &amp; Lin, 2018)</w:t>
          </w:r>
          <w:r w:rsidR="004112EE">
            <w:fldChar w:fldCharType="end"/>
          </w:r>
        </w:sdtContent>
      </w:sdt>
      <w:r>
        <w:t xml:space="preserve">. On the contrary, knowledge is mainly considered as objective information that enables a reader to draw </w:t>
      </w:r>
      <w:r w:rsidR="00C02660">
        <w:t xml:space="preserve">the </w:t>
      </w:r>
      <w:r>
        <w:t>inference</w:t>
      </w:r>
      <w:sdt>
        <w:sdtPr>
          <w:id w:val="37553394"/>
          <w:citation/>
        </w:sdtPr>
        <w:sdtEndPr/>
        <w:sdtContent>
          <w:r w:rsidR="004112EE">
            <w:fldChar w:fldCharType="begin"/>
          </w:r>
          <w:r w:rsidR="004112EE">
            <w:rPr>
              <w:lang w:val="en-US"/>
            </w:rPr>
            <w:instrText xml:space="preserve"> CITATION Ket15 \l 1033 </w:instrText>
          </w:r>
          <w:r w:rsidR="004112EE">
            <w:fldChar w:fldCharType="separate"/>
          </w:r>
          <w:r w:rsidR="003A795B">
            <w:rPr>
              <w:noProof/>
              <w:lang w:val="en-US"/>
            </w:rPr>
            <w:t xml:space="preserve"> (Kettinger &amp; Li, 2015)</w:t>
          </w:r>
          <w:r w:rsidR="004112EE">
            <w:fldChar w:fldCharType="end"/>
          </w:r>
        </w:sdtContent>
      </w:sdt>
      <w:r>
        <w:t>. Data, when transferred in a meaningful context</w:t>
      </w:r>
      <w:r w:rsidR="00C02660">
        <w:t>,</w:t>
      </w:r>
      <w:r>
        <w:t xml:space="preserve"> convert it into information. The relationship between information, data and knowledge is given </w:t>
      </w:r>
      <w:proofErr w:type="gramStart"/>
      <w:r>
        <w:t>below:-</w:t>
      </w:r>
      <w:proofErr w:type="gramEnd"/>
    </w:p>
    <w:tbl>
      <w:tblPr>
        <w:tblStyle w:val="TableGrid"/>
        <w:tblW w:w="0" w:type="auto"/>
        <w:tblInd w:w="108" w:type="dxa"/>
        <w:tblLook w:val="04A0" w:firstRow="1" w:lastRow="0" w:firstColumn="1" w:lastColumn="0" w:noHBand="0" w:noVBand="1"/>
      </w:tblPr>
      <w:tblGrid>
        <w:gridCol w:w="3049"/>
        <w:gridCol w:w="3145"/>
        <w:gridCol w:w="3048"/>
      </w:tblGrid>
      <w:tr w:rsidR="00BE0079" w:rsidTr="00BE0079">
        <w:tc>
          <w:tcPr>
            <w:tcW w:w="3084" w:type="dxa"/>
          </w:tcPr>
          <w:p w:rsidR="00BE0079" w:rsidRPr="00BE0079" w:rsidRDefault="00BE0079" w:rsidP="00D65138">
            <w:pPr>
              <w:rPr>
                <w:b/>
              </w:rPr>
            </w:pPr>
            <w:r w:rsidRPr="00BE0079">
              <w:rPr>
                <w:b/>
              </w:rPr>
              <w:t>Information:</w:t>
            </w:r>
          </w:p>
        </w:tc>
        <w:tc>
          <w:tcPr>
            <w:tcW w:w="3192" w:type="dxa"/>
          </w:tcPr>
          <w:p w:rsidR="00BE0079" w:rsidRPr="00BE0079" w:rsidRDefault="00BE0079" w:rsidP="00D65138">
            <w:pPr>
              <w:rPr>
                <w:b/>
              </w:rPr>
            </w:pPr>
            <w:r w:rsidRPr="00BE0079">
              <w:rPr>
                <w:b/>
              </w:rPr>
              <w:t>Knowledge:</w:t>
            </w:r>
          </w:p>
        </w:tc>
        <w:tc>
          <w:tcPr>
            <w:tcW w:w="3084" w:type="dxa"/>
          </w:tcPr>
          <w:p w:rsidR="00BE0079" w:rsidRPr="00BE0079" w:rsidRDefault="00BE0079" w:rsidP="00D65138">
            <w:pPr>
              <w:rPr>
                <w:b/>
              </w:rPr>
            </w:pPr>
            <w:r w:rsidRPr="00BE0079">
              <w:rPr>
                <w:b/>
              </w:rPr>
              <w:t>Data:</w:t>
            </w:r>
          </w:p>
        </w:tc>
      </w:tr>
      <w:tr w:rsidR="00BE0079" w:rsidTr="00BE0079">
        <w:tc>
          <w:tcPr>
            <w:tcW w:w="3084" w:type="dxa"/>
          </w:tcPr>
          <w:p w:rsidR="00BE0079" w:rsidRDefault="00BE0079" w:rsidP="00D65138">
            <w:r>
              <w:t>Systematic presentation of facts is called information</w:t>
            </w:r>
          </w:p>
        </w:tc>
        <w:tc>
          <w:tcPr>
            <w:tcW w:w="3192" w:type="dxa"/>
          </w:tcPr>
          <w:p w:rsidR="00BE0079" w:rsidRDefault="00BE0079" w:rsidP="00C02660">
            <w:r>
              <w:t>When the facts are explained and evaluated from where inference can be</w:t>
            </w:r>
            <w:r w:rsidR="000D5874">
              <w:t xml:space="preserve"> </w:t>
            </w:r>
            <w:r>
              <w:t>derived is called knowledge</w:t>
            </w:r>
          </w:p>
        </w:tc>
        <w:tc>
          <w:tcPr>
            <w:tcW w:w="3084" w:type="dxa"/>
          </w:tcPr>
          <w:p w:rsidR="00BE0079" w:rsidRDefault="00BE0079" w:rsidP="00D65138">
            <w:r>
              <w:t>Random facts without processing</w:t>
            </w:r>
          </w:p>
        </w:tc>
      </w:tr>
      <w:tr w:rsidR="00BE0079" w:rsidTr="00BE0079">
        <w:tc>
          <w:tcPr>
            <w:tcW w:w="3084" w:type="dxa"/>
          </w:tcPr>
          <w:p w:rsidR="00BE0079" w:rsidRDefault="00BE0079" w:rsidP="00D65138">
            <w:r>
              <w:t>Refined data</w:t>
            </w:r>
          </w:p>
        </w:tc>
        <w:tc>
          <w:tcPr>
            <w:tcW w:w="3192" w:type="dxa"/>
          </w:tcPr>
          <w:p w:rsidR="00BE0079" w:rsidRDefault="00BE0079" w:rsidP="00D65138">
            <w:r>
              <w:t>Useful information</w:t>
            </w:r>
          </w:p>
        </w:tc>
        <w:tc>
          <w:tcPr>
            <w:tcW w:w="3084" w:type="dxa"/>
          </w:tcPr>
          <w:p w:rsidR="00BE0079" w:rsidRDefault="00BE0079" w:rsidP="00D65138">
            <w:r>
              <w:t>Unrefined facts</w:t>
            </w:r>
          </w:p>
        </w:tc>
      </w:tr>
      <w:tr w:rsidR="00BE0079" w:rsidTr="00BE0079">
        <w:tc>
          <w:tcPr>
            <w:tcW w:w="3084" w:type="dxa"/>
          </w:tcPr>
          <w:p w:rsidR="00BE0079" w:rsidRDefault="00BE0079" w:rsidP="00D65138">
            <w:r>
              <w:t>Contextual data</w:t>
            </w:r>
          </w:p>
        </w:tc>
        <w:tc>
          <w:tcPr>
            <w:tcW w:w="3192" w:type="dxa"/>
          </w:tcPr>
          <w:p w:rsidR="00BE0079" w:rsidRDefault="00A008EB" w:rsidP="00D65138">
            <w:r>
              <w:t>Provides intuition and experience</w:t>
            </w:r>
          </w:p>
        </w:tc>
        <w:tc>
          <w:tcPr>
            <w:tcW w:w="3084" w:type="dxa"/>
          </w:tcPr>
          <w:p w:rsidR="00BE0079" w:rsidRDefault="00A008EB" w:rsidP="00D65138">
            <w:r>
              <w:t>Lack of knowledge</w:t>
            </w:r>
          </w:p>
        </w:tc>
      </w:tr>
      <w:tr w:rsidR="00BE0079" w:rsidTr="00BE0079">
        <w:tc>
          <w:tcPr>
            <w:tcW w:w="3084" w:type="dxa"/>
          </w:tcPr>
          <w:p w:rsidR="00BE0079" w:rsidRDefault="00A008EB" w:rsidP="00D65138">
            <w:r>
              <w:t>Easy in transferring and comprehension</w:t>
            </w:r>
          </w:p>
        </w:tc>
        <w:tc>
          <w:tcPr>
            <w:tcW w:w="3192" w:type="dxa"/>
          </w:tcPr>
          <w:p w:rsidR="00BE0079" w:rsidRDefault="00A008EB" w:rsidP="00D65138">
            <w:r>
              <w:t>Requires learning to understand</w:t>
            </w:r>
          </w:p>
        </w:tc>
        <w:tc>
          <w:tcPr>
            <w:tcW w:w="3084" w:type="dxa"/>
          </w:tcPr>
          <w:p w:rsidR="00BE0079" w:rsidRDefault="00A008EB" w:rsidP="00D65138">
            <w:r>
              <w:t>Random data is not possible to understand</w:t>
            </w:r>
          </w:p>
        </w:tc>
      </w:tr>
      <w:tr w:rsidR="00BE0079" w:rsidTr="00BE0079">
        <w:tc>
          <w:tcPr>
            <w:tcW w:w="3084" w:type="dxa"/>
          </w:tcPr>
          <w:p w:rsidR="00BE0079" w:rsidRDefault="00A008EB" w:rsidP="00D65138">
            <w:r>
              <w:t>It is possible to reproduce the same information</w:t>
            </w:r>
          </w:p>
        </w:tc>
        <w:tc>
          <w:tcPr>
            <w:tcW w:w="3192" w:type="dxa"/>
          </w:tcPr>
          <w:p w:rsidR="00BE0079" w:rsidRDefault="00A008EB" w:rsidP="00D65138">
            <w:r>
              <w:t>Identical information is not possible to reproduce</w:t>
            </w:r>
          </w:p>
        </w:tc>
        <w:tc>
          <w:tcPr>
            <w:tcW w:w="3084" w:type="dxa"/>
          </w:tcPr>
          <w:p w:rsidR="00BE0079" w:rsidRDefault="00A008EB" w:rsidP="00D65138">
            <w:r>
              <w:t>Can be reproduced</w:t>
            </w:r>
          </w:p>
        </w:tc>
      </w:tr>
      <w:tr w:rsidR="00BE0079" w:rsidTr="00BE0079">
        <w:tc>
          <w:tcPr>
            <w:tcW w:w="3084" w:type="dxa"/>
          </w:tcPr>
          <w:p w:rsidR="00BE0079" w:rsidRDefault="00A008EB" w:rsidP="00D65138">
            <w:r>
              <w:t>Cannot be used for prediction</w:t>
            </w:r>
          </w:p>
        </w:tc>
        <w:tc>
          <w:tcPr>
            <w:tcW w:w="3192" w:type="dxa"/>
          </w:tcPr>
          <w:p w:rsidR="00BE0079" w:rsidRDefault="00A008EB" w:rsidP="00D65138">
            <w:r>
              <w:t>Can be used for prediction</w:t>
            </w:r>
          </w:p>
        </w:tc>
        <w:tc>
          <w:tcPr>
            <w:tcW w:w="3084" w:type="dxa"/>
          </w:tcPr>
          <w:p w:rsidR="00BE0079" w:rsidRDefault="00A008EB" w:rsidP="00D65138">
            <w:r>
              <w:t>Cannot be used for either comprehension or prediction</w:t>
            </w:r>
          </w:p>
        </w:tc>
      </w:tr>
    </w:tbl>
    <w:p w:rsidR="00BE0079" w:rsidRDefault="00BE0079" w:rsidP="00D65138"/>
    <w:p w:rsidR="00A441CD" w:rsidRDefault="00130725" w:rsidP="00D65138">
      <w:r>
        <w:t xml:space="preserve">Based on the table given above, it is understood that information is produced by critically selecting those data that are relevant in a </w:t>
      </w:r>
      <w:r w:rsidR="00CA412F">
        <w:t>project</w:t>
      </w:r>
      <w:r>
        <w:t xml:space="preserve"> or a topic. In regards to Vodafone UK, the data connected with the spectrum, and the time of spect</w:t>
      </w:r>
      <w:r w:rsidR="00B84274">
        <w:t>rum changes in the internet connection given to the customers can be suitably processed for transferring it into information</w:t>
      </w:r>
      <w:sdt>
        <w:sdtPr>
          <w:id w:val="37553395"/>
          <w:citation/>
        </w:sdtPr>
        <w:sdtEndPr/>
        <w:sdtContent>
          <w:r w:rsidR="004112EE">
            <w:fldChar w:fldCharType="begin"/>
          </w:r>
          <w:r w:rsidR="004112EE">
            <w:rPr>
              <w:lang w:val="en-US"/>
            </w:rPr>
            <w:instrText xml:space="preserve"> CITATION Vod203 \l 1033 </w:instrText>
          </w:r>
          <w:r w:rsidR="004112EE">
            <w:fldChar w:fldCharType="separate"/>
          </w:r>
          <w:r w:rsidR="003A795B">
            <w:rPr>
              <w:noProof/>
              <w:lang w:val="en-US"/>
            </w:rPr>
            <w:t xml:space="preserve"> (Vodafone Annual Report, 2020)</w:t>
          </w:r>
          <w:r w:rsidR="004112EE">
            <w:fldChar w:fldCharType="end"/>
          </w:r>
        </w:sdtContent>
      </w:sdt>
      <w:r w:rsidR="00B84274">
        <w:t xml:space="preserve">. The data consist of regular sales, and the </w:t>
      </w:r>
      <w:r w:rsidR="00B84274">
        <w:lastRenderedPageBreak/>
        <w:t xml:space="preserve">regular increase </w:t>
      </w:r>
      <w:r w:rsidR="00C02660">
        <w:t>in</w:t>
      </w:r>
      <w:r w:rsidR="00B84274">
        <w:t xml:space="preserve"> revenue, which is stored in the MIS system of Vodafone UK. However, information is when it is presented systematically by providing the sales figure or the revenue generation of a quarter or a year, and also stating the percentage of increase or decrease from the previous year</w:t>
      </w:r>
      <w:sdt>
        <w:sdtPr>
          <w:id w:val="37553396"/>
          <w:citation/>
        </w:sdtPr>
        <w:sdtEndPr/>
        <w:sdtContent>
          <w:r w:rsidR="004112EE">
            <w:fldChar w:fldCharType="begin"/>
          </w:r>
          <w:r w:rsidR="004112EE">
            <w:rPr>
              <w:lang w:val="en-US"/>
            </w:rPr>
            <w:instrText xml:space="preserve"> CITATION Vod203 \l 1033 </w:instrText>
          </w:r>
          <w:r w:rsidR="004112EE">
            <w:fldChar w:fldCharType="separate"/>
          </w:r>
          <w:r w:rsidR="003A795B">
            <w:rPr>
              <w:noProof/>
              <w:lang w:val="en-US"/>
            </w:rPr>
            <w:t xml:space="preserve"> (Vodafone Annual Report, 2020)</w:t>
          </w:r>
          <w:r w:rsidR="004112EE">
            <w:fldChar w:fldCharType="end"/>
          </w:r>
        </w:sdtContent>
      </w:sdt>
      <w:r w:rsidR="00B84274">
        <w:t xml:space="preserve">. Knowledge, on the other hand, consists of </w:t>
      </w:r>
      <w:r w:rsidR="005A024A">
        <w:t xml:space="preserve">analysing the information of operations, sales and revenue of Vodafone UK by means of statistical analysis, and mathematical tools so that a proper conclusion is derived. </w:t>
      </w:r>
    </w:p>
    <w:p w:rsidR="001C1AD9" w:rsidRDefault="001C1AD9" w:rsidP="001C1AD9">
      <w:pPr>
        <w:pStyle w:val="Heading2"/>
      </w:pPr>
      <w:bookmarkStart w:id="3" w:name="_Toc37962219"/>
      <w:r>
        <w:t>Relationship between organisational and individual knowledge:</w:t>
      </w:r>
      <w:bookmarkEnd w:id="3"/>
      <w:r w:rsidR="004112EE">
        <w:t xml:space="preserve"> </w:t>
      </w:r>
    </w:p>
    <w:p w:rsidR="005A024A" w:rsidRDefault="004D6474" w:rsidP="005A024A">
      <w:r>
        <w:t>Organisational knowledge is the overall knowledge of an organisation that helps in its decision-making and involves the collective outcome of every individual present in the organisation in different space and time</w:t>
      </w:r>
      <w:sdt>
        <w:sdtPr>
          <w:id w:val="37553397"/>
          <w:citation/>
        </w:sdtPr>
        <w:sdtEndPr/>
        <w:sdtContent>
          <w:r w:rsidR="004112EE">
            <w:fldChar w:fldCharType="begin"/>
          </w:r>
          <w:r w:rsidR="004112EE">
            <w:rPr>
              <w:lang w:val="en-US"/>
            </w:rPr>
            <w:instrText xml:space="preserve"> CITATION Alb17 \l 1033 </w:instrText>
          </w:r>
          <w:r w:rsidR="004112EE">
            <w:fldChar w:fldCharType="separate"/>
          </w:r>
          <w:r w:rsidR="003A795B">
            <w:rPr>
              <w:noProof/>
              <w:lang w:val="en-US"/>
            </w:rPr>
            <w:t xml:space="preserve"> (Albu, 2017)</w:t>
          </w:r>
          <w:r w:rsidR="004112EE">
            <w:fldChar w:fldCharType="end"/>
          </w:r>
        </w:sdtContent>
      </w:sdt>
      <w:r>
        <w:t>. On the other hand, individual knowledge refers to the specific knowledge that an individual posses</w:t>
      </w:r>
      <w:r w:rsidR="00C02660">
        <w:t>se</w:t>
      </w:r>
      <w:r>
        <w:t>s, or the capacity of management, leadership or technical skills possessed by a specific individual within the organisation</w:t>
      </w:r>
      <w:sdt>
        <w:sdtPr>
          <w:id w:val="37553399"/>
          <w:citation/>
        </w:sdtPr>
        <w:sdtEndPr/>
        <w:sdtContent>
          <w:r w:rsidR="00437D7A">
            <w:fldChar w:fldCharType="begin"/>
          </w:r>
          <w:r w:rsidR="00437D7A">
            <w:rPr>
              <w:lang w:val="en-US"/>
            </w:rPr>
            <w:instrText xml:space="preserve"> CITATION Bou17 \l 1033 </w:instrText>
          </w:r>
          <w:r w:rsidR="00437D7A">
            <w:fldChar w:fldCharType="separate"/>
          </w:r>
          <w:r w:rsidR="003A795B">
            <w:rPr>
              <w:noProof/>
              <w:lang w:val="en-US"/>
            </w:rPr>
            <w:t xml:space="preserve"> (Bournois &amp; Chauchat, 2017)</w:t>
          </w:r>
          <w:r w:rsidR="00437D7A">
            <w:fldChar w:fldCharType="end"/>
          </w:r>
        </w:sdtContent>
      </w:sdt>
      <w:r>
        <w:t xml:space="preserve">. Group learning and sharing of individual knowledge within an organisation helps in </w:t>
      </w:r>
      <w:r w:rsidR="006E537A">
        <w:t xml:space="preserve">increasing the organisational learning as illustrated in the model </w:t>
      </w:r>
      <w:r w:rsidR="00CA412F">
        <w:t>below: -</w:t>
      </w:r>
    </w:p>
    <w:p w:rsidR="006E537A" w:rsidRDefault="006E537A" w:rsidP="006E537A">
      <w:pPr>
        <w:keepNext/>
      </w:pPr>
      <w:r>
        <w:rPr>
          <w:noProof/>
          <w:lang w:val="en-IN" w:eastAsia="en-IN"/>
        </w:rPr>
        <w:lastRenderedPageBreak/>
        <w:drawing>
          <wp:inline distT="0" distB="0" distL="0" distR="0">
            <wp:extent cx="5943600" cy="359822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943600" cy="3598223"/>
                    </a:xfrm>
                    <a:prstGeom prst="rect">
                      <a:avLst/>
                    </a:prstGeom>
                    <a:noFill/>
                    <a:ln w="9525">
                      <a:noFill/>
                      <a:miter lim="800000"/>
                      <a:headEnd/>
                      <a:tailEnd/>
                    </a:ln>
                  </pic:spPr>
                </pic:pic>
              </a:graphicData>
            </a:graphic>
          </wp:inline>
        </w:drawing>
      </w:r>
    </w:p>
    <w:p w:rsidR="006E537A" w:rsidRDefault="006E537A" w:rsidP="006E537A">
      <w:pPr>
        <w:pStyle w:val="Caption"/>
        <w:jc w:val="center"/>
      </w:pPr>
      <w:r>
        <w:t xml:space="preserve">Figure </w:t>
      </w:r>
      <w:r w:rsidR="00A63231">
        <w:fldChar w:fldCharType="begin"/>
      </w:r>
      <w:r w:rsidR="00A63231">
        <w:instrText xml:space="preserve"> SEQ Figure \* ARABIC </w:instrText>
      </w:r>
      <w:r w:rsidR="00A63231">
        <w:fldChar w:fldCharType="separate"/>
      </w:r>
      <w:r w:rsidR="007C09DA">
        <w:rPr>
          <w:noProof/>
        </w:rPr>
        <w:t>1</w:t>
      </w:r>
      <w:r w:rsidR="00A63231">
        <w:rPr>
          <w:noProof/>
        </w:rPr>
        <w:fldChar w:fldCharType="end"/>
      </w:r>
      <w:r>
        <w:t>: Relationship between organisational and individual knowledge Source:</w:t>
      </w:r>
      <w:r w:rsidR="00437D7A">
        <w:t xml:space="preserve"> </w:t>
      </w:r>
      <w:sdt>
        <w:sdtPr>
          <w:id w:val="37553400"/>
          <w:citation/>
        </w:sdtPr>
        <w:sdtEndPr/>
        <w:sdtContent>
          <w:r w:rsidR="00437D7A">
            <w:fldChar w:fldCharType="begin"/>
          </w:r>
          <w:r w:rsidR="00437D7A">
            <w:rPr>
              <w:lang w:val="en-US"/>
            </w:rPr>
            <w:instrText xml:space="preserve"> CITATION Bar17 \l 1033 </w:instrText>
          </w:r>
          <w:r w:rsidR="00437D7A">
            <w:fldChar w:fldCharType="separate"/>
          </w:r>
          <w:r w:rsidR="003A795B">
            <w:rPr>
              <w:noProof/>
              <w:lang w:val="en-US"/>
            </w:rPr>
            <w:t>(Barão &amp; de Vasconcelos, 2017)</w:t>
          </w:r>
          <w:r w:rsidR="00437D7A">
            <w:fldChar w:fldCharType="end"/>
          </w:r>
        </w:sdtContent>
      </w:sdt>
    </w:p>
    <w:p w:rsidR="006E537A" w:rsidRDefault="00DB7053" w:rsidP="006E537A">
      <w:r>
        <w:t>The model shows the transferring of knowledge in four stages called input, process, output and conversion. In Vodafone UK, the information is procured from the worldwide IT researches, and technology for improving the spectrum, and the methods to provide the best customer services</w:t>
      </w:r>
      <w:sdt>
        <w:sdtPr>
          <w:id w:val="37553401"/>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 xml:space="preserve"> (Vodafone Annual Report, 2020)</w:t>
          </w:r>
          <w:r w:rsidR="00437D7A">
            <w:fldChar w:fldCharType="end"/>
          </w:r>
        </w:sdtContent>
      </w:sdt>
      <w:r>
        <w:t xml:space="preserve">. The reflection is done by considering the kind of information or the system that is more suitable for Vodafone UK, where the MIS or the BMC Helix Digital Workspace is selected. </w:t>
      </w:r>
      <w:r w:rsidR="00D81F42">
        <w:t xml:space="preserve">By the help of interpretation and reflection, the individual knowledge develops within an organisation, and it slowly leads to group learning and sharing of information. </w:t>
      </w:r>
    </w:p>
    <w:p w:rsidR="00D81F42" w:rsidRPr="006E537A" w:rsidRDefault="00D81F42" w:rsidP="006E537A">
      <w:r>
        <w:t xml:space="preserve">The sharing of information helps in the development of learning by understanding different directions of the knowledge, which helps in the creation of </w:t>
      </w:r>
      <w:r w:rsidR="00EA4F68">
        <w:t>a proper organisational knowledge that improves the technical operations of Vodafone UK and makes it more suitable to deliver the right service that is essential</w:t>
      </w:r>
      <w:r w:rsidR="000B5F4B">
        <w:t xml:space="preserve"> for increasing the speed of networking by the use of spectrum. </w:t>
      </w:r>
    </w:p>
    <w:p w:rsidR="001C1AD9" w:rsidRDefault="001C1AD9" w:rsidP="001C1AD9">
      <w:pPr>
        <w:pStyle w:val="Heading2"/>
      </w:pPr>
      <w:bookmarkStart w:id="4" w:name="_Toc37962220"/>
      <w:r>
        <w:lastRenderedPageBreak/>
        <w:t>Implementation of modelling and analysis techniques for identifying knowledge assets:</w:t>
      </w:r>
      <w:bookmarkEnd w:id="4"/>
    </w:p>
    <w:p w:rsidR="00ED44C0" w:rsidRDefault="00ED44C0" w:rsidP="00ED44C0">
      <w:r>
        <w:t xml:space="preserve">The Knowledge asset is mainly defined as the overall resources in terms of intellectual capacity within </w:t>
      </w:r>
      <w:proofErr w:type="spellStart"/>
      <w:proofErr w:type="gramStart"/>
      <w:r>
        <w:t>a</w:t>
      </w:r>
      <w:proofErr w:type="spellEnd"/>
      <w:proofErr w:type="gramEnd"/>
      <w:r>
        <w:t xml:space="preserve"> </w:t>
      </w:r>
      <w:r w:rsidR="00CA412F">
        <w:t>organisation</w:t>
      </w:r>
      <w:sdt>
        <w:sdtPr>
          <w:id w:val="37553402"/>
          <w:citation/>
        </w:sdtPr>
        <w:sdtEndPr/>
        <w:sdtContent>
          <w:r w:rsidR="00437D7A">
            <w:fldChar w:fldCharType="begin"/>
          </w:r>
          <w:r w:rsidR="00437D7A">
            <w:rPr>
              <w:lang w:val="en-US"/>
            </w:rPr>
            <w:instrText xml:space="preserve"> CITATION Bro15 \l 1033 </w:instrText>
          </w:r>
          <w:r w:rsidR="00437D7A">
            <w:fldChar w:fldCharType="separate"/>
          </w:r>
          <w:r w:rsidR="003A795B">
            <w:rPr>
              <w:noProof/>
              <w:lang w:val="en-US"/>
            </w:rPr>
            <w:t xml:space="preserve"> (Brown &amp; Thomas, 2015)</w:t>
          </w:r>
          <w:r w:rsidR="00437D7A">
            <w:fldChar w:fldCharType="end"/>
          </w:r>
        </w:sdtContent>
      </w:sdt>
      <w:r>
        <w:t>. It is the knowledge that the organisation possesses in terms of ideas, learning, memory, understanding, technical and cognitive skills along with capabilities</w:t>
      </w:r>
      <w:sdt>
        <w:sdtPr>
          <w:id w:val="37553403"/>
          <w:citation/>
        </w:sdtPr>
        <w:sdtEndPr/>
        <w:sdtContent>
          <w:r w:rsidR="00437D7A">
            <w:fldChar w:fldCharType="begin"/>
          </w:r>
          <w:r w:rsidR="00437D7A">
            <w:rPr>
              <w:lang w:val="en-US"/>
            </w:rPr>
            <w:instrText xml:space="preserve"> CITATION Car16 \l 1033 </w:instrText>
          </w:r>
          <w:r w:rsidR="00437D7A">
            <w:fldChar w:fldCharType="separate"/>
          </w:r>
          <w:r w:rsidR="003A795B">
            <w:rPr>
              <w:noProof/>
              <w:lang w:val="en-US"/>
            </w:rPr>
            <w:t xml:space="preserve"> (Carlgren &amp; Rauth, 2016)</w:t>
          </w:r>
          <w:r w:rsidR="00437D7A">
            <w:fldChar w:fldCharType="end"/>
          </w:r>
        </w:sdtContent>
      </w:sdt>
      <w:r>
        <w:t xml:space="preserve">. </w:t>
      </w:r>
      <w:r w:rsidR="00606A18">
        <w:t xml:space="preserve">The identification of knowledge assets in an organisation is </w:t>
      </w:r>
      <w:r w:rsidR="00C02660">
        <w:t>mad</w:t>
      </w:r>
      <w:r w:rsidR="00606A18">
        <w:t xml:space="preserve">e by the help of model known as the knowledge-management framework as given </w:t>
      </w:r>
      <w:r w:rsidR="00CA412F">
        <w:t>below: -</w:t>
      </w:r>
    </w:p>
    <w:p w:rsidR="000B1C15" w:rsidRDefault="00606A18" w:rsidP="000B1C15">
      <w:pPr>
        <w:keepNext/>
        <w:jc w:val="center"/>
      </w:pPr>
      <w:r>
        <w:rPr>
          <w:noProof/>
          <w:lang w:val="en-IN" w:eastAsia="en-IN"/>
        </w:rPr>
        <w:drawing>
          <wp:inline distT="0" distB="0" distL="0" distR="0">
            <wp:extent cx="5924550" cy="2620323"/>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5926714" cy="2621280"/>
                    </a:xfrm>
                    <a:prstGeom prst="rect">
                      <a:avLst/>
                    </a:prstGeom>
                    <a:noFill/>
                    <a:ln w="9525">
                      <a:noFill/>
                      <a:miter lim="800000"/>
                      <a:headEnd/>
                      <a:tailEnd/>
                    </a:ln>
                  </pic:spPr>
                </pic:pic>
              </a:graphicData>
            </a:graphic>
          </wp:inline>
        </w:drawing>
      </w:r>
    </w:p>
    <w:p w:rsidR="00606A18" w:rsidRDefault="000B1C15" w:rsidP="000B1C15">
      <w:pPr>
        <w:pStyle w:val="Caption"/>
        <w:jc w:val="center"/>
      </w:pPr>
      <w:r>
        <w:t xml:space="preserve">Figure </w:t>
      </w:r>
      <w:r w:rsidR="00A63231">
        <w:fldChar w:fldCharType="begin"/>
      </w:r>
      <w:r w:rsidR="00A63231">
        <w:instrText xml:space="preserve"> SEQ Figure \* ARABIC </w:instrText>
      </w:r>
      <w:r w:rsidR="00A63231">
        <w:fldChar w:fldCharType="separate"/>
      </w:r>
      <w:r w:rsidR="007C09DA">
        <w:rPr>
          <w:noProof/>
        </w:rPr>
        <w:t>2</w:t>
      </w:r>
      <w:r w:rsidR="00A63231">
        <w:rPr>
          <w:noProof/>
        </w:rPr>
        <w:fldChar w:fldCharType="end"/>
      </w:r>
      <w:r>
        <w:t xml:space="preserve">: Knowledge-management framework Source: </w:t>
      </w:r>
      <w:sdt>
        <w:sdtPr>
          <w:id w:val="37553404"/>
          <w:citation/>
        </w:sdtPr>
        <w:sdtEndPr/>
        <w:sdtContent>
          <w:r w:rsidR="00437D7A">
            <w:fldChar w:fldCharType="begin"/>
          </w:r>
          <w:r w:rsidR="00437D7A">
            <w:rPr>
              <w:lang w:val="en-US"/>
            </w:rPr>
            <w:instrText xml:space="preserve"> CITATION Che18 \l 1033 </w:instrText>
          </w:r>
          <w:r w:rsidR="00437D7A">
            <w:fldChar w:fldCharType="separate"/>
          </w:r>
          <w:r w:rsidR="003A795B">
            <w:rPr>
              <w:noProof/>
              <w:lang w:val="en-US"/>
            </w:rPr>
            <w:t>(Cherkis &amp; Rosciano, 2018)</w:t>
          </w:r>
          <w:r w:rsidR="00437D7A">
            <w:fldChar w:fldCharType="end"/>
          </w:r>
        </w:sdtContent>
      </w:sdt>
    </w:p>
    <w:p w:rsidR="000B1C15" w:rsidRDefault="000E1E3C" w:rsidP="000B1C15">
      <w:r>
        <w:t>The knowledge management framework explains how the identification of knowledge is the most important stage of management</w:t>
      </w:r>
      <w:sdt>
        <w:sdtPr>
          <w:id w:val="37553405"/>
          <w:citation/>
        </w:sdtPr>
        <w:sdtEndPr/>
        <w:sdtContent>
          <w:r w:rsidR="00437D7A">
            <w:fldChar w:fldCharType="begin"/>
          </w:r>
          <w:r w:rsidR="00437D7A">
            <w:rPr>
              <w:lang w:val="en-US"/>
            </w:rPr>
            <w:instrText xml:space="preserve"> CITATION DeG15 \l 1033 </w:instrText>
          </w:r>
          <w:r w:rsidR="00437D7A">
            <w:fldChar w:fldCharType="separate"/>
          </w:r>
          <w:r w:rsidR="003A795B">
            <w:rPr>
              <w:noProof/>
              <w:lang w:val="en-US"/>
            </w:rPr>
            <w:t xml:space="preserve"> (De Gieter &amp; Hofmans, 2015)</w:t>
          </w:r>
          <w:r w:rsidR="00437D7A">
            <w:fldChar w:fldCharType="end"/>
          </w:r>
        </w:sdtContent>
      </w:sdt>
      <w:r>
        <w:t xml:space="preserve">. It also explains the related processes in the context of an organisation. After that, the analysis of the knowledge is made, which consists of identifying how far the problems posed by the organisation are managed with the help of knowledge assets it possesses. </w:t>
      </w:r>
      <w:r w:rsidR="001C02AC">
        <w:t>The analysis techniques are also identifying the opportunities and taking the possible actions for resolving the problems</w:t>
      </w:r>
      <w:sdt>
        <w:sdtPr>
          <w:id w:val="37553406"/>
          <w:citation/>
        </w:sdtPr>
        <w:sdtEndPr/>
        <w:sdtContent>
          <w:r w:rsidR="00437D7A">
            <w:fldChar w:fldCharType="begin"/>
          </w:r>
          <w:r w:rsidR="00437D7A">
            <w:rPr>
              <w:lang w:val="en-US"/>
            </w:rPr>
            <w:instrText xml:space="preserve"> CITATION Fom15 \l 1033 </w:instrText>
          </w:r>
          <w:r w:rsidR="00437D7A">
            <w:fldChar w:fldCharType="separate"/>
          </w:r>
          <w:r w:rsidR="003A795B">
            <w:rPr>
              <w:noProof/>
              <w:lang w:val="en-US"/>
            </w:rPr>
            <w:t xml:space="preserve"> (Fominiene &amp; Mejeryte-Narkeviciene, 2015)</w:t>
          </w:r>
          <w:r w:rsidR="00437D7A">
            <w:fldChar w:fldCharType="end"/>
          </w:r>
        </w:sdtContent>
      </w:sdt>
      <w:r w:rsidR="001C02AC">
        <w:t xml:space="preserve">. Vodafone UK is facing the problem of increasing the network speed for enhancing customer satisfaction, which is done by means of </w:t>
      </w:r>
      <w:r w:rsidR="00FB6C1C">
        <w:t xml:space="preserve">having detailed plans. The GNI or the Global Network Initiative of Vodafone UK helps in forming </w:t>
      </w:r>
      <w:r w:rsidR="00437D7A">
        <w:t>collaboration</w:t>
      </w:r>
      <w:r w:rsidR="00FB6C1C">
        <w:t xml:space="preserve"> with other telecommunications company, </w:t>
      </w:r>
      <w:r w:rsidR="00FB6C1C">
        <w:lastRenderedPageBreak/>
        <w:t xml:space="preserve">which enables the organisation in knowing the process related to the advancement of </w:t>
      </w:r>
      <w:r w:rsidR="00C02660">
        <w:t xml:space="preserve">the </w:t>
      </w:r>
      <w:r w:rsidR="00FB6C1C">
        <w:t xml:space="preserve">spectrum. </w:t>
      </w:r>
    </w:p>
    <w:p w:rsidR="00ED44C0" w:rsidRDefault="004560BD" w:rsidP="00ED44C0">
      <w:r>
        <w:t xml:space="preserve">After the knowledge has been procured from the GNI in Vodafone UK, the action is implemented, and the monitoring of progress is done by the help of </w:t>
      </w:r>
      <w:r w:rsidR="00C02660">
        <w:t xml:space="preserve">the </w:t>
      </w:r>
      <w:r>
        <w:t>review department</w:t>
      </w:r>
      <w:r w:rsidR="00437D7A" w:rsidRPr="00437D7A">
        <w:t xml:space="preserve"> </w:t>
      </w:r>
      <w:sdt>
        <w:sdtPr>
          <w:id w:val="37553407"/>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The review department of Vodafone UK monitors the progress by means of MIS information software, and the BMC Helix Digital Workspace of Vodafone UK helps in knowledge sharing among all the operational and IT employees of the organisation. </w:t>
      </w:r>
    </w:p>
    <w:p w:rsidR="001C1AD9" w:rsidRDefault="001C1AD9" w:rsidP="001C1AD9">
      <w:pPr>
        <w:pStyle w:val="Heading2"/>
      </w:pPr>
      <w:bookmarkStart w:id="5" w:name="_Toc37962221"/>
      <w:r>
        <w:t>Potential and actual knowledge assets:</w:t>
      </w:r>
      <w:bookmarkEnd w:id="5"/>
    </w:p>
    <w:p w:rsidR="004560BD" w:rsidRDefault="004560BD" w:rsidP="004560BD">
      <w:r>
        <w:t>The potential knowledge assets are the knowledge that is expected in an organisation to resolve the challenge</w:t>
      </w:r>
      <w:r w:rsidR="00C02660">
        <w:t>,</w:t>
      </w:r>
      <w:r>
        <w:t xml:space="preserve"> whereas the actual knowledge is the present knowledge of an organisation</w:t>
      </w:r>
      <w:sdt>
        <w:sdtPr>
          <w:id w:val="37553408"/>
          <w:citation/>
        </w:sdtPr>
        <w:sdtEndPr/>
        <w:sdtContent>
          <w:r w:rsidR="00437D7A">
            <w:fldChar w:fldCharType="begin"/>
          </w:r>
          <w:r w:rsidR="00437D7A">
            <w:rPr>
              <w:lang w:val="en-US"/>
            </w:rPr>
            <w:instrText xml:space="preserve"> CITATION Jia15 \l 1033 </w:instrText>
          </w:r>
          <w:r w:rsidR="00437D7A">
            <w:fldChar w:fldCharType="separate"/>
          </w:r>
          <w:r w:rsidR="003A795B">
            <w:rPr>
              <w:noProof/>
              <w:lang w:val="en-US"/>
            </w:rPr>
            <w:t xml:space="preserve"> (Jiang &amp; Liu, 2015)</w:t>
          </w:r>
          <w:r w:rsidR="00437D7A">
            <w:fldChar w:fldCharType="end"/>
          </w:r>
        </w:sdtContent>
      </w:sdt>
      <w:r>
        <w:t xml:space="preserve">. The potential knowledge for the resolution of the challenge of increasing the speed of network spectrum of Vodafone is a thorough technical knowledge related to the advancement of </w:t>
      </w:r>
      <w:r w:rsidR="00C02660">
        <w:t xml:space="preserve">the </w:t>
      </w:r>
      <w:r>
        <w:t>spectrum by the IT employees, a thorough technical knowledge of the research level to implement the new spectrum of 5G mobile network in the market</w:t>
      </w:r>
      <w:r w:rsidR="0069399F">
        <w:t xml:space="preserve">, and the knowledge sharing and continuous improvement of the employees mainly from the operational and IT employees of Vodafone UK. </w:t>
      </w:r>
    </w:p>
    <w:p w:rsidR="0069399F" w:rsidRDefault="0069399F" w:rsidP="004560BD">
      <w:r>
        <w:t>However, it has been found that the actual knowledge assets of Vodafone UK are quite different from the potential assets required for resolving the challenge of knowledge management</w:t>
      </w:r>
      <w:r w:rsidR="00437D7A" w:rsidRPr="00437D7A">
        <w:t xml:space="preserve"> </w:t>
      </w:r>
      <w:sdt>
        <w:sdtPr>
          <w:id w:val="37553409"/>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The actual knowledge of producing a 5G network is not present in the Vodafone UK, but the company is trying to get the required knowledge by sharing information from other telecom providers like Orange or TalkTalk with the help of its GNI. Also, the operational and IT employees at Vodafone UK are continuously trained about robotics, which helps them in improving their technical knowledge. </w:t>
      </w:r>
    </w:p>
    <w:p w:rsidR="00DA38B3" w:rsidRPr="004560BD" w:rsidRDefault="00DA38B3" w:rsidP="004560BD">
      <w:r>
        <w:t xml:space="preserve">The actual knowledge also lacks </w:t>
      </w:r>
      <w:r w:rsidR="00CA412F">
        <w:t>in regard to</w:t>
      </w:r>
      <w:r>
        <w:t xml:space="preserve"> the technical know</w:t>
      </w:r>
      <w:r w:rsidR="004B2965">
        <w:t>-</w:t>
      </w:r>
      <w:r>
        <w:t xml:space="preserve">how of operations </w:t>
      </w:r>
      <w:proofErr w:type="gramStart"/>
      <w:r>
        <w:t>in regards to</w:t>
      </w:r>
      <w:proofErr w:type="gramEnd"/>
      <w:r>
        <w:t xml:space="preserve"> the launch of 5G networking capacity within the UK. It has been found that the actual knowledge is procured in Vodafone by means of the e-learning platform where the international employees connected with the telecom section share their information about </w:t>
      </w:r>
      <w:r>
        <w:lastRenderedPageBreak/>
        <w:t>the technicalities required in the 5G connectivity</w:t>
      </w:r>
      <w:r w:rsidR="00437D7A" w:rsidRPr="00437D7A">
        <w:t xml:space="preserve"> </w:t>
      </w:r>
      <w:sdt>
        <w:sdtPr>
          <w:id w:val="37553410"/>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It has also been found that the new system is known as the GNI or Global Network Initiative by Vodafone UK, which is specifically made to reduce the gap between potential and actual knowledge. </w:t>
      </w:r>
    </w:p>
    <w:p w:rsidR="001C1AD9" w:rsidRDefault="001C1AD9" w:rsidP="00101C96">
      <w:pPr>
        <w:pStyle w:val="Heading1"/>
      </w:pPr>
      <w:bookmarkStart w:id="6" w:name="_Toc37962222"/>
      <w:r>
        <w:t>Importance of knowledge management in organisational development:</w:t>
      </w:r>
      <w:bookmarkEnd w:id="6"/>
      <w:r w:rsidR="00827BB1">
        <w:t xml:space="preserve"> </w:t>
      </w:r>
    </w:p>
    <w:p w:rsidR="001C1AD9" w:rsidRDefault="005A1BD3" w:rsidP="005A1BD3">
      <w:pPr>
        <w:pStyle w:val="Heading2"/>
      </w:pPr>
      <w:bookmarkStart w:id="7" w:name="_Toc37962223"/>
      <w:r>
        <w:t>Requirements for creating, storing, applying and integrating knowledge:</w:t>
      </w:r>
      <w:bookmarkEnd w:id="7"/>
    </w:p>
    <w:p w:rsidR="00A34199" w:rsidRDefault="00A34199" w:rsidP="00A34199">
      <w:r>
        <w:t>Knowledge management is the key requirement for business success in every organisation, and it is done by creating new knowledge, storing the knowledge, applying the knowledge by strategic planning, and integrating the knowledge in all departments for the sake of improvin</w:t>
      </w:r>
      <w:r w:rsidR="00383936">
        <w:t>g the skills of employees</w:t>
      </w:r>
      <w:sdt>
        <w:sdtPr>
          <w:id w:val="37553411"/>
          <w:citation/>
        </w:sdtPr>
        <w:sdtEndPr/>
        <w:sdtContent>
          <w:r w:rsidR="00437D7A">
            <w:fldChar w:fldCharType="begin"/>
          </w:r>
          <w:r w:rsidR="00437D7A">
            <w:rPr>
              <w:lang w:val="en-US"/>
            </w:rPr>
            <w:instrText xml:space="preserve"> CITATION Kon16 \l 1033 </w:instrText>
          </w:r>
          <w:r w:rsidR="00437D7A">
            <w:fldChar w:fldCharType="separate"/>
          </w:r>
          <w:r w:rsidR="003A795B">
            <w:rPr>
              <w:noProof/>
              <w:lang w:val="en-US"/>
            </w:rPr>
            <w:t xml:space="preserve"> (Kontoghiorghes, 2016)</w:t>
          </w:r>
          <w:r w:rsidR="00437D7A">
            <w:fldChar w:fldCharType="end"/>
          </w:r>
        </w:sdtContent>
      </w:sdt>
      <w:r w:rsidR="00383936">
        <w:t xml:space="preserve">. However, the requirements of knowledge management are not present in </w:t>
      </w:r>
      <w:r w:rsidR="000A0425">
        <w:t>much business</w:t>
      </w:r>
      <w:r w:rsidR="00383936">
        <w:t xml:space="preserve">, where the cultural barriers and the lack of successful strategy </w:t>
      </w:r>
      <w:r w:rsidR="000A0425">
        <w:t>reduce</w:t>
      </w:r>
      <w:r w:rsidR="00383936">
        <w:t xml:space="preserve"> the chances of organisational development</w:t>
      </w:r>
      <w:sdt>
        <w:sdtPr>
          <w:id w:val="37553412"/>
          <w:citation/>
        </w:sdtPr>
        <w:sdtEndPr/>
        <w:sdtContent>
          <w:r w:rsidR="00437D7A">
            <w:fldChar w:fldCharType="begin"/>
          </w:r>
          <w:r w:rsidR="00437D7A">
            <w:rPr>
              <w:lang w:val="en-US"/>
            </w:rPr>
            <w:instrText xml:space="preserve"> CITATION Lie15 \l 1033 </w:instrText>
          </w:r>
          <w:r w:rsidR="00437D7A">
            <w:fldChar w:fldCharType="separate"/>
          </w:r>
          <w:r w:rsidR="003A795B">
            <w:rPr>
              <w:noProof/>
              <w:lang w:val="en-US"/>
            </w:rPr>
            <w:t xml:space="preserve"> (Liedtka, 2015)</w:t>
          </w:r>
          <w:r w:rsidR="00437D7A">
            <w:fldChar w:fldCharType="end"/>
          </w:r>
        </w:sdtContent>
      </w:sdt>
      <w:r w:rsidR="00383936">
        <w:t xml:space="preserve">. In this regard, the information life cycle model is required to be considered for effective knowledge management as given </w:t>
      </w:r>
      <w:proofErr w:type="gramStart"/>
      <w:r w:rsidR="00383936">
        <w:t>below:-</w:t>
      </w:r>
      <w:proofErr w:type="gramEnd"/>
    </w:p>
    <w:p w:rsidR="007C09DA" w:rsidRDefault="007C09DA" w:rsidP="007C09DA">
      <w:pPr>
        <w:keepNext/>
      </w:pPr>
      <w:r>
        <w:rPr>
          <w:noProof/>
          <w:lang w:val="en-IN" w:eastAsia="en-IN"/>
        </w:rPr>
        <w:drawing>
          <wp:inline distT="0" distB="0" distL="0" distR="0">
            <wp:extent cx="5878830" cy="3520440"/>
            <wp:effectExtent l="1905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5882898" cy="3522876"/>
                    </a:xfrm>
                    <a:prstGeom prst="rect">
                      <a:avLst/>
                    </a:prstGeom>
                    <a:noFill/>
                    <a:ln w="9525">
                      <a:noFill/>
                      <a:miter lim="800000"/>
                      <a:headEnd/>
                      <a:tailEnd/>
                    </a:ln>
                  </pic:spPr>
                </pic:pic>
              </a:graphicData>
            </a:graphic>
          </wp:inline>
        </w:drawing>
      </w:r>
    </w:p>
    <w:p w:rsidR="00383936" w:rsidRDefault="007C09DA" w:rsidP="007C09DA">
      <w:pPr>
        <w:pStyle w:val="Caption"/>
        <w:jc w:val="center"/>
      </w:pPr>
      <w:r>
        <w:t xml:space="preserve">Figure </w:t>
      </w:r>
      <w:r w:rsidR="00A63231">
        <w:fldChar w:fldCharType="begin"/>
      </w:r>
      <w:r w:rsidR="00A63231">
        <w:instrText xml:space="preserve"> SEQ Figure \* ARABIC </w:instrText>
      </w:r>
      <w:r w:rsidR="00A63231">
        <w:fldChar w:fldCharType="separate"/>
      </w:r>
      <w:r>
        <w:rPr>
          <w:noProof/>
        </w:rPr>
        <w:t>3</w:t>
      </w:r>
      <w:r w:rsidR="00A63231">
        <w:rPr>
          <w:noProof/>
        </w:rPr>
        <w:fldChar w:fldCharType="end"/>
      </w:r>
      <w:r>
        <w:t>: Information Life Cycle Source:</w:t>
      </w:r>
      <w:r w:rsidR="00437D7A">
        <w:t xml:space="preserve"> </w:t>
      </w:r>
      <w:sdt>
        <w:sdtPr>
          <w:id w:val="37553413"/>
          <w:citation/>
        </w:sdtPr>
        <w:sdtEndPr/>
        <w:sdtContent>
          <w:r w:rsidR="00437D7A">
            <w:fldChar w:fldCharType="begin"/>
          </w:r>
          <w:r w:rsidR="00437D7A">
            <w:rPr>
              <w:lang w:val="en-US"/>
            </w:rPr>
            <w:instrText xml:space="preserve"> CITATION Mar15 \l 1033 </w:instrText>
          </w:r>
          <w:r w:rsidR="00437D7A">
            <w:fldChar w:fldCharType="separate"/>
          </w:r>
          <w:r w:rsidR="003A795B">
            <w:rPr>
              <w:noProof/>
              <w:lang w:val="en-US"/>
            </w:rPr>
            <w:t>(Maranga &amp; Sampayo, 2015)</w:t>
          </w:r>
          <w:r w:rsidR="00437D7A">
            <w:fldChar w:fldCharType="end"/>
          </w:r>
        </w:sdtContent>
      </w:sdt>
    </w:p>
    <w:p w:rsidR="007C09DA" w:rsidRDefault="007B2E51" w:rsidP="007C09DA">
      <w:r>
        <w:lastRenderedPageBreak/>
        <w:t>The service strategy of an organisation consists of the mission, and vision that enables to achieve knowledge by implementing the factors of learning into the culture</w:t>
      </w:r>
      <w:sdt>
        <w:sdtPr>
          <w:id w:val="37553414"/>
          <w:citation/>
        </w:sdtPr>
        <w:sdtEndPr/>
        <w:sdtContent>
          <w:r w:rsidR="00437D7A">
            <w:fldChar w:fldCharType="begin"/>
          </w:r>
          <w:r w:rsidR="00437D7A">
            <w:rPr>
              <w:lang w:val="en-US"/>
            </w:rPr>
            <w:instrText xml:space="preserve"> CITATION Nie10 \l 1033 </w:instrText>
          </w:r>
          <w:r w:rsidR="00437D7A">
            <w:fldChar w:fldCharType="separate"/>
          </w:r>
          <w:r w:rsidR="003A795B">
            <w:rPr>
              <w:noProof/>
              <w:lang w:val="en-US"/>
            </w:rPr>
            <w:t xml:space="preserve"> (Nienaber, 2010)</w:t>
          </w:r>
          <w:r w:rsidR="00437D7A">
            <w:fldChar w:fldCharType="end"/>
          </w:r>
        </w:sdtContent>
      </w:sdt>
      <w:r>
        <w:t>. The vision of Vodafone UK is delivering innovative services and connectivity for improving the livelihood of people, and the quality of life</w:t>
      </w:r>
      <w:sdt>
        <w:sdtPr>
          <w:id w:val="37553415"/>
          <w:citation/>
        </w:sdtPr>
        <w:sdtEndPr/>
        <w:sdtContent>
          <w:r w:rsidR="00437D7A">
            <w:fldChar w:fldCharType="begin"/>
          </w:r>
          <w:r w:rsidR="00437D7A">
            <w:rPr>
              <w:lang w:val="en-US"/>
            </w:rPr>
            <w:instrText xml:space="preserve"> CITATION Vod201 \l 1033 </w:instrText>
          </w:r>
          <w:r w:rsidR="00437D7A">
            <w:fldChar w:fldCharType="separate"/>
          </w:r>
          <w:r w:rsidR="003A795B">
            <w:rPr>
              <w:noProof/>
              <w:lang w:val="en-US"/>
            </w:rPr>
            <w:t xml:space="preserve"> (Vodafone, 2020)</w:t>
          </w:r>
          <w:r w:rsidR="00437D7A">
            <w:fldChar w:fldCharType="end"/>
          </w:r>
        </w:sdtContent>
      </w:sdt>
      <w:r>
        <w:t xml:space="preserve">. The mission statement of Vodafone UK is </w:t>
      </w:r>
      <w:r w:rsidR="00C02660">
        <w:t xml:space="preserve">a </w:t>
      </w:r>
      <w:r>
        <w:t xml:space="preserve">long-standing commitment </w:t>
      </w:r>
      <w:r w:rsidR="00C02660">
        <w:t>to</w:t>
      </w:r>
      <w:r>
        <w:t xml:space="preserve"> managing operations ethically and responsibly</w:t>
      </w:r>
      <w:sdt>
        <w:sdtPr>
          <w:id w:val="37553416"/>
          <w:citation/>
        </w:sdtPr>
        <w:sdtEndPr/>
        <w:sdtContent>
          <w:r w:rsidR="00437D7A">
            <w:fldChar w:fldCharType="begin"/>
          </w:r>
          <w:r w:rsidR="00437D7A">
            <w:rPr>
              <w:lang w:val="en-US"/>
            </w:rPr>
            <w:instrText xml:space="preserve"> CITATION Vod201 \l 1033 </w:instrText>
          </w:r>
          <w:r w:rsidR="00437D7A">
            <w:fldChar w:fldCharType="separate"/>
          </w:r>
          <w:r w:rsidR="003A795B">
            <w:rPr>
              <w:noProof/>
              <w:lang w:val="en-US"/>
            </w:rPr>
            <w:t xml:space="preserve"> (Vodafone, 2020)</w:t>
          </w:r>
          <w:r w:rsidR="00437D7A">
            <w:fldChar w:fldCharType="end"/>
          </w:r>
        </w:sdtContent>
      </w:sdt>
      <w:r>
        <w:t xml:space="preserve">. </w:t>
      </w:r>
      <w:r w:rsidR="00C20AA2">
        <w:t xml:space="preserve">The factor of service design consists of designing the metrics, systems and tools that help in the knowledge management. The requirement is fulfilled in Vodafone UK by the MIS software, which keeps the records of the employees’ performance. Also, the BMC Helix Digital Workspace helps in the service design because it allows the employees to share the knowledge and remain connected with one another. </w:t>
      </w:r>
    </w:p>
    <w:p w:rsidR="00C20AA2" w:rsidRPr="007C09DA" w:rsidRDefault="009C742F" w:rsidP="007C09DA">
      <w:r>
        <w:t xml:space="preserve">The approach of service transition is also another requirement for the sake </w:t>
      </w:r>
      <w:r w:rsidR="00C02660">
        <w:t>of</w:t>
      </w:r>
      <w:r>
        <w:t xml:space="preserve"> creation, storing, application and knowledge integration, which is done b</w:t>
      </w:r>
      <w:r w:rsidR="00B220F3">
        <w:t>y the help of people, process</w:t>
      </w:r>
      <w:r w:rsidR="00C02660">
        <w:t>,</w:t>
      </w:r>
      <w:r w:rsidR="00B220F3">
        <w:t xml:space="preserve"> and supporting technology</w:t>
      </w:r>
      <w:sdt>
        <w:sdtPr>
          <w:id w:val="37553417"/>
          <w:citation/>
        </w:sdtPr>
        <w:sdtEndPr/>
        <w:sdtContent>
          <w:r w:rsidR="00437D7A">
            <w:fldChar w:fldCharType="begin"/>
          </w:r>
          <w:r w:rsidR="00437D7A">
            <w:rPr>
              <w:lang w:val="en-US"/>
            </w:rPr>
            <w:instrText xml:space="preserve"> CITATION Noe17 \l 1033 </w:instrText>
          </w:r>
          <w:r w:rsidR="00437D7A">
            <w:fldChar w:fldCharType="separate"/>
          </w:r>
          <w:r w:rsidR="003A795B">
            <w:rPr>
              <w:noProof/>
              <w:lang w:val="en-US"/>
            </w:rPr>
            <w:t xml:space="preserve"> (Noe &amp; Hollenbeck, 2017)</w:t>
          </w:r>
          <w:r w:rsidR="00437D7A">
            <w:fldChar w:fldCharType="end"/>
          </w:r>
        </w:sdtContent>
      </w:sdt>
      <w:r w:rsidR="00B220F3">
        <w:t xml:space="preserve">. The present challenge of Vodafone UK to implement </w:t>
      </w:r>
      <w:r w:rsidR="00C02660">
        <w:t xml:space="preserve">a </w:t>
      </w:r>
      <w:r w:rsidR="00B220F3">
        <w:t>5G network to every customer needs to have the required technology, which is 1-10 GBPS of connections to the endpoints of a field</w:t>
      </w:r>
      <w:sdt>
        <w:sdtPr>
          <w:id w:val="35073879"/>
          <w:citation/>
        </w:sdtPr>
        <w:sdtEndPr/>
        <w:sdtContent>
          <w:r w:rsidR="00364D23">
            <w:fldChar w:fldCharType="begin"/>
          </w:r>
          <w:r w:rsidR="00DB1AD9">
            <w:rPr>
              <w:lang w:val="en-US"/>
            </w:rPr>
            <w:instrText xml:space="preserve"> CITATION Reu202 \l 1033 </w:instrText>
          </w:r>
          <w:r w:rsidR="00364D23">
            <w:fldChar w:fldCharType="separate"/>
          </w:r>
          <w:r w:rsidR="003A795B">
            <w:rPr>
              <w:noProof/>
              <w:lang w:val="en-US"/>
            </w:rPr>
            <w:t xml:space="preserve"> (Reuters, 2020)</w:t>
          </w:r>
          <w:r w:rsidR="00364D23">
            <w:fldChar w:fldCharType="end"/>
          </w:r>
        </w:sdtContent>
      </w:sdt>
      <w:r w:rsidR="00B220F3">
        <w:t xml:space="preserve">. </w:t>
      </w:r>
      <w:r w:rsidR="000E4C27">
        <w:t xml:space="preserve">The service </w:t>
      </w:r>
      <w:r w:rsidR="000A0425">
        <w:t>operation</w:t>
      </w:r>
      <w:r w:rsidR="000E4C27">
        <w:t xml:space="preserve"> of Vodafone, which requires monitoring events and troubleshooting of the </w:t>
      </w:r>
      <w:r w:rsidR="000A0425">
        <w:t>issue,</w:t>
      </w:r>
      <w:r w:rsidR="000E4C27">
        <w:t xml:space="preserve"> is done by the help of GNI, which shares the latest information of technology from other telecom service providers. </w:t>
      </w:r>
    </w:p>
    <w:p w:rsidR="005A1BD3" w:rsidRDefault="005A1BD3" w:rsidP="005A1BD3">
      <w:pPr>
        <w:pStyle w:val="Heading2"/>
      </w:pPr>
      <w:bookmarkStart w:id="8" w:name="_Toc37962224"/>
      <w:r>
        <w:t>Importance of intellectual property rights:</w:t>
      </w:r>
      <w:bookmarkEnd w:id="8"/>
      <w:r w:rsidR="00B059F7">
        <w:t xml:space="preserve"> </w:t>
      </w:r>
    </w:p>
    <w:p w:rsidR="00455DA9" w:rsidRPr="00455DA9" w:rsidRDefault="00455DA9" w:rsidP="00455DA9">
      <w:r>
        <w:t xml:space="preserve">Intellectual Property (IP) rights explain about a particular property that explains about intangible creation of </w:t>
      </w:r>
      <w:r w:rsidR="00C02660">
        <w:t xml:space="preserve">the </w:t>
      </w:r>
      <w:r>
        <w:t>human mind</w:t>
      </w:r>
      <w:r w:rsidR="00437D7A" w:rsidRPr="00437D7A">
        <w:t xml:space="preserve"> </w:t>
      </w:r>
      <w:sdt>
        <w:sdtPr>
          <w:id w:val="37553432"/>
          <w:citation/>
        </w:sdtPr>
        <w:sdtEndPr/>
        <w:sdtContent>
          <w:r w:rsidR="00437D7A">
            <w:fldChar w:fldCharType="begin"/>
          </w:r>
          <w:r w:rsidR="00437D7A">
            <w:rPr>
              <w:lang w:val="en-US"/>
            </w:rPr>
            <w:instrText xml:space="preserve"> CITATION Leg209 \l 1033 </w:instrText>
          </w:r>
          <w:r w:rsidR="00437D7A">
            <w:fldChar w:fldCharType="separate"/>
          </w:r>
          <w:r w:rsidR="003A795B">
            <w:rPr>
              <w:noProof/>
              <w:lang w:val="en-US"/>
            </w:rPr>
            <w:t>(Legislation, 2020)</w:t>
          </w:r>
          <w:r w:rsidR="00437D7A">
            <w:fldChar w:fldCharType="end"/>
          </w:r>
        </w:sdtContent>
      </w:sdt>
      <w:r>
        <w:t xml:space="preserve">. Consideration of the IP rights benefits in securing the authenticity of products and services offered to consumers. It helps in assuring the consumers about the high quality of the product that creates an intense impact on their purchasing decision. Considering the ethical guideline mentioned in Intellectual Property Act (2014) has influence senior management of Vodafone to join </w:t>
      </w:r>
      <w:r w:rsidR="000A0425">
        <w:t>via</w:t>
      </w:r>
      <w:r>
        <w:t xml:space="preserve"> </w:t>
      </w:r>
      <w:r w:rsidR="000A0425">
        <w:t>licensing</w:t>
      </w:r>
      <w:r>
        <w:t xml:space="preserve"> corporation</w:t>
      </w:r>
      <w:sdt>
        <w:sdtPr>
          <w:id w:val="37553431"/>
          <w:citation/>
        </w:sdtPr>
        <w:sdtEndPr/>
        <w:sdtContent>
          <w:r w:rsidR="00437D7A">
            <w:fldChar w:fldCharType="begin"/>
          </w:r>
          <w:r w:rsidR="00437D7A">
            <w:rPr>
              <w:lang w:val="en-US"/>
            </w:rPr>
            <w:instrText xml:space="preserve"> CITATION Leg209 \l 1033 </w:instrText>
          </w:r>
          <w:r w:rsidR="00437D7A">
            <w:fldChar w:fldCharType="separate"/>
          </w:r>
          <w:r w:rsidR="003A795B">
            <w:rPr>
              <w:noProof/>
              <w:lang w:val="en-US"/>
            </w:rPr>
            <w:t xml:space="preserve"> (Legislation, 2020)</w:t>
          </w:r>
          <w:r w:rsidR="00437D7A">
            <w:fldChar w:fldCharType="end"/>
          </w:r>
        </w:sdtContent>
      </w:sdt>
      <w:r>
        <w:t xml:space="preserve">. Active participation in the </w:t>
      </w:r>
      <w:proofErr w:type="gramStart"/>
      <w:r>
        <w:t>Long Term</w:t>
      </w:r>
      <w:proofErr w:type="gramEnd"/>
      <w:r>
        <w:t xml:space="preserve"> Evaluation (LTE) pool benefits Vodafone to secure the authenticity of wireless board band </w:t>
      </w:r>
      <w:r w:rsidR="000A0425">
        <w:t>services that</w:t>
      </w:r>
      <w:r>
        <w:t xml:space="preserve"> are offered to consumers existing in </w:t>
      </w:r>
      <w:r w:rsidR="00C02660">
        <w:t xml:space="preserve">the </w:t>
      </w:r>
      <w:r>
        <w:t xml:space="preserve">global market. Considering the </w:t>
      </w:r>
      <w:r>
        <w:lastRenderedPageBreak/>
        <w:t xml:space="preserve">guideline of intellectual property rights has also enabled the broadband service providing company like Vodafone to secure their internal business information.  </w:t>
      </w:r>
    </w:p>
    <w:p w:rsidR="00F23FA3" w:rsidRDefault="00F23FA3" w:rsidP="00F23FA3">
      <w:pPr>
        <w:pStyle w:val="Heading1"/>
      </w:pPr>
      <w:bookmarkStart w:id="9" w:name="_Toc37962225"/>
      <w:r>
        <w:t>Challenges of managing knowledge and information within</w:t>
      </w:r>
      <w:r w:rsidR="00F40311">
        <w:t xml:space="preserve"> Vodafone</w:t>
      </w:r>
      <w:r>
        <w:t>:</w:t>
      </w:r>
      <w:bookmarkEnd w:id="9"/>
      <w:r>
        <w:t xml:space="preserve"> </w:t>
      </w:r>
      <w:r w:rsidR="00F40311">
        <w:rPr>
          <w:noProof/>
        </w:rPr>
        <w:drawing>
          <wp:inline distT="0" distB="0" distL="0" distR="0" wp14:anchorId="7A226362">
            <wp:extent cx="1426845" cy="1091565"/>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26845" cy="1091565"/>
                    </a:xfrm>
                    <a:prstGeom prst="rect">
                      <a:avLst/>
                    </a:prstGeom>
                    <a:noFill/>
                  </pic:spPr>
                </pic:pic>
              </a:graphicData>
            </a:graphic>
          </wp:inline>
        </w:drawing>
      </w:r>
    </w:p>
    <w:p w:rsidR="00721780" w:rsidRDefault="0091737C" w:rsidP="00721780">
      <w:r>
        <w:t>The challenges of managing knowledge and information within Vodafone UK is found to be the lack of technical knowledge required for the 5G technology, which is the latest plan for the development of the organisation</w:t>
      </w:r>
      <w:sdt>
        <w:sdtPr>
          <w:id w:val="37553418"/>
          <w:citation/>
        </w:sdtPr>
        <w:sdtEndPr/>
        <w:sdtContent>
          <w:r w:rsidR="00437D7A">
            <w:fldChar w:fldCharType="begin"/>
          </w:r>
          <w:r w:rsidR="00437D7A">
            <w:rPr>
              <w:lang w:val="en-US"/>
            </w:rPr>
            <w:instrText xml:space="preserve"> CITATION Vod202 \l 1033 </w:instrText>
          </w:r>
          <w:r w:rsidR="00437D7A">
            <w:fldChar w:fldCharType="separate"/>
          </w:r>
          <w:r w:rsidR="003A795B">
            <w:rPr>
              <w:noProof/>
              <w:lang w:val="en-US"/>
            </w:rPr>
            <w:t xml:space="preserve"> (Vodafone, 2020)</w:t>
          </w:r>
          <w:r w:rsidR="00437D7A">
            <w:fldChar w:fldCharType="end"/>
          </w:r>
        </w:sdtContent>
      </w:sdt>
      <w:r>
        <w:t>. The training process of Vodafone UK is observed to be done on robotics</w:t>
      </w:r>
      <w:r w:rsidR="00C02660">
        <w:t>,</w:t>
      </w:r>
      <w:r>
        <w:t xml:space="preserve"> and it is analysed with the help of BMC Helix Digital Workspace and MIS software. Also, the assessment test that is taken after the completion of IT training in the operations of Vodafone UK is done by the help of GNI assessment test, which tests the ability of the individual’s knowledge in terms of the latest telecom industry. </w:t>
      </w:r>
    </w:p>
    <w:p w:rsidR="00FC1555" w:rsidRDefault="00EA49D8" w:rsidP="00721780">
      <w:r>
        <w:t xml:space="preserve">The challenge is also the lack of operational knowledge </w:t>
      </w:r>
      <w:proofErr w:type="gramStart"/>
      <w:r>
        <w:t>in regards to</w:t>
      </w:r>
      <w:proofErr w:type="gramEnd"/>
      <w:r>
        <w:t xml:space="preserve"> the implementation of 5G mobile network by Vodafone UK. According to the opinion of Eric </w:t>
      </w:r>
      <w:proofErr w:type="spellStart"/>
      <w:r>
        <w:t>Brennis</w:t>
      </w:r>
      <w:proofErr w:type="spellEnd"/>
      <w:r>
        <w:t>, the CEO of Vodafone’s global enterprise, connectivity and its speed is everything in today’s digital world</w:t>
      </w:r>
      <w:sdt>
        <w:sdtPr>
          <w:id w:val="37553419"/>
          <w:citation/>
        </w:sdtPr>
        <w:sdtEndPr/>
        <w:sdtContent>
          <w:r w:rsidR="00437D7A">
            <w:fldChar w:fldCharType="begin"/>
          </w:r>
          <w:r w:rsidR="00437D7A">
            <w:rPr>
              <w:lang w:val="en-US"/>
            </w:rPr>
            <w:instrText xml:space="preserve"> CITATION Vod202 \l 1033 </w:instrText>
          </w:r>
          <w:r w:rsidR="00437D7A">
            <w:fldChar w:fldCharType="separate"/>
          </w:r>
          <w:r w:rsidR="003A795B">
            <w:rPr>
              <w:noProof/>
              <w:lang w:val="en-US"/>
            </w:rPr>
            <w:t xml:space="preserve"> (Vodafone, 2020)</w:t>
          </w:r>
          <w:r w:rsidR="00437D7A">
            <w:fldChar w:fldCharType="end"/>
          </w:r>
        </w:sdtContent>
      </w:sdt>
      <w:r>
        <w:t xml:space="preserve">. He also says that modern customers are dependent much on telecommunication in relation to the payment of bills, thinking maps and video calling. So, it is found that 5G </w:t>
      </w:r>
      <w:r w:rsidR="00022598">
        <w:t>technologies</w:t>
      </w:r>
      <w:r>
        <w:t xml:space="preserve"> provide the option for the creation of those applications that are useful for providing augmented reality to the public. </w:t>
      </w:r>
    </w:p>
    <w:p w:rsidR="00972987" w:rsidRDefault="00972987" w:rsidP="00721780">
      <w:r>
        <w:t xml:space="preserve">Unlike the networks of </w:t>
      </w:r>
      <w:r w:rsidR="004B2965">
        <w:t xml:space="preserve">the </w:t>
      </w:r>
      <w:r>
        <w:t>previous spectrum like that of LTE and 4g, the 5G network is not based on a single kind of technology. Rather, the fifth generation is built on extending the 4G framework, which is already in the market. With time, the 5G framework is going to be extended with the 5G infrastructure</w:t>
      </w:r>
      <w:sdt>
        <w:sdtPr>
          <w:id w:val="37553420"/>
          <w:citation/>
        </w:sdtPr>
        <w:sdtEndPr/>
        <w:sdtContent>
          <w:r w:rsidR="00437D7A">
            <w:fldChar w:fldCharType="begin"/>
          </w:r>
          <w:r w:rsidR="00437D7A">
            <w:rPr>
              <w:lang w:val="en-US"/>
            </w:rPr>
            <w:instrText xml:space="preserve"> CITATION Reu202 \l 1033 </w:instrText>
          </w:r>
          <w:r w:rsidR="00437D7A">
            <w:fldChar w:fldCharType="separate"/>
          </w:r>
          <w:r w:rsidR="003A795B">
            <w:rPr>
              <w:noProof/>
              <w:lang w:val="en-US"/>
            </w:rPr>
            <w:t xml:space="preserve"> (Reuters, 2020)</w:t>
          </w:r>
          <w:r w:rsidR="00437D7A">
            <w:fldChar w:fldCharType="end"/>
          </w:r>
        </w:sdtContent>
      </w:sdt>
      <w:r>
        <w:t xml:space="preserve">. </w:t>
      </w:r>
      <w:r w:rsidR="00022598">
        <w:t xml:space="preserve">Though the 5G is going to utilise the similar technology like that of 4G, it will be quite advanced in terms of reliability, coverage and speed. The CEO of Vodafone also mentions that 5G will be the fastest </w:t>
      </w:r>
      <w:r w:rsidR="00022598">
        <w:lastRenderedPageBreak/>
        <w:t>network ever observed by humans, and its potential speed will reach about 10 GB/sec</w:t>
      </w:r>
      <w:r w:rsidR="00437D7A" w:rsidRPr="00437D7A">
        <w:t xml:space="preserve"> </w:t>
      </w:r>
      <w:sdt>
        <w:sdtPr>
          <w:id w:val="37553421"/>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rsidR="00022598">
        <w:t xml:space="preserve">. It is also estimated that the 5G network will be 100 times greater in speed than the 4G connection people have </w:t>
      </w:r>
      <w:proofErr w:type="gramStart"/>
      <w:r w:rsidR="00022598">
        <w:t>at the present moment</w:t>
      </w:r>
      <w:proofErr w:type="gramEnd"/>
      <w:r w:rsidR="00022598">
        <w:t>. Along with this, the 5G networks will also possess lower latency levels, which means that the delay will not be present in between providing instructions to the device, and its occurrence. Latency is noticeable in 4G networks nowadays</w:t>
      </w:r>
      <w:r w:rsidR="004B2965">
        <w:t>,</w:t>
      </w:r>
      <w:r w:rsidR="00022598">
        <w:t xml:space="preserve"> but in a 5G network, it is negligible with only </w:t>
      </w:r>
      <w:r w:rsidR="004B2965">
        <w:t>five</w:t>
      </w:r>
      <w:r w:rsidR="00022598">
        <w:t xml:space="preserve"> milliseconds of delay. </w:t>
      </w:r>
    </w:p>
    <w:p w:rsidR="00972987" w:rsidRDefault="000052D5" w:rsidP="00721780">
      <w:r>
        <w:t xml:space="preserve">All the characteristics of a 5G network like greater speed, lesser latency, and the best internet experience </w:t>
      </w:r>
      <w:r w:rsidR="004B2965">
        <w:t>are</w:t>
      </w:r>
      <w:r>
        <w:t xml:space="preserve"> required to be provided to the customers for the sake of </w:t>
      </w:r>
      <w:r w:rsidR="00203132">
        <w:t>gaining satisfaction and increasing revenue</w:t>
      </w:r>
      <w:r w:rsidR="00437D7A" w:rsidRPr="00437D7A">
        <w:t xml:space="preserve"> </w:t>
      </w:r>
      <w:sdt>
        <w:sdtPr>
          <w:id w:val="37553422"/>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rsidR="00203132">
        <w:t xml:space="preserve">. Also, the implementation of 5G network is required in Vodafone for gaining a competitive advantage in the market. However, it has been found that the operational efficiency for providing the 5G networking in the UK </w:t>
      </w:r>
      <w:r w:rsidR="004B2965">
        <w:t>lacks</w:t>
      </w:r>
      <w:r w:rsidR="00203132">
        <w:t xml:space="preserve"> in the organisation due to lack of technical knowledge of the employees. The employees of the IT department of Vodafone are trained by the help of global e-learning platform so that they can get the skills, and knowledge about technicalities that are required for the launching of a 5G network. </w:t>
      </w:r>
    </w:p>
    <w:p w:rsidR="00203132" w:rsidRDefault="00203132" w:rsidP="00721780">
      <w:r>
        <w:t>Reliability has ensured the improvement in the 5G introduction as there will be several points of connection within a smaller area for the allowing of increased capacity</w:t>
      </w:r>
      <w:r w:rsidR="00437D7A" w:rsidRPr="00437D7A">
        <w:t xml:space="preserve"> </w:t>
      </w:r>
      <w:sdt>
        <w:sdtPr>
          <w:id w:val="37553423"/>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Most of the features make 5G as the perfect platform for the connections that are time-sensitive like autonomous vehicles and healthcare, where the trust of </w:t>
      </w:r>
      <w:r w:rsidR="004B2965">
        <w:t xml:space="preserve">the </w:t>
      </w:r>
      <w:r>
        <w:t xml:space="preserve">network is required so that no network error occurs. </w:t>
      </w:r>
      <w:r w:rsidR="0000107B">
        <w:t xml:space="preserve">Thus, bringing the 5G network in the UK by Vodafone is also a part of its responsibility because it will help usher a new era of digital innovation. </w:t>
      </w:r>
    </w:p>
    <w:p w:rsidR="0000107B" w:rsidRDefault="0000107B" w:rsidP="00721780">
      <w:r>
        <w:t>The Digital Vodafone WAY care training is a specific training programme given to the Vodafone for frontline staff, which has helped the company to understand that the expectations of every customer, is 5G network connectivity</w:t>
      </w:r>
      <w:r w:rsidR="00437D7A" w:rsidRPr="00437D7A">
        <w:t xml:space="preserve"> </w:t>
      </w:r>
      <w:sdt>
        <w:sdtPr>
          <w:id w:val="37553424"/>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However, the technical </w:t>
      </w:r>
      <w:r w:rsidR="00150498">
        <w:t>skills of Vodafone UK have</w:t>
      </w:r>
      <w:r>
        <w:t xml:space="preserve"> been increased by investing an amount of </w:t>
      </w:r>
      <w:r>
        <w:rPr>
          <w:rFonts w:cs="Arial"/>
        </w:rPr>
        <w:t>£</w:t>
      </w:r>
      <w:r>
        <w:t xml:space="preserve">60 million, which helps the company in combating the challenges of knowledge and information management that </w:t>
      </w:r>
      <w:r w:rsidR="004B2965">
        <w:t>are</w:t>
      </w:r>
      <w:r>
        <w:t xml:space="preserve"> found in the company. Knowledge and information management is different </w:t>
      </w:r>
      <w:r w:rsidR="004B2965">
        <w:t>from</w:t>
      </w:r>
      <w:r>
        <w:t xml:space="preserve"> an organisational perspective. Knowledge </w:t>
      </w:r>
      <w:r>
        <w:lastRenderedPageBreak/>
        <w:t>management challenges refer to lack of training or skills of staff to the appropriate level, which can be improved by training</w:t>
      </w:r>
      <w:sdt>
        <w:sdtPr>
          <w:id w:val="37553425"/>
          <w:citation/>
        </w:sdtPr>
        <w:sdtEndPr/>
        <w:sdtContent>
          <w:r w:rsidR="00437D7A">
            <w:fldChar w:fldCharType="begin"/>
          </w:r>
          <w:r w:rsidR="00437D7A">
            <w:rPr>
              <w:lang w:val="en-US"/>
            </w:rPr>
            <w:instrText xml:space="preserve"> CITATION Reu202 \l 1033 </w:instrText>
          </w:r>
          <w:r w:rsidR="00437D7A">
            <w:fldChar w:fldCharType="separate"/>
          </w:r>
          <w:r w:rsidR="003A795B">
            <w:rPr>
              <w:noProof/>
              <w:lang w:val="en-US"/>
            </w:rPr>
            <w:t xml:space="preserve"> (Reuters, 2020)</w:t>
          </w:r>
          <w:r w:rsidR="00437D7A">
            <w:fldChar w:fldCharType="end"/>
          </w:r>
        </w:sdtContent>
      </w:sdt>
      <w:r>
        <w:t xml:space="preserve">. On the contrary, the information management challenges lie in lack of proper information that will resolve the skill-issue of the company. Information management occurs when the management does not know what to train to the employees. </w:t>
      </w:r>
    </w:p>
    <w:p w:rsidR="0000107B" w:rsidRDefault="0000107B" w:rsidP="00721780">
      <w:r>
        <w:t>The lack of skills for the technicalities of 5G network connectivity to the Vodafone’s operational employees and IT employees are mainly an issue of information management. It is because the technical knowledge is missing in the staff</w:t>
      </w:r>
      <w:r w:rsidR="00437D7A" w:rsidRPr="00437D7A">
        <w:t xml:space="preserve"> </w:t>
      </w:r>
      <w:sdt>
        <w:sdtPr>
          <w:id w:val="37553426"/>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In order to impart the technical knowledge</w:t>
      </w:r>
      <w:r w:rsidR="00150498">
        <w:t xml:space="preserve">, vocational training is often imparted to the technical staff of the organisation that gets the funds from the company for increasing their skills externally under contract, which helps the company to prosper. The contract of the training is that the individual is required to use the entire training and skill gained towards the organisation for a stipulated </w:t>
      </w:r>
      <w:proofErr w:type="gramStart"/>
      <w:r w:rsidR="00150498">
        <w:t>period of time</w:t>
      </w:r>
      <w:proofErr w:type="gramEnd"/>
      <w:r w:rsidR="00150498">
        <w:t xml:space="preserve">. </w:t>
      </w:r>
    </w:p>
    <w:p w:rsidR="00150498" w:rsidRDefault="00303F6B" w:rsidP="00721780">
      <w:r>
        <w:t>Vodafone UK also finds that implementing 5G networking is not only useful for customers but also useful for the knowledge management systems like MIS information system within Vodafone</w:t>
      </w:r>
      <w:sdt>
        <w:sdtPr>
          <w:id w:val="37553427"/>
          <w:citation/>
        </w:sdtPr>
        <w:sdtEndPr/>
        <w:sdtContent>
          <w:r w:rsidR="00437D7A">
            <w:fldChar w:fldCharType="begin"/>
          </w:r>
          <w:r w:rsidR="00437D7A">
            <w:rPr>
              <w:lang w:val="en-US"/>
            </w:rPr>
            <w:instrText xml:space="preserve"> CITATION Vod202 \l 1033 </w:instrText>
          </w:r>
          <w:r w:rsidR="00437D7A">
            <w:fldChar w:fldCharType="separate"/>
          </w:r>
          <w:r w:rsidR="003A795B">
            <w:rPr>
              <w:noProof/>
              <w:lang w:val="en-US"/>
            </w:rPr>
            <w:t xml:space="preserve"> (Vodafone, 2020)</w:t>
          </w:r>
          <w:r w:rsidR="00437D7A">
            <w:fldChar w:fldCharType="end"/>
          </w:r>
        </w:sdtContent>
      </w:sdt>
      <w:r>
        <w:t xml:space="preserve">. The 5G network will mainly bring automation within the internet, and people can really experience the IoT. However, the challenge of knowledge management in this area is the development of automation in connection with the 5G network, the programming of which the IT experts of Vodafone had not been yet able to make. Nevertheless, the global information initiative of Vodafone and its continuous communication with the other telecom companies will help in the resolution of this gap quite soon. </w:t>
      </w:r>
    </w:p>
    <w:p w:rsidR="00303F6B" w:rsidRDefault="00C4337D" w:rsidP="00721780">
      <w:r>
        <w:t>The challenge of monitoring the activities of the employees is also a problem because the managers might often miss out several instances of performance development of an individual employee</w:t>
      </w:r>
      <w:sdt>
        <w:sdtPr>
          <w:id w:val="37553428"/>
          <w:citation/>
        </w:sdtPr>
        <w:sdtEndPr/>
        <w:sdtContent>
          <w:r w:rsidR="00437D7A">
            <w:fldChar w:fldCharType="begin"/>
          </w:r>
          <w:r w:rsidR="00437D7A">
            <w:rPr>
              <w:lang w:val="en-US"/>
            </w:rPr>
            <w:instrText xml:space="preserve"> CITATION Vod202 \l 1033 </w:instrText>
          </w:r>
          <w:r w:rsidR="00437D7A">
            <w:fldChar w:fldCharType="separate"/>
          </w:r>
          <w:r w:rsidR="003A795B">
            <w:rPr>
              <w:noProof/>
              <w:lang w:val="en-US"/>
            </w:rPr>
            <w:t xml:space="preserve"> (Vodafone, 2020)</w:t>
          </w:r>
          <w:r w:rsidR="00437D7A">
            <w:fldChar w:fldCharType="end"/>
          </w:r>
        </w:sdtContent>
      </w:sdt>
      <w:r>
        <w:t xml:space="preserve">. </w:t>
      </w:r>
      <w:proofErr w:type="gramStart"/>
      <w:r w:rsidR="00CA412F">
        <w:t>In regard to</w:t>
      </w:r>
      <w:proofErr w:type="gramEnd"/>
      <w:r>
        <w:t xml:space="preserve"> this, remote management of employees </w:t>
      </w:r>
      <w:r w:rsidR="004B2965">
        <w:t>is</w:t>
      </w:r>
      <w:r>
        <w:t xml:space="preserve"> necessary, which helps </w:t>
      </w:r>
      <w:r w:rsidR="00BE00AD">
        <w:t xml:space="preserve">the management to understand the real performance of employees. So, the BMC Helix Digital Workspace of Vodafone helps in collaboration between employees and helps the management to understand the satisfaction levels of employees, their learning and their overall performance. </w:t>
      </w:r>
    </w:p>
    <w:p w:rsidR="00F40311" w:rsidRDefault="00BE00AD" w:rsidP="00721780">
      <w:r>
        <w:lastRenderedPageBreak/>
        <w:t xml:space="preserve">As the launch of 5G networking is mainly a challenge of information management, the MIS information system of Vodafone UK comes into play. </w:t>
      </w:r>
      <w:r w:rsidR="000E7E8F">
        <w:t>The MIS information system stores all the required operational and IT information that is needed for the sake of overcoming any challenges of technology</w:t>
      </w:r>
      <w:r w:rsidR="00437D7A" w:rsidRPr="00437D7A">
        <w:t xml:space="preserve"> </w:t>
      </w:r>
      <w:sdt>
        <w:sdtPr>
          <w:id w:val="37553429"/>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rsidR="000E7E8F">
        <w:t>. Presently, the Vodafone UK is making the MIS information system collaborate with the BMC Helix Digital Workspace for getting more information. Also, the MIS information system filters the information that is continuously received from the GNI or Global Network Initiative of Vodafone.</w:t>
      </w:r>
    </w:p>
    <w:p w:rsidR="005A1BD3" w:rsidRDefault="005A1BD3" w:rsidP="005A1BD3">
      <w:pPr>
        <w:pStyle w:val="Heading1"/>
      </w:pPr>
      <w:bookmarkStart w:id="10" w:name="_Toc37962226"/>
      <w:r>
        <w:t>Framework for knowledge management culture:</w:t>
      </w:r>
      <w:bookmarkEnd w:id="10"/>
      <w:r w:rsidR="00827BB1">
        <w:t xml:space="preserve"> </w:t>
      </w:r>
    </w:p>
    <w:p w:rsidR="005A1BD3" w:rsidRDefault="00975BAA" w:rsidP="00975BAA">
      <w:pPr>
        <w:pStyle w:val="Heading2"/>
      </w:pPr>
      <w:bookmarkStart w:id="11" w:name="_Toc37962227"/>
      <w:r>
        <w:t>Contribution of knowledge assets on an organisation:</w:t>
      </w:r>
      <w:bookmarkEnd w:id="11"/>
    </w:p>
    <w:p w:rsidR="008E24B4" w:rsidRPr="008E24B4" w:rsidRDefault="008E24B4" w:rsidP="008E24B4">
      <w:r>
        <w:t xml:space="preserve">Knowledge assets define the critical sources that are used by the firm to maintain </w:t>
      </w:r>
      <w:r w:rsidR="00C02660">
        <w:t>its</w:t>
      </w:r>
      <w:r>
        <w:t xml:space="preserve"> business operation in a highly competitive market scenario</w:t>
      </w:r>
      <w:sdt>
        <w:sdtPr>
          <w:id w:val="37553433"/>
          <w:citation/>
        </w:sdtPr>
        <w:sdtEndPr/>
        <w:sdtContent>
          <w:r w:rsidR="00437D7A">
            <w:fldChar w:fldCharType="begin"/>
          </w:r>
          <w:r w:rsidR="00437D7A">
            <w:rPr>
              <w:lang w:val="en-US"/>
            </w:rPr>
            <w:instrText xml:space="preserve"> CITATION Bar17 \l 1033 </w:instrText>
          </w:r>
          <w:r w:rsidR="00437D7A">
            <w:fldChar w:fldCharType="separate"/>
          </w:r>
          <w:r w:rsidR="003A795B">
            <w:rPr>
              <w:noProof/>
              <w:lang w:val="en-US"/>
            </w:rPr>
            <w:t xml:space="preserve"> (Barão &amp; de Vasconcelos, 2017)</w:t>
          </w:r>
          <w:r w:rsidR="00437D7A">
            <w:fldChar w:fldCharType="end"/>
          </w:r>
        </w:sdtContent>
      </w:sdt>
      <w:r>
        <w:t xml:space="preserve">. The requirement of the assets depends on the strategic business goal and objectives followed by the firm. The educational and training program is a major knowledge asset of Vodafone that is used to enhance </w:t>
      </w:r>
      <w:r w:rsidR="00C02660">
        <w:t xml:space="preserve">the </w:t>
      </w:r>
      <w:r>
        <w:t>digital skills of existing employees</w:t>
      </w:r>
      <w:sdt>
        <w:sdtPr>
          <w:id w:val="37553434"/>
          <w:citation/>
        </w:sdtPr>
        <w:sdtEndPr/>
        <w:sdtContent>
          <w:r w:rsidR="00437D7A">
            <w:fldChar w:fldCharType="begin"/>
          </w:r>
          <w:r w:rsidR="00437D7A">
            <w:rPr>
              <w:lang w:val="en-US"/>
            </w:rPr>
            <w:instrText xml:space="preserve"> CITATION Car16 \l 1033 </w:instrText>
          </w:r>
          <w:r w:rsidR="00437D7A">
            <w:fldChar w:fldCharType="separate"/>
          </w:r>
          <w:r w:rsidR="003A795B">
            <w:rPr>
              <w:noProof/>
              <w:lang w:val="en-US"/>
            </w:rPr>
            <w:t xml:space="preserve"> (Carlgren &amp; Rauth, 2016)</w:t>
          </w:r>
          <w:r w:rsidR="00437D7A">
            <w:fldChar w:fldCharType="end"/>
          </w:r>
        </w:sdtContent>
      </w:sdt>
      <w:r>
        <w:t xml:space="preserve">. Considering the initiative of </w:t>
      </w:r>
      <w:r w:rsidR="00C02660">
        <w:t xml:space="preserve">the </w:t>
      </w:r>
      <w:r>
        <w:t>digital and mentoring program has increased the chances of sharing valuable information to the potential candidates who are interested in progressing with their digital career. The on-the-job training session of Vodafone also helps to increase professional knowledge o</w:t>
      </w:r>
      <w:r w:rsidR="00C02660">
        <w:t>f</w:t>
      </w:r>
      <w:r>
        <w:t xml:space="preserve"> internal staffs that influences their workplace activities intensely. The guidance of senior experts assists in making them aware </w:t>
      </w:r>
      <w:r w:rsidR="00C02660">
        <w:t>of</w:t>
      </w:r>
      <w:r>
        <w:t xml:space="preserve"> </w:t>
      </w:r>
      <w:r w:rsidR="00C02660">
        <w:t xml:space="preserve">the </w:t>
      </w:r>
      <w:r>
        <w:t>internal operati</w:t>
      </w:r>
      <w:r w:rsidR="00C02660">
        <w:t>ng</w:t>
      </w:r>
      <w:r>
        <w:t xml:space="preserve"> system of Vodafone intensely. The annual report helps to get </w:t>
      </w:r>
      <w:r w:rsidR="00C02660">
        <w:t xml:space="preserve">an </w:t>
      </w:r>
      <w:r>
        <w:t xml:space="preserve">idea about the shareholder’s information, alternative performance measure, sustainability business function that </w:t>
      </w:r>
      <w:r w:rsidR="00C02660">
        <w:t>is</w:t>
      </w:r>
      <w:r>
        <w:t xml:space="preserve"> considered as valuable knowledge assets of the organisation</w:t>
      </w:r>
      <w:sdt>
        <w:sdtPr>
          <w:id w:val="37553435"/>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 xml:space="preserve"> (Vodafone Annual Report, 2020)</w:t>
          </w:r>
          <w:r w:rsidR="00437D7A">
            <w:fldChar w:fldCharType="end"/>
          </w:r>
        </w:sdtContent>
      </w:sdt>
      <w:r>
        <w:t xml:space="preserve">. Analysis of the strategic business function of the firm has assisted in making them aware of the transforming operation model of Vodafone that has been considered to improve </w:t>
      </w:r>
      <w:r w:rsidR="00C02660">
        <w:t>its</w:t>
      </w:r>
      <w:r>
        <w:t xml:space="preserve"> broadband service that is offered to global consumers. Detailed information about the employees’ role in managing transformation business operation assists in increasing </w:t>
      </w:r>
      <w:r>
        <w:lastRenderedPageBreak/>
        <w:t xml:space="preserve">knowledge of workers to get </w:t>
      </w:r>
      <w:r w:rsidR="00C02660">
        <w:t xml:space="preserve">an </w:t>
      </w:r>
      <w:r>
        <w:t xml:space="preserve">idea about better ways that can be used by them to manage the business operation.  </w:t>
      </w:r>
    </w:p>
    <w:p w:rsidR="00975BAA" w:rsidRDefault="00975BAA" w:rsidP="00975BAA">
      <w:pPr>
        <w:pStyle w:val="Heading2"/>
      </w:pPr>
      <w:bookmarkStart w:id="12" w:name="_Toc37962228"/>
      <w:r>
        <w:t>Knowledge requirements for the organisation:</w:t>
      </w:r>
      <w:bookmarkEnd w:id="12"/>
    </w:p>
    <w:p w:rsidR="008E24B4" w:rsidRPr="008E24B4" w:rsidRDefault="008E24B4" w:rsidP="008E24B4">
      <w:r>
        <w:t>Keen observation of the knowledge management framework culture increases the chances of addressing the requirement of enhancing knowledge of existing workers that influences organisational function intensely</w:t>
      </w:r>
      <w:sdt>
        <w:sdtPr>
          <w:id w:val="37553436"/>
          <w:citation/>
        </w:sdtPr>
        <w:sdtEndPr/>
        <w:sdtContent>
          <w:r w:rsidR="00437D7A">
            <w:fldChar w:fldCharType="begin"/>
          </w:r>
          <w:r w:rsidR="00437D7A">
            <w:rPr>
              <w:lang w:val="en-US"/>
            </w:rPr>
            <w:instrText xml:space="preserve"> CITATION Bar17 \l 1033 </w:instrText>
          </w:r>
          <w:r w:rsidR="00437D7A">
            <w:fldChar w:fldCharType="separate"/>
          </w:r>
          <w:r w:rsidR="003A795B">
            <w:rPr>
              <w:noProof/>
              <w:lang w:val="en-US"/>
            </w:rPr>
            <w:t xml:space="preserve"> (Barão &amp; de Vasconcelos, 2017)</w:t>
          </w:r>
          <w:r w:rsidR="00437D7A">
            <w:fldChar w:fldCharType="end"/>
          </w:r>
        </w:sdtContent>
      </w:sdt>
      <w:r>
        <w:t xml:space="preserve">. Keen observation of the operational gap assists the organisation </w:t>
      </w:r>
      <w:r w:rsidR="00C02660">
        <w:t>in getting</w:t>
      </w:r>
      <w:r>
        <w:t xml:space="preserve"> </w:t>
      </w:r>
      <w:r w:rsidR="00C02660">
        <w:t xml:space="preserve">an </w:t>
      </w:r>
      <w:r>
        <w:t xml:space="preserve">idea about the importance of sharing valuable knowledge to </w:t>
      </w:r>
      <w:r w:rsidR="00C02660">
        <w:t xml:space="preserve">an </w:t>
      </w:r>
      <w:r>
        <w:t xml:space="preserve">employee. Analysis of </w:t>
      </w:r>
      <w:r w:rsidR="00C02660">
        <w:t xml:space="preserve">the </w:t>
      </w:r>
      <w:r>
        <w:t xml:space="preserve">financial performance of Vodafone has helped in addressing the fact that the company has faced bet profit of </w:t>
      </w:r>
      <w:r>
        <w:rPr>
          <w:rFonts w:cs="Arial"/>
        </w:rPr>
        <w:t>£</w:t>
      </w:r>
      <w:r>
        <w:t>6,799</w:t>
      </w:r>
      <w:r w:rsidR="00C02660">
        <w:t>,</w:t>
      </w:r>
      <w:r>
        <w:t xml:space="preserve"> which lowers than the net profit gained in 2018</w:t>
      </w:r>
      <w:r w:rsidR="00C02660">
        <w:t>,</w:t>
      </w:r>
      <w:r>
        <w:t xml:space="preserve"> which was </w:t>
      </w:r>
      <w:r>
        <w:rPr>
          <w:rFonts w:cs="Arial"/>
        </w:rPr>
        <w:t>£</w:t>
      </w:r>
      <w:r>
        <w:t>7,087</w:t>
      </w:r>
      <w:r w:rsidR="00437D7A" w:rsidRPr="00437D7A">
        <w:t xml:space="preserve"> </w:t>
      </w:r>
      <w:sdt>
        <w:sdtPr>
          <w:id w:val="37553437"/>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Critical analysis of the poor financial performance of the firm has helped in addressing the fact that poor understanding of the transformation operational model of Vodafone has created </w:t>
      </w:r>
      <w:r w:rsidR="00C02660">
        <w:t xml:space="preserve">a </w:t>
      </w:r>
      <w:r>
        <w:t xml:space="preserve">problem for existing employees to address the strategic initiates that need to be followed to improve organisational business function. Limited training session for the employees has created </w:t>
      </w:r>
      <w:r w:rsidR="00C02660">
        <w:t xml:space="preserve">the </w:t>
      </w:r>
      <w:r>
        <w:t xml:space="preserve">problem to share them valuable information about the functioning of GNI network that has been collaborated by Vodafone to improve the function of </w:t>
      </w:r>
      <w:r w:rsidR="00C02660">
        <w:t xml:space="preserve">the </w:t>
      </w:r>
      <w:r>
        <w:t>spectrum</w:t>
      </w:r>
      <w:r w:rsidR="00437D7A" w:rsidRPr="00437D7A">
        <w:t xml:space="preserve"> </w:t>
      </w:r>
      <w:sdt>
        <w:sdtPr>
          <w:id w:val="37553438"/>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w:t>
      </w:r>
      <w:r w:rsidR="00C02660">
        <w:t>The p</w:t>
      </w:r>
      <w:r>
        <w:t xml:space="preserve">oor digital skill of the employees has also </w:t>
      </w:r>
      <w:r w:rsidR="000A0425">
        <w:t>created</w:t>
      </w:r>
      <w:r>
        <w:t xml:space="preserve"> </w:t>
      </w:r>
      <w:r w:rsidR="00C02660">
        <w:t xml:space="preserve">a </w:t>
      </w:r>
      <w:r>
        <w:t xml:space="preserve">problem for the </w:t>
      </w:r>
      <w:r w:rsidR="000A0425">
        <w:t>firm</w:t>
      </w:r>
      <w:r>
        <w:t xml:space="preserve"> to make them accustomed with the helix digital workplace that has </w:t>
      </w:r>
      <w:r w:rsidR="000A0425">
        <w:t>been implemented</w:t>
      </w:r>
      <w:r>
        <w:t xml:space="preserve"> by </w:t>
      </w:r>
      <w:r w:rsidR="000A0425">
        <w:t>Vodafone to</w:t>
      </w:r>
      <w:r>
        <w:t xml:space="preserve"> maintain seamless transition among the Chatbot system and supporting agents. Limited understanding of the changing digital function has created </w:t>
      </w:r>
      <w:r w:rsidR="00C02660">
        <w:t xml:space="preserve">a </w:t>
      </w:r>
      <w:r>
        <w:t xml:space="preserve">problem in getting success with the introduction of 5g technology initially. </w:t>
      </w:r>
      <w:r w:rsidR="00CA412F">
        <w:t>Therefore,</w:t>
      </w:r>
      <w:r>
        <w:t xml:space="preserve"> the company has focused on including digital training session that is highly essential to improve digital knowledge of employees in order to progress with the newly introduced 5G board band services. </w:t>
      </w:r>
    </w:p>
    <w:p w:rsidR="00975BAA" w:rsidRDefault="00C02660" w:rsidP="00975BAA">
      <w:pPr>
        <w:pStyle w:val="Heading2"/>
      </w:pPr>
      <w:bookmarkStart w:id="13" w:name="_Toc37962229"/>
      <w:r>
        <w:t>The o</w:t>
      </w:r>
      <w:r w:rsidR="00975BAA">
        <w:t>rganisational framework for enabling knowledge sharing:</w:t>
      </w:r>
      <w:bookmarkEnd w:id="13"/>
    </w:p>
    <w:p w:rsidR="008E24B4" w:rsidRPr="008E24B4" w:rsidRDefault="00891E2B" w:rsidP="008E24B4">
      <w:r>
        <w:t>The hierarchical organisational structure of Vodafone has supported in managing strategic business decision that helps to reach target business decision of the firm</w:t>
      </w:r>
      <w:r w:rsidR="00437D7A" w:rsidRPr="00437D7A">
        <w:t xml:space="preserve"> </w:t>
      </w:r>
      <w:sdt>
        <w:sdtPr>
          <w:id w:val="37553439"/>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w:t>
      </w:r>
      <w:r w:rsidR="00C02660">
        <w:t>The f</w:t>
      </w:r>
      <w:r>
        <w:t xml:space="preserve">low of information from higher authority assists in sharing valuable information regarding the networking sharing opportunities provided by the firm to hold </w:t>
      </w:r>
      <w:r w:rsidR="00C02660">
        <w:t xml:space="preserve">a </w:t>
      </w:r>
      <w:r>
        <w:t xml:space="preserve">strong position in </w:t>
      </w:r>
      <w:r w:rsidR="00C02660">
        <w:t xml:space="preserve">a </w:t>
      </w:r>
      <w:r>
        <w:t xml:space="preserve">highly competitive market scenario.  The company </w:t>
      </w:r>
      <w:r>
        <w:lastRenderedPageBreak/>
        <w:t xml:space="preserve">has adopted people integration strategy that benefits in sharing vital information about digital transformation to employees existing in </w:t>
      </w:r>
      <w:r w:rsidR="00C02660">
        <w:t xml:space="preserve">the </w:t>
      </w:r>
      <w:r>
        <w:t>workplace</w:t>
      </w:r>
      <w:r w:rsidR="00437D7A" w:rsidRPr="00437D7A">
        <w:t xml:space="preserve"> </w:t>
      </w:r>
      <w:sdt>
        <w:sdtPr>
          <w:id w:val="37553440"/>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Regular interaction with senior</w:t>
      </w:r>
      <w:r w:rsidR="00C02660">
        <w:t>-</w:t>
      </w:r>
      <w:r>
        <w:t xml:space="preserve">level staffs makes the workers aware of the adoption of </w:t>
      </w:r>
      <w:r w:rsidR="00C02660">
        <w:t xml:space="preserve">the </w:t>
      </w:r>
      <w:r>
        <w:t xml:space="preserve">GNI system that is considered by the firm to enhance broadband service. The hierarchical structure of </w:t>
      </w:r>
      <w:r w:rsidR="00C02660">
        <w:t xml:space="preserve">the </w:t>
      </w:r>
      <w:r>
        <w:t xml:space="preserve">firm assists </w:t>
      </w:r>
      <w:r w:rsidR="000A0425">
        <w:t>in making</w:t>
      </w:r>
      <w:r>
        <w:t xml:space="preserve"> the employees aware of the operati</w:t>
      </w:r>
      <w:r w:rsidR="00C02660">
        <w:t>ng</w:t>
      </w:r>
      <w:r>
        <w:t xml:space="preserve"> system considered to proceed with the digital transformation plan of the organisation</w:t>
      </w:r>
      <w:r w:rsidR="00437D7A" w:rsidRPr="00437D7A">
        <w:t xml:space="preserve"> </w:t>
      </w:r>
      <w:sdt>
        <w:sdtPr>
          <w:id w:val="37553441"/>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However, </w:t>
      </w:r>
      <w:r w:rsidR="00C02660">
        <w:t xml:space="preserve">a </w:t>
      </w:r>
      <w:r>
        <w:t xml:space="preserve">lack of technical understanding created </w:t>
      </w:r>
      <w:r w:rsidR="00C02660">
        <w:t xml:space="preserve">an </w:t>
      </w:r>
      <w:r>
        <w:t xml:space="preserve">issue for employees to get </w:t>
      </w:r>
      <w:r w:rsidR="00C02660">
        <w:t xml:space="preserve">an </w:t>
      </w:r>
      <w:r>
        <w:t xml:space="preserve">idea about the innovative broadband service initiated by the firm. The authoritative nature of higher authority also creates problem to get </w:t>
      </w:r>
      <w:r w:rsidR="00C02660">
        <w:t xml:space="preserve">an </w:t>
      </w:r>
      <w:r>
        <w:t xml:space="preserve">idea about the necessary changes that need to be done in the knowledge management system of the firm. </w:t>
      </w:r>
    </w:p>
    <w:p w:rsidR="00975BAA" w:rsidRDefault="00975BAA" w:rsidP="00975BAA">
      <w:pPr>
        <w:pStyle w:val="Heading2"/>
      </w:pPr>
      <w:bookmarkStart w:id="14" w:name="_Toc37962230"/>
      <w:r>
        <w:t>Recommendations for improvement to the present framework:</w:t>
      </w:r>
      <w:bookmarkEnd w:id="14"/>
    </w:p>
    <w:p w:rsidR="00F7322D" w:rsidRPr="00F7322D" w:rsidRDefault="00F7322D" w:rsidP="00F7322D">
      <w:r>
        <w:t xml:space="preserve">Reformation of the existing organisational framework will be beneficial for the firm to adopt innovative ways that are required to share valuable information to employees in </w:t>
      </w:r>
      <w:r w:rsidR="00C02660">
        <w:t xml:space="preserve">the </w:t>
      </w:r>
      <w:r>
        <w:t>workplace</w:t>
      </w:r>
      <w:sdt>
        <w:sdtPr>
          <w:id w:val="37553442"/>
          <w:citation/>
        </w:sdtPr>
        <w:sdtEndPr/>
        <w:sdtContent>
          <w:r w:rsidR="00437D7A">
            <w:fldChar w:fldCharType="begin"/>
          </w:r>
          <w:r w:rsidR="00437D7A">
            <w:rPr>
              <w:lang w:val="en-US"/>
            </w:rPr>
            <w:instrText xml:space="preserve"> CITATION DeG15 \l 1033 </w:instrText>
          </w:r>
          <w:r w:rsidR="00437D7A">
            <w:fldChar w:fldCharType="separate"/>
          </w:r>
          <w:r w:rsidR="003A795B">
            <w:rPr>
              <w:noProof/>
              <w:lang w:val="en-US"/>
            </w:rPr>
            <w:t xml:space="preserve"> (De Gieter &amp; Hofmans, 2015)</w:t>
          </w:r>
          <w:r w:rsidR="00437D7A">
            <w:fldChar w:fldCharType="end"/>
          </w:r>
        </w:sdtContent>
      </w:sdt>
      <w:r>
        <w:t xml:space="preserve">. Considering the adaptation of knowledge management system has influenced the firm to include collaborative work practice that is essential to retain </w:t>
      </w:r>
      <w:r w:rsidR="00C02660">
        <w:t xml:space="preserve">the </w:t>
      </w:r>
      <w:r>
        <w:t xml:space="preserve">involvement of employees in </w:t>
      </w:r>
      <w:r w:rsidR="00C02660">
        <w:t xml:space="preserve">the </w:t>
      </w:r>
      <w:r>
        <w:t>workplace</w:t>
      </w:r>
      <w:sdt>
        <w:sdtPr>
          <w:id w:val="37553443"/>
          <w:citation/>
        </w:sdtPr>
        <w:sdtEndPr/>
        <w:sdtContent>
          <w:r w:rsidR="00437D7A">
            <w:fldChar w:fldCharType="begin"/>
          </w:r>
          <w:r w:rsidR="00437D7A">
            <w:rPr>
              <w:lang w:val="en-US"/>
            </w:rPr>
            <w:instrText xml:space="preserve"> CITATION Fom15 \l 1033 </w:instrText>
          </w:r>
          <w:r w:rsidR="00437D7A">
            <w:fldChar w:fldCharType="separate"/>
          </w:r>
          <w:r w:rsidR="003A795B">
            <w:rPr>
              <w:noProof/>
              <w:lang w:val="en-US"/>
            </w:rPr>
            <w:t xml:space="preserve"> (Fominiene &amp; Mejeryte-Narkeviciene, 2015)</w:t>
          </w:r>
          <w:r w:rsidR="00437D7A">
            <w:fldChar w:fldCharType="end"/>
          </w:r>
        </w:sdtContent>
      </w:sdt>
      <w:r>
        <w:t xml:space="preserve">. </w:t>
      </w:r>
      <w:r w:rsidR="00C02660">
        <w:t>The p</w:t>
      </w:r>
      <w:r>
        <w:t xml:space="preserve">oor digital skill of existing employees creates </w:t>
      </w:r>
      <w:r w:rsidR="00C02660">
        <w:t xml:space="preserve">an </w:t>
      </w:r>
      <w:r>
        <w:t xml:space="preserve">issue in sharing then valuable knowledge about the MIS process followed by the firm to improve their business operation. Therefore, Vodafone needs to focus on integrating skill development training session that will be beneficial to manage the digital knowledge of employees that would be effective to improve their performance level in </w:t>
      </w:r>
      <w:r w:rsidR="00C02660">
        <w:t xml:space="preserve">the </w:t>
      </w:r>
      <w:r>
        <w:t>workplace</w:t>
      </w:r>
      <w:r w:rsidR="00437D7A" w:rsidRPr="00437D7A">
        <w:t xml:space="preserve"> </w:t>
      </w:r>
      <w:sdt>
        <w:sdtPr>
          <w:id w:val="37553444"/>
          <w:citation/>
        </w:sdtPr>
        <w:sdtEndPr/>
        <w:sdtContent>
          <w:r w:rsidR="00437D7A">
            <w:fldChar w:fldCharType="begin"/>
          </w:r>
          <w:r w:rsidR="00437D7A">
            <w:rPr>
              <w:lang w:val="en-US"/>
            </w:rPr>
            <w:instrText xml:space="preserve"> CITATION Vod203 \l 1033 </w:instrText>
          </w:r>
          <w:r w:rsidR="00437D7A">
            <w:fldChar w:fldCharType="separate"/>
          </w:r>
          <w:r w:rsidR="003A795B">
            <w:rPr>
              <w:noProof/>
              <w:lang w:val="en-US"/>
            </w:rPr>
            <w:t>(Vodafone Annual Report, 2020)</w:t>
          </w:r>
          <w:r w:rsidR="00437D7A">
            <w:fldChar w:fldCharType="end"/>
          </w:r>
        </w:sdtContent>
      </w:sdt>
      <w:r>
        <w:t xml:space="preserve">. Direct interaction with the skilful experts during the training program will be beneficial to increase </w:t>
      </w:r>
      <w:r w:rsidR="00C02660">
        <w:t xml:space="preserve">the </w:t>
      </w:r>
      <w:r>
        <w:t xml:space="preserve">digital competency of existing workers in order to proceed with the newly introduced spectrum services of the firm.  </w:t>
      </w:r>
    </w:p>
    <w:p w:rsidR="00975BAA" w:rsidRDefault="00975BAA" w:rsidP="00975BAA">
      <w:pPr>
        <w:pStyle w:val="Heading1"/>
      </w:pPr>
      <w:bookmarkStart w:id="15" w:name="_Toc37962231"/>
      <w:r>
        <w:t>Conclusion:</w:t>
      </w:r>
      <w:bookmarkEnd w:id="15"/>
      <w:r w:rsidR="00827BB1">
        <w:t xml:space="preserve"> </w:t>
      </w:r>
    </w:p>
    <w:p w:rsidR="000E7E8F" w:rsidRDefault="000E7E8F" w:rsidP="000E7E8F">
      <w:r>
        <w:t xml:space="preserve">The report concludes that knowledge management is the process of acquiring, creating and sharing of knowledge for increasing the learning process in an organisation for achieving its goals. It has also been found that information management is the </w:t>
      </w:r>
      <w:r>
        <w:lastRenderedPageBreak/>
        <w:t xml:space="preserve">management of information resources of an organisation for performance improvement. </w:t>
      </w:r>
      <w:r w:rsidR="00B652F0">
        <w:t>The organisation of Vodafone is found to face a new challenge of knowledge and information management in relation to its launch of 5G networks as it has been found that many IT employees and employees of technical operations do not have the know</w:t>
      </w:r>
      <w:r w:rsidR="004B2965">
        <w:t>-</w:t>
      </w:r>
      <w:r w:rsidR="00B652F0">
        <w:t xml:space="preserve">how to launch such a digital platform based on 5G connectivity. </w:t>
      </w:r>
    </w:p>
    <w:p w:rsidR="00437D7A" w:rsidRDefault="00B652F0" w:rsidP="000E7E8F">
      <w:r>
        <w:t xml:space="preserve">It has also been found that the knowledge and information management tools used in Vodafone UK </w:t>
      </w:r>
      <w:r w:rsidR="004B2965">
        <w:t>are</w:t>
      </w:r>
      <w:r>
        <w:t xml:space="preserve"> MIS information system and BMC Helix Digital Workspace, which helped in getting more information from the worldwide platforms about 5G networking and storing it in their data processing. </w:t>
      </w:r>
      <w:r w:rsidR="00E21A5A">
        <w:t xml:space="preserve">It has also been found that the Vodafone UK ensures the sharing of information by its e-learning platform called GNI or Global Networking Initiative for the training of employees. Also, the training </w:t>
      </w:r>
      <w:r w:rsidR="004B2965">
        <w:t>is</w:t>
      </w:r>
      <w:r w:rsidR="00E21A5A">
        <w:t xml:space="preserve"> provided to the employees on robotics so that the lack of </w:t>
      </w:r>
      <w:r w:rsidR="00CA412F">
        <w:t>skill set</w:t>
      </w:r>
      <w:r w:rsidR="00E21A5A">
        <w:t xml:space="preserve"> is not generally observed about 5G networking. </w:t>
      </w:r>
    </w:p>
    <w:p w:rsidR="00437D7A" w:rsidRDefault="00437D7A">
      <w:pPr>
        <w:spacing w:line="276" w:lineRule="auto"/>
        <w:jc w:val="left"/>
      </w:pPr>
      <w:r>
        <w:br w:type="page"/>
      </w:r>
    </w:p>
    <w:sdt>
      <w:sdtPr>
        <w:rPr>
          <w:rFonts w:ascii="Arial" w:eastAsiaTheme="minorHAnsi" w:hAnsi="Arial" w:cstheme="minorBidi"/>
          <w:b w:val="0"/>
          <w:bCs w:val="0"/>
          <w:color w:val="auto"/>
          <w:sz w:val="24"/>
          <w:szCs w:val="22"/>
        </w:rPr>
        <w:id w:val="37553446"/>
        <w:docPartObj>
          <w:docPartGallery w:val="Bibliographies"/>
          <w:docPartUnique/>
        </w:docPartObj>
      </w:sdtPr>
      <w:sdtEndPr/>
      <w:sdtContent>
        <w:bookmarkStart w:id="16" w:name="_Toc37962232" w:displacedByCustomXml="prev"/>
        <w:p w:rsidR="00437D7A" w:rsidRDefault="00437D7A">
          <w:pPr>
            <w:pStyle w:val="Heading1"/>
          </w:pPr>
          <w:r>
            <w:t>References</w:t>
          </w:r>
          <w:bookmarkEnd w:id="16"/>
        </w:p>
        <w:sdt>
          <w:sdtPr>
            <w:id w:val="37553445"/>
            <w:bibliography/>
          </w:sdtPr>
          <w:sdtEndPr/>
          <w:sdtContent>
            <w:p w:rsidR="003A795B" w:rsidRDefault="00437D7A" w:rsidP="003A795B">
              <w:pPr>
                <w:pStyle w:val="Bibliography"/>
                <w:ind w:left="720" w:hanging="720"/>
                <w:rPr>
                  <w:noProof/>
                  <w:szCs w:val="24"/>
                </w:rPr>
              </w:pPr>
              <w:r>
                <w:fldChar w:fldCharType="begin"/>
              </w:r>
              <w:r>
                <w:instrText xml:space="preserve"> BIBLIOGRAPHY </w:instrText>
              </w:r>
              <w:r>
                <w:fldChar w:fldCharType="separate"/>
              </w:r>
              <w:r w:rsidR="003A795B">
                <w:rPr>
                  <w:noProof/>
                </w:rPr>
                <w:t xml:space="preserve">Albu, A. (2017). Fundamentals of innovation. </w:t>
              </w:r>
              <w:r w:rsidR="003A795B">
                <w:rPr>
                  <w:i/>
                  <w:iCs/>
                  <w:noProof/>
                </w:rPr>
                <w:t>Key Issues for Management of Innovative Projects, 12</w:t>
              </w:r>
              <w:r w:rsidR="003A795B">
                <w:rPr>
                  <w:noProof/>
                </w:rPr>
                <w:t>(5), 3-24, DOI: 10.5772/intechopen.69005.</w:t>
              </w:r>
            </w:p>
            <w:p w:rsidR="003A795B" w:rsidRDefault="003A795B" w:rsidP="003A795B">
              <w:pPr>
                <w:pStyle w:val="Bibliography"/>
                <w:ind w:left="720" w:hanging="720"/>
                <w:rPr>
                  <w:noProof/>
                </w:rPr>
              </w:pPr>
              <w:r>
                <w:rPr>
                  <w:noProof/>
                </w:rPr>
                <w:t xml:space="preserve">Barão, A., &amp; de Vasconcelos, J. (2017). A knowledge management approach to capture organizational learning networks. </w:t>
              </w:r>
              <w:r>
                <w:rPr>
                  <w:i/>
                  <w:iCs/>
                  <w:noProof/>
                </w:rPr>
                <w:t>International Journal of Information Management, 17</w:t>
              </w:r>
              <w:r>
                <w:rPr>
                  <w:noProof/>
                </w:rPr>
                <w:t>(6), 735-740, DOI: 10.1016/j.ijinfomgt.2017.07.013.</w:t>
              </w:r>
            </w:p>
            <w:p w:rsidR="003A795B" w:rsidRDefault="003A795B" w:rsidP="003A795B">
              <w:pPr>
                <w:pStyle w:val="Bibliography"/>
                <w:ind w:left="720" w:hanging="720"/>
                <w:rPr>
                  <w:noProof/>
                </w:rPr>
              </w:pPr>
              <w:r>
                <w:rPr>
                  <w:noProof/>
                </w:rPr>
                <w:t xml:space="preserve">Bournois, F., &amp; Chauchat, J. (2017). </w:t>
              </w:r>
              <w:bookmarkStart w:id="17" w:name="_GoBack"/>
              <w:r w:rsidRPr="00262F1A">
                <w:rPr>
                  <w:i/>
                  <w:iCs/>
                  <w:noProof/>
                </w:rPr>
                <w:t>Training and management development in Europe. Policy and practice in European human resource management</w:t>
              </w:r>
              <w:bookmarkEnd w:id="17"/>
              <w:r>
                <w:rPr>
                  <w:i/>
                  <w:iCs/>
                  <w:noProof/>
                </w:rPr>
                <w:t>, 15</w:t>
              </w:r>
              <w:r>
                <w:rPr>
                  <w:noProof/>
                </w:rPr>
                <w:t>(6), 122-138, DOI: 10.4324/9781315231426-8.</w:t>
              </w:r>
            </w:p>
            <w:p w:rsidR="003A795B" w:rsidRDefault="003A795B" w:rsidP="003A795B">
              <w:pPr>
                <w:pStyle w:val="Bibliography"/>
                <w:ind w:left="720" w:hanging="720"/>
                <w:rPr>
                  <w:noProof/>
                </w:rPr>
              </w:pPr>
              <w:r>
                <w:rPr>
                  <w:noProof/>
                </w:rPr>
                <w:t xml:space="preserve">Brown, E., &amp; Thomas, N. (2015). </w:t>
              </w:r>
              <w:r w:rsidRPr="00262F1A">
                <w:rPr>
                  <w:i/>
                  <w:iCs/>
                  <w:noProof/>
                </w:rPr>
                <w:t>Are they leaving or staying: A qualitative analysis of turnover issues for Generation Y hospitality employees with a hospitality education</w:t>
              </w:r>
              <w:r>
                <w:rPr>
                  <w:noProof/>
                </w:rPr>
                <w:t xml:space="preserve">. </w:t>
              </w:r>
              <w:r>
                <w:rPr>
                  <w:i/>
                  <w:iCs/>
                  <w:noProof/>
                </w:rPr>
                <w:t>International Journal of Hospitality Management, 12</w:t>
              </w:r>
              <w:r>
                <w:rPr>
                  <w:noProof/>
                </w:rPr>
                <w:t>(5), 130-137, DOI: 10.1016/j.ijhm.2015.01.011.</w:t>
              </w:r>
            </w:p>
            <w:p w:rsidR="003A795B" w:rsidRDefault="003A795B" w:rsidP="003A795B">
              <w:pPr>
                <w:pStyle w:val="Bibliography"/>
                <w:ind w:left="720" w:hanging="720"/>
                <w:rPr>
                  <w:noProof/>
                </w:rPr>
              </w:pPr>
              <w:r>
                <w:rPr>
                  <w:noProof/>
                </w:rPr>
                <w:t xml:space="preserve">Carlgren, L., &amp; Rauth, I. (2016). </w:t>
              </w:r>
              <w:r w:rsidRPr="00262F1A">
                <w:rPr>
                  <w:i/>
                  <w:iCs/>
                  <w:noProof/>
                </w:rPr>
                <w:t>Framing design thinking: The concept in idea and enactment</w:t>
              </w:r>
              <w:r>
                <w:rPr>
                  <w:noProof/>
                </w:rPr>
                <w:t xml:space="preserve">. </w:t>
              </w:r>
              <w:r>
                <w:rPr>
                  <w:i/>
                  <w:iCs/>
                  <w:noProof/>
                </w:rPr>
                <w:t>Creativity and Innovation Management, 12</w:t>
              </w:r>
              <w:r>
                <w:rPr>
                  <w:noProof/>
                </w:rPr>
                <w:t>(4), 38-57, DOI: 10.1111/caim.12153.</w:t>
              </w:r>
            </w:p>
            <w:p w:rsidR="003A795B" w:rsidRDefault="003A795B" w:rsidP="003A795B">
              <w:pPr>
                <w:pStyle w:val="Bibliography"/>
                <w:ind w:left="720" w:hanging="720"/>
                <w:rPr>
                  <w:noProof/>
                </w:rPr>
              </w:pPr>
              <w:r>
                <w:rPr>
                  <w:noProof/>
                </w:rPr>
                <w:t xml:space="preserve">Cherkis, F., &amp; Rosciano, A. (2018). </w:t>
              </w:r>
              <w:r w:rsidRPr="00262F1A">
                <w:rPr>
                  <w:i/>
                  <w:iCs/>
                  <w:noProof/>
                </w:rPr>
                <w:t>Reflective practice: Implementation across curriculums. International Reflection Management</w:t>
              </w:r>
              <w:r>
                <w:rPr>
                  <w:i/>
                  <w:iCs/>
                  <w:noProof/>
                </w:rPr>
                <w:t>, 12</w:t>
              </w:r>
              <w:r>
                <w:rPr>
                  <w:noProof/>
                </w:rPr>
                <w:t>(4), 15-19, DOI: 10.1003.7845.5263.7895-6.</w:t>
              </w:r>
            </w:p>
            <w:p w:rsidR="003A795B" w:rsidRDefault="003A795B" w:rsidP="003A795B">
              <w:pPr>
                <w:pStyle w:val="Bibliography"/>
                <w:ind w:left="720" w:hanging="720"/>
                <w:rPr>
                  <w:noProof/>
                </w:rPr>
              </w:pPr>
              <w:r>
                <w:rPr>
                  <w:noProof/>
                </w:rPr>
                <w:t xml:space="preserve">De Gieter, S., &amp; Hofmans, J. (2015). </w:t>
              </w:r>
              <w:r w:rsidRPr="00262F1A">
                <w:rPr>
                  <w:i/>
                  <w:iCs/>
                  <w:noProof/>
                </w:rPr>
                <w:t>How reward satisfaction affects employees’ turnover intentions and performance</w:t>
              </w:r>
              <w:r>
                <w:rPr>
                  <w:noProof/>
                </w:rPr>
                <w:t xml:space="preserve">: an individual differences approach. </w:t>
              </w:r>
              <w:r>
                <w:rPr>
                  <w:i/>
                  <w:iCs/>
                  <w:noProof/>
                </w:rPr>
                <w:t>Human Resource Management Journal, 14</w:t>
              </w:r>
              <w:r>
                <w:rPr>
                  <w:noProof/>
                </w:rPr>
                <w:t>(6), 200-216, DOI: 10.1111/1748-8583.12072.</w:t>
              </w:r>
            </w:p>
            <w:p w:rsidR="003A795B" w:rsidRDefault="003A795B" w:rsidP="003A795B">
              <w:pPr>
                <w:pStyle w:val="Bibliography"/>
                <w:ind w:left="720" w:hanging="720"/>
                <w:rPr>
                  <w:noProof/>
                </w:rPr>
              </w:pPr>
              <w:r>
                <w:rPr>
                  <w:noProof/>
                </w:rPr>
                <w:t xml:space="preserve">Fominiene, V., &amp; Mejeryte-Narkeviciene, K. (2015). </w:t>
              </w:r>
              <w:r w:rsidRPr="00262F1A">
                <w:rPr>
                  <w:i/>
                  <w:iCs/>
                  <w:noProof/>
                </w:rPr>
                <w:t>EMPLOYEES’CAREER COMPETENCE FOR CAREER SUCCESS</w:t>
              </w:r>
              <w:r>
                <w:rPr>
                  <w:noProof/>
                </w:rPr>
                <w:t xml:space="preserve">: ASPECT OF HUMAN RESOURCES MANAGEMENT. </w:t>
              </w:r>
              <w:r>
                <w:rPr>
                  <w:i/>
                  <w:iCs/>
                  <w:noProof/>
                </w:rPr>
                <w:t>Transformations in Business and Economics, 15</w:t>
              </w:r>
              <w:r>
                <w:rPr>
                  <w:noProof/>
                </w:rPr>
                <w:t>(6), 481-493, DOI: 10.1003.5623.7845.9856-3.</w:t>
              </w:r>
            </w:p>
            <w:p w:rsidR="003A795B" w:rsidRDefault="003A795B" w:rsidP="003A795B">
              <w:pPr>
                <w:pStyle w:val="Bibliography"/>
                <w:ind w:left="720" w:hanging="720"/>
                <w:rPr>
                  <w:noProof/>
                </w:rPr>
              </w:pPr>
              <w:r>
                <w:rPr>
                  <w:noProof/>
                </w:rPr>
                <w:lastRenderedPageBreak/>
                <w:t xml:space="preserve">Hwang, Y., &amp; Lin, H. (2018). </w:t>
              </w:r>
              <w:r w:rsidRPr="00262F1A">
                <w:rPr>
                  <w:i/>
                  <w:iCs/>
                  <w:noProof/>
                </w:rPr>
                <w:t>Knowledge system commitment and knowledge sharing intention</w:t>
              </w:r>
              <w:r>
                <w:rPr>
                  <w:noProof/>
                </w:rPr>
                <w:t xml:space="preserve">: The role of personal information management motivation. </w:t>
              </w:r>
              <w:r>
                <w:rPr>
                  <w:i/>
                  <w:iCs/>
                  <w:noProof/>
                </w:rPr>
                <w:t>International Journal of Information Management, 15</w:t>
              </w:r>
              <w:r>
                <w:rPr>
                  <w:noProof/>
                </w:rPr>
                <w:t>(7), 220-227, DOI: 10.1016/j.ijinfomgt.2017.12.009.</w:t>
              </w:r>
            </w:p>
            <w:p w:rsidR="003A795B" w:rsidRDefault="003A795B" w:rsidP="003A795B">
              <w:pPr>
                <w:pStyle w:val="Bibliography"/>
                <w:ind w:left="720" w:hanging="720"/>
                <w:rPr>
                  <w:noProof/>
                </w:rPr>
              </w:pPr>
              <w:r>
                <w:rPr>
                  <w:noProof/>
                </w:rPr>
                <w:t xml:space="preserve">Jiang, J., &amp; Liu, C. (2015). </w:t>
              </w:r>
              <w:r w:rsidRPr="00262F1A">
                <w:rPr>
                  <w:i/>
                  <w:iCs/>
                  <w:noProof/>
                </w:rPr>
                <w:t>High performance work systems and organizational effectiveness</w:t>
              </w:r>
              <w:r>
                <w:rPr>
                  <w:noProof/>
                </w:rPr>
                <w:t xml:space="preserve">: The mediating role of social capital. </w:t>
              </w:r>
              <w:r>
                <w:rPr>
                  <w:i/>
                  <w:iCs/>
                  <w:noProof/>
                </w:rPr>
                <w:t>Human Resource Management Review, 15</w:t>
              </w:r>
              <w:r>
                <w:rPr>
                  <w:noProof/>
                </w:rPr>
                <w:t>(6), 126-137, DOI: 10.1016/j.hrmr.2014.09.001.</w:t>
              </w:r>
            </w:p>
            <w:p w:rsidR="003A795B" w:rsidRDefault="003A795B" w:rsidP="003A795B">
              <w:pPr>
                <w:pStyle w:val="Bibliography"/>
                <w:ind w:left="720" w:hanging="720"/>
                <w:rPr>
                  <w:noProof/>
                </w:rPr>
              </w:pPr>
              <w:r>
                <w:rPr>
                  <w:noProof/>
                </w:rPr>
                <w:t>Kettinger, W., &amp; Li, Y. (2015). T</w:t>
              </w:r>
              <w:r w:rsidRPr="00262F1A">
                <w:rPr>
                  <w:i/>
                  <w:iCs/>
                  <w:noProof/>
                </w:rPr>
                <w:t>he roles of psychological climate, information management capabilities, and IT support on knowledge-sharing</w:t>
              </w:r>
              <w:r>
                <w:rPr>
                  <w:noProof/>
                </w:rPr>
                <w:t xml:space="preserve">: an MOA perspective. </w:t>
              </w:r>
              <w:r>
                <w:rPr>
                  <w:i/>
                  <w:iCs/>
                  <w:noProof/>
                </w:rPr>
                <w:t>European Journal of Information Systems, 15</w:t>
              </w:r>
              <w:r>
                <w:rPr>
                  <w:noProof/>
                </w:rPr>
                <w:t>(7), 59-75, DOI: 10.1057/ejis.2013.25.</w:t>
              </w:r>
            </w:p>
            <w:p w:rsidR="003A795B" w:rsidRDefault="003A795B" w:rsidP="003A795B">
              <w:pPr>
                <w:pStyle w:val="Bibliography"/>
                <w:ind w:left="720" w:hanging="720"/>
                <w:rPr>
                  <w:noProof/>
                </w:rPr>
              </w:pPr>
              <w:r>
                <w:rPr>
                  <w:noProof/>
                </w:rPr>
                <w:t xml:space="preserve">Kontoghiorghes, C. (2016). </w:t>
              </w:r>
              <w:r w:rsidRPr="00262F1A">
                <w:rPr>
                  <w:i/>
                  <w:iCs/>
                  <w:noProof/>
                </w:rPr>
                <w:t>Linking high performance organizational culture and talent management</w:t>
              </w:r>
              <w:r>
                <w:rPr>
                  <w:noProof/>
                </w:rPr>
                <w:t xml:space="preserve">: satisfaction/motivation and organizational commitment as mediators. </w:t>
              </w:r>
              <w:r>
                <w:rPr>
                  <w:i/>
                  <w:iCs/>
                  <w:noProof/>
                </w:rPr>
                <w:t>The International Journal of Human Resource Management, 16</w:t>
              </w:r>
              <w:r>
                <w:rPr>
                  <w:noProof/>
                </w:rPr>
                <w:t>(7), 1833-1853, DOI: 10.1080/09585192.2015.1075572.</w:t>
              </w:r>
            </w:p>
            <w:p w:rsidR="003A795B" w:rsidRDefault="003A795B" w:rsidP="003A795B">
              <w:pPr>
                <w:pStyle w:val="Bibliography"/>
                <w:ind w:left="720" w:hanging="720"/>
                <w:rPr>
                  <w:noProof/>
                </w:rPr>
              </w:pPr>
              <w:r>
                <w:rPr>
                  <w:noProof/>
                </w:rPr>
                <w:t xml:space="preserve">Legislation. (2020, April 16). </w:t>
              </w:r>
              <w:r>
                <w:rPr>
                  <w:i/>
                  <w:iCs/>
                  <w:noProof/>
                </w:rPr>
                <w:t>Intellectual Property Act 2014</w:t>
              </w:r>
              <w:r>
                <w:rPr>
                  <w:noProof/>
                </w:rPr>
                <w:t>. Retrieved April 16, 2020, from www.legislation.gov.uk: http://www.legislation.gov.uk/ukpga/2014/18/contents/enacted</w:t>
              </w:r>
            </w:p>
            <w:p w:rsidR="003A795B" w:rsidRDefault="003A795B" w:rsidP="003A795B">
              <w:pPr>
                <w:pStyle w:val="Bibliography"/>
                <w:ind w:left="720" w:hanging="720"/>
                <w:rPr>
                  <w:noProof/>
                </w:rPr>
              </w:pPr>
              <w:r>
                <w:rPr>
                  <w:noProof/>
                </w:rPr>
                <w:t>Liedtka, J. (2015).</w:t>
              </w:r>
              <w:r w:rsidRPr="00262F1A">
                <w:rPr>
                  <w:i/>
                  <w:iCs/>
                  <w:noProof/>
                </w:rPr>
                <w:t xml:space="preserve"> Perspective: Linking design thinking with innovation outcomes through cognitive bias reduction</w:t>
              </w:r>
              <w:r>
                <w:rPr>
                  <w:noProof/>
                </w:rPr>
                <w:t xml:space="preserve">. </w:t>
              </w:r>
              <w:r>
                <w:rPr>
                  <w:i/>
                  <w:iCs/>
                  <w:noProof/>
                </w:rPr>
                <w:t>Journal of Product Innovation Management, 15</w:t>
              </w:r>
              <w:r>
                <w:rPr>
                  <w:noProof/>
                </w:rPr>
                <w:t>(6), 925-938, DOI: 10.1111/jpim.12163.</w:t>
              </w:r>
            </w:p>
            <w:p w:rsidR="003A795B" w:rsidRDefault="003A795B" w:rsidP="003A795B">
              <w:pPr>
                <w:pStyle w:val="Bibliography"/>
                <w:ind w:left="720" w:hanging="720"/>
                <w:rPr>
                  <w:noProof/>
                </w:rPr>
              </w:pPr>
              <w:r>
                <w:rPr>
                  <w:noProof/>
                </w:rPr>
                <w:t xml:space="preserve">Maranga, K., &amp; Sampayo, J. (2015). </w:t>
              </w:r>
              <w:r w:rsidRPr="00262F1A">
                <w:rPr>
                  <w:i/>
                  <w:iCs/>
                  <w:noProof/>
                </w:rPr>
                <w:t>Management and Leadership in a global environment</w:t>
              </w:r>
              <w:r>
                <w:rPr>
                  <w:noProof/>
                </w:rPr>
                <w:t xml:space="preserve">. </w:t>
              </w:r>
              <w:r>
                <w:rPr>
                  <w:i/>
                  <w:iCs/>
                  <w:noProof/>
                </w:rPr>
                <w:t>Journal of Management Policy and Practice, 16</w:t>
              </w:r>
              <w:r>
                <w:rPr>
                  <w:noProof/>
                </w:rPr>
                <w:t>(1), 83-88, DOI: 10.1005.7845.5643-9.</w:t>
              </w:r>
            </w:p>
            <w:p w:rsidR="003A795B" w:rsidRDefault="003A795B" w:rsidP="003A795B">
              <w:pPr>
                <w:pStyle w:val="Bibliography"/>
                <w:ind w:left="720" w:hanging="720"/>
                <w:rPr>
                  <w:noProof/>
                </w:rPr>
              </w:pPr>
              <w:r>
                <w:rPr>
                  <w:noProof/>
                </w:rPr>
                <w:t xml:space="preserve">Nienaber, H. (2010). </w:t>
              </w:r>
              <w:r w:rsidRPr="00262F1A">
                <w:rPr>
                  <w:i/>
                  <w:iCs/>
                  <w:noProof/>
                </w:rPr>
                <w:t>Conceptualisation of management and leadership</w:t>
              </w:r>
              <w:r>
                <w:rPr>
                  <w:noProof/>
                </w:rPr>
                <w:t xml:space="preserve">. </w:t>
              </w:r>
              <w:r>
                <w:rPr>
                  <w:i/>
                  <w:iCs/>
                  <w:noProof/>
                </w:rPr>
                <w:t>Management Decision, 48</w:t>
              </w:r>
              <w:r>
                <w:rPr>
                  <w:noProof/>
                </w:rPr>
                <w:t>(5), 661-675, DOI: 10.1002.2324.3497-2.</w:t>
              </w:r>
            </w:p>
            <w:p w:rsidR="003A795B" w:rsidRDefault="003A795B" w:rsidP="003A795B">
              <w:pPr>
                <w:pStyle w:val="Bibliography"/>
                <w:ind w:left="720" w:hanging="720"/>
                <w:rPr>
                  <w:noProof/>
                </w:rPr>
              </w:pPr>
              <w:r>
                <w:rPr>
                  <w:noProof/>
                </w:rPr>
                <w:lastRenderedPageBreak/>
                <w:t xml:space="preserve">Noe, R., &amp; Hollenbeck, J. (2017). </w:t>
              </w:r>
              <w:r>
                <w:rPr>
                  <w:i/>
                  <w:iCs/>
                  <w:noProof/>
                </w:rPr>
                <w:t>Human resource management: Gaining a competitive advantage</w:t>
              </w:r>
              <w:r>
                <w:rPr>
                  <w:noProof/>
                </w:rPr>
                <w:t xml:space="preserve"> (3 ed.). New York: McGraw-Hill Education, ISBN: 9823126123.</w:t>
              </w:r>
            </w:p>
            <w:p w:rsidR="003A795B" w:rsidRDefault="003A795B" w:rsidP="003A795B">
              <w:pPr>
                <w:pStyle w:val="Bibliography"/>
                <w:ind w:left="720" w:hanging="720"/>
                <w:rPr>
                  <w:noProof/>
                </w:rPr>
              </w:pPr>
              <w:r>
                <w:rPr>
                  <w:noProof/>
                </w:rPr>
                <w:t xml:space="preserve">Reuters. (2020, April 16). </w:t>
              </w:r>
              <w:r>
                <w:rPr>
                  <w:i/>
                  <w:iCs/>
                  <w:noProof/>
                </w:rPr>
                <w:t>Vodafone launches 5G in Germany, challenges D.Telekom on price</w:t>
              </w:r>
              <w:r>
                <w:rPr>
                  <w:noProof/>
                </w:rPr>
                <w:t>. Retrieved April 16, 2020, from www.reuters.com: https://www.reuters.com/article/us-germany-telecoms-vodafone-group/vodafone-launches-5g-in-germany-challenges-d-telekom-on-price-idUSKCN1UB1IY</w:t>
              </w:r>
            </w:p>
            <w:p w:rsidR="003A795B" w:rsidRDefault="003A795B" w:rsidP="003A795B">
              <w:pPr>
                <w:pStyle w:val="Bibliography"/>
                <w:ind w:left="720" w:hanging="720"/>
                <w:rPr>
                  <w:noProof/>
                </w:rPr>
              </w:pPr>
              <w:r>
                <w:rPr>
                  <w:noProof/>
                </w:rPr>
                <w:t xml:space="preserve">Travis, T. (2017). From the classroom to the boardroom: The impact of information literacy instruction on workplace research skills. </w:t>
              </w:r>
              <w:r>
                <w:rPr>
                  <w:i/>
                  <w:iCs/>
                  <w:noProof/>
                </w:rPr>
                <w:t>Education Libraries, 12</w:t>
              </w:r>
              <w:r>
                <w:rPr>
                  <w:noProof/>
                </w:rPr>
                <w:t>(6), 19-31, DOI: 10.1006.7684.2324.3645-2.</w:t>
              </w:r>
            </w:p>
            <w:p w:rsidR="003A795B" w:rsidRDefault="003A795B" w:rsidP="003A795B">
              <w:pPr>
                <w:pStyle w:val="Bibliography"/>
                <w:ind w:left="720" w:hanging="720"/>
                <w:rPr>
                  <w:noProof/>
                </w:rPr>
              </w:pPr>
              <w:r>
                <w:rPr>
                  <w:noProof/>
                </w:rPr>
                <w:t xml:space="preserve">Vodafone. (2020, April 16). </w:t>
              </w:r>
              <w:r>
                <w:rPr>
                  <w:i/>
                  <w:iCs/>
                  <w:noProof/>
                </w:rPr>
                <w:t>5G mobile networks are helping us build a better future today</w:t>
              </w:r>
              <w:r>
                <w:rPr>
                  <w:noProof/>
                </w:rPr>
                <w:t>. Retrieved April 16, 2020, from www.vodafone.com: https://www.vodafone.com/business/news-and-insights/blog/gigabit-thinking/5g-mobile-networks-are-helping-us-build-a-better-future-today</w:t>
              </w:r>
            </w:p>
            <w:p w:rsidR="003A795B" w:rsidRDefault="003A795B" w:rsidP="003A795B">
              <w:pPr>
                <w:pStyle w:val="Bibliography"/>
                <w:ind w:left="720" w:hanging="720"/>
                <w:rPr>
                  <w:noProof/>
                </w:rPr>
              </w:pPr>
              <w:r>
                <w:rPr>
                  <w:noProof/>
                </w:rPr>
                <w:t xml:space="preserve">Vodafone. (2020, April 16). </w:t>
              </w:r>
              <w:r>
                <w:rPr>
                  <w:i/>
                  <w:iCs/>
                  <w:noProof/>
                </w:rPr>
                <w:t>Vodafone</w:t>
              </w:r>
              <w:r>
                <w:rPr>
                  <w:noProof/>
                </w:rPr>
                <w:t>. Retrieved April 16, 2020, from www.vodafone.co.uk: https://www.vodafone.co.uk/</w:t>
              </w:r>
            </w:p>
            <w:p w:rsidR="003A795B" w:rsidRDefault="003A795B" w:rsidP="003A795B">
              <w:pPr>
                <w:pStyle w:val="Bibliography"/>
                <w:ind w:left="720" w:hanging="720"/>
                <w:rPr>
                  <w:noProof/>
                </w:rPr>
              </w:pPr>
              <w:r>
                <w:rPr>
                  <w:noProof/>
                </w:rPr>
                <w:t xml:space="preserve">Vodafone Annual Report. (2020, April 16). </w:t>
              </w:r>
              <w:r>
                <w:rPr>
                  <w:i/>
                  <w:iCs/>
                  <w:noProof/>
                </w:rPr>
                <w:t>Vodafone Annual Report</w:t>
              </w:r>
              <w:r>
                <w:rPr>
                  <w:noProof/>
                </w:rPr>
                <w:t>. Retrieved April 16, 2020, from www.vodafone.com: https://www.vodafone.com/investors/investor-information/annual-report/downloads/Vodafone-full-annual-report-2019.pdf</w:t>
              </w:r>
            </w:p>
            <w:p w:rsidR="00437D7A" w:rsidRDefault="00437D7A" w:rsidP="003A795B">
              <w:r>
                <w:fldChar w:fldCharType="end"/>
              </w:r>
            </w:p>
          </w:sdtContent>
        </w:sdt>
      </w:sdtContent>
    </w:sdt>
    <w:p w:rsidR="00437D7A" w:rsidRDefault="00437D7A" w:rsidP="000E7E8F"/>
    <w:p w:rsidR="00437D7A" w:rsidRDefault="00437D7A">
      <w:pPr>
        <w:spacing w:line="276" w:lineRule="auto"/>
        <w:jc w:val="left"/>
      </w:pPr>
      <w:r>
        <w:br w:type="page"/>
      </w:r>
    </w:p>
    <w:p w:rsidR="00437D7A" w:rsidRDefault="00437D7A" w:rsidP="00437D7A">
      <w:pPr>
        <w:pStyle w:val="Heading1"/>
      </w:pPr>
    </w:p>
    <w:p w:rsidR="00B652F0" w:rsidRPr="000E7E8F" w:rsidRDefault="00B652F0" w:rsidP="000E7E8F"/>
    <w:p w:rsidR="00975BAA" w:rsidRPr="00975BAA" w:rsidRDefault="00975BAA" w:rsidP="00975BAA"/>
    <w:p w:rsidR="00975BAA" w:rsidRPr="005A1BD3" w:rsidRDefault="00975BAA" w:rsidP="005A1BD3"/>
    <w:p w:rsidR="005A1BD3" w:rsidRPr="005A1BD3" w:rsidRDefault="005A1BD3" w:rsidP="005A1BD3"/>
    <w:p w:rsidR="005A1BD3" w:rsidRPr="001C1AD9" w:rsidRDefault="005A1BD3" w:rsidP="001C1AD9"/>
    <w:p w:rsidR="00BC2005" w:rsidRDefault="00BC2005"/>
    <w:sectPr w:rsidR="00BC2005" w:rsidSect="00EB7CE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7525" w:rsidRDefault="00467525" w:rsidP="001C1AD9">
      <w:pPr>
        <w:spacing w:after="0" w:line="240" w:lineRule="auto"/>
      </w:pPr>
      <w:r>
        <w:separator/>
      </w:r>
    </w:p>
  </w:endnote>
  <w:endnote w:type="continuationSeparator" w:id="0">
    <w:p w:rsidR="00467525" w:rsidRDefault="00467525" w:rsidP="001C1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3235"/>
      <w:docPartObj>
        <w:docPartGallery w:val="Page Numbers (Bottom of Page)"/>
        <w:docPartUnique/>
      </w:docPartObj>
    </w:sdtPr>
    <w:sdtEndPr/>
    <w:sdtContent>
      <w:p w:rsidR="00203132" w:rsidRDefault="00A63231">
        <w:pPr>
          <w:pStyle w:val="Footer"/>
          <w:jc w:val="right"/>
        </w:pPr>
        <w:r>
          <w:fldChar w:fldCharType="begin"/>
        </w:r>
        <w:r>
          <w:instrText xml:space="preserve"> PAGE   \* MERGEFORMAT </w:instrText>
        </w:r>
        <w:r>
          <w:fldChar w:fldCharType="separate"/>
        </w:r>
        <w:r w:rsidR="003A795B">
          <w:rPr>
            <w:noProof/>
          </w:rPr>
          <w:t>1</w:t>
        </w:r>
        <w:r>
          <w:rPr>
            <w:noProof/>
          </w:rPr>
          <w:fldChar w:fldCharType="end"/>
        </w:r>
      </w:p>
    </w:sdtContent>
  </w:sdt>
  <w:p w:rsidR="00203132" w:rsidRDefault="00203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7525" w:rsidRDefault="00467525" w:rsidP="001C1AD9">
      <w:pPr>
        <w:spacing w:after="0" w:line="240" w:lineRule="auto"/>
      </w:pPr>
      <w:r>
        <w:separator/>
      </w:r>
    </w:p>
  </w:footnote>
  <w:footnote w:type="continuationSeparator" w:id="0">
    <w:p w:rsidR="00467525" w:rsidRDefault="00467525" w:rsidP="001C1A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20.75pt;visibility:visible;mso-wrap-style:square" o:bullet="t">
        <v:imagedata r:id="rId1" o:title=""/>
      </v:shape>
    </w:pict>
  </w:numPicBullet>
  <w:abstractNum w:abstractNumId="0" w15:restartNumberingAfterBreak="0">
    <w:nsid w:val="024406A3"/>
    <w:multiLevelType w:val="hybridMultilevel"/>
    <w:tmpl w:val="B4D6E82A"/>
    <w:lvl w:ilvl="0" w:tplc="29F2A5A6">
      <w:start w:val="1"/>
      <w:numFmt w:val="bullet"/>
      <w:lvlText w:val=""/>
      <w:lvlPicBulletId w:val="0"/>
      <w:lvlJc w:val="left"/>
      <w:pPr>
        <w:tabs>
          <w:tab w:val="num" w:pos="720"/>
        </w:tabs>
        <w:ind w:left="720" w:hanging="360"/>
      </w:pPr>
      <w:rPr>
        <w:rFonts w:ascii="Symbol" w:hAnsi="Symbol" w:hint="default"/>
      </w:rPr>
    </w:lvl>
    <w:lvl w:ilvl="1" w:tplc="4DE49792" w:tentative="1">
      <w:start w:val="1"/>
      <w:numFmt w:val="bullet"/>
      <w:lvlText w:val=""/>
      <w:lvlJc w:val="left"/>
      <w:pPr>
        <w:tabs>
          <w:tab w:val="num" w:pos="1440"/>
        </w:tabs>
        <w:ind w:left="1440" w:hanging="360"/>
      </w:pPr>
      <w:rPr>
        <w:rFonts w:ascii="Symbol" w:hAnsi="Symbol" w:hint="default"/>
      </w:rPr>
    </w:lvl>
    <w:lvl w:ilvl="2" w:tplc="5F2E0212" w:tentative="1">
      <w:start w:val="1"/>
      <w:numFmt w:val="bullet"/>
      <w:lvlText w:val=""/>
      <w:lvlJc w:val="left"/>
      <w:pPr>
        <w:tabs>
          <w:tab w:val="num" w:pos="2160"/>
        </w:tabs>
        <w:ind w:left="2160" w:hanging="360"/>
      </w:pPr>
      <w:rPr>
        <w:rFonts w:ascii="Symbol" w:hAnsi="Symbol" w:hint="default"/>
      </w:rPr>
    </w:lvl>
    <w:lvl w:ilvl="3" w:tplc="CA36FE54" w:tentative="1">
      <w:start w:val="1"/>
      <w:numFmt w:val="bullet"/>
      <w:lvlText w:val=""/>
      <w:lvlJc w:val="left"/>
      <w:pPr>
        <w:tabs>
          <w:tab w:val="num" w:pos="2880"/>
        </w:tabs>
        <w:ind w:left="2880" w:hanging="360"/>
      </w:pPr>
      <w:rPr>
        <w:rFonts w:ascii="Symbol" w:hAnsi="Symbol" w:hint="default"/>
      </w:rPr>
    </w:lvl>
    <w:lvl w:ilvl="4" w:tplc="7696EA2E" w:tentative="1">
      <w:start w:val="1"/>
      <w:numFmt w:val="bullet"/>
      <w:lvlText w:val=""/>
      <w:lvlJc w:val="left"/>
      <w:pPr>
        <w:tabs>
          <w:tab w:val="num" w:pos="3600"/>
        </w:tabs>
        <w:ind w:left="3600" w:hanging="360"/>
      </w:pPr>
      <w:rPr>
        <w:rFonts w:ascii="Symbol" w:hAnsi="Symbol" w:hint="default"/>
      </w:rPr>
    </w:lvl>
    <w:lvl w:ilvl="5" w:tplc="66FAFC3A" w:tentative="1">
      <w:start w:val="1"/>
      <w:numFmt w:val="bullet"/>
      <w:lvlText w:val=""/>
      <w:lvlJc w:val="left"/>
      <w:pPr>
        <w:tabs>
          <w:tab w:val="num" w:pos="4320"/>
        </w:tabs>
        <w:ind w:left="4320" w:hanging="360"/>
      </w:pPr>
      <w:rPr>
        <w:rFonts w:ascii="Symbol" w:hAnsi="Symbol" w:hint="default"/>
      </w:rPr>
    </w:lvl>
    <w:lvl w:ilvl="6" w:tplc="F160A6C6" w:tentative="1">
      <w:start w:val="1"/>
      <w:numFmt w:val="bullet"/>
      <w:lvlText w:val=""/>
      <w:lvlJc w:val="left"/>
      <w:pPr>
        <w:tabs>
          <w:tab w:val="num" w:pos="5040"/>
        </w:tabs>
        <w:ind w:left="5040" w:hanging="360"/>
      </w:pPr>
      <w:rPr>
        <w:rFonts w:ascii="Symbol" w:hAnsi="Symbol" w:hint="default"/>
      </w:rPr>
    </w:lvl>
    <w:lvl w:ilvl="7" w:tplc="8564CB16" w:tentative="1">
      <w:start w:val="1"/>
      <w:numFmt w:val="bullet"/>
      <w:lvlText w:val=""/>
      <w:lvlJc w:val="left"/>
      <w:pPr>
        <w:tabs>
          <w:tab w:val="num" w:pos="5760"/>
        </w:tabs>
        <w:ind w:left="5760" w:hanging="360"/>
      </w:pPr>
      <w:rPr>
        <w:rFonts w:ascii="Symbol" w:hAnsi="Symbol" w:hint="default"/>
      </w:rPr>
    </w:lvl>
    <w:lvl w:ilvl="8" w:tplc="A2FC09DC" w:tentative="1">
      <w:start w:val="1"/>
      <w:numFmt w:val="bullet"/>
      <w:lvlText w:val=""/>
      <w:lvlJc w:val="left"/>
      <w:pPr>
        <w:tabs>
          <w:tab w:val="num" w:pos="6480"/>
        </w:tabs>
        <w:ind w:left="648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xMDMzNTc1MbE0MrRQ0lEKTi0uzszPAykwqgUAjZlzKSwAAAA="/>
  </w:docVars>
  <w:rsids>
    <w:rsidRoot w:val="0033311B"/>
    <w:rsid w:val="0000107B"/>
    <w:rsid w:val="000052D5"/>
    <w:rsid w:val="00022598"/>
    <w:rsid w:val="00032173"/>
    <w:rsid w:val="000A0425"/>
    <w:rsid w:val="000B1C15"/>
    <w:rsid w:val="000B5F4B"/>
    <w:rsid w:val="000D5874"/>
    <w:rsid w:val="000E1E3C"/>
    <w:rsid w:val="000E4C27"/>
    <w:rsid w:val="000E7E8F"/>
    <w:rsid w:val="00101C96"/>
    <w:rsid w:val="00105355"/>
    <w:rsid w:val="00130725"/>
    <w:rsid w:val="00136A9D"/>
    <w:rsid w:val="00150498"/>
    <w:rsid w:val="001C02AC"/>
    <w:rsid w:val="001C1AD9"/>
    <w:rsid w:val="001D09FA"/>
    <w:rsid w:val="00203132"/>
    <w:rsid w:val="00262F1A"/>
    <w:rsid w:val="00303F6B"/>
    <w:rsid w:val="003152E6"/>
    <w:rsid w:val="0033311B"/>
    <w:rsid w:val="00364D23"/>
    <w:rsid w:val="003674FF"/>
    <w:rsid w:val="0037492D"/>
    <w:rsid w:val="00383936"/>
    <w:rsid w:val="0039608E"/>
    <w:rsid w:val="003A795B"/>
    <w:rsid w:val="003D12D9"/>
    <w:rsid w:val="004112EE"/>
    <w:rsid w:val="00437D7A"/>
    <w:rsid w:val="00455DA9"/>
    <w:rsid w:val="004560BD"/>
    <w:rsid w:val="00457BC0"/>
    <w:rsid w:val="00467525"/>
    <w:rsid w:val="004B2965"/>
    <w:rsid w:val="004D1415"/>
    <w:rsid w:val="004D6474"/>
    <w:rsid w:val="00597199"/>
    <w:rsid w:val="005A024A"/>
    <w:rsid w:val="005A1BD3"/>
    <w:rsid w:val="00606A18"/>
    <w:rsid w:val="0069399F"/>
    <w:rsid w:val="006A65B6"/>
    <w:rsid w:val="006E537A"/>
    <w:rsid w:val="00721780"/>
    <w:rsid w:val="00732DF6"/>
    <w:rsid w:val="007B2E51"/>
    <w:rsid w:val="007C09DA"/>
    <w:rsid w:val="00827BB1"/>
    <w:rsid w:val="00884791"/>
    <w:rsid w:val="00891E2B"/>
    <w:rsid w:val="008C20CF"/>
    <w:rsid w:val="008C3791"/>
    <w:rsid w:val="008E24B4"/>
    <w:rsid w:val="0091737C"/>
    <w:rsid w:val="00972987"/>
    <w:rsid w:val="00975BAA"/>
    <w:rsid w:val="009C742F"/>
    <w:rsid w:val="00A008EB"/>
    <w:rsid w:val="00A226DE"/>
    <w:rsid w:val="00A34199"/>
    <w:rsid w:val="00A441CD"/>
    <w:rsid w:val="00A6014A"/>
    <w:rsid w:val="00A63231"/>
    <w:rsid w:val="00A7183A"/>
    <w:rsid w:val="00A73B48"/>
    <w:rsid w:val="00A87FB0"/>
    <w:rsid w:val="00AA47E3"/>
    <w:rsid w:val="00B059F7"/>
    <w:rsid w:val="00B220F3"/>
    <w:rsid w:val="00B652F0"/>
    <w:rsid w:val="00B84274"/>
    <w:rsid w:val="00BA1D41"/>
    <w:rsid w:val="00BC2005"/>
    <w:rsid w:val="00BE0079"/>
    <w:rsid w:val="00BE00AD"/>
    <w:rsid w:val="00BE3391"/>
    <w:rsid w:val="00C02660"/>
    <w:rsid w:val="00C20AA2"/>
    <w:rsid w:val="00C4337D"/>
    <w:rsid w:val="00CA412F"/>
    <w:rsid w:val="00D31667"/>
    <w:rsid w:val="00D60878"/>
    <w:rsid w:val="00D65138"/>
    <w:rsid w:val="00D81F42"/>
    <w:rsid w:val="00D96D4B"/>
    <w:rsid w:val="00DA38B3"/>
    <w:rsid w:val="00DB1AD9"/>
    <w:rsid w:val="00DB7053"/>
    <w:rsid w:val="00DC3790"/>
    <w:rsid w:val="00DF32D4"/>
    <w:rsid w:val="00E21A5A"/>
    <w:rsid w:val="00EA49D8"/>
    <w:rsid w:val="00EA4F68"/>
    <w:rsid w:val="00EB7CE9"/>
    <w:rsid w:val="00ED44C0"/>
    <w:rsid w:val="00F23FA3"/>
    <w:rsid w:val="00F40311"/>
    <w:rsid w:val="00F7322D"/>
    <w:rsid w:val="00F8372F"/>
    <w:rsid w:val="00F922B6"/>
    <w:rsid w:val="00FA58C6"/>
    <w:rsid w:val="00FB6C1C"/>
    <w:rsid w:val="00FC1555"/>
    <w:rsid w:val="00FC3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C55AF"/>
  <w15:docId w15:val="{8E6FB3D9-9910-41D7-8265-96AFA7444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00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C1A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C1A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C1A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C1AD9"/>
    <w:rPr>
      <w:rFonts w:ascii="Arial" w:hAnsi="Arial"/>
      <w:sz w:val="24"/>
      <w:lang w:val="en-GB"/>
    </w:rPr>
  </w:style>
  <w:style w:type="paragraph" w:styleId="Footer">
    <w:name w:val="footer"/>
    <w:basedOn w:val="Normal"/>
    <w:link w:val="FooterChar"/>
    <w:uiPriority w:val="99"/>
    <w:unhideWhenUsed/>
    <w:rsid w:val="001C1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AD9"/>
    <w:rPr>
      <w:rFonts w:ascii="Arial" w:hAnsi="Arial"/>
      <w:sz w:val="24"/>
      <w:lang w:val="en-GB"/>
    </w:rPr>
  </w:style>
  <w:style w:type="character" w:customStyle="1" w:styleId="Heading1Char">
    <w:name w:val="Heading 1 Char"/>
    <w:basedOn w:val="DefaultParagraphFont"/>
    <w:link w:val="Heading1"/>
    <w:uiPriority w:val="9"/>
    <w:rsid w:val="001C1AD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C1AD9"/>
    <w:rPr>
      <w:rFonts w:asciiTheme="majorHAnsi" w:eastAsiaTheme="majorEastAsia" w:hAnsiTheme="majorHAnsi" w:cstheme="majorBidi"/>
      <w:b/>
      <w:bCs/>
      <w:color w:val="4F81BD" w:themeColor="accent1"/>
      <w:sz w:val="26"/>
      <w:szCs w:val="26"/>
      <w:lang w:val="en-GB"/>
    </w:rPr>
  </w:style>
  <w:style w:type="character" w:customStyle="1" w:styleId="e24kjd">
    <w:name w:val="e24kjd"/>
    <w:basedOn w:val="DefaultParagraphFont"/>
    <w:rsid w:val="00DC3790"/>
  </w:style>
  <w:style w:type="paragraph" w:styleId="NormalWeb">
    <w:name w:val="Normal (Web)"/>
    <w:basedOn w:val="Normal"/>
    <w:uiPriority w:val="99"/>
    <w:semiHidden/>
    <w:unhideWhenUsed/>
    <w:rsid w:val="00DC3790"/>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ipa">
    <w:name w:val="ipa"/>
    <w:basedOn w:val="DefaultParagraphFont"/>
    <w:rsid w:val="00DC3790"/>
  </w:style>
  <w:style w:type="character" w:styleId="Hyperlink">
    <w:name w:val="Hyperlink"/>
    <w:basedOn w:val="DefaultParagraphFont"/>
    <w:uiPriority w:val="99"/>
    <w:unhideWhenUsed/>
    <w:rsid w:val="00DC3790"/>
    <w:rPr>
      <w:color w:val="0000FF"/>
      <w:u w:val="single"/>
    </w:rPr>
  </w:style>
  <w:style w:type="table" w:styleId="TableGrid">
    <w:name w:val="Table Grid"/>
    <w:basedOn w:val="TableNormal"/>
    <w:uiPriority w:val="59"/>
    <w:rsid w:val="00BE007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E53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37A"/>
    <w:rPr>
      <w:rFonts w:ascii="Tahoma" w:hAnsi="Tahoma" w:cs="Tahoma"/>
      <w:sz w:val="16"/>
      <w:szCs w:val="16"/>
      <w:lang w:val="en-GB"/>
    </w:rPr>
  </w:style>
  <w:style w:type="paragraph" w:styleId="Caption">
    <w:name w:val="caption"/>
    <w:basedOn w:val="Normal"/>
    <w:next w:val="Normal"/>
    <w:uiPriority w:val="35"/>
    <w:unhideWhenUsed/>
    <w:qFormat/>
    <w:rsid w:val="006E537A"/>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A73B48"/>
    <w:pPr>
      <w:spacing w:line="276" w:lineRule="auto"/>
      <w:jc w:val="left"/>
      <w:outlineLvl w:val="9"/>
    </w:pPr>
    <w:rPr>
      <w:lang w:val="en-US"/>
    </w:rPr>
  </w:style>
  <w:style w:type="paragraph" w:styleId="TOC1">
    <w:name w:val="toc 1"/>
    <w:basedOn w:val="Normal"/>
    <w:next w:val="Normal"/>
    <w:autoRedefine/>
    <w:uiPriority w:val="39"/>
    <w:unhideWhenUsed/>
    <w:rsid w:val="00A73B48"/>
    <w:pPr>
      <w:spacing w:after="100"/>
    </w:pPr>
  </w:style>
  <w:style w:type="paragraph" w:styleId="TOC2">
    <w:name w:val="toc 2"/>
    <w:basedOn w:val="Normal"/>
    <w:next w:val="Normal"/>
    <w:autoRedefine/>
    <w:uiPriority w:val="39"/>
    <w:unhideWhenUsed/>
    <w:rsid w:val="00A73B48"/>
    <w:pPr>
      <w:spacing w:after="100"/>
      <w:ind w:left="240"/>
    </w:pPr>
  </w:style>
  <w:style w:type="paragraph" w:styleId="Bibliography">
    <w:name w:val="Bibliography"/>
    <w:basedOn w:val="Normal"/>
    <w:next w:val="Normal"/>
    <w:uiPriority w:val="37"/>
    <w:unhideWhenUsed/>
    <w:rsid w:val="00437D7A"/>
  </w:style>
  <w:style w:type="character" w:styleId="UnresolvedMention">
    <w:name w:val="Unresolved Mention"/>
    <w:basedOn w:val="DefaultParagraphFont"/>
    <w:uiPriority w:val="99"/>
    <w:semiHidden/>
    <w:unhideWhenUsed/>
    <w:rsid w:val="00884791"/>
    <w:rPr>
      <w:color w:val="605E5C"/>
      <w:shd w:val="clear" w:color="auto" w:fill="E1DFDD"/>
    </w:rPr>
  </w:style>
  <w:style w:type="paragraph" w:styleId="ListParagraph">
    <w:name w:val="List Paragraph"/>
    <w:basedOn w:val="Normal"/>
    <w:uiPriority w:val="34"/>
    <w:qFormat/>
    <w:rsid w:val="000321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8275">
      <w:bodyDiv w:val="1"/>
      <w:marLeft w:val="0"/>
      <w:marRight w:val="0"/>
      <w:marTop w:val="0"/>
      <w:marBottom w:val="0"/>
      <w:divBdr>
        <w:top w:val="none" w:sz="0" w:space="0" w:color="auto"/>
        <w:left w:val="none" w:sz="0" w:space="0" w:color="auto"/>
        <w:bottom w:val="none" w:sz="0" w:space="0" w:color="auto"/>
        <w:right w:val="none" w:sz="0" w:space="0" w:color="auto"/>
      </w:divBdr>
    </w:div>
    <w:div w:id="142552649">
      <w:bodyDiv w:val="1"/>
      <w:marLeft w:val="0"/>
      <w:marRight w:val="0"/>
      <w:marTop w:val="0"/>
      <w:marBottom w:val="0"/>
      <w:divBdr>
        <w:top w:val="none" w:sz="0" w:space="0" w:color="auto"/>
        <w:left w:val="none" w:sz="0" w:space="0" w:color="auto"/>
        <w:bottom w:val="none" w:sz="0" w:space="0" w:color="auto"/>
        <w:right w:val="none" w:sz="0" w:space="0" w:color="auto"/>
      </w:divBdr>
    </w:div>
    <w:div w:id="169223573">
      <w:bodyDiv w:val="1"/>
      <w:marLeft w:val="0"/>
      <w:marRight w:val="0"/>
      <w:marTop w:val="0"/>
      <w:marBottom w:val="0"/>
      <w:divBdr>
        <w:top w:val="none" w:sz="0" w:space="0" w:color="auto"/>
        <w:left w:val="none" w:sz="0" w:space="0" w:color="auto"/>
        <w:bottom w:val="none" w:sz="0" w:space="0" w:color="auto"/>
        <w:right w:val="none" w:sz="0" w:space="0" w:color="auto"/>
      </w:divBdr>
    </w:div>
    <w:div w:id="174928804">
      <w:bodyDiv w:val="1"/>
      <w:marLeft w:val="0"/>
      <w:marRight w:val="0"/>
      <w:marTop w:val="0"/>
      <w:marBottom w:val="0"/>
      <w:divBdr>
        <w:top w:val="none" w:sz="0" w:space="0" w:color="auto"/>
        <w:left w:val="none" w:sz="0" w:space="0" w:color="auto"/>
        <w:bottom w:val="none" w:sz="0" w:space="0" w:color="auto"/>
        <w:right w:val="none" w:sz="0" w:space="0" w:color="auto"/>
      </w:divBdr>
    </w:div>
    <w:div w:id="186254941">
      <w:bodyDiv w:val="1"/>
      <w:marLeft w:val="0"/>
      <w:marRight w:val="0"/>
      <w:marTop w:val="0"/>
      <w:marBottom w:val="0"/>
      <w:divBdr>
        <w:top w:val="none" w:sz="0" w:space="0" w:color="auto"/>
        <w:left w:val="none" w:sz="0" w:space="0" w:color="auto"/>
        <w:bottom w:val="none" w:sz="0" w:space="0" w:color="auto"/>
        <w:right w:val="none" w:sz="0" w:space="0" w:color="auto"/>
      </w:divBdr>
    </w:div>
    <w:div w:id="254437907">
      <w:bodyDiv w:val="1"/>
      <w:marLeft w:val="0"/>
      <w:marRight w:val="0"/>
      <w:marTop w:val="0"/>
      <w:marBottom w:val="0"/>
      <w:divBdr>
        <w:top w:val="none" w:sz="0" w:space="0" w:color="auto"/>
        <w:left w:val="none" w:sz="0" w:space="0" w:color="auto"/>
        <w:bottom w:val="none" w:sz="0" w:space="0" w:color="auto"/>
        <w:right w:val="none" w:sz="0" w:space="0" w:color="auto"/>
      </w:divBdr>
    </w:div>
    <w:div w:id="256132340">
      <w:bodyDiv w:val="1"/>
      <w:marLeft w:val="0"/>
      <w:marRight w:val="0"/>
      <w:marTop w:val="0"/>
      <w:marBottom w:val="0"/>
      <w:divBdr>
        <w:top w:val="none" w:sz="0" w:space="0" w:color="auto"/>
        <w:left w:val="none" w:sz="0" w:space="0" w:color="auto"/>
        <w:bottom w:val="none" w:sz="0" w:space="0" w:color="auto"/>
        <w:right w:val="none" w:sz="0" w:space="0" w:color="auto"/>
      </w:divBdr>
    </w:div>
    <w:div w:id="262611977">
      <w:bodyDiv w:val="1"/>
      <w:marLeft w:val="0"/>
      <w:marRight w:val="0"/>
      <w:marTop w:val="0"/>
      <w:marBottom w:val="0"/>
      <w:divBdr>
        <w:top w:val="none" w:sz="0" w:space="0" w:color="auto"/>
        <w:left w:val="none" w:sz="0" w:space="0" w:color="auto"/>
        <w:bottom w:val="none" w:sz="0" w:space="0" w:color="auto"/>
        <w:right w:val="none" w:sz="0" w:space="0" w:color="auto"/>
      </w:divBdr>
    </w:div>
    <w:div w:id="293953091">
      <w:bodyDiv w:val="1"/>
      <w:marLeft w:val="0"/>
      <w:marRight w:val="0"/>
      <w:marTop w:val="0"/>
      <w:marBottom w:val="0"/>
      <w:divBdr>
        <w:top w:val="none" w:sz="0" w:space="0" w:color="auto"/>
        <w:left w:val="none" w:sz="0" w:space="0" w:color="auto"/>
        <w:bottom w:val="none" w:sz="0" w:space="0" w:color="auto"/>
        <w:right w:val="none" w:sz="0" w:space="0" w:color="auto"/>
      </w:divBdr>
    </w:div>
    <w:div w:id="301470331">
      <w:bodyDiv w:val="1"/>
      <w:marLeft w:val="0"/>
      <w:marRight w:val="0"/>
      <w:marTop w:val="0"/>
      <w:marBottom w:val="0"/>
      <w:divBdr>
        <w:top w:val="none" w:sz="0" w:space="0" w:color="auto"/>
        <w:left w:val="none" w:sz="0" w:space="0" w:color="auto"/>
        <w:bottom w:val="none" w:sz="0" w:space="0" w:color="auto"/>
        <w:right w:val="none" w:sz="0" w:space="0" w:color="auto"/>
      </w:divBdr>
    </w:div>
    <w:div w:id="343023543">
      <w:bodyDiv w:val="1"/>
      <w:marLeft w:val="0"/>
      <w:marRight w:val="0"/>
      <w:marTop w:val="0"/>
      <w:marBottom w:val="0"/>
      <w:divBdr>
        <w:top w:val="none" w:sz="0" w:space="0" w:color="auto"/>
        <w:left w:val="none" w:sz="0" w:space="0" w:color="auto"/>
        <w:bottom w:val="none" w:sz="0" w:space="0" w:color="auto"/>
        <w:right w:val="none" w:sz="0" w:space="0" w:color="auto"/>
      </w:divBdr>
    </w:div>
    <w:div w:id="363604927">
      <w:bodyDiv w:val="1"/>
      <w:marLeft w:val="0"/>
      <w:marRight w:val="0"/>
      <w:marTop w:val="0"/>
      <w:marBottom w:val="0"/>
      <w:divBdr>
        <w:top w:val="none" w:sz="0" w:space="0" w:color="auto"/>
        <w:left w:val="none" w:sz="0" w:space="0" w:color="auto"/>
        <w:bottom w:val="none" w:sz="0" w:space="0" w:color="auto"/>
        <w:right w:val="none" w:sz="0" w:space="0" w:color="auto"/>
      </w:divBdr>
    </w:div>
    <w:div w:id="419061264">
      <w:bodyDiv w:val="1"/>
      <w:marLeft w:val="0"/>
      <w:marRight w:val="0"/>
      <w:marTop w:val="0"/>
      <w:marBottom w:val="0"/>
      <w:divBdr>
        <w:top w:val="none" w:sz="0" w:space="0" w:color="auto"/>
        <w:left w:val="none" w:sz="0" w:space="0" w:color="auto"/>
        <w:bottom w:val="none" w:sz="0" w:space="0" w:color="auto"/>
        <w:right w:val="none" w:sz="0" w:space="0" w:color="auto"/>
      </w:divBdr>
    </w:div>
    <w:div w:id="563444217">
      <w:bodyDiv w:val="1"/>
      <w:marLeft w:val="0"/>
      <w:marRight w:val="0"/>
      <w:marTop w:val="0"/>
      <w:marBottom w:val="0"/>
      <w:divBdr>
        <w:top w:val="none" w:sz="0" w:space="0" w:color="auto"/>
        <w:left w:val="none" w:sz="0" w:space="0" w:color="auto"/>
        <w:bottom w:val="none" w:sz="0" w:space="0" w:color="auto"/>
        <w:right w:val="none" w:sz="0" w:space="0" w:color="auto"/>
      </w:divBdr>
    </w:div>
    <w:div w:id="565145748">
      <w:bodyDiv w:val="1"/>
      <w:marLeft w:val="0"/>
      <w:marRight w:val="0"/>
      <w:marTop w:val="0"/>
      <w:marBottom w:val="0"/>
      <w:divBdr>
        <w:top w:val="none" w:sz="0" w:space="0" w:color="auto"/>
        <w:left w:val="none" w:sz="0" w:space="0" w:color="auto"/>
        <w:bottom w:val="none" w:sz="0" w:space="0" w:color="auto"/>
        <w:right w:val="none" w:sz="0" w:space="0" w:color="auto"/>
      </w:divBdr>
    </w:div>
    <w:div w:id="671184485">
      <w:bodyDiv w:val="1"/>
      <w:marLeft w:val="0"/>
      <w:marRight w:val="0"/>
      <w:marTop w:val="0"/>
      <w:marBottom w:val="0"/>
      <w:divBdr>
        <w:top w:val="none" w:sz="0" w:space="0" w:color="auto"/>
        <w:left w:val="none" w:sz="0" w:space="0" w:color="auto"/>
        <w:bottom w:val="none" w:sz="0" w:space="0" w:color="auto"/>
        <w:right w:val="none" w:sz="0" w:space="0" w:color="auto"/>
      </w:divBdr>
    </w:div>
    <w:div w:id="717633645">
      <w:bodyDiv w:val="1"/>
      <w:marLeft w:val="0"/>
      <w:marRight w:val="0"/>
      <w:marTop w:val="0"/>
      <w:marBottom w:val="0"/>
      <w:divBdr>
        <w:top w:val="none" w:sz="0" w:space="0" w:color="auto"/>
        <w:left w:val="none" w:sz="0" w:space="0" w:color="auto"/>
        <w:bottom w:val="none" w:sz="0" w:space="0" w:color="auto"/>
        <w:right w:val="none" w:sz="0" w:space="0" w:color="auto"/>
      </w:divBdr>
    </w:div>
    <w:div w:id="780954442">
      <w:bodyDiv w:val="1"/>
      <w:marLeft w:val="0"/>
      <w:marRight w:val="0"/>
      <w:marTop w:val="0"/>
      <w:marBottom w:val="0"/>
      <w:divBdr>
        <w:top w:val="none" w:sz="0" w:space="0" w:color="auto"/>
        <w:left w:val="none" w:sz="0" w:space="0" w:color="auto"/>
        <w:bottom w:val="none" w:sz="0" w:space="0" w:color="auto"/>
        <w:right w:val="none" w:sz="0" w:space="0" w:color="auto"/>
      </w:divBdr>
    </w:div>
    <w:div w:id="803234863">
      <w:bodyDiv w:val="1"/>
      <w:marLeft w:val="0"/>
      <w:marRight w:val="0"/>
      <w:marTop w:val="0"/>
      <w:marBottom w:val="0"/>
      <w:divBdr>
        <w:top w:val="none" w:sz="0" w:space="0" w:color="auto"/>
        <w:left w:val="none" w:sz="0" w:space="0" w:color="auto"/>
        <w:bottom w:val="none" w:sz="0" w:space="0" w:color="auto"/>
        <w:right w:val="none" w:sz="0" w:space="0" w:color="auto"/>
      </w:divBdr>
    </w:div>
    <w:div w:id="823933629">
      <w:bodyDiv w:val="1"/>
      <w:marLeft w:val="0"/>
      <w:marRight w:val="0"/>
      <w:marTop w:val="0"/>
      <w:marBottom w:val="0"/>
      <w:divBdr>
        <w:top w:val="none" w:sz="0" w:space="0" w:color="auto"/>
        <w:left w:val="none" w:sz="0" w:space="0" w:color="auto"/>
        <w:bottom w:val="none" w:sz="0" w:space="0" w:color="auto"/>
        <w:right w:val="none" w:sz="0" w:space="0" w:color="auto"/>
      </w:divBdr>
    </w:div>
    <w:div w:id="848251725">
      <w:bodyDiv w:val="1"/>
      <w:marLeft w:val="0"/>
      <w:marRight w:val="0"/>
      <w:marTop w:val="0"/>
      <w:marBottom w:val="0"/>
      <w:divBdr>
        <w:top w:val="none" w:sz="0" w:space="0" w:color="auto"/>
        <w:left w:val="none" w:sz="0" w:space="0" w:color="auto"/>
        <w:bottom w:val="none" w:sz="0" w:space="0" w:color="auto"/>
        <w:right w:val="none" w:sz="0" w:space="0" w:color="auto"/>
      </w:divBdr>
    </w:div>
    <w:div w:id="875041676">
      <w:bodyDiv w:val="1"/>
      <w:marLeft w:val="0"/>
      <w:marRight w:val="0"/>
      <w:marTop w:val="0"/>
      <w:marBottom w:val="0"/>
      <w:divBdr>
        <w:top w:val="none" w:sz="0" w:space="0" w:color="auto"/>
        <w:left w:val="none" w:sz="0" w:space="0" w:color="auto"/>
        <w:bottom w:val="none" w:sz="0" w:space="0" w:color="auto"/>
        <w:right w:val="none" w:sz="0" w:space="0" w:color="auto"/>
      </w:divBdr>
    </w:div>
    <w:div w:id="907423584">
      <w:bodyDiv w:val="1"/>
      <w:marLeft w:val="0"/>
      <w:marRight w:val="0"/>
      <w:marTop w:val="0"/>
      <w:marBottom w:val="0"/>
      <w:divBdr>
        <w:top w:val="none" w:sz="0" w:space="0" w:color="auto"/>
        <w:left w:val="none" w:sz="0" w:space="0" w:color="auto"/>
        <w:bottom w:val="none" w:sz="0" w:space="0" w:color="auto"/>
        <w:right w:val="none" w:sz="0" w:space="0" w:color="auto"/>
      </w:divBdr>
    </w:div>
    <w:div w:id="911548408">
      <w:bodyDiv w:val="1"/>
      <w:marLeft w:val="0"/>
      <w:marRight w:val="0"/>
      <w:marTop w:val="0"/>
      <w:marBottom w:val="0"/>
      <w:divBdr>
        <w:top w:val="none" w:sz="0" w:space="0" w:color="auto"/>
        <w:left w:val="none" w:sz="0" w:space="0" w:color="auto"/>
        <w:bottom w:val="none" w:sz="0" w:space="0" w:color="auto"/>
        <w:right w:val="none" w:sz="0" w:space="0" w:color="auto"/>
      </w:divBdr>
    </w:div>
    <w:div w:id="934704612">
      <w:bodyDiv w:val="1"/>
      <w:marLeft w:val="0"/>
      <w:marRight w:val="0"/>
      <w:marTop w:val="0"/>
      <w:marBottom w:val="0"/>
      <w:divBdr>
        <w:top w:val="none" w:sz="0" w:space="0" w:color="auto"/>
        <w:left w:val="none" w:sz="0" w:space="0" w:color="auto"/>
        <w:bottom w:val="none" w:sz="0" w:space="0" w:color="auto"/>
        <w:right w:val="none" w:sz="0" w:space="0" w:color="auto"/>
      </w:divBdr>
    </w:div>
    <w:div w:id="973489242">
      <w:bodyDiv w:val="1"/>
      <w:marLeft w:val="0"/>
      <w:marRight w:val="0"/>
      <w:marTop w:val="0"/>
      <w:marBottom w:val="0"/>
      <w:divBdr>
        <w:top w:val="none" w:sz="0" w:space="0" w:color="auto"/>
        <w:left w:val="none" w:sz="0" w:space="0" w:color="auto"/>
        <w:bottom w:val="none" w:sz="0" w:space="0" w:color="auto"/>
        <w:right w:val="none" w:sz="0" w:space="0" w:color="auto"/>
      </w:divBdr>
    </w:div>
    <w:div w:id="1068576759">
      <w:bodyDiv w:val="1"/>
      <w:marLeft w:val="0"/>
      <w:marRight w:val="0"/>
      <w:marTop w:val="0"/>
      <w:marBottom w:val="0"/>
      <w:divBdr>
        <w:top w:val="none" w:sz="0" w:space="0" w:color="auto"/>
        <w:left w:val="none" w:sz="0" w:space="0" w:color="auto"/>
        <w:bottom w:val="none" w:sz="0" w:space="0" w:color="auto"/>
        <w:right w:val="none" w:sz="0" w:space="0" w:color="auto"/>
      </w:divBdr>
    </w:div>
    <w:div w:id="1080786160">
      <w:bodyDiv w:val="1"/>
      <w:marLeft w:val="0"/>
      <w:marRight w:val="0"/>
      <w:marTop w:val="0"/>
      <w:marBottom w:val="0"/>
      <w:divBdr>
        <w:top w:val="none" w:sz="0" w:space="0" w:color="auto"/>
        <w:left w:val="none" w:sz="0" w:space="0" w:color="auto"/>
        <w:bottom w:val="none" w:sz="0" w:space="0" w:color="auto"/>
        <w:right w:val="none" w:sz="0" w:space="0" w:color="auto"/>
      </w:divBdr>
    </w:div>
    <w:div w:id="1162501347">
      <w:bodyDiv w:val="1"/>
      <w:marLeft w:val="0"/>
      <w:marRight w:val="0"/>
      <w:marTop w:val="0"/>
      <w:marBottom w:val="0"/>
      <w:divBdr>
        <w:top w:val="none" w:sz="0" w:space="0" w:color="auto"/>
        <w:left w:val="none" w:sz="0" w:space="0" w:color="auto"/>
        <w:bottom w:val="none" w:sz="0" w:space="0" w:color="auto"/>
        <w:right w:val="none" w:sz="0" w:space="0" w:color="auto"/>
      </w:divBdr>
    </w:div>
    <w:div w:id="1182277031">
      <w:bodyDiv w:val="1"/>
      <w:marLeft w:val="0"/>
      <w:marRight w:val="0"/>
      <w:marTop w:val="0"/>
      <w:marBottom w:val="0"/>
      <w:divBdr>
        <w:top w:val="none" w:sz="0" w:space="0" w:color="auto"/>
        <w:left w:val="none" w:sz="0" w:space="0" w:color="auto"/>
        <w:bottom w:val="none" w:sz="0" w:space="0" w:color="auto"/>
        <w:right w:val="none" w:sz="0" w:space="0" w:color="auto"/>
      </w:divBdr>
    </w:div>
    <w:div w:id="1220171169">
      <w:bodyDiv w:val="1"/>
      <w:marLeft w:val="0"/>
      <w:marRight w:val="0"/>
      <w:marTop w:val="0"/>
      <w:marBottom w:val="0"/>
      <w:divBdr>
        <w:top w:val="none" w:sz="0" w:space="0" w:color="auto"/>
        <w:left w:val="none" w:sz="0" w:space="0" w:color="auto"/>
        <w:bottom w:val="none" w:sz="0" w:space="0" w:color="auto"/>
        <w:right w:val="none" w:sz="0" w:space="0" w:color="auto"/>
      </w:divBdr>
    </w:div>
    <w:div w:id="1277256457">
      <w:bodyDiv w:val="1"/>
      <w:marLeft w:val="0"/>
      <w:marRight w:val="0"/>
      <w:marTop w:val="0"/>
      <w:marBottom w:val="0"/>
      <w:divBdr>
        <w:top w:val="none" w:sz="0" w:space="0" w:color="auto"/>
        <w:left w:val="none" w:sz="0" w:space="0" w:color="auto"/>
        <w:bottom w:val="none" w:sz="0" w:space="0" w:color="auto"/>
        <w:right w:val="none" w:sz="0" w:space="0" w:color="auto"/>
      </w:divBdr>
    </w:div>
    <w:div w:id="1314681582">
      <w:bodyDiv w:val="1"/>
      <w:marLeft w:val="0"/>
      <w:marRight w:val="0"/>
      <w:marTop w:val="0"/>
      <w:marBottom w:val="0"/>
      <w:divBdr>
        <w:top w:val="none" w:sz="0" w:space="0" w:color="auto"/>
        <w:left w:val="none" w:sz="0" w:space="0" w:color="auto"/>
        <w:bottom w:val="none" w:sz="0" w:space="0" w:color="auto"/>
        <w:right w:val="none" w:sz="0" w:space="0" w:color="auto"/>
      </w:divBdr>
    </w:div>
    <w:div w:id="1358119435">
      <w:bodyDiv w:val="1"/>
      <w:marLeft w:val="0"/>
      <w:marRight w:val="0"/>
      <w:marTop w:val="0"/>
      <w:marBottom w:val="0"/>
      <w:divBdr>
        <w:top w:val="none" w:sz="0" w:space="0" w:color="auto"/>
        <w:left w:val="none" w:sz="0" w:space="0" w:color="auto"/>
        <w:bottom w:val="none" w:sz="0" w:space="0" w:color="auto"/>
        <w:right w:val="none" w:sz="0" w:space="0" w:color="auto"/>
      </w:divBdr>
    </w:div>
    <w:div w:id="1462504370">
      <w:bodyDiv w:val="1"/>
      <w:marLeft w:val="0"/>
      <w:marRight w:val="0"/>
      <w:marTop w:val="0"/>
      <w:marBottom w:val="0"/>
      <w:divBdr>
        <w:top w:val="none" w:sz="0" w:space="0" w:color="auto"/>
        <w:left w:val="none" w:sz="0" w:space="0" w:color="auto"/>
        <w:bottom w:val="none" w:sz="0" w:space="0" w:color="auto"/>
        <w:right w:val="none" w:sz="0" w:space="0" w:color="auto"/>
      </w:divBdr>
    </w:div>
    <w:div w:id="1476490177">
      <w:bodyDiv w:val="1"/>
      <w:marLeft w:val="0"/>
      <w:marRight w:val="0"/>
      <w:marTop w:val="0"/>
      <w:marBottom w:val="0"/>
      <w:divBdr>
        <w:top w:val="none" w:sz="0" w:space="0" w:color="auto"/>
        <w:left w:val="none" w:sz="0" w:space="0" w:color="auto"/>
        <w:bottom w:val="none" w:sz="0" w:space="0" w:color="auto"/>
        <w:right w:val="none" w:sz="0" w:space="0" w:color="auto"/>
      </w:divBdr>
    </w:div>
    <w:div w:id="1488478158">
      <w:bodyDiv w:val="1"/>
      <w:marLeft w:val="0"/>
      <w:marRight w:val="0"/>
      <w:marTop w:val="0"/>
      <w:marBottom w:val="0"/>
      <w:divBdr>
        <w:top w:val="none" w:sz="0" w:space="0" w:color="auto"/>
        <w:left w:val="none" w:sz="0" w:space="0" w:color="auto"/>
        <w:bottom w:val="none" w:sz="0" w:space="0" w:color="auto"/>
        <w:right w:val="none" w:sz="0" w:space="0" w:color="auto"/>
      </w:divBdr>
    </w:div>
    <w:div w:id="1501658412">
      <w:bodyDiv w:val="1"/>
      <w:marLeft w:val="0"/>
      <w:marRight w:val="0"/>
      <w:marTop w:val="0"/>
      <w:marBottom w:val="0"/>
      <w:divBdr>
        <w:top w:val="none" w:sz="0" w:space="0" w:color="auto"/>
        <w:left w:val="none" w:sz="0" w:space="0" w:color="auto"/>
        <w:bottom w:val="none" w:sz="0" w:space="0" w:color="auto"/>
        <w:right w:val="none" w:sz="0" w:space="0" w:color="auto"/>
      </w:divBdr>
    </w:div>
    <w:div w:id="1507551922">
      <w:bodyDiv w:val="1"/>
      <w:marLeft w:val="0"/>
      <w:marRight w:val="0"/>
      <w:marTop w:val="0"/>
      <w:marBottom w:val="0"/>
      <w:divBdr>
        <w:top w:val="none" w:sz="0" w:space="0" w:color="auto"/>
        <w:left w:val="none" w:sz="0" w:space="0" w:color="auto"/>
        <w:bottom w:val="none" w:sz="0" w:space="0" w:color="auto"/>
        <w:right w:val="none" w:sz="0" w:space="0" w:color="auto"/>
      </w:divBdr>
    </w:div>
    <w:div w:id="1580364068">
      <w:bodyDiv w:val="1"/>
      <w:marLeft w:val="0"/>
      <w:marRight w:val="0"/>
      <w:marTop w:val="0"/>
      <w:marBottom w:val="0"/>
      <w:divBdr>
        <w:top w:val="none" w:sz="0" w:space="0" w:color="auto"/>
        <w:left w:val="none" w:sz="0" w:space="0" w:color="auto"/>
        <w:bottom w:val="none" w:sz="0" w:space="0" w:color="auto"/>
        <w:right w:val="none" w:sz="0" w:space="0" w:color="auto"/>
      </w:divBdr>
    </w:div>
    <w:div w:id="1617785760">
      <w:bodyDiv w:val="1"/>
      <w:marLeft w:val="0"/>
      <w:marRight w:val="0"/>
      <w:marTop w:val="0"/>
      <w:marBottom w:val="0"/>
      <w:divBdr>
        <w:top w:val="none" w:sz="0" w:space="0" w:color="auto"/>
        <w:left w:val="none" w:sz="0" w:space="0" w:color="auto"/>
        <w:bottom w:val="none" w:sz="0" w:space="0" w:color="auto"/>
        <w:right w:val="none" w:sz="0" w:space="0" w:color="auto"/>
      </w:divBdr>
    </w:div>
    <w:div w:id="1654260286">
      <w:bodyDiv w:val="1"/>
      <w:marLeft w:val="0"/>
      <w:marRight w:val="0"/>
      <w:marTop w:val="0"/>
      <w:marBottom w:val="0"/>
      <w:divBdr>
        <w:top w:val="none" w:sz="0" w:space="0" w:color="auto"/>
        <w:left w:val="none" w:sz="0" w:space="0" w:color="auto"/>
        <w:bottom w:val="none" w:sz="0" w:space="0" w:color="auto"/>
        <w:right w:val="none" w:sz="0" w:space="0" w:color="auto"/>
      </w:divBdr>
    </w:div>
    <w:div w:id="1688948682">
      <w:bodyDiv w:val="1"/>
      <w:marLeft w:val="0"/>
      <w:marRight w:val="0"/>
      <w:marTop w:val="0"/>
      <w:marBottom w:val="0"/>
      <w:divBdr>
        <w:top w:val="none" w:sz="0" w:space="0" w:color="auto"/>
        <w:left w:val="none" w:sz="0" w:space="0" w:color="auto"/>
        <w:bottom w:val="none" w:sz="0" w:space="0" w:color="auto"/>
        <w:right w:val="none" w:sz="0" w:space="0" w:color="auto"/>
      </w:divBdr>
    </w:div>
    <w:div w:id="1696493926">
      <w:bodyDiv w:val="1"/>
      <w:marLeft w:val="0"/>
      <w:marRight w:val="0"/>
      <w:marTop w:val="0"/>
      <w:marBottom w:val="0"/>
      <w:divBdr>
        <w:top w:val="none" w:sz="0" w:space="0" w:color="auto"/>
        <w:left w:val="none" w:sz="0" w:space="0" w:color="auto"/>
        <w:bottom w:val="none" w:sz="0" w:space="0" w:color="auto"/>
        <w:right w:val="none" w:sz="0" w:space="0" w:color="auto"/>
      </w:divBdr>
      <w:divsChild>
        <w:div w:id="348795860">
          <w:marLeft w:val="0"/>
          <w:marRight w:val="0"/>
          <w:marTop w:val="0"/>
          <w:marBottom w:val="0"/>
          <w:divBdr>
            <w:top w:val="none" w:sz="0" w:space="0" w:color="auto"/>
            <w:left w:val="none" w:sz="0" w:space="0" w:color="auto"/>
            <w:bottom w:val="none" w:sz="0" w:space="0" w:color="auto"/>
            <w:right w:val="none" w:sz="0" w:space="0" w:color="auto"/>
          </w:divBdr>
        </w:div>
      </w:divsChild>
    </w:div>
    <w:div w:id="1696733936">
      <w:bodyDiv w:val="1"/>
      <w:marLeft w:val="0"/>
      <w:marRight w:val="0"/>
      <w:marTop w:val="0"/>
      <w:marBottom w:val="0"/>
      <w:divBdr>
        <w:top w:val="none" w:sz="0" w:space="0" w:color="auto"/>
        <w:left w:val="none" w:sz="0" w:space="0" w:color="auto"/>
        <w:bottom w:val="none" w:sz="0" w:space="0" w:color="auto"/>
        <w:right w:val="none" w:sz="0" w:space="0" w:color="auto"/>
      </w:divBdr>
    </w:div>
    <w:div w:id="1714309302">
      <w:bodyDiv w:val="1"/>
      <w:marLeft w:val="0"/>
      <w:marRight w:val="0"/>
      <w:marTop w:val="0"/>
      <w:marBottom w:val="0"/>
      <w:divBdr>
        <w:top w:val="none" w:sz="0" w:space="0" w:color="auto"/>
        <w:left w:val="none" w:sz="0" w:space="0" w:color="auto"/>
        <w:bottom w:val="none" w:sz="0" w:space="0" w:color="auto"/>
        <w:right w:val="none" w:sz="0" w:space="0" w:color="auto"/>
      </w:divBdr>
    </w:div>
    <w:div w:id="1717271336">
      <w:bodyDiv w:val="1"/>
      <w:marLeft w:val="0"/>
      <w:marRight w:val="0"/>
      <w:marTop w:val="0"/>
      <w:marBottom w:val="0"/>
      <w:divBdr>
        <w:top w:val="none" w:sz="0" w:space="0" w:color="auto"/>
        <w:left w:val="none" w:sz="0" w:space="0" w:color="auto"/>
        <w:bottom w:val="none" w:sz="0" w:space="0" w:color="auto"/>
        <w:right w:val="none" w:sz="0" w:space="0" w:color="auto"/>
      </w:divBdr>
    </w:div>
    <w:div w:id="1734573223">
      <w:bodyDiv w:val="1"/>
      <w:marLeft w:val="0"/>
      <w:marRight w:val="0"/>
      <w:marTop w:val="0"/>
      <w:marBottom w:val="0"/>
      <w:divBdr>
        <w:top w:val="none" w:sz="0" w:space="0" w:color="auto"/>
        <w:left w:val="none" w:sz="0" w:space="0" w:color="auto"/>
        <w:bottom w:val="none" w:sz="0" w:space="0" w:color="auto"/>
        <w:right w:val="none" w:sz="0" w:space="0" w:color="auto"/>
      </w:divBdr>
    </w:div>
    <w:div w:id="1739548634">
      <w:bodyDiv w:val="1"/>
      <w:marLeft w:val="0"/>
      <w:marRight w:val="0"/>
      <w:marTop w:val="0"/>
      <w:marBottom w:val="0"/>
      <w:divBdr>
        <w:top w:val="none" w:sz="0" w:space="0" w:color="auto"/>
        <w:left w:val="none" w:sz="0" w:space="0" w:color="auto"/>
        <w:bottom w:val="none" w:sz="0" w:space="0" w:color="auto"/>
        <w:right w:val="none" w:sz="0" w:space="0" w:color="auto"/>
      </w:divBdr>
    </w:div>
    <w:div w:id="1773237933">
      <w:bodyDiv w:val="1"/>
      <w:marLeft w:val="0"/>
      <w:marRight w:val="0"/>
      <w:marTop w:val="0"/>
      <w:marBottom w:val="0"/>
      <w:divBdr>
        <w:top w:val="none" w:sz="0" w:space="0" w:color="auto"/>
        <w:left w:val="none" w:sz="0" w:space="0" w:color="auto"/>
        <w:bottom w:val="none" w:sz="0" w:space="0" w:color="auto"/>
        <w:right w:val="none" w:sz="0" w:space="0" w:color="auto"/>
      </w:divBdr>
    </w:div>
    <w:div w:id="1883008064">
      <w:bodyDiv w:val="1"/>
      <w:marLeft w:val="0"/>
      <w:marRight w:val="0"/>
      <w:marTop w:val="0"/>
      <w:marBottom w:val="0"/>
      <w:divBdr>
        <w:top w:val="none" w:sz="0" w:space="0" w:color="auto"/>
        <w:left w:val="none" w:sz="0" w:space="0" w:color="auto"/>
        <w:bottom w:val="none" w:sz="0" w:space="0" w:color="auto"/>
        <w:right w:val="none" w:sz="0" w:space="0" w:color="auto"/>
      </w:divBdr>
    </w:div>
    <w:div w:id="1943609661">
      <w:bodyDiv w:val="1"/>
      <w:marLeft w:val="0"/>
      <w:marRight w:val="0"/>
      <w:marTop w:val="0"/>
      <w:marBottom w:val="0"/>
      <w:divBdr>
        <w:top w:val="none" w:sz="0" w:space="0" w:color="auto"/>
        <w:left w:val="none" w:sz="0" w:space="0" w:color="auto"/>
        <w:bottom w:val="none" w:sz="0" w:space="0" w:color="auto"/>
        <w:right w:val="none" w:sz="0" w:space="0" w:color="auto"/>
      </w:divBdr>
    </w:div>
    <w:div w:id="1965577673">
      <w:bodyDiv w:val="1"/>
      <w:marLeft w:val="0"/>
      <w:marRight w:val="0"/>
      <w:marTop w:val="0"/>
      <w:marBottom w:val="0"/>
      <w:divBdr>
        <w:top w:val="none" w:sz="0" w:space="0" w:color="auto"/>
        <w:left w:val="none" w:sz="0" w:space="0" w:color="auto"/>
        <w:bottom w:val="none" w:sz="0" w:space="0" w:color="auto"/>
        <w:right w:val="none" w:sz="0" w:space="0" w:color="auto"/>
      </w:divBdr>
    </w:div>
    <w:div w:id="1998797309">
      <w:bodyDiv w:val="1"/>
      <w:marLeft w:val="0"/>
      <w:marRight w:val="0"/>
      <w:marTop w:val="0"/>
      <w:marBottom w:val="0"/>
      <w:divBdr>
        <w:top w:val="none" w:sz="0" w:space="0" w:color="auto"/>
        <w:left w:val="none" w:sz="0" w:space="0" w:color="auto"/>
        <w:bottom w:val="none" w:sz="0" w:space="0" w:color="auto"/>
        <w:right w:val="none" w:sz="0" w:space="0" w:color="auto"/>
      </w:divBdr>
    </w:div>
    <w:div w:id="2000452281">
      <w:bodyDiv w:val="1"/>
      <w:marLeft w:val="0"/>
      <w:marRight w:val="0"/>
      <w:marTop w:val="0"/>
      <w:marBottom w:val="0"/>
      <w:divBdr>
        <w:top w:val="none" w:sz="0" w:space="0" w:color="auto"/>
        <w:left w:val="none" w:sz="0" w:space="0" w:color="auto"/>
        <w:bottom w:val="none" w:sz="0" w:space="0" w:color="auto"/>
        <w:right w:val="none" w:sz="0" w:space="0" w:color="auto"/>
      </w:divBdr>
    </w:div>
    <w:div w:id="2020041165">
      <w:bodyDiv w:val="1"/>
      <w:marLeft w:val="0"/>
      <w:marRight w:val="0"/>
      <w:marTop w:val="0"/>
      <w:marBottom w:val="0"/>
      <w:divBdr>
        <w:top w:val="none" w:sz="0" w:space="0" w:color="auto"/>
        <w:left w:val="none" w:sz="0" w:space="0" w:color="auto"/>
        <w:bottom w:val="none" w:sz="0" w:space="0" w:color="auto"/>
        <w:right w:val="none" w:sz="0" w:space="0" w:color="auto"/>
      </w:divBdr>
    </w:div>
    <w:div w:id="2040009306">
      <w:bodyDiv w:val="1"/>
      <w:marLeft w:val="0"/>
      <w:marRight w:val="0"/>
      <w:marTop w:val="0"/>
      <w:marBottom w:val="0"/>
      <w:divBdr>
        <w:top w:val="none" w:sz="0" w:space="0" w:color="auto"/>
        <w:left w:val="none" w:sz="0" w:space="0" w:color="auto"/>
        <w:bottom w:val="none" w:sz="0" w:space="0" w:color="auto"/>
        <w:right w:val="none" w:sz="0" w:space="0" w:color="auto"/>
      </w:divBdr>
    </w:div>
    <w:div w:id="2072540227">
      <w:bodyDiv w:val="1"/>
      <w:marLeft w:val="0"/>
      <w:marRight w:val="0"/>
      <w:marTop w:val="0"/>
      <w:marBottom w:val="0"/>
      <w:divBdr>
        <w:top w:val="none" w:sz="0" w:space="0" w:color="auto"/>
        <w:left w:val="none" w:sz="0" w:space="0" w:color="auto"/>
        <w:bottom w:val="none" w:sz="0" w:space="0" w:color="auto"/>
        <w:right w:val="none" w:sz="0" w:space="0" w:color="auto"/>
      </w:divBdr>
    </w:div>
    <w:div w:id="2116289476">
      <w:bodyDiv w:val="1"/>
      <w:marLeft w:val="0"/>
      <w:marRight w:val="0"/>
      <w:marTop w:val="0"/>
      <w:marBottom w:val="0"/>
      <w:divBdr>
        <w:top w:val="none" w:sz="0" w:space="0" w:color="auto"/>
        <w:left w:val="none" w:sz="0" w:space="0" w:color="auto"/>
        <w:bottom w:val="none" w:sz="0" w:space="0" w:color="auto"/>
        <w:right w:val="none" w:sz="0" w:space="0" w:color="auto"/>
      </w:divBdr>
    </w:div>
    <w:div w:id="2116827845">
      <w:bodyDiv w:val="1"/>
      <w:marLeft w:val="0"/>
      <w:marRight w:val="0"/>
      <w:marTop w:val="0"/>
      <w:marBottom w:val="0"/>
      <w:divBdr>
        <w:top w:val="none" w:sz="0" w:space="0" w:color="auto"/>
        <w:left w:val="none" w:sz="0" w:space="0" w:color="auto"/>
        <w:bottom w:val="none" w:sz="0" w:space="0" w:color="auto"/>
        <w:right w:val="none" w:sz="0" w:space="0" w:color="auto"/>
      </w:divBdr>
    </w:div>
    <w:div w:id="2124417211">
      <w:bodyDiv w:val="1"/>
      <w:marLeft w:val="0"/>
      <w:marRight w:val="0"/>
      <w:marTop w:val="0"/>
      <w:marBottom w:val="0"/>
      <w:divBdr>
        <w:top w:val="none" w:sz="0" w:space="0" w:color="auto"/>
        <w:left w:val="none" w:sz="0" w:space="0" w:color="auto"/>
        <w:bottom w:val="none" w:sz="0" w:space="0" w:color="auto"/>
        <w:right w:val="none" w:sz="0" w:space="0" w:color="auto"/>
      </w:divBdr>
    </w:div>
    <w:div w:id="213845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mmons.wikimedia.org/wiki/File:Vodafone_icon.svg"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commons.wikimedia.org/wiki/File:Vodafone_icon.svg"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commons.wikimedia.org/wiki/File:Vodafone_icon.svg" TargetMode="External"/><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Vod201</b:Tag>
    <b:SourceType>InternetSite</b:SourceType>
    <b:Guid>{DBC4466C-51D7-4A82-AEA7-3037520FABB5}</b:Guid>
    <b:Author>
      <b:Author>
        <b:Corporate>Vodafone</b:Corporate>
      </b:Author>
    </b:Author>
    <b:Title>Vodafone</b:Title>
    <b:Year>2020</b:Year>
    <b:InternetSiteTitle>www.vodafone.co.uk</b:InternetSiteTitle>
    <b:Month>April</b:Month>
    <b:Day>16</b:Day>
    <b:YearAccessed>2020</b:YearAccessed>
    <b:MonthAccessed>April</b:MonthAccessed>
    <b:DayAccessed>16</b:DayAccessed>
    <b:URL>https://www.vodafone.co.uk/</b:URL>
    <b:RefOrder>3</b:RefOrder>
  </b:Source>
  <b:Source>
    <b:Tag>Vod202</b:Tag>
    <b:SourceType>InternetSite</b:SourceType>
    <b:Guid>{802EBDF2-AB22-4C63-AD4E-24963AAE68C5}</b:Guid>
    <b:Author>
      <b:Author>
        <b:Corporate>Vodafone</b:Corporate>
      </b:Author>
    </b:Author>
    <b:Title>5G mobile networks are helping us build a better future today</b:Title>
    <b:InternetSiteTitle>www.vodafone.com</b:InternetSiteTitle>
    <b:Year>2020</b:Year>
    <b:Month>April</b:Month>
    <b:Day>16</b:Day>
    <b:YearAccessed>2020</b:YearAccessed>
    <b:MonthAccessed>April</b:MonthAccessed>
    <b:DayAccessed>16</b:DayAccessed>
    <b:URL>https://www.vodafone.com/business/news-and-insights/blog/gigabit-thinking/5g-mobile-networks-are-helping-us-build-a-better-future-today</b:URL>
    <b:RefOrder>4</b:RefOrder>
  </b:Source>
  <b:Source>
    <b:Tag>Vod203</b:Tag>
    <b:SourceType>InternetSite</b:SourceType>
    <b:Guid>{A662C811-2A98-45D1-9A9C-77B9F393A163}</b:Guid>
    <b:Author>
      <b:Author>
        <b:Corporate>Vodafone Annual Report</b:Corporate>
      </b:Author>
    </b:Author>
    <b:Title>Vodafone Annual Report</b:Title>
    <b:InternetSiteTitle>www.vodafone.com</b:InternetSiteTitle>
    <b:Year>2020</b:Year>
    <b:Month>April</b:Month>
    <b:Day>16</b:Day>
    <b:YearAccessed>2020</b:YearAccessed>
    <b:MonthAccessed>April</b:MonthAccessed>
    <b:DayAccessed>16</b:DayAccessed>
    <b:URL>https://www.vodafone.com/investors/investor-information/annual-report/downloads/Vodafone-full-annual-report-2019.pdf</b:URL>
    <b:RefOrder>5</b:RefOrder>
  </b:Source>
  <b:Source>
    <b:Tag>Reu202</b:Tag>
    <b:SourceType>InternetSite</b:SourceType>
    <b:Guid>{DEB061DC-C653-4802-B224-DB209C9928F5}</b:Guid>
    <b:Author>
      <b:Author>
        <b:Corporate>Reuters</b:Corporate>
      </b:Author>
    </b:Author>
    <b:Title>Vodafone launches 5G in Germany, challenges D.Telekom on price</b:Title>
    <b:InternetSiteTitle>www.reuters.com</b:InternetSiteTitle>
    <b:Year>2020</b:Year>
    <b:Month>April</b:Month>
    <b:Day>16</b:Day>
    <b:YearAccessed>2020</b:YearAccessed>
    <b:MonthAccessed>April</b:MonthAccessed>
    <b:DayAccessed>16</b:DayAccessed>
    <b:URL>https://www.reuters.com/article/us-germany-telecoms-vodafone-group/vodafone-launches-5g-in-germany-challenges-d-telekom-on-price-idUSKCN1UB1IY</b:URL>
    <b:RefOrder>21</b:RefOrder>
  </b:Source>
  <b:Source>
    <b:Tag>Tra17</b:Tag>
    <b:SourceType>JournalArticle</b:SourceType>
    <b:Guid>{77839B0B-4577-4AD5-A31C-40D43C0F1576}</b:Guid>
    <b:Author>
      <b:Author>
        <b:NameList>
          <b:Person>
            <b:Last>Travis</b:Last>
            <b:First>T.A</b:First>
          </b:Person>
        </b:NameList>
      </b:Author>
    </b:Author>
    <b:Title>From the classroom to the boardroom: The impact of information literacy instruction on workplace research skills</b:Title>
    <b:JournalName>Education Libraries</b:JournalName>
    <b:Year>2017</b:Year>
    <b:Pages>19-31, DOI: 10.1006.7684.2324.3645-2</b:Pages>
    <b:Volume>12</b:Volume>
    <b:Issue>6</b:Issue>
    <b:RefOrder>1</b:RefOrder>
  </b:Source>
  <b:Source>
    <b:Tag>Bar17</b:Tag>
    <b:SourceType>JournalArticle</b:SourceType>
    <b:Guid>{51837A15-2A11-49CD-AD03-409E7F7F4D4F}</b:Guid>
    <b:Author>
      <b:Author>
        <b:NameList>
          <b:Person>
            <b:Last>Barão</b:Last>
            <b:First>A</b:First>
          </b:Person>
          <b:Person>
            <b:Last>de Vasconcelos</b:Last>
            <b:First>J.B</b:First>
          </b:Person>
        </b:NameList>
      </b:Author>
    </b:Author>
    <b:Title>A knowledge management approach to capture organizational learning networks</b:Title>
    <b:JournalName>International Journal of Information Management</b:JournalName>
    <b:Year>2017</b:Year>
    <b:Pages>735-740, DOI: 10.1016/j.ijinfomgt.2017.07.013</b:Pages>
    <b:Volume>17</b:Volume>
    <b:Issue>6</b:Issue>
    <b:RefOrder>2</b:RefOrder>
  </b:Source>
  <b:Source>
    <b:Tag>Hwa18</b:Tag>
    <b:SourceType>JournalArticle</b:SourceType>
    <b:Guid>{5146DCBE-01E2-4A89-86D0-2EC6AA478D94}</b:Guid>
    <b:Author>
      <b:Author>
        <b:NameList>
          <b:Person>
            <b:Last>Hwang</b:Last>
            <b:First>Y</b:First>
          </b:Person>
          <b:Person>
            <b:Last>Lin</b:Last>
            <b:First>H</b:First>
          </b:Person>
        </b:NameList>
      </b:Author>
    </b:Author>
    <b:Title>Knowledge system commitment and knowledge sharing intention: The role of personal information management motivation</b:Title>
    <b:JournalName>International Journal of Information Management</b:JournalName>
    <b:Year>2018</b:Year>
    <b:Pages>220-227, DOI: 10.1016/j.ijinfomgt.2017.12.009</b:Pages>
    <b:Volume>15</b:Volume>
    <b:Issue>7</b:Issue>
    <b:RefOrder>6</b:RefOrder>
  </b:Source>
  <b:Source>
    <b:Tag>Ket15</b:Tag>
    <b:SourceType>JournalArticle</b:SourceType>
    <b:Guid>{B3A0BDE2-773B-4457-BB62-10A1CAB0258B}</b:Guid>
    <b:Author>
      <b:Author>
        <b:NameList>
          <b:Person>
            <b:Last>Kettinger</b:Last>
            <b:First>W.J</b:First>
          </b:Person>
          <b:Person>
            <b:Last>Li</b:Last>
            <b:First>Y</b:First>
          </b:Person>
        </b:NameList>
      </b:Author>
    </b:Author>
    <b:Title>The roles of psychological climate, information management capabilities, and IT support on knowledge-sharing: an MOA perspective</b:Title>
    <b:JournalName>European Journal of Information Systems</b:JournalName>
    <b:Year>2015</b:Year>
    <b:Pages>59-75, DOI: 10.1057/ejis.2013.25</b:Pages>
    <b:Volume>15</b:Volume>
    <b:Issue>7</b:Issue>
    <b:RefOrder>7</b:RefOrder>
  </b:Source>
  <b:Source>
    <b:Tag>Alb17</b:Tag>
    <b:SourceType>JournalArticle</b:SourceType>
    <b:Guid>{BCD4A3C7-F683-4343-9121-9BE4154FBF6E}</b:Guid>
    <b:Author>
      <b:Author>
        <b:NameList>
          <b:Person>
            <b:Last>Albu</b:Last>
            <b:First>A</b:First>
          </b:Person>
        </b:NameList>
      </b:Author>
    </b:Author>
    <b:Title>Fundamentals of innovation</b:Title>
    <b:JournalName>Key Issues for Management of Innovative Projects</b:JournalName>
    <b:Year>2017</b:Year>
    <b:Pages>3-24, DOI: 10.5772/intechopen.69005</b:Pages>
    <b:Volume>12</b:Volume>
    <b:Issue>5</b:Issue>
    <b:RefOrder>8</b:RefOrder>
  </b:Source>
  <b:Source>
    <b:Tag>Bou17</b:Tag>
    <b:SourceType>JournalArticle</b:SourceType>
    <b:Guid>{3DE5D987-CCC3-476F-BA3F-28E4CBF6C8E4}</b:Guid>
    <b:Author>
      <b:Author>
        <b:NameList>
          <b:Person>
            <b:Last>Bournois</b:Last>
            <b:First>F</b:First>
          </b:Person>
          <b:Person>
            <b:Last>Chauchat</b:Last>
            <b:First>J.H</b:First>
          </b:Person>
        </b:NameList>
      </b:Author>
    </b:Author>
    <b:Title>Training and management development in Europe</b:Title>
    <b:Year>2017</b:Year>
    <b:JournalName>Policy and practice in European human resource management</b:JournalName>
    <b:Pages>122-138, DOI: 10.4324/9781315231426-8</b:Pages>
    <b:Volume>15</b:Volume>
    <b:Issue>6</b:Issue>
    <b:RefOrder>9</b:RefOrder>
  </b:Source>
  <b:Source>
    <b:Tag>Bro15</b:Tag>
    <b:SourceType>JournalArticle</b:SourceType>
    <b:Guid>{5E47E213-DE21-4BD3-BA0A-B2FA2FAE1A60}</b:Guid>
    <b:Author>
      <b:Author>
        <b:NameList>
          <b:Person>
            <b:Last>Brown</b:Last>
            <b:First>E.A</b:First>
          </b:Person>
          <b:Person>
            <b:Last>Thomas</b:Last>
            <b:First>N.J</b:First>
          </b:Person>
        </b:NameList>
      </b:Author>
    </b:Author>
    <b:Title>Are they leaving or staying: A qualitative analysis of turnover issues for Generation Y hospitality employees with a hospitality education</b:Title>
    <b:JournalName>International Journal of Hospitality Management</b:JournalName>
    <b:Year>2015</b:Year>
    <b:Pages>130-137, DOI: 10.1016/j.ijhm.2015.01.011</b:Pages>
    <b:Volume>12</b:Volume>
    <b:Issue>5</b:Issue>
    <b:RefOrder>10</b:RefOrder>
  </b:Source>
  <b:Source>
    <b:Tag>Car16</b:Tag>
    <b:SourceType>JournalArticle</b:SourceType>
    <b:Guid>{2E9D1827-C45D-48FE-B94F-0A2F09BC3EE1}</b:Guid>
    <b:Author>
      <b:Author>
        <b:NameList>
          <b:Person>
            <b:Last>Carlgren</b:Last>
            <b:First>L</b:First>
          </b:Person>
          <b:Person>
            <b:Last>Rauth</b:Last>
            <b:First>I</b:First>
          </b:Person>
        </b:NameList>
      </b:Author>
    </b:Author>
    <b:Title>Framing design thinking: The concept in idea and enactment</b:Title>
    <b:JournalName>Creativity and Innovation Management</b:JournalName>
    <b:Year>2016</b:Year>
    <b:Pages>38-57, DOI: 10.1111/caim.12153</b:Pages>
    <b:Volume>12</b:Volume>
    <b:Issue>4</b:Issue>
    <b:RefOrder>11</b:RefOrder>
  </b:Source>
  <b:Source>
    <b:Tag>Che18</b:Tag>
    <b:SourceType>JournalArticle</b:SourceType>
    <b:Guid>{A9001B37-988E-4C0F-BBCF-CD49CDE08784}</b:Guid>
    <b:Author>
      <b:Author>
        <b:NameList>
          <b:Person>
            <b:Last>Cherkis</b:Last>
            <b:First>F</b:First>
          </b:Person>
          <b:Person>
            <b:Last>Rosciano</b:Last>
            <b:First>A</b:First>
          </b:Person>
        </b:NameList>
      </b:Author>
    </b:Author>
    <b:Title>Reflective practice: Implementation across curriculums</b:Title>
    <b:JournalName>International Reflection Management</b:JournalName>
    <b:Year>2018</b:Year>
    <b:Pages>15-19, DOI: 10.1003.7845.5263.7895-6</b:Pages>
    <b:Volume>12</b:Volume>
    <b:Issue>4</b:Issue>
    <b:RefOrder>12</b:RefOrder>
  </b:Source>
  <b:Source>
    <b:Tag>DeG15</b:Tag>
    <b:SourceType>JournalArticle</b:SourceType>
    <b:Guid>{72E692FB-A16B-4496-816A-73FF342D3D73}</b:Guid>
    <b:Author>
      <b:Author>
        <b:NameList>
          <b:Person>
            <b:Last>De Gieter</b:Last>
            <b:First>S</b:First>
          </b:Person>
          <b:Person>
            <b:Last>Hofmans</b:Last>
            <b:First>J</b:First>
          </b:Person>
        </b:NameList>
      </b:Author>
    </b:Author>
    <b:Title>How reward satisfaction affects employees’ turnover intentions and performance: an individual differences approach</b:Title>
    <b:JournalName>Human Resource Management Journal</b:JournalName>
    <b:Year>2015</b:Year>
    <b:Pages>200-216, DOI: 10.1111/1748-8583.12072</b:Pages>
    <b:Volume>14</b:Volume>
    <b:Issue>6</b:Issue>
    <b:RefOrder>13</b:RefOrder>
  </b:Source>
  <b:Source>
    <b:Tag>Fom15</b:Tag>
    <b:SourceType>JournalArticle</b:SourceType>
    <b:Guid>{7F269822-3806-4715-8BAD-9080EEC50061}</b:Guid>
    <b:Author>
      <b:Author>
        <b:NameList>
          <b:Person>
            <b:Last>Fominiene</b:Last>
            <b:First>V.B</b:First>
          </b:Person>
          <b:Person>
            <b:Last>Mejeryte-Narkeviciene</b:Last>
            <b:First>K</b:First>
          </b:Person>
        </b:NameList>
      </b:Author>
    </b:Author>
    <b:Title>EMPLOYEES’CAREER COMPETENCE FOR CAREER SUCCESS: ASPECT OF HUMAN RESOURCES MANAGEMENT</b:Title>
    <b:Year>2015</b:Year>
    <b:JournalName>Transformations in Business and Economics</b:JournalName>
    <b:Pages>481-493, DOI: 10.1003.5623.7845.9856-3</b:Pages>
    <b:Volume>15</b:Volume>
    <b:Issue>6</b:Issue>
    <b:RefOrder>14</b:RefOrder>
  </b:Source>
  <b:Source>
    <b:Tag>Jia15</b:Tag>
    <b:SourceType>JournalArticle</b:SourceType>
    <b:Guid>{742FB967-832B-4B0D-BA59-F096E86250D1}</b:Guid>
    <b:Author>
      <b:Author>
        <b:NameList>
          <b:Person>
            <b:Last>Jiang</b:Last>
            <b:First>J.Y</b:First>
          </b:Person>
          <b:Person>
            <b:Last>Liu</b:Last>
            <b:First>C.W</b:First>
          </b:Person>
        </b:NameList>
      </b:Author>
    </b:Author>
    <b:Title>High performance work systems and organizational effectiveness: The mediating role of social capital</b:Title>
    <b:JournalName>Human Resource Management Review</b:JournalName>
    <b:Year>2015</b:Year>
    <b:Pages>126-137, DOI: 10.1016/j.hrmr.2014.09.001</b:Pages>
    <b:Volume>15</b:Volume>
    <b:Issue>6</b:Issue>
    <b:RefOrder>15</b:RefOrder>
  </b:Source>
  <b:Source>
    <b:Tag>Kon16</b:Tag>
    <b:SourceType>JournalArticle</b:SourceType>
    <b:Guid>{939B45DA-1588-4156-A3C7-339413917B57}</b:Guid>
    <b:Author>
      <b:Author>
        <b:NameList>
          <b:Person>
            <b:Last>Kontoghiorghes</b:Last>
            <b:First>C</b:First>
          </b:Person>
        </b:NameList>
      </b:Author>
    </b:Author>
    <b:Title>Linking high performance organizational culture and talent management: satisfaction/motivation and organizational commitment as mediators</b:Title>
    <b:Year>2016</b:Year>
    <b:JournalName>The International Journal of Human Resource Management</b:JournalName>
    <b:Pages>1833-1853, DOI: 10.1080/09585192.2015.1075572</b:Pages>
    <b:Volume>16</b:Volume>
    <b:Issue>7</b:Issue>
    <b:RefOrder>16</b:RefOrder>
  </b:Source>
  <b:Source>
    <b:Tag>Lie15</b:Tag>
    <b:SourceType>JournalArticle</b:SourceType>
    <b:Guid>{F7D260DF-4750-4E80-B31C-87B540D29C56}</b:Guid>
    <b:Author>
      <b:Author>
        <b:NameList>
          <b:Person>
            <b:Last>Liedtka</b:Last>
            <b:First>J</b:First>
          </b:Person>
        </b:NameList>
      </b:Author>
    </b:Author>
    <b:Title>Perspective: Linking design thinking with innovation outcomes through cognitive bias reduction</b:Title>
    <b:JournalName>Journal of Product Innovation Management</b:JournalName>
    <b:Year>2015</b:Year>
    <b:Pages>925-938, DOI: 10.1111/jpim.12163</b:Pages>
    <b:Volume>15</b:Volume>
    <b:Issue>6</b:Issue>
    <b:RefOrder>17</b:RefOrder>
  </b:Source>
  <b:Source>
    <b:Tag>Mar15</b:Tag>
    <b:SourceType>JournalArticle</b:SourceType>
    <b:Guid>{6444F64B-8923-47A0-A858-9356AE49FB4D}</b:Guid>
    <b:Author>
      <b:Author>
        <b:NameList>
          <b:Person>
            <b:Last>Maranga</b:Last>
            <b:First>K</b:First>
          </b:Person>
          <b:Person>
            <b:Last>Sampayo</b:Last>
            <b:First>J</b:First>
          </b:Person>
        </b:NameList>
      </b:Author>
    </b:Author>
    <b:Title>Management and Leadership in a global environment</b:Title>
    <b:JournalName>Journal of Management Policy and Practice</b:JournalName>
    <b:Year>2015</b:Year>
    <b:Pages>83-88, DOI: 10.1005.7845.5643-9</b:Pages>
    <b:Volume>16</b:Volume>
    <b:Issue>1</b:Issue>
    <b:RefOrder>18</b:RefOrder>
  </b:Source>
  <b:Source>
    <b:Tag>Nie10</b:Tag>
    <b:SourceType>JournalArticle</b:SourceType>
    <b:Guid>{E3518ECE-1A81-4E5B-A92B-9270E54D0B1A}</b:Guid>
    <b:Author>
      <b:Author>
        <b:NameList>
          <b:Person>
            <b:Last>Nienaber</b:Last>
            <b:First>H</b:First>
          </b:Person>
        </b:NameList>
      </b:Author>
    </b:Author>
    <b:Title>Conceptualisation of management and leadership</b:Title>
    <b:JournalName>Management Decision</b:JournalName>
    <b:Year>2010</b:Year>
    <b:Pages>661-675, DOI: 10.1002.2324.3497-2</b:Pages>
    <b:Volume>48</b:Volume>
    <b:Issue>5</b:Issue>
    <b:RefOrder>19</b:RefOrder>
  </b:Source>
  <b:Source>
    <b:Tag>Noe17</b:Tag>
    <b:SourceType>Book</b:SourceType>
    <b:Guid>{7F6B99E6-8EE1-46B2-A321-E8047E056B18}</b:Guid>
    <b:Author>
      <b:Author>
        <b:NameList>
          <b:Person>
            <b:Last>Noe</b:Last>
            <b:First>R.A</b:First>
          </b:Person>
          <b:Person>
            <b:Last>Hollenbeck</b:Last>
            <b:First>J.R</b:First>
          </b:Person>
        </b:NameList>
      </b:Author>
    </b:Author>
    <b:Title>Human resource management: Gaining a competitive advantage</b:Title>
    <b:Year>2017</b:Year>
    <b:City>New York</b:City>
    <b:Publisher>McGraw-Hill Education, ISBN: 9823126123</b:Publisher>
    <b:Edition>3</b:Edition>
    <b:RefOrder>20</b:RefOrder>
  </b:Source>
  <b:Source>
    <b:Tag>Leg209</b:Tag>
    <b:SourceType>InternetSite</b:SourceType>
    <b:Guid>{DF99D23E-AB36-44E9-BD85-D18DECB6CD2C}</b:Guid>
    <b:Author>
      <b:Author>
        <b:Corporate>Legislation</b:Corporate>
      </b:Author>
    </b:Author>
    <b:Title>Intellectual Property Act 2014</b:Title>
    <b:Year>2020</b:Year>
    <b:InternetSiteTitle>www.legislation.gov.uk</b:InternetSiteTitle>
    <b:Month>April</b:Month>
    <b:Day>16</b:Day>
    <b:YearAccessed>2020</b:YearAccessed>
    <b:MonthAccessed>April</b:MonthAccessed>
    <b:DayAccessed>16</b:DayAccessed>
    <b:URL>http://www.legislation.gov.uk/ukpga/2014/18/contents/enacted</b:URL>
    <b:RefOrder>22</b:RefOrder>
  </b:Source>
</b:Sources>
</file>

<file path=customXml/itemProps1.xml><?xml version="1.0" encoding="utf-8"?>
<ds:datastoreItem xmlns:ds="http://schemas.openxmlformats.org/officeDocument/2006/customXml" ds:itemID="{B00D1507-02DF-4FA0-AB40-897DC13BA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21</Pages>
  <Words>5368</Words>
  <Characters>30603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Curtis Mckenzie (1808750)</cp:lastModifiedBy>
  <cp:revision>10</cp:revision>
  <dcterms:created xsi:type="dcterms:W3CDTF">2020-04-16T15:55:00Z</dcterms:created>
  <dcterms:modified xsi:type="dcterms:W3CDTF">2020-05-15T09:22:00Z</dcterms:modified>
</cp:coreProperties>
</file>