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3F41CF" w14:textId="3DDE9D59" w:rsidR="00735C75" w:rsidRDefault="00735C75" w:rsidP="00735C75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009B84B8" wp14:editId="4EB982E0">
            <wp:extent cx="2876550" cy="1047750"/>
            <wp:effectExtent l="19050" t="19050" r="19050" b="1905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3ACCA088" w14:textId="77777777" w:rsidR="00735C75" w:rsidRDefault="00735C75" w:rsidP="00735C75">
      <w:pPr>
        <w:pStyle w:val="NormalWeb"/>
        <w:spacing w:before="0" w:beforeAutospacing="0" w:after="0" w:afterAutospacing="0"/>
        <w:ind w:left="-180" w:right="-334"/>
      </w:pPr>
    </w:p>
    <w:p w14:paraId="573749C9" w14:textId="77777777" w:rsidR="00735C75" w:rsidRDefault="00735C75" w:rsidP="00735C75">
      <w:pPr>
        <w:pStyle w:val="NormalWeb"/>
        <w:spacing w:before="0" w:beforeAutospacing="0" w:after="0" w:afterAutospacing="0"/>
        <w:ind w:left="-180" w:right="-334"/>
      </w:pPr>
    </w:p>
    <w:p w14:paraId="7F168FB0" w14:textId="77777777" w:rsidR="00735C75" w:rsidRDefault="00735C75" w:rsidP="00735C7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1F9353D1" w14:textId="77777777" w:rsidR="00735C75" w:rsidRPr="00230F35" w:rsidRDefault="00735C75" w:rsidP="00735C7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72033C95" w14:textId="77777777" w:rsidR="00735C75" w:rsidRPr="00230F35" w:rsidRDefault="00735C75" w:rsidP="00735C75">
      <w:pPr>
        <w:rPr>
          <w:rFonts w:ascii="Arial" w:hAnsi="Arial" w:cs="Arial"/>
          <w:sz w:val="28"/>
          <w:szCs w:val="28"/>
          <w:lang w:val="cy-GB"/>
        </w:rPr>
      </w:pPr>
    </w:p>
    <w:p w14:paraId="01382129" w14:textId="77777777" w:rsidR="00735C75" w:rsidRDefault="00735C75" w:rsidP="00735C75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615CCD47" w14:textId="77777777" w:rsidR="00735C75" w:rsidRDefault="00735C75" w:rsidP="00735C75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735C75" w:rsidRPr="00230F35" w14:paraId="586B96BC" w14:textId="77777777" w:rsidTr="001A5690">
        <w:trPr>
          <w:trHeight w:val="614"/>
        </w:trPr>
        <w:tc>
          <w:tcPr>
            <w:tcW w:w="8856" w:type="dxa"/>
            <w:gridSpan w:val="5"/>
          </w:tcPr>
          <w:p w14:paraId="403BFD27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735C75" w:rsidRPr="00230F35" w14:paraId="32FBB54D" w14:textId="77777777" w:rsidTr="001A5690">
        <w:trPr>
          <w:trHeight w:val="718"/>
        </w:trPr>
        <w:tc>
          <w:tcPr>
            <w:tcW w:w="8856" w:type="dxa"/>
            <w:gridSpan w:val="5"/>
          </w:tcPr>
          <w:p w14:paraId="328294C5" w14:textId="46FB6610" w:rsidR="00735C75" w:rsidRPr="00F9363F" w:rsidRDefault="00735C75" w:rsidP="001A56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 w:rsidR="00F9363F">
              <w:rPr>
                <w:rFonts w:ascii="Arial" w:hAnsi="Arial" w:cs="Arial"/>
                <w:sz w:val="22"/>
                <w:szCs w:val="22"/>
              </w:rPr>
              <w:t xml:space="preserve">                   </w:t>
            </w:r>
            <w:r w:rsidR="00F9363F">
              <w:rPr>
                <w:rFonts w:ascii="Arial" w:hAnsi="Arial" w:cs="Arial"/>
                <w:b/>
                <w:sz w:val="22"/>
                <w:szCs w:val="22"/>
              </w:rPr>
              <w:t>Robert Peter JONES</w:t>
            </w:r>
          </w:p>
          <w:p w14:paraId="569227AD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008F715" w14:textId="735ED55E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>Email:</w:t>
            </w:r>
            <w:r w:rsidR="00F9363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9363F">
              <w:rPr>
                <w:rFonts w:ascii="Arial" w:hAnsi="Arial" w:cs="Arial"/>
                <w:b/>
                <w:sz w:val="22"/>
                <w:szCs w:val="22"/>
              </w:rPr>
              <w:t>29001208@</w:t>
            </w:r>
            <w:r w:rsidR="00DB7303">
              <w:rPr>
                <w:rFonts w:ascii="Arial" w:hAnsi="Arial" w:cs="Arial"/>
                <w:b/>
                <w:sz w:val="22"/>
                <w:szCs w:val="22"/>
              </w:rPr>
              <w:t>student.uwtsd.ac.uk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735C75" w:rsidRPr="00230F35" w14:paraId="43B37E9D" w14:textId="77777777" w:rsidTr="001A5690">
        <w:trPr>
          <w:trHeight w:val="849"/>
        </w:trPr>
        <w:tc>
          <w:tcPr>
            <w:tcW w:w="4788" w:type="dxa"/>
          </w:tcPr>
          <w:p w14:paraId="7D670830" w14:textId="3B1B93B5" w:rsidR="00735C75" w:rsidRPr="00DB7303" w:rsidRDefault="00735C75" w:rsidP="001A56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 w:rsidR="00DB730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B7303">
              <w:rPr>
                <w:rFonts w:ascii="Arial" w:hAnsi="Arial" w:cs="Arial"/>
                <w:b/>
                <w:sz w:val="22"/>
                <w:szCs w:val="22"/>
              </w:rPr>
              <w:t>TRDL707</w:t>
            </w:r>
            <w:r w:rsidR="009110E4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  <w:p w14:paraId="74B202A2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C1C01F3" w14:textId="78403D6C" w:rsidR="00735C75" w:rsidRPr="009110E4" w:rsidRDefault="00735C75" w:rsidP="001A56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 w:rsidR="00DB730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110E4">
              <w:rPr>
                <w:rFonts w:ascii="Arial" w:hAnsi="Arial" w:cs="Arial"/>
                <w:b/>
                <w:sz w:val="22"/>
                <w:szCs w:val="22"/>
              </w:rPr>
              <w:t>The Bible: Contemporary Approaches</w:t>
            </w:r>
          </w:p>
          <w:p w14:paraId="1F5A8D80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6FF33D11" w14:textId="1D58AABD" w:rsidR="00735C75" w:rsidRPr="009110E4" w:rsidRDefault="00735C75" w:rsidP="001A56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  <w:r w:rsidR="009110E4">
              <w:rPr>
                <w:rFonts w:ascii="Arial" w:hAnsi="Arial" w:cs="Arial"/>
                <w:b/>
                <w:sz w:val="22"/>
                <w:szCs w:val="22"/>
              </w:rPr>
              <w:t>29001208</w:t>
            </w:r>
          </w:p>
        </w:tc>
        <w:tc>
          <w:tcPr>
            <w:tcW w:w="1802" w:type="dxa"/>
          </w:tcPr>
          <w:p w14:paraId="617A9FA6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384B817E" w14:textId="6FB6F754" w:rsidR="00735C75" w:rsidRPr="009110E4" w:rsidRDefault="00735C75" w:rsidP="001A56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9110E4">
              <w:rPr>
                <w:rFonts w:ascii="Arial" w:hAnsi="Arial" w:cs="Arial"/>
                <w:b/>
                <w:sz w:val="22"/>
                <w:szCs w:val="22"/>
              </w:rPr>
              <w:t>No</w:t>
            </w:r>
          </w:p>
        </w:tc>
      </w:tr>
      <w:tr w:rsidR="00735C75" w:rsidRPr="00230F35" w14:paraId="63CCD9D1" w14:textId="77777777" w:rsidTr="001A5690">
        <w:trPr>
          <w:trHeight w:val="1139"/>
        </w:trPr>
        <w:tc>
          <w:tcPr>
            <w:tcW w:w="8856" w:type="dxa"/>
            <w:gridSpan w:val="5"/>
          </w:tcPr>
          <w:p w14:paraId="580D1D95" w14:textId="72CBCA47" w:rsidR="00735C75" w:rsidRPr="009110E4" w:rsidRDefault="00735C75" w:rsidP="001A56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 w:rsidR="009110E4">
              <w:rPr>
                <w:rFonts w:ascii="Arial" w:hAnsi="Arial" w:cs="Arial"/>
                <w:sz w:val="22"/>
                <w:szCs w:val="22"/>
              </w:rPr>
              <w:t xml:space="preserve"> </w:t>
            </w:r>
            <w:bookmarkStart w:id="0" w:name="_Hlk2588755"/>
            <w:r w:rsidR="009110E4" w:rsidRPr="009110E4">
              <w:rPr>
                <w:rFonts w:ascii="Arial" w:hAnsi="Arial" w:cs="Arial"/>
                <w:b/>
                <w:sz w:val="22"/>
                <w:szCs w:val="22"/>
              </w:rPr>
              <w:t>Textual Analysis: Luke 10:38-42</w:t>
            </w:r>
            <w:bookmarkEnd w:id="0"/>
          </w:p>
          <w:p w14:paraId="0A34C116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4E0284F" w14:textId="77777777" w:rsidR="00735C75" w:rsidRDefault="00735C75" w:rsidP="001A56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67724D5" w14:textId="6A0F8A61" w:rsidR="00735C75" w:rsidRPr="009110E4" w:rsidRDefault="00735C75" w:rsidP="001A56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9110E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110E4">
              <w:rPr>
                <w:rFonts w:ascii="Arial" w:hAnsi="Arial" w:cs="Arial"/>
                <w:b/>
                <w:sz w:val="22"/>
                <w:szCs w:val="22"/>
              </w:rPr>
              <w:t>5 April 2019</w:t>
            </w:r>
          </w:p>
        </w:tc>
      </w:tr>
      <w:tr w:rsidR="00735C75" w:rsidRPr="00230F35" w14:paraId="0904C0F9" w14:textId="77777777" w:rsidTr="001A5690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44CD09FB" w14:textId="71B55712" w:rsidR="00735C75" w:rsidRPr="00230F35" w:rsidRDefault="00735C75" w:rsidP="001A5690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8D5A5C">
              <w:rPr>
                <w:rFonts w:ascii="Arial" w:hAnsi="Arial" w:cs="Arial"/>
                <w:sz w:val="22"/>
                <w:szCs w:val="22"/>
              </w:rPr>
            </w:r>
            <w:r w:rsidR="008D5A5C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735C75" w:rsidRPr="00230F35" w14:paraId="50C84519" w14:textId="77777777" w:rsidTr="001A5690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166BBB52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3DFDE85E" w14:textId="0D3EC7BE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</w:t>
            </w:r>
            <w:r w:rsidR="009110E4">
              <w:rPr>
                <w:rFonts w:ascii="Arial" w:hAnsi="Arial" w:cs="Arial"/>
                <w:b/>
                <w:sz w:val="22"/>
                <w:szCs w:val="22"/>
              </w:rPr>
              <w:t>R.P. Jones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………………………………………………………</w:t>
            </w:r>
          </w:p>
        </w:tc>
      </w:tr>
      <w:tr w:rsidR="00735C75" w:rsidRPr="00230F35" w14:paraId="354E69E1" w14:textId="77777777" w:rsidTr="001A5690">
        <w:trPr>
          <w:trHeight w:val="3972"/>
        </w:trPr>
        <w:tc>
          <w:tcPr>
            <w:tcW w:w="8856" w:type="dxa"/>
            <w:gridSpan w:val="5"/>
          </w:tcPr>
          <w:p w14:paraId="2E0FBFF4" w14:textId="77777777" w:rsidR="00735C75" w:rsidRDefault="00735C75" w:rsidP="001A569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D43AE63" w14:textId="77777777" w:rsidR="00735C75" w:rsidRDefault="00735C75" w:rsidP="001A5690">
            <w:pPr>
              <w:rPr>
                <w:rFonts w:ascii="Arial" w:hAnsi="Arial"/>
                <w:b/>
              </w:rPr>
            </w:pPr>
          </w:p>
          <w:p w14:paraId="1885CF07" w14:textId="77777777" w:rsidR="00735C75" w:rsidRDefault="00735C75" w:rsidP="001A5690">
            <w:pPr>
              <w:rPr>
                <w:rFonts w:ascii="Arial" w:hAnsi="Arial"/>
                <w:b/>
              </w:rPr>
            </w:pPr>
          </w:p>
          <w:p w14:paraId="606408D2" w14:textId="77777777" w:rsidR="00735C75" w:rsidRPr="00116CE6" w:rsidRDefault="00735C75" w:rsidP="001A5690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735C75" w:rsidRPr="00116CE6" w14:paraId="6CA98928" w14:textId="77777777" w:rsidTr="001A5690">
              <w:tc>
                <w:tcPr>
                  <w:tcW w:w="6970" w:type="dxa"/>
                </w:tcPr>
                <w:p w14:paraId="78B352DA" w14:textId="77777777" w:rsidR="00735C75" w:rsidRPr="00116CE6" w:rsidRDefault="00735C75" w:rsidP="001A56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27E6AFC" w14:textId="77777777" w:rsidR="00735C75" w:rsidRPr="00116CE6" w:rsidRDefault="00735C75" w:rsidP="001A56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16DB0DB5" w14:textId="77777777" w:rsidR="00735C75" w:rsidRPr="00116CE6" w:rsidRDefault="00735C75" w:rsidP="001A56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735C75" w:rsidRPr="00116CE6" w14:paraId="198F73A1" w14:textId="77777777" w:rsidTr="001A5690">
              <w:tc>
                <w:tcPr>
                  <w:tcW w:w="6970" w:type="dxa"/>
                </w:tcPr>
                <w:p w14:paraId="3EFFAA68" w14:textId="77777777" w:rsidR="00735C75" w:rsidRPr="00116CE6" w:rsidRDefault="00735C75" w:rsidP="001A56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13940C1" w14:textId="77777777" w:rsidR="00735C75" w:rsidRPr="00116CE6" w:rsidRDefault="00735C75" w:rsidP="001A56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3C76184F" w14:textId="77777777" w:rsidR="00735C75" w:rsidRPr="00116CE6" w:rsidRDefault="00735C75" w:rsidP="001A56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735C75" w:rsidRPr="00116CE6" w14:paraId="4CB4AFF9" w14:textId="77777777" w:rsidTr="001A5690">
              <w:tc>
                <w:tcPr>
                  <w:tcW w:w="6970" w:type="dxa"/>
                </w:tcPr>
                <w:p w14:paraId="2F53B4AA" w14:textId="77777777" w:rsidR="00735C75" w:rsidRPr="00116CE6" w:rsidRDefault="00735C75" w:rsidP="001A56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946BB0B" w14:textId="77777777" w:rsidR="00735C75" w:rsidRPr="00116CE6" w:rsidRDefault="00735C75" w:rsidP="001A56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6982744D" w14:textId="77777777" w:rsidR="00735C75" w:rsidRPr="00116CE6" w:rsidRDefault="00735C75" w:rsidP="001A56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735C75" w:rsidRPr="00116CE6" w14:paraId="29B6867F" w14:textId="77777777" w:rsidTr="001A5690">
              <w:tc>
                <w:tcPr>
                  <w:tcW w:w="6970" w:type="dxa"/>
                </w:tcPr>
                <w:p w14:paraId="4ACFC2EA" w14:textId="77777777" w:rsidR="00735C75" w:rsidRDefault="00735C75" w:rsidP="001A56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F757496" w14:textId="77777777" w:rsidR="00735C75" w:rsidRPr="00022345" w:rsidRDefault="00735C75" w:rsidP="001A5690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78064F58" w14:textId="77777777" w:rsidR="00735C75" w:rsidRPr="00116CE6" w:rsidRDefault="00735C75" w:rsidP="001A56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251ECD4B" w14:textId="77777777" w:rsidR="00735C75" w:rsidRPr="00116CE6" w:rsidRDefault="00735C75" w:rsidP="001A56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5A527E37" w14:textId="77777777" w:rsidR="00735C75" w:rsidRDefault="00735C75" w:rsidP="001A5690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9C0FA25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6B492213" w14:textId="77777777" w:rsidR="00735C75" w:rsidRDefault="00735C75" w:rsidP="001A569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FAD1B6D" w14:textId="77777777" w:rsidR="00735C75" w:rsidRDefault="00735C75" w:rsidP="001A569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F020D6C" w14:textId="77777777" w:rsidR="00735C75" w:rsidRDefault="00735C75" w:rsidP="001A569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CC9C691" w14:textId="1617AE86" w:rsidR="00735C75" w:rsidRPr="00230F35" w:rsidRDefault="00735C75" w:rsidP="001A569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r w:rsidR="00D204DB" w:rsidRPr="00230F35">
              <w:rPr>
                <w:rFonts w:ascii="Arial" w:hAnsi="Arial" w:cs="Arial"/>
                <w:b/>
                <w:sz w:val="22"/>
                <w:szCs w:val="22"/>
              </w:rPr>
              <w:t>1:</w:t>
            </w:r>
          </w:p>
          <w:p w14:paraId="13D39CD1" w14:textId="77777777" w:rsidR="00735C75" w:rsidRDefault="00735C75" w:rsidP="001A5690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3833C662" w14:textId="77777777" w:rsidR="00735C75" w:rsidRPr="00001C3B" w:rsidRDefault="00735C75" w:rsidP="001A5690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35C75" w:rsidRPr="00230F35" w14:paraId="1734241C" w14:textId="77777777" w:rsidTr="001A5690">
        <w:trPr>
          <w:trHeight w:val="492"/>
        </w:trPr>
        <w:tc>
          <w:tcPr>
            <w:tcW w:w="6768" w:type="dxa"/>
            <w:gridSpan w:val="3"/>
          </w:tcPr>
          <w:p w14:paraId="1C40B322" w14:textId="77777777" w:rsidR="00735C75" w:rsidRPr="00230F35" w:rsidRDefault="00735C75" w:rsidP="001A5690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7924E362" w14:textId="77777777" w:rsidR="00735C75" w:rsidRPr="00230F35" w:rsidRDefault="00735C75" w:rsidP="001A5690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735C75" w:rsidRPr="002F467C" w14:paraId="133A0C6B" w14:textId="77777777" w:rsidTr="001A5690">
        <w:tc>
          <w:tcPr>
            <w:tcW w:w="8856" w:type="dxa"/>
            <w:gridSpan w:val="5"/>
          </w:tcPr>
          <w:p w14:paraId="465A033D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063B166D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23D81037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2F2E5CC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2B669874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9F36FB6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B115D3B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432582E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A6DBBF2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ED00795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DBFC2B6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09D82F4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5B5A562" w14:textId="77777777" w:rsidR="00735C7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49652CD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5F37723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82E4C83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735C75" w:rsidRPr="002F467C" w14:paraId="2B7592F2" w14:textId="77777777" w:rsidTr="001A5690">
        <w:trPr>
          <w:trHeight w:val="720"/>
        </w:trPr>
        <w:tc>
          <w:tcPr>
            <w:tcW w:w="5211" w:type="dxa"/>
            <w:gridSpan w:val="2"/>
          </w:tcPr>
          <w:p w14:paraId="34FB1BA5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20605A51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735C75" w:rsidRPr="002F467C" w14:paraId="3978BDE6" w14:textId="77777777" w:rsidTr="001A5690">
        <w:trPr>
          <w:trHeight w:val="720"/>
        </w:trPr>
        <w:tc>
          <w:tcPr>
            <w:tcW w:w="8856" w:type="dxa"/>
            <w:gridSpan w:val="5"/>
          </w:tcPr>
          <w:p w14:paraId="58930642" w14:textId="77777777" w:rsidR="00735C75" w:rsidRPr="00B34964" w:rsidRDefault="00735C75" w:rsidP="001A569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1B640299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6C45B48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5EEBFBC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33E5C54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A68AB81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C88350D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068259B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677799B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0812864" w14:textId="77777777" w:rsidR="00735C7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5F7728C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0F2461F" w14:textId="77777777" w:rsidR="00735C75" w:rsidRPr="00230F35" w:rsidRDefault="00735C75" w:rsidP="001A56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735C75" w:rsidRPr="002F467C" w14:paraId="7566CD5D" w14:textId="77777777" w:rsidTr="001A5690">
        <w:trPr>
          <w:trHeight w:val="720"/>
        </w:trPr>
        <w:tc>
          <w:tcPr>
            <w:tcW w:w="5211" w:type="dxa"/>
            <w:gridSpan w:val="2"/>
          </w:tcPr>
          <w:p w14:paraId="6819E197" w14:textId="77777777" w:rsidR="00735C75" w:rsidRPr="00230F35" w:rsidRDefault="00735C75" w:rsidP="001A5690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43F0512C" w14:textId="77777777" w:rsidR="00735C75" w:rsidRPr="00230F35" w:rsidRDefault="00735C75" w:rsidP="001A5690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2D72BF4D" w14:textId="77777777" w:rsidR="006D2553" w:rsidRDefault="006D2553">
      <w:pPr>
        <w:rPr>
          <w:rFonts w:ascii="Arial" w:hAnsi="Arial" w:cs="Arial"/>
          <w:b/>
          <w:sz w:val="22"/>
          <w:szCs w:val="22"/>
        </w:rPr>
      </w:pPr>
    </w:p>
    <w:p w14:paraId="75AD2F92" w14:textId="77777777" w:rsidR="006D2553" w:rsidRDefault="006D2553">
      <w:pPr>
        <w:rPr>
          <w:rFonts w:ascii="Arial" w:hAnsi="Arial" w:cs="Arial"/>
          <w:b/>
          <w:sz w:val="22"/>
          <w:szCs w:val="22"/>
        </w:rPr>
      </w:pPr>
    </w:p>
    <w:p w14:paraId="76D494AF" w14:textId="77777777" w:rsidR="006D2553" w:rsidRDefault="006D2553">
      <w:pPr>
        <w:rPr>
          <w:rFonts w:ascii="Arial" w:hAnsi="Arial" w:cs="Arial"/>
          <w:b/>
          <w:sz w:val="22"/>
          <w:szCs w:val="22"/>
        </w:rPr>
      </w:pPr>
    </w:p>
    <w:p w14:paraId="2F8309B2" w14:textId="565BE11A" w:rsidR="00AD086D" w:rsidRPr="00AD086D" w:rsidRDefault="006D2553" w:rsidP="00261F05">
      <w:pPr>
        <w:spacing w:line="360" w:lineRule="auto"/>
        <w:rPr>
          <w:rFonts w:ascii="Arial" w:hAnsi="Arial" w:cs="Arial"/>
          <w:i/>
        </w:rPr>
      </w:pPr>
      <w:r w:rsidRPr="00AD086D">
        <w:rPr>
          <w:rFonts w:ascii="Arial" w:hAnsi="Arial" w:cs="Arial"/>
          <w:i/>
        </w:rPr>
        <w:lastRenderedPageBreak/>
        <w:t>Textual Analysis: Luke 10:38-42</w:t>
      </w:r>
    </w:p>
    <w:p w14:paraId="5913AAD4" w14:textId="77777777" w:rsidR="00261F05" w:rsidRDefault="00261F05" w:rsidP="00261F05">
      <w:pPr>
        <w:spacing w:after="150" w:line="360" w:lineRule="auto"/>
        <w:rPr>
          <w:rFonts w:ascii="Arial" w:eastAsia="Times New Roman" w:hAnsi="Arial" w:cs="Arial"/>
          <w:b/>
          <w:bCs/>
          <w:i/>
          <w:color w:val="000000"/>
          <w:vertAlign w:val="superscript"/>
          <w:lang w:eastAsia="en-GB"/>
        </w:rPr>
      </w:pPr>
    </w:p>
    <w:p w14:paraId="18B607BD" w14:textId="2D9C1D10" w:rsidR="00AD086D" w:rsidRDefault="00AD086D" w:rsidP="00261F05">
      <w:pPr>
        <w:spacing w:after="150" w:line="360" w:lineRule="auto"/>
        <w:rPr>
          <w:rFonts w:ascii="Arial" w:eastAsia="Times New Roman" w:hAnsi="Arial" w:cs="Arial"/>
          <w:i/>
          <w:color w:val="000000"/>
          <w:kern w:val="36"/>
          <w:lang w:eastAsia="en-GB"/>
        </w:rPr>
      </w:pPr>
      <w:r w:rsidRPr="00AD086D">
        <w:rPr>
          <w:rFonts w:ascii="Arial" w:eastAsia="Times New Roman" w:hAnsi="Arial" w:cs="Arial"/>
          <w:b/>
          <w:bCs/>
          <w:i/>
          <w:color w:val="000000"/>
          <w:vertAlign w:val="superscript"/>
          <w:lang w:eastAsia="en-GB"/>
        </w:rPr>
        <w:t>38 </w:t>
      </w:r>
      <w:r w:rsidRPr="00AD086D">
        <w:rPr>
          <w:rFonts w:ascii="Arial" w:eastAsia="Times New Roman" w:hAnsi="Arial" w:cs="Arial"/>
          <w:i/>
          <w:color w:val="000000"/>
          <w:lang w:eastAsia="en-GB"/>
        </w:rPr>
        <w:t xml:space="preserve">Now as they went on their way, he entered a certain village, where a woman named Martha welcomed him into her home. </w:t>
      </w:r>
      <w:r w:rsidRPr="00AD086D">
        <w:rPr>
          <w:rFonts w:ascii="Arial" w:eastAsia="Times New Roman" w:hAnsi="Arial" w:cs="Arial"/>
          <w:b/>
          <w:bCs/>
          <w:i/>
          <w:color w:val="000000"/>
          <w:vertAlign w:val="superscript"/>
          <w:lang w:eastAsia="en-GB"/>
        </w:rPr>
        <w:t>39 </w:t>
      </w:r>
      <w:r w:rsidRPr="00AD086D">
        <w:rPr>
          <w:rFonts w:ascii="Arial" w:eastAsia="Times New Roman" w:hAnsi="Arial" w:cs="Arial"/>
          <w:i/>
          <w:color w:val="000000"/>
          <w:lang w:eastAsia="en-GB"/>
        </w:rPr>
        <w:t xml:space="preserve">She had a sister named Mary, who sat at the Lord’s feet and listened to what he was saying. </w:t>
      </w:r>
      <w:r w:rsidRPr="00AD086D">
        <w:rPr>
          <w:rFonts w:ascii="Arial" w:eastAsia="Times New Roman" w:hAnsi="Arial" w:cs="Arial"/>
          <w:b/>
          <w:bCs/>
          <w:i/>
          <w:color w:val="000000"/>
          <w:vertAlign w:val="superscript"/>
          <w:lang w:eastAsia="en-GB"/>
        </w:rPr>
        <w:t>40 </w:t>
      </w:r>
      <w:r w:rsidRPr="00AD086D">
        <w:rPr>
          <w:rFonts w:ascii="Arial" w:eastAsia="Times New Roman" w:hAnsi="Arial" w:cs="Arial"/>
          <w:i/>
          <w:color w:val="000000"/>
          <w:lang w:eastAsia="en-GB"/>
        </w:rPr>
        <w:t xml:space="preserve">But Martha was distracted by her many tasks; so she came to him and asked, ‘Lord, do you not care that my sister has left me to do all the work by myself? Tell her then to help me.’ </w:t>
      </w:r>
      <w:r w:rsidRPr="00AD086D">
        <w:rPr>
          <w:rFonts w:ascii="Arial" w:eastAsia="Times New Roman" w:hAnsi="Arial" w:cs="Arial"/>
          <w:b/>
          <w:bCs/>
          <w:i/>
          <w:color w:val="000000"/>
          <w:vertAlign w:val="superscript"/>
          <w:lang w:eastAsia="en-GB"/>
        </w:rPr>
        <w:t>41 </w:t>
      </w:r>
      <w:r w:rsidRPr="00AD086D">
        <w:rPr>
          <w:rFonts w:ascii="Arial" w:eastAsia="Times New Roman" w:hAnsi="Arial" w:cs="Arial"/>
          <w:i/>
          <w:color w:val="000000"/>
          <w:lang w:eastAsia="en-GB"/>
        </w:rPr>
        <w:t xml:space="preserve">But the Lord answered her, ‘Martha, Martha, you are worried and distracted by many things; </w:t>
      </w:r>
      <w:r w:rsidRPr="00AD086D">
        <w:rPr>
          <w:rFonts w:ascii="Arial" w:eastAsia="Times New Roman" w:hAnsi="Arial" w:cs="Arial"/>
          <w:b/>
          <w:bCs/>
          <w:i/>
          <w:color w:val="000000"/>
          <w:vertAlign w:val="superscript"/>
          <w:lang w:eastAsia="en-GB"/>
        </w:rPr>
        <w:t>42 </w:t>
      </w:r>
      <w:r w:rsidRPr="00AD086D">
        <w:rPr>
          <w:rFonts w:ascii="Arial" w:eastAsia="Times New Roman" w:hAnsi="Arial" w:cs="Arial"/>
          <w:i/>
          <w:color w:val="000000"/>
          <w:lang w:eastAsia="en-GB"/>
        </w:rPr>
        <w:t>there is need of only one thing</w:t>
      </w:r>
      <w:r>
        <w:rPr>
          <w:rFonts w:ascii="Arial" w:eastAsia="Times New Roman" w:hAnsi="Arial" w:cs="Arial"/>
          <w:i/>
          <w:color w:val="000000"/>
          <w:lang w:eastAsia="en-GB"/>
        </w:rPr>
        <w:t>.</w:t>
      </w:r>
      <w:r w:rsidRPr="00AD086D">
        <w:rPr>
          <w:rFonts w:ascii="Arial" w:eastAsia="Times New Roman" w:hAnsi="Arial" w:cs="Arial"/>
          <w:i/>
          <w:color w:val="000000"/>
          <w:lang w:eastAsia="en-GB"/>
        </w:rPr>
        <w:t xml:space="preserve"> Mary has chosen the better part, which will not be taken away from her.’</w:t>
      </w:r>
      <w:r>
        <w:rPr>
          <w:rFonts w:ascii="Arial" w:eastAsia="Times New Roman" w:hAnsi="Arial" w:cs="Arial"/>
          <w:i/>
          <w:color w:val="000000"/>
          <w:lang w:eastAsia="en-GB"/>
        </w:rPr>
        <w:t xml:space="preserve"> </w:t>
      </w:r>
      <w:r w:rsidRPr="00AD086D">
        <w:rPr>
          <w:rFonts w:ascii="Arial" w:eastAsia="Times New Roman" w:hAnsi="Arial" w:cs="Arial"/>
          <w:i/>
          <w:color w:val="000000"/>
          <w:kern w:val="36"/>
          <w:lang w:eastAsia="en-GB"/>
        </w:rPr>
        <w:t>(NRSVA</w:t>
      </w:r>
      <w:r>
        <w:rPr>
          <w:rFonts w:ascii="Arial" w:eastAsia="Times New Roman" w:hAnsi="Arial" w:cs="Arial"/>
          <w:i/>
          <w:color w:val="000000"/>
          <w:kern w:val="36"/>
          <w:lang w:eastAsia="en-GB"/>
        </w:rPr>
        <w:t>)</w:t>
      </w:r>
    </w:p>
    <w:p w14:paraId="6FA8041A" w14:textId="1BB24AAA" w:rsidR="00AD086D" w:rsidRDefault="00AD086D" w:rsidP="00261F05">
      <w:pPr>
        <w:spacing w:after="150" w:line="360" w:lineRule="auto"/>
        <w:rPr>
          <w:rFonts w:ascii="Arial" w:eastAsia="Times New Roman" w:hAnsi="Arial" w:cs="Arial"/>
          <w:i/>
          <w:color w:val="000000"/>
          <w:kern w:val="36"/>
          <w:lang w:eastAsia="en-GB"/>
        </w:rPr>
      </w:pPr>
    </w:p>
    <w:p w14:paraId="2C197B15" w14:textId="7D04BA3E" w:rsidR="00C609C3" w:rsidRDefault="00EF4835" w:rsidP="00261F05">
      <w:pPr>
        <w:spacing w:after="150" w:line="360" w:lineRule="auto"/>
        <w:rPr>
          <w:rFonts w:ascii="Arial" w:eastAsia="Times New Roman" w:hAnsi="Arial" w:cs="Arial"/>
          <w:color w:val="000000"/>
          <w:lang w:eastAsia="en-GB"/>
        </w:rPr>
      </w:pPr>
      <w:bookmarkStart w:id="2" w:name="_Hlk4227625"/>
      <w:bookmarkStart w:id="3" w:name="_Hlk4244195"/>
      <w:r w:rsidRPr="00EF4835">
        <w:rPr>
          <w:rFonts w:ascii="Arial" w:eastAsia="Times New Roman" w:hAnsi="Arial" w:cs="Arial"/>
          <w:color w:val="000000"/>
          <w:kern w:val="36"/>
          <w:lang w:eastAsia="en-GB"/>
        </w:rPr>
        <w:t xml:space="preserve">The tensions and unexplained implications of </w:t>
      </w:r>
      <w:r>
        <w:rPr>
          <w:rFonts w:ascii="Arial" w:eastAsia="Times New Roman" w:hAnsi="Arial" w:cs="Arial"/>
          <w:color w:val="000000"/>
          <w:kern w:val="36"/>
          <w:lang w:eastAsia="en-GB"/>
        </w:rPr>
        <w:t>t</w:t>
      </w:r>
      <w:r w:rsidR="00AD086D">
        <w:rPr>
          <w:rFonts w:ascii="Arial" w:eastAsia="Times New Roman" w:hAnsi="Arial" w:cs="Arial"/>
          <w:color w:val="000000"/>
          <w:kern w:val="36"/>
          <w:lang w:eastAsia="en-GB"/>
        </w:rPr>
        <w:t>he</w:t>
      </w:r>
      <w:r w:rsidR="00FA052B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232415">
        <w:rPr>
          <w:rFonts w:ascii="Arial" w:eastAsia="Times New Roman" w:hAnsi="Arial" w:cs="Arial"/>
          <w:color w:val="000000"/>
          <w:lang w:eastAsia="en-GB"/>
        </w:rPr>
        <w:t>enigmatic response of Jesus to Martha</w:t>
      </w:r>
      <w:r w:rsidR="00F601FB">
        <w:rPr>
          <w:rFonts w:ascii="Arial" w:eastAsia="Times New Roman" w:hAnsi="Arial" w:cs="Arial"/>
          <w:color w:val="000000"/>
          <w:lang w:eastAsia="en-GB"/>
        </w:rPr>
        <w:t>, along with textual problems,</w:t>
      </w:r>
      <w:r w:rsidR="00232415">
        <w:rPr>
          <w:rFonts w:ascii="Arial" w:eastAsia="Times New Roman" w:hAnsi="Arial" w:cs="Arial"/>
          <w:color w:val="000000"/>
          <w:lang w:eastAsia="en-GB"/>
        </w:rPr>
        <w:t xml:space="preserve"> ha</w:t>
      </w:r>
      <w:r w:rsidR="00F601FB">
        <w:rPr>
          <w:rFonts w:ascii="Arial" w:eastAsia="Times New Roman" w:hAnsi="Arial" w:cs="Arial"/>
          <w:color w:val="000000"/>
          <w:lang w:eastAsia="en-GB"/>
        </w:rPr>
        <w:t>ve</w:t>
      </w:r>
      <w:r w:rsidR="00232415">
        <w:rPr>
          <w:rFonts w:ascii="Arial" w:eastAsia="Times New Roman" w:hAnsi="Arial" w:cs="Arial"/>
          <w:color w:val="000000"/>
          <w:lang w:eastAsia="en-GB"/>
        </w:rPr>
        <w:t xml:space="preserve"> long taxed commentators o</w:t>
      </w:r>
      <w:r w:rsidR="00653F94">
        <w:rPr>
          <w:rFonts w:ascii="Arial" w:eastAsia="Times New Roman" w:hAnsi="Arial" w:cs="Arial"/>
          <w:color w:val="000000"/>
          <w:lang w:eastAsia="en-GB"/>
        </w:rPr>
        <w:t>n</w:t>
      </w:r>
      <w:r w:rsidR="00232415">
        <w:rPr>
          <w:rFonts w:ascii="Arial" w:eastAsia="Times New Roman" w:hAnsi="Arial" w:cs="Arial"/>
          <w:color w:val="000000"/>
          <w:lang w:eastAsia="en-GB"/>
        </w:rPr>
        <w:t xml:space="preserve"> this </w:t>
      </w:r>
      <w:r w:rsidR="00FA052B">
        <w:rPr>
          <w:rFonts w:ascii="Arial" w:eastAsia="Times New Roman" w:hAnsi="Arial" w:cs="Arial"/>
          <w:color w:val="000000"/>
          <w:lang w:eastAsia="en-GB"/>
        </w:rPr>
        <w:t>passage</w:t>
      </w:r>
      <w:r w:rsidR="00232415">
        <w:rPr>
          <w:rFonts w:ascii="Arial" w:eastAsia="Times New Roman" w:hAnsi="Arial" w:cs="Arial"/>
          <w:color w:val="000000"/>
          <w:lang w:eastAsia="en-GB"/>
        </w:rPr>
        <w:t xml:space="preserve">.  </w:t>
      </w:r>
      <w:r w:rsidR="003B089D">
        <w:rPr>
          <w:rFonts w:ascii="Arial" w:eastAsia="Times New Roman" w:hAnsi="Arial" w:cs="Arial"/>
          <w:color w:val="000000"/>
          <w:lang w:eastAsia="en-GB"/>
        </w:rPr>
        <w:t xml:space="preserve">Is </w:t>
      </w:r>
      <w:r w:rsidR="00845B90">
        <w:rPr>
          <w:rFonts w:ascii="Arial" w:eastAsia="Times New Roman" w:hAnsi="Arial" w:cs="Arial"/>
          <w:color w:val="000000"/>
          <w:lang w:eastAsia="en-GB"/>
        </w:rPr>
        <w:t>Jesus commending</w:t>
      </w:r>
      <w:r w:rsidR="003B089D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845B90">
        <w:rPr>
          <w:rFonts w:ascii="Arial" w:eastAsia="Times New Roman" w:hAnsi="Arial" w:cs="Arial"/>
          <w:color w:val="000000"/>
          <w:lang w:eastAsia="en-GB"/>
        </w:rPr>
        <w:t xml:space="preserve">the superiority of the contemplative life over the secular, or explaining the </w:t>
      </w:r>
      <w:r w:rsidR="00C609C3">
        <w:rPr>
          <w:rFonts w:ascii="Arial" w:eastAsia="Times New Roman" w:hAnsi="Arial" w:cs="Arial"/>
          <w:color w:val="000000"/>
          <w:lang w:eastAsia="en-GB"/>
        </w:rPr>
        <w:t>meaning</w:t>
      </w:r>
      <w:r w:rsidR="00845B90">
        <w:rPr>
          <w:rFonts w:ascii="Arial" w:eastAsia="Times New Roman" w:hAnsi="Arial" w:cs="Arial"/>
          <w:color w:val="000000"/>
          <w:lang w:eastAsia="en-GB"/>
        </w:rPr>
        <w:t xml:space="preserve"> of discipleship?  </w:t>
      </w:r>
      <w:r w:rsidR="00C609C3">
        <w:rPr>
          <w:rFonts w:ascii="Arial" w:eastAsia="Times New Roman" w:hAnsi="Arial" w:cs="Arial"/>
          <w:color w:val="000000"/>
          <w:lang w:eastAsia="en-GB"/>
        </w:rPr>
        <w:t xml:space="preserve">Or perhaps </w:t>
      </w:r>
      <w:r w:rsidR="00BC3F60">
        <w:rPr>
          <w:rFonts w:ascii="Arial" w:eastAsia="Times New Roman" w:hAnsi="Arial" w:cs="Arial"/>
          <w:color w:val="000000"/>
          <w:lang w:eastAsia="en-GB"/>
        </w:rPr>
        <w:t>Luke has crafted this account in</w:t>
      </w:r>
      <w:r w:rsidR="00C609C3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BC3F60">
        <w:rPr>
          <w:rFonts w:ascii="Arial" w:eastAsia="Times New Roman" w:hAnsi="Arial" w:cs="Arial"/>
          <w:color w:val="000000"/>
          <w:lang w:eastAsia="en-GB"/>
        </w:rPr>
        <w:t>the light of</w:t>
      </w:r>
      <w:r w:rsidR="00C609C3">
        <w:rPr>
          <w:rFonts w:ascii="Arial" w:eastAsia="Times New Roman" w:hAnsi="Arial" w:cs="Arial"/>
          <w:color w:val="000000"/>
          <w:lang w:eastAsia="en-GB"/>
        </w:rPr>
        <w:t xml:space="preserve"> </w:t>
      </w:r>
      <w:r>
        <w:rPr>
          <w:rFonts w:ascii="Arial" w:eastAsia="Times New Roman" w:hAnsi="Arial" w:cs="Arial"/>
          <w:color w:val="000000"/>
          <w:lang w:eastAsia="en-GB"/>
        </w:rPr>
        <w:t>contentious</w:t>
      </w:r>
      <w:r w:rsidR="00C609C3">
        <w:rPr>
          <w:rFonts w:ascii="Arial" w:eastAsia="Times New Roman" w:hAnsi="Arial" w:cs="Arial"/>
          <w:color w:val="000000"/>
          <w:lang w:eastAsia="en-GB"/>
        </w:rPr>
        <w:t xml:space="preserve"> issue</w:t>
      </w:r>
      <w:r>
        <w:rPr>
          <w:rFonts w:ascii="Arial" w:eastAsia="Times New Roman" w:hAnsi="Arial" w:cs="Arial"/>
          <w:color w:val="000000"/>
          <w:lang w:eastAsia="en-GB"/>
        </w:rPr>
        <w:t>s</w:t>
      </w:r>
      <w:r w:rsidR="00C609C3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BC3F60">
        <w:rPr>
          <w:rFonts w:ascii="Arial" w:eastAsia="Times New Roman" w:hAnsi="Arial" w:cs="Arial"/>
          <w:color w:val="000000"/>
          <w:lang w:eastAsia="en-GB"/>
        </w:rPr>
        <w:t>facing</w:t>
      </w:r>
      <w:r w:rsidR="00C609C3">
        <w:rPr>
          <w:rFonts w:ascii="Arial" w:eastAsia="Times New Roman" w:hAnsi="Arial" w:cs="Arial"/>
          <w:color w:val="000000"/>
          <w:lang w:eastAsia="en-GB"/>
        </w:rPr>
        <w:t xml:space="preserve"> the early church.  </w:t>
      </w:r>
      <w:r w:rsidR="00845B90">
        <w:rPr>
          <w:rFonts w:ascii="Arial" w:eastAsia="Times New Roman" w:hAnsi="Arial" w:cs="Arial"/>
          <w:color w:val="000000"/>
          <w:lang w:eastAsia="en-GB"/>
        </w:rPr>
        <w:t>For some, t</w:t>
      </w:r>
      <w:r w:rsidR="00063F86">
        <w:rPr>
          <w:rFonts w:ascii="Arial" w:eastAsia="Times New Roman" w:hAnsi="Arial" w:cs="Arial"/>
          <w:color w:val="000000"/>
          <w:lang w:eastAsia="en-GB"/>
        </w:rPr>
        <w:t xml:space="preserve">he </w:t>
      </w:r>
      <w:r w:rsidR="0011316A">
        <w:rPr>
          <w:rFonts w:ascii="Arial" w:eastAsia="Times New Roman" w:hAnsi="Arial" w:cs="Arial"/>
          <w:color w:val="000000"/>
          <w:lang w:eastAsia="en-GB"/>
        </w:rPr>
        <w:t>implications of gender</w:t>
      </w:r>
      <w:r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11316A">
        <w:rPr>
          <w:rFonts w:ascii="Arial" w:eastAsia="Times New Roman" w:hAnsi="Arial" w:cs="Arial"/>
          <w:color w:val="000000"/>
          <w:lang w:eastAsia="en-GB"/>
        </w:rPr>
        <w:t>have</w:t>
      </w:r>
      <w:r w:rsidR="00845B90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11316A">
        <w:rPr>
          <w:rFonts w:ascii="Arial" w:eastAsia="Times New Roman" w:hAnsi="Arial" w:cs="Arial"/>
          <w:color w:val="000000"/>
          <w:lang w:eastAsia="en-GB"/>
        </w:rPr>
        <w:t>been crucial in determining the passage’s significance.</w:t>
      </w:r>
      <w:r w:rsidR="00682FE2">
        <w:rPr>
          <w:rFonts w:ascii="Arial" w:eastAsia="Times New Roman" w:hAnsi="Arial" w:cs="Arial"/>
          <w:color w:val="000000"/>
          <w:lang w:eastAsia="en-GB"/>
        </w:rPr>
        <w:t xml:space="preserve">  </w:t>
      </w:r>
      <w:r w:rsidR="00682FE2" w:rsidRPr="00682FE2">
        <w:rPr>
          <w:rFonts w:ascii="Arial" w:eastAsia="Times New Roman" w:hAnsi="Arial" w:cs="Arial"/>
          <w:color w:val="000000"/>
          <w:lang w:eastAsia="en-GB"/>
        </w:rPr>
        <w:t>This incident and the preceding parable of the Good Samaritan (Lk 10:29-37), are unique to Luke’s gospel and they are arguably illustrative of the outworking of the law to love both God and one’s neighbour (Lk 10:27).</w:t>
      </w:r>
    </w:p>
    <w:p w14:paraId="4EA37478" w14:textId="15BE9933" w:rsidR="005114F7" w:rsidRDefault="00443B79" w:rsidP="00261F05">
      <w:pPr>
        <w:spacing w:after="150" w:line="36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Martha, the host, busies herself with preparations for her guests while her sister, Mary, </w:t>
      </w:r>
      <w:r w:rsidR="00020497">
        <w:rPr>
          <w:rFonts w:ascii="Arial" w:eastAsia="Times New Roman" w:hAnsi="Arial" w:cs="Arial"/>
          <w:color w:val="000000"/>
          <w:lang w:eastAsia="en-GB"/>
        </w:rPr>
        <w:t xml:space="preserve">plays no part in the domestic arrangements preferring to listen attentively to Jesus’ teaching.  </w:t>
      </w:r>
      <w:r w:rsidR="00D204DB">
        <w:rPr>
          <w:rFonts w:ascii="Arial" w:eastAsia="Times New Roman" w:hAnsi="Arial" w:cs="Arial"/>
          <w:color w:val="000000"/>
          <w:lang w:eastAsia="en-GB"/>
        </w:rPr>
        <w:t xml:space="preserve">Although incensed by Mary’s </w:t>
      </w:r>
      <w:r w:rsidR="004408AC">
        <w:rPr>
          <w:rFonts w:ascii="Arial" w:eastAsia="Times New Roman" w:hAnsi="Arial" w:cs="Arial"/>
          <w:color w:val="000000"/>
          <w:lang w:eastAsia="en-GB"/>
        </w:rPr>
        <w:t>behaviour</w:t>
      </w:r>
      <w:r w:rsidR="00D204DB">
        <w:rPr>
          <w:rFonts w:ascii="Arial" w:eastAsia="Times New Roman" w:hAnsi="Arial" w:cs="Arial"/>
          <w:color w:val="000000"/>
          <w:lang w:eastAsia="en-GB"/>
        </w:rPr>
        <w:t>, Martha directs her frustration and criticism at Jesus</w:t>
      </w:r>
      <w:r w:rsidR="00984D3F">
        <w:rPr>
          <w:rFonts w:ascii="Arial" w:eastAsia="Times New Roman" w:hAnsi="Arial" w:cs="Arial"/>
          <w:color w:val="000000"/>
          <w:lang w:eastAsia="en-GB"/>
        </w:rPr>
        <w:t>.  She</w:t>
      </w:r>
      <w:r w:rsidR="00D204DB">
        <w:rPr>
          <w:rFonts w:ascii="Arial" w:eastAsia="Times New Roman" w:hAnsi="Arial" w:cs="Arial"/>
          <w:color w:val="000000"/>
          <w:lang w:eastAsia="en-GB"/>
        </w:rPr>
        <w:t xml:space="preserve"> chastis</w:t>
      </w:r>
      <w:r w:rsidR="00984D3F">
        <w:rPr>
          <w:rFonts w:ascii="Arial" w:eastAsia="Times New Roman" w:hAnsi="Arial" w:cs="Arial"/>
          <w:color w:val="000000"/>
          <w:lang w:eastAsia="en-GB"/>
        </w:rPr>
        <w:t xml:space="preserve">es </w:t>
      </w:r>
      <w:r w:rsidR="00793A21">
        <w:rPr>
          <w:rFonts w:ascii="Arial" w:eastAsia="Times New Roman" w:hAnsi="Arial" w:cs="Arial"/>
          <w:color w:val="000000"/>
          <w:lang w:eastAsia="en-GB"/>
        </w:rPr>
        <w:t>the one she addresses as “Lord”</w:t>
      </w:r>
      <w:r w:rsidR="00D204DB">
        <w:rPr>
          <w:rFonts w:ascii="Arial" w:eastAsia="Times New Roman" w:hAnsi="Arial" w:cs="Arial"/>
          <w:color w:val="000000"/>
          <w:lang w:eastAsia="en-GB"/>
        </w:rPr>
        <w:t xml:space="preserve"> for failing to </w:t>
      </w:r>
      <w:r w:rsidR="00BB2E23">
        <w:rPr>
          <w:rFonts w:ascii="Arial" w:eastAsia="Times New Roman" w:hAnsi="Arial" w:cs="Arial"/>
          <w:color w:val="000000"/>
          <w:lang w:eastAsia="en-GB"/>
        </w:rPr>
        <w:t>correct</w:t>
      </w:r>
      <w:r w:rsidR="00D204DB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BB2E23">
        <w:rPr>
          <w:rFonts w:ascii="Arial" w:eastAsia="Times New Roman" w:hAnsi="Arial" w:cs="Arial"/>
          <w:color w:val="000000"/>
          <w:lang w:eastAsia="en-GB"/>
        </w:rPr>
        <w:t xml:space="preserve">what she sees as </w:t>
      </w:r>
      <w:r w:rsidR="004408AC">
        <w:rPr>
          <w:rFonts w:ascii="Arial" w:eastAsia="Times New Roman" w:hAnsi="Arial" w:cs="Arial"/>
          <w:color w:val="000000"/>
          <w:lang w:eastAsia="en-GB"/>
        </w:rPr>
        <w:t>Mary’s misguided sense of priorities and lack of support</w:t>
      </w:r>
      <w:r w:rsidR="00984D3F">
        <w:rPr>
          <w:rFonts w:ascii="Arial" w:eastAsia="Times New Roman" w:hAnsi="Arial" w:cs="Arial"/>
          <w:color w:val="000000"/>
          <w:lang w:eastAsia="en-GB"/>
        </w:rPr>
        <w:t xml:space="preserve"> and </w:t>
      </w:r>
      <w:r w:rsidR="00A671C4">
        <w:rPr>
          <w:rFonts w:ascii="Arial" w:eastAsia="Times New Roman" w:hAnsi="Arial" w:cs="Arial"/>
          <w:color w:val="000000"/>
          <w:lang w:eastAsia="en-GB"/>
        </w:rPr>
        <w:t xml:space="preserve">she </w:t>
      </w:r>
      <w:r w:rsidR="00A6250D">
        <w:rPr>
          <w:rFonts w:ascii="Arial" w:eastAsia="Times New Roman" w:hAnsi="Arial" w:cs="Arial"/>
          <w:color w:val="000000"/>
          <w:lang w:eastAsia="en-GB"/>
        </w:rPr>
        <w:t>issu</w:t>
      </w:r>
      <w:r w:rsidR="00984D3F">
        <w:rPr>
          <w:rFonts w:ascii="Arial" w:eastAsia="Times New Roman" w:hAnsi="Arial" w:cs="Arial"/>
          <w:color w:val="000000"/>
          <w:lang w:eastAsia="en-GB"/>
        </w:rPr>
        <w:t>es</w:t>
      </w:r>
      <w:r w:rsidR="00A6250D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F41E7F">
        <w:rPr>
          <w:rFonts w:ascii="Arial" w:eastAsia="Times New Roman" w:hAnsi="Arial" w:cs="Arial"/>
          <w:color w:val="000000"/>
          <w:lang w:eastAsia="en-GB"/>
        </w:rPr>
        <w:t>Jesus</w:t>
      </w:r>
      <w:r w:rsidR="00A6250D">
        <w:rPr>
          <w:rFonts w:ascii="Arial" w:eastAsia="Times New Roman" w:hAnsi="Arial" w:cs="Arial"/>
          <w:color w:val="000000"/>
          <w:lang w:eastAsia="en-GB"/>
        </w:rPr>
        <w:t xml:space="preserve"> with a</w:t>
      </w:r>
      <w:r w:rsidR="00984D3F">
        <w:rPr>
          <w:rFonts w:ascii="Arial" w:eastAsia="Times New Roman" w:hAnsi="Arial" w:cs="Arial"/>
          <w:color w:val="000000"/>
          <w:lang w:eastAsia="en-GB"/>
        </w:rPr>
        <w:t>n unequivocal command, “Tell her…to help me.”</w:t>
      </w:r>
      <w:r w:rsidR="00F41E7F">
        <w:rPr>
          <w:rFonts w:ascii="Arial" w:eastAsia="Times New Roman" w:hAnsi="Arial" w:cs="Arial"/>
          <w:color w:val="000000"/>
          <w:lang w:eastAsia="en-GB"/>
        </w:rPr>
        <w:t xml:space="preserve">  </w:t>
      </w:r>
      <w:r w:rsidR="001277F0">
        <w:rPr>
          <w:rFonts w:ascii="Arial" w:eastAsia="Times New Roman" w:hAnsi="Arial" w:cs="Arial"/>
          <w:color w:val="000000"/>
          <w:lang w:eastAsia="en-GB"/>
        </w:rPr>
        <w:t xml:space="preserve">Jesus </w:t>
      </w:r>
      <w:r w:rsidR="0040592D">
        <w:rPr>
          <w:rFonts w:ascii="Arial" w:eastAsia="Times New Roman" w:hAnsi="Arial" w:cs="Arial"/>
          <w:color w:val="000000"/>
          <w:lang w:eastAsia="en-GB"/>
        </w:rPr>
        <w:t xml:space="preserve">aware of Martha’s </w:t>
      </w:r>
      <w:r w:rsidR="002D2FCC">
        <w:rPr>
          <w:rFonts w:ascii="Arial" w:eastAsia="Times New Roman" w:hAnsi="Arial" w:cs="Arial"/>
          <w:color w:val="000000"/>
          <w:lang w:eastAsia="en-GB"/>
        </w:rPr>
        <w:t xml:space="preserve">worries, </w:t>
      </w:r>
      <w:r w:rsidR="001277F0">
        <w:rPr>
          <w:rFonts w:ascii="Arial" w:eastAsia="Times New Roman" w:hAnsi="Arial" w:cs="Arial"/>
          <w:color w:val="000000"/>
          <w:lang w:eastAsia="en-GB"/>
        </w:rPr>
        <w:t xml:space="preserve">firmly, yet sensitively, corrects </w:t>
      </w:r>
      <w:r w:rsidR="002D2FCC">
        <w:rPr>
          <w:rFonts w:ascii="Arial" w:eastAsia="Times New Roman" w:hAnsi="Arial" w:cs="Arial"/>
          <w:color w:val="000000"/>
          <w:lang w:eastAsia="en-GB"/>
        </w:rPr>
        <w:t>her</w:t>
      </w:r>
      <w:r w:rsidR="001277F0">
        <w:rPr>
          <w:rFonts w:ascii="Arial" w:eastAsia="Times New Roman" w:hAnsi="Arial" w:cs="Arial"/>
          <w:color w:val="000000"/>
          <w:lang w:eastAsia="en-GB"/>
        </w:rPr>
        <w:t xml:space="preserve"> viewpoint and commends the “better part” exhibited by her sister’s conduct. </w:t>
      </w:r>
      <w:r w:rsidR="002962D9">
        <w:rPr>
          <w:rFonts w:ascii="Arial" w:eastAsia="Times New Roman" w:hAnsi="Arial" w:cs="Arial"/>
          <w:color w:val="000000"/>
          <w:lang w:eastAsia="en-GB"/>
        </w:rPr>
        <w:t xml:space="preserve"> </w:t>
      </w:r>
    </w:p>
    <w:p w14:paraId="0B655979" w14:textId="4F583933" w:rsidR="00585A31" w:rsidRDefault="005114F7" w:rsidP="00261F05">
      <w:pPr>
        <w:spacing w:after="150" w:line="36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The “certain village</w:t>
      </w:r>
      <w:r w:rsidR="0001055D">
        <w:rPr>
          <w:rFonts w:ascii="Arial" w:eastAsia="Times New Roman" w:hAnsi="Arial" w:cs="Arial"/>
          <w:color w:val="000000"/>
          <w:lang w:eastAsia="en-GB"/>
        </w:rPr>
        <w:t xml:space="preserve">” of verse </w:t>
      </w:r>
      <w:r w:rsidR="00084385">
        <w:rPr>
          <w:rFonts w:ascii="Arial" w:eastAsia="Times New Roman" w:hAnsi="Arial" w:cs="Arial"/>
          <w:color w:val="000000"/>
          <w:lang w:eastAsia="en-GB"/>
        </w:rPr>
        <w:t>38</w:t>
      </w:r>
      <w:r w:rsidR="0001055D">
        <w:rPr>
          <w:rFonts w:ascii="Arial" w:eastAsia="Times New Roman" w:hAnsi="Arial" w:cs="Arial"/>
          <w:color w:val="000000"/>
          <w:lang w:eastAsia="en-GB"/>
        </w:rPr>
        <w:t xml:space="preserve"> is identified by John (Jn 11:1) </w:t>
      </w:r>
      <w:r w:rsidR="0001055D" w:rsidRPr="0001055D">
        <w:rPr>
          <w:rFonts w:ascii="Arial" w:eastAsia="Times New Roman" w:hAnsi="Arial" w:cs="Arial"/>
          <w:color w:val="000000"/>
          <w:lang w:eastAsia="en-GB"/>
        </w:rPr>
        <w:t>as Bethany</w:t>
      </w:r>
      <w:r w:rsidR="00320DB9">
        <w:rPr>
          <w:rFonts w:ascii="Arial" w:eastAsia="Times New Roman" w:hAnsi="Arial" w:cs="Arial"/>
          <w:color w:val="000000"/>
          <w:lang w:eastAsia="en-GB"/>
        </w:rPr>
        <w:t>,</w:t>
      </w:r>
      <w:r w:rsidR="0001055D">
        <w:rPr>
          <w:rFonts w:ascii="Arial" w:eastAsia="Times New Roman" w:hAnsi="Arial" w:cs="Arial"/>
          <w:color w:val="000000"/>
          <w:lang w:eastAsia="en-GB"/>
        </w:rPr>
        <w:t xml:space="preserve"> located a mile or so east of Jerusalem</w:t>
      </w:r>
      <w:r w:rsidR="00B57A9D">
        <w:rPr>
          <w:rFonts w:ascii="Arial" w:eastAsia="Times New Roman" w:hAnsi="Arial" w:cs="Arial"/>
          <w:color w:val="000000"/>
          <w:lang w:eastAsia="en-GB"/>
        </w:rPr>
        <w:t>, although as Luke recounts the story, it is some time before Jesus leads his disciples into the city in the last days of his mission</w:t>
      </w:r>
      <w:r w:rsidR="0001055D">
        <w:rPr>
          <w:rFonts w:ascii="Arial" w:eastAsia="Times New Roman" w:hAnsi="Arial" w:cs="Arial"/>
          <w:color w:val="000000"/>
          <w:lang w:eastAsia="en-GB"/>
        </w:rPr>
        <w:t xml:space="preserve">.  </w:t>
      </w:r>
      <w:r w:rsidR="00FF6CBE">
        <w:rPr>
          <w:rFonts w:ascii="Arial" w:eastAsia="Times New Roman" w:hAnsi="Arial" w:cs="Arial"/>
          <w:color w:val="000000"/>
          <w:lang w:eastAsia="en-GB"/>
        </w:rPr>
        <w:t>Gadenz suggests that</w:t>
      </w:r>
      <w:r w:rsidR="00DF3B73">
        <w:rPr>
          <w:rFonts w:ascii="Arial" w:eastAsia="Times New Roman" w:hAnsi="Arial" w:cs="Arial"/>
          <w:color w:val="000000"/>
          <w:lang w:eastAsia="en-GB"/>
        </w:rPr>
        <w:t xml:space="preserve"> placing </w:t>
      </w:r>
      <w:r w:rsidR="00404410">
        <w:rPr>
          <w:rFonts w:ascii="Arial" w:eastAsia="Times New Roman" w:hAnsi="Arial" w:cs="Arial"/>
          <w:color w:val="000000"/>
          <w:lang w:eastAsia="en-GB"/>
        </w:rPr>
        <w:t>the event at</w:t>
      </w:r>
      <w:r w:rsidR="00DF3B73">
        <w:rPr>
          <w:rFonts w:ascii="Arial" w:eastAsia="Times New Roman" w:hAnsi="Arial" w:cs="Arial"/>
          <w:color w:val="000000"/>
          <w:lang w:eastAsia="en-GB"/>
        </w:rPr>
        <w:t xml:space="preserve"> this </w:t>
      </w:r>
      <w:r w:rsidR="00404410">
        <w:rPr>
          <w:rFonts w:ascii="Arial" w:eastAsia="Times New Roman" w:hAnsi="Arial" w:cs="Arial"/>
          <w:color w:val="000000"/>
          <w:lang w:eastAsia="en-GB"/>
        </w:rPr>
        <w:t xml:space="preserve">point </w:t>
      </w:r>
      <w:r w:rsidR="00DF3B73">
        <w:rPr>
          <w:rFonts w:ascii="Arial" w:eastAsia="Times New Roman" w:hAnsi="Arial" w:cs="Arial"/>
          <w:color w:val="000000"/>
          <w:lang w:eastAsia="en-GB"/>
        </w:rPr>
        <w:t>in his gospel</w:t>
      </w:r>
      <w:r w:rsidR="00FF6CBE">
        <w:rPr>
          <w:rFonts w:ascii="Arial" w:eastAsia="Times New Roman" w:hAnsi="Arial" w:cs="Arial"/>
          <w:color w:val="000000"/>
          <w:lang w:eastAsia="en-GB"/>
        </w:rPr>
        <w:t xml:space="preserve"> reflects Luke’s “orderly </w:t>
      </w:r>
      <w:r w:rsidR="00FF6CBE">
        <w:rPr>
          <w:rFonts w:ascii="Arial" w:eastAsia="Times New Roman" w:hAnsi="Arial" w:cs="Arial"/>
          <w:color w:val="000000"/>
          <w:lang w:eastAsia="en-GB"/>
        </w:rPr>
        <w:lastRenderedPageBreak/>
        <w:t>sequence”</w:t>
      </w:r>
      <w:r w:rsidR="00E252AD">
        <w:rPr>
          <w:rFonts w:ascii="Arial" w:eastAsia="Times New Roman" w:hAnsi="Arial" w:cs="Arial"/>
          <w:color w:val="000000"/>
          <w:lang w:eastAsia="en-GB"/>
        </w:rPr>
        <w:t xml:space="preserve"> that “can be logical rather that chronological” (Gadenz, 2018, 215). </w:t>
      </w:r>
      <w:r w:rsidR="007C0942">
        <w:rPr>
          <w:rFonts w:ascii="Arial" w:eastAsia="Times New Roman" w:hAnsi="Arial" w:cs="Arial"/>
          <w:color w:val="000000"/>
          <w:lang w:eastAsia="en-GB"/>
        </w:rPr>
        <w:t xml:space="preserve"> Martha, Mary and their brother </w:t>
      </w:r>
      <w:r w:rsidR="00737DF0">
        <w:rPr>
          <w:rFonts w:ascii="Arial" w:eastAsia="Times New Roman" w:hAnsi="Arial" w:cs="Arial"/>
          <w:color w:val="000000"/>
          <w:lang w:eastAsia="en-GB"/>
        </w:rPr>
        <w:t>Lazarus share the family home</w:t>
      </w:r>
      <w:r w:rsidR="00653F94">
        <w:rPr>
          <w:rFonts w:ascii="Arial" w:eastAsia="Times New Roman" w:hAnsi="Arial" w:cs="Arial"/>
          <w:color w:val="000000"/>
          <w:lang w:eastAsia="en-GB"/>
        </w:rPr>
        <w:t>.  Martha appears to be the head of the household</w:t>
      </w:r>
      <w:r w:rsidR="00DF3B73">
        <w:rPr>
          <w:rFonts w:ascii="Arial" w:eastAsia="Times New Roman" w:hAnsi="Arial" w:cs="Arial"/>
          <w:color w:val="000000"/>
          <w:lang w:eastAsia="en-GB"/>
        </w:rPr>
        <w:t>,</w:t>
      </w:r>
      <w:r w:rsidR="00960309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DF3B73">
        <w:rPr>
          <w:rFonts w:ascii="Arial" w:eastAsia="Times New Roman" w:hAnsi="Arial" w:cs="Arial"/>
          <w:color w:val="000000"/>
          <w:lang w:eastAsia="en-GB"/>
        </w:rPr>
        <w:t>in fact,</w:t>
      </w:r>
      <w:r w:rsidR="003632B9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960309">
        <w:rPr>
          <w:rFonts w:ascii="Arial" w:eastAsia="Times New Roman" w:hAnsi="Arial" w:cs="Arial"/>
          <w:color w:val="000000"/>
          <w:lang w:eastAsia="en-GB"/>
        </w:rPr>
        <w:t>“the name Martha means lady or mistress” (</w:t>
      </w:r>
      <w:r w:rsidR="008350F7">
        <w:rPr>
          <w:rFonts w:ascii="Arial" w:eastAsia="Times New Roman" w:hAnsi="Arial" w:cs="Arial"/>
          <w:color w:val="000000"/>
          <w:lang w:eastAsia="en-GB"/>
        </w:rPr>
        <w:t>Speel Van de Water, 1997)</w:t>
      </w:r>
      <w:r w:rsidR="00F5623E">
        <w:rPr>
          <w:rFonts w:ascii="Arial" w:eastAsia="Times New Roman" w:hAnsi="Arial" w:cs="Arial"/>
          <w:color w:val="000000"/>
          <w:lang w:eastAsia="en-GB"/>
        </w:rPr>
        <w:t xml:space="preserve">. </w:t>
      </w:r>
      <w:r w:rsidR="00653F9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F5623E">
        <w:rPr>
          <w:rFonts w:ascii="Arial" w:eastAsia="Times New Roman" w:hAnsi="Arial" w:cs="Arial"/>
          <w:color w:val="000000"/>
          <w:lang w:eastAsia="en-GB"/>
        </w:rPr>
        <w:t>T</w:t>
      </w:r>
      <w:r w:rsidR="00653F94">
        <w:rPr>
          <w:rFonts w:ascii="Arial" w:eastAsia="Times New Roman" w:hAnsi="Arial" w:cs="Arial"/>
          <w:color w:val="000000"/>
          <w:lang w:eastAsia="en-GB"/>
        </w:rPr>
        <w:t xml:space="preserve">here is no mention of a father or husband, and it is </w:t>
      </w:r>
      <w:r w:rsidR="00F5623E">
        <w:rPr>
          <w:rFonts w:ascii="Arial" w:eastAsia="Times New Roman" w:hAnsi="Arial" w:cs="Arial"/>
          <w:color w:val="000000"/>
          <w:lang w:eastAsia="en-GB"/>
        </w:rPr>
        <w:t>Martha</w:t>
      </w:r>
      <w:r w:rsidR="00653F94">
        <w:rPr>
          <w:rFonts w:ascii="Arial" w:eastAsia="Times New Roman" w:hAnsi="Arial" w:cs="Arial"/>
          <w:color w:val="000000"/>
          <w:lang w:eastAsia="en-GB"/>
        </w:rPr>
        <w:t xml:space="preserve"> that extends the welcome to Jesus</w:t>
      </w:r>
      <w:r w:rsidR="00246B92">
        <w:rPr>
          <w:rFonts w:ascii="Arial" w:eastAsia="Times New Roman" w:hAnsi="Arial" w:cs="Arial"/>
          <w:color w:val="000000"/>
          <w:lang w:eastAsia="en-GB"/>
        </w:rPr>
        <w:t xml:space="preserve">.  </w:t>
      </w:r>
      <w:r w:rsidR="00653F94">
        <w:rPr>
          <w:rFonts w:ascii="Arial" w:eastAsia="Times New Roman" w:hAnsi="Arial" w:cs="Arial"/>
          <w:color w:val="000000"/>
          <w:lang w:eastAsia="en-GB"/>
        </w:rPr>
        <w:t>In this act</w:t>
      </w:r>
      <w:r w:rsidR="00D06E1D">
        <w:rPr>
          <w:rFonts w:ascii="Arial" w:eastAsia="Times New Roman" w:hAnsi="Arial" w:cs="Arial"/>
          <w:color w:val="000000"/>
          <w:lang w:eastAsia="en-GB"/>
        </w:rPr>
        <w:t>, reflect</w:t>
      </w:r>
      <w:r w:rsidR="008202F0">
        <w:rPr>
          <w:rFonts w:ascii="Arial" w:eastAsia="Times New Roman" w:hAnsi="Arial" w:cs="Arial"/>
          <w:color w:val="000000"/>
          <w:lang w:eastAsia="en-GB"/>
        </w:rPr>
        <w:t>ing</w:t>
      </w:r>
      <w:r w:rsidR="00D06E1D">
        <w:rPr>
          <w:rFonts w:ascii="Arial" w:eastAsia="Times New Roman" w:hAnsi="Arial" w:cs="Arial"/>
          <w:color w:val="000000"/>
          <w:lang w:eastAsia="en-GB"/>
        </w:rPr>
        <w:t xml:space="preserve"> the prevailing cultural expectations of hospitality</w:t>
      </w:r>
      <w:r w:rsidR="00960309">
        <w:rPr>
          <w:rFonts w:ascii="Arial" w:eastAsia="Times New Roman" w:hAnsi="Arial" w:cs="Arial"/>
          <w:color w:val="000000"/>
          <w:lang w:eastAsia="en-GB"/>
        </w:rPr>
        <w:t>, Martha</w:t>
      </w:r>
      <w:r w:rsidR="000A1031">
        <w:rPr>
          <w:rFonts w:ascii="Arial" w:eastAsia="Times New Roman" w:hAnsi="Arial" w:cs="Arial"/>
          <w:color w:val="000000"/>
          <w:lang w:eastAsia="en-GB"/>
        </w:rPr>
        <w:t xml:space="preserve">, along with others (Lk 8:3), gave support to Jesus and his disciples on their itinerant </w:t>
      </w:r>
      <w:r w:rsidR="00262E5E">
        <w:rPr>
          <w:rFonts w:ascii="Arial" w:eastAsia="Times New Roman" w:hAnsi="Arial" w:cs="Arial"/>
          <w:color w:val="000000"/>
          <w:lang w:eastAsia="en-GB"/>
        </w:rPr>
        <w:t xml:space="preserve">preaching </w:t>
      </w:r>
      <w:r w:rsidR="000A1031">
        <w:rPr>
          <w:rFonts w:ascii="Arial" w:eastAsia="Times New Roman" w:hAnsi="Arial" w:cs="Arial"/>
          <w:color w:val="000000"/>
          <w:lang w:eastAsia="en-GB"/>
        </w:rPr>
        <w:t xml:space="preserve">mission. </w:t>
      </w:r>
      <w:r w:rsidR="00262E5E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FF6CBE" w:rsidRPr="00FF6CBE">
        <w:rPr>
          <w:rFonts w:ascii="Arial" w:eastAsia="Times New Roman" w:hAnsi="Arial" w:cs="Arial"/>
          <w:color w:val="000000"/>
          <w:lang w:eastAsia="en-GB"/>
        </w:rPr>
        <w:t xml:space="preserve">Although the assumption is </w:t>
      </w:r>
      <w:r w:rsidR="00FB351C">
        <w:rPr>
          <w:rFonts w:ascii="Arial" w:eastAsia="Times New Roman" w:hAnsi="Arial" w:cs="Arial"/>
          <w:color w:val="000000"/>
          <w:lang w:eastAsia="en-GB"/>
        </w:rPr>
        <w:t>often</w:t>
      </w:r>
      <w:r w:rsidR="00FF6CBE" w:rsidRPr="00FF6CBE">
        <w:rPr>
          <w:rFonts w:ascii="Arial" w:eastAsia="Times New Roman" w:hAnsi="Arial" w:cs="Arial"/>
          <w:color w:val="000000"/>
          <w:lang w:eastAsia="en-GB"/>
        </w:rPr>
        <w:t xml:space="preserve"> made that Jesus was accompanied into the ho</w:t>
      </w:r>
      <w:r w:rsidR="00A671C4">
        <w:rPr>
          <w:rFonts w:ascii="Arial" w:eastAsia="Times New Roman" w:hAnsi="Arial" w:cs="Arial"/>
          <w:color w:val="000000"/>
          <w:lang w:eastAsia="en-GB"/>
        </w:rPr>
        <w:t>u</w:t>
      </w:r>
      <w:r w:rsidR="00FF6CBE" w:rsidRPr="00FF6CBE">
        <w:rPr>
          <w:rFonts w:ascii="Arial" w:eastAsia="Times New Roman" w:hAnsi="Arial" w:cs="Arial"/>
          <w:color w:val="000000"/>
          <w:lang w:eastAsia="en-GB"/>
        </w:rPr>
        <w:t xml:space="preserve">se by his disciples, </w:t>
      </w:r>
      <w:r w:rsidR="002F53C2">
        <w:rPr>
          <w:rFonts w:ascii="Arial" w:eastAsia="Times New Roman" w:hAnsi="Arial" w:cs="Arial"/>
          <w:color w:val="000000"/>
          <w:lang w:eastAsia="en-GB"/>
        </w:rPr>
        <w:t>(</w:t>
      </w:r>
      <w:r w:rsidR="00105410">
        <w:rPr>
          <w:rFonts w:ascii="Arial" w:eastAsia="Times New Roman" w:hAnsi="Arial" w:cs="Arial"/>
          <w:color w:val="000000"/>
          <w:lang w:eastAsia="en-GB"/>
        </w:rPr>
        <w:t>note</w:t>
      </w:r>
      <w:r w:rsidR="002F53C2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105410">
        <w:rPr>
          <w:rFonts w:ascii="Arial" w:eastAsia="Times New Roman" w:hAnsi="Arial" w:cs="Arial"/>
          <w:color w:val="000000"/>
          <w:lang w:eastAsia="en-GB"/>
        </w:rPr>
        <w:t xml:space="preserve">the onlookers depicted in </w:t>
      </w:r>
      <w:r w:rsidR="002F53C2" w:rsidRPr="002F53C2">
        <w:rPr>
          <w:rFonts w:ascii="Arial" w:eastAsia="Times New Roman" w:hAnsi="Arial" w:cs="Arial"/>
          <w:color w:val="000000"/>
          <w:lang w:eastAsia="en-GB"/>
        </w:rPr>
        <w:t>Giovanni Bernardino Azzolini</w:t>
      </w:r>
      <w:r w:rsidR="00BC3F60">
        <w:rPr>
          <w:rFonts w:ascii="Arial" w:eastAsia="Times New Roman" w:hAnsi="Arial" w:cs="Arial"/>
          <w:color w:val="000000"/>
          <w:lang w:eastAsia="en-GB"/>
        </w:rPr>
        <w:t>’s</w:t>
      </w:r>
      <w:r w:rsidR="002F53C2" w:rsidRPr="002F53C2">
        <w:rPr>
          <w:rFonts w:ascii="Arial" w:eastAsia="Times New Roman" w:hAnsi="Arial" w:cs="Arial"/>
          <w:color w:val="000000"/>
          <w:lang w:eastAsia="en-GB"/>
        </w:rPr>
        <w:t xml:space="preserve"> (c. 1572 –1645</w:t>
      </w:r>
      <w:r w:rsidR="002F53C2">
        <w:rPr>
          <w:rFonts w:ascii="Arial" w:eastAsia="Times New Roman" w:hAnsi="Arial" w:cs="Arial"/>
          <w:color w:val="000000"/>
          <w:lang w:eastAsia="en-GB"/>
        </w:rPr>
        <w:t>)</w:t>
      </w:r>
      <w:r w:rsidR="00BC3F60" w:rsidRPr="00BC3F60">
        <w:t xml:space="preserve"> </w:t>
      </w:r>
      <w:r w:rsidR="00BC3F60" w:rsidRPr="00BC3F60">
        <w:rPr>
          <w:rFonts w:ascii="Arial" w:eastAsia="Times New Roman" w:hAnsi="Arial" w:cs="Arial"/>
          <w:color w:val="000000"/>
          <w:lang w:eastAsia="en-GB"/>
        </w:rPr>
        <w:t>‘Christ in the House of Mary and Martha’</w:t>
      </w:r>
      <w:r w:rsidR="00404410">
        <w:rPr>
          <w:rFonts w:ascii="Arial" w:eastAsia="Times New Roman" w:hAnsi="Arial" w:cs="Arial"/>
          <w:color w:val="000000"/>
          <w:lang w:eastAsia="en-GB"/>
        </w:rPr>
        <w:t>)</w:t>
      </w:r>
      <w:r w:rsidR="002F53C2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FF6CBE" w:rsidRPr="00FF6CBE">
        <w:rPr>
          <w:rFonts w:ascii="Arial" w:eastAsia="Times New Roman" w:hAnsi="Arial" w:cs="Arial"/>
          <w:color w:val="000000"/>
          <w:lang w:eastAsia="en-GB"/>
        </w:rPr>
        <w:t>this is not necessarily so since the text is ambiguous</w:t>
      </w:r>
      <w:r w:rsidR="00105410">
        <w:rPr>
          <w:rFonts w:ascii="Arial" w:eastAsia="Times New Roman" w:hAnsi="Arial" w:cs="Arial"/>
          <w:color w:val="000000"/>
          <w:lang w:eastAsia="en-GB"/>
        </w:rPr>
        <w:t>,</w:t>
      </w:r>
      <w:r w:rsidR="00FF6CBE" w:rsidRPr="00FF6CBE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585A31">
        <w:rPr>
          <w:rFonts w:ascii="Arial" w:eastAsia="Times New Roman" w:hAnsi="Arial" w:cs="Arial"/>
          <w:color w:val="000000"/>
          <w:lang w:eastAsia="en-GB"/>
        </w:rPr>
        <w:t xml:space="preserve">recording that </w:t>
      </w:r>
      <w:r w:rsidR="00FB371A">
        <w:rPr>
          <w:rFonts w:ascii="Arial" w:eastAsia="Times New Roman" w:hAnsi="Arial" w:cs="Arial"/>
          <w:color w:val="000000"/>
          <w:lang w:eastAsia="en-GB"/>
        </w:rPr>
        <w:t>“</w:t>
      </w:r>
      <w:r w:rsidR="00FB371A" w:rsidRPr="001664BE">
        <w:rPr>
          <w:rFonts w:ascii="Arial" w:eastAsia="Times New Roman" w:hAnsi="Arial" w:cs="Arial"/>
          <w:i/>
          <w:color w:val="000000"/>
          <w:lang w:eastAsia="en-GB"/>
        </w:rPr>
        <w:t>they</w:t>
      </w:r>
      <w:r w:rsidR="00FB371A">
        <w:rPr>
          <w:rFonts w:ascii="Arial" w:eastAsia="Times New Roman" w:hAnsi="Arial" w:cs="Arial"/>
          <w:color w:val="000000"/>
          <w:lang w:eastAsia="en-GB"/>
        </w:rPr>
        <w:t xml:space="preserve"> went on their way</w:t>
      </w:r>
      <w:r w:rsidR="00585A31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585A31" w:rsidRPr="001664BE">
        <w:rPr>
          <w:rFonts w:ascii="Arial" w:eastAsia="Times New Roman" w:hAnsi="Arial" w:cs="Arial"/>
          <w:i/>
          <w:color w:val="000000"/>
          <w:lang w:eastAsia="en-GB"/>
        </w:rPr>
        <w:t>he</w:t>
      </w:r>
      <w:r w:rsidR="00585A31">
        <w:rPr>
          <w:rFonts w:ascii="Arial" w:eastAsia="Times New Roman" w:hAnsi="Arial" w:cs="Arial"/>
          <w:color w:val="000000"/>
          <w:lang w:eastAsia="en-GB"/>
        </w:rPr>
        <w:t xml:space="preserve"> entered” (Lk</w:t>
      </w:r>
      <w:r w:rsidR="00297BEA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585A31">
        <w:rPr>
          <w:rFonts w:ascii="Arial" w:eastAsia="Times New Roman" w:hAnsi="Arial" w:cs="Arial"/>
          <w:color w:val="000000"/>
          <w:lang w:eastAsia="en-GB"/>
        </w:rPr>
        <w:t xml:space="preserve">10:38) </w:t>
      </w:r>
      <w:r w:rsidR="00FF6CBE" w:rsidRPr="00FF6CBE">
        <w:rPr>
          <w:rFonts w:ascii="Arial" w:eastAsia="Times New Roman" w:hAnsi="Arial" w:cs="Arial"/>
          <w:color w:val="000000"/>
          <w:lang w:eastAsia="en-GB"/>
        </w:rPr>
        <w:t xml:space="preserve">and the </w:t>
      </w:r>
      <w:r w:rsidR="00FF6CBE">
        <w:rPr>
          <w:rFonts w:ascii="Arial" w:eastAsia="Times New Roman" w:hAnsi="Arial" w:cs="Arial"/>
          <w:color w:val="000000"/>
          <w:lang w:eastAsia="en-GB"/>
        </w:rPr>
        <w:t xml:space="preserve">interaction </w:t>
      </w:r>
      <w:r w:rsidR="00585A31">
        <w:rPr>
          <w:rFonts w:ascii="Arial" w:eastAsia="Times New Roman" w:hAnsi="Arial" w:cs="Arial"/>
          <w:color w:val="000000"/>
          <w:lang w:eastAsia="en-GB"/>
        </w:rPr>
        <w:t xml:space="preserve">that follows </w:t>
      </w:r>
      <w:r w:rsidR="00FF6CBE" w:rsidRPr="00FF6CBE">
        <w:rPr>
          <w:rFonts w:ascii="Arial" w:eastAsia="Times New Roman" w:hAnsi="Arial" w:cs="Arial"/>
          <w:color w:val="000000"/>
          <w:lang w:eastAsia="en-GB"/>
        </w:rPr>
        <w:t xml:space="preserve">is solely between Jesus and Martha. </w:t>
      </w:r>
      <w:r w:rsidR="00FF6CBE">
        <w:rPr>
          <w:rFonts w:ascii="Arial" w:eastAsia="Times New Roman" w:hAnsi="Arial" w:cs="Arial"/>
          <w:color w:val="000000"/>
          <w:lang w:eastAsia="en-GB"/>
        </w:rPr>
        <w:t xml:space="preserve"> Nor is here any</w:t>
      </w:r>
      <w:r w:rsidR="00FF6CBE" w:rsidRPr="00FF6CBE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FF6CBE">
        <w:rPr>
          <w:rFonts w:ascii="Arial" w:eastAsia="Times New Roman" w:hAnsi="Arial" w:cs="Arial"/>
          <w:color w:val="000000"/>
          <w:lang w:eastAsia="en-GB"/>
        </w:rPr>
        <w:t>subsequent teaching offered by Jesus to his disciples to explain his</w:t>
      </w:r>
      <w:r w:rsidR="00A671C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E928F1">
        <w:rPr>
          <w:rFonts w:ascii="Arial" w:eastAsia="Times New Roman" w:hAnsi="Arial" w:cs="Arial"/>
          <w:color w:val="000000"/>
          <w:lang w:eastAsia="en-GB"/>
        </w:rPr>
        <w:t xml:space="preserve">puzzling </w:t>
      </w:r>
      <w:r w:rsidR="00A671C4">
        <w:rPr>
          <w:rFonts w:ascii="Arial" w:eastAsia="Times New Roman" w:hAnsi="Arial" w:cs="Arial"/>
          <w:color w:val="000000"/>
          <w:lang w:eastAsia="en-GB"/>
        </w:rPr>
        <w:t>dictum.</w:t>
      </w:r>
      <w:r w:rsidR="00FF6CBE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0A1031">
        <w:rPr>
          <w:rFonts w:ascii="Arial" w:eastAsia="Times New Roman" w:hAnsi="Arial" w:cs="Arial"/>
          <w:color w:val="000000"/>
          <w:lang w:eastAsia="en-GB"/>
        </w:rPr>
        <w:t xml:space="preserve"> </w:t>
      </w:r>
    </w:p>
    <w:p w14:paraId="16857A46" w14:textId="625F1BB8" w:rsidR="002438DC" w:rsidRDefault="002438DC" w:rsidP="00261F05">
      <w:pPr>
        <w:spacing w:after="150" w:line="36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Verse 39 </w:t>
      </w:r>
      <w:r w:rsidRPr="002438DC">
        <w:rPr>
          <w:rFonts w:ascii="Arial" w:eastAsia="Times New Roman" w:hAnsi="Arial" w:cs="Arial"/>
          <w:color w:val="000000"/>
          <w:lang w:eastAsia="en-GB"/>
        </w:rPr>
        <w:t>abruptly</w:t>
      </w:r>
      <w:r>
        <w:rPr>
          <w:rFonts w:ascii="Arial" w:eastAsia="Times New Roman" w:hAnsi="Arial" w:cs="Arial"/>
          <w:color w:val="000000"/>
          <w:lang w:eastAsia="en-GB"/>
        </w:rPr>
        <w:t xml:space="preserve"> switches the focus from Martha to her sister Mary.  </w:t>
      </w:r>
      <w:r w:rsidR="005075B2">
        <w:rPr>
          <w:rFonts w:ascii="Arial" w:eastAsia="Times New Roman" w:hAnsi="Arial" w:cs="Arial"/>
          <w:color w:val="000000"/>
          <w:lang w:eastAsia="en-GB"/>
        </w:rPr>
        <w:t xml:space="preserve">Both sisters show </w:t>
      </w:r>
      <w:r w:rsidR="00610372">
        <w:rPr>
          <w:rFonts w:ascii="Arial" w:eastAsia="Times New Roman" w:hAnsi="Arial" w:cs="Arial"/>
          <w:color w:val="000000"/>
          <w:lang w:eastAsia="en-GB"/>
        </w:rPr>
        <w:t>single-minded devotion to Jesus.  But the contrast in their behaviour is marked; Martha</w:t>
      </w:r>
      <w:r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610372">
        <w:rPr>
          <w:rFonts w:ascii="Arial" w:eastAsia="Times New Roman" w:hAnsi="Arial" w:cs="Arial"/>
          <w:color w:val="000000"/>
          <w:lang w:eastAsia="en-GB"/>
        </w:rPr>
        <w:t xml:space="preserve">gives all she can </w:t>
      </w:r>
      <w:r w:rsidR="00F9461A">
        <w:rPr>
          <w:rFonts w:ascii="Arial" w:eastAsia="Times New Roman" w:hAnsi="Arial" w:cs="Arial"/>
          <w:color w:val="000000"/>
          <w:lang w:eastAsia="en-GB"/>
        </w:rPr>
        <w:t xml:space="preserve">in service, </w:t>
      </w:r>
      <w:r w:rsidR="00610372">
        <w:rPr>
          <w:rFonts w:ascii="Arial" w:eastAsia="Times New Roman" w:hAnsi="Arial" w:cs="Arial"/>
          <w:color w:val="000000"/>
          <w:lang w:eastAsia="en-GB"/>
        </w:rPr>
        <w:t xml:space="preserve">whereas Mary receives all that Jesus </w:t>
      </w:r>
      <w:r w:rsidR="00F9461A">
        <w:rPr>
          <w:rFonts w:ascii="Arial" w:eastAsia="Times New Roman" w:hAnsi="Arial" w:cs="Arial"/>
          <w:color w:val="000000"/>
          <w:lang w:eastAsia="en-GB"/>
        </w:rPr>
        <w:t xml:space="preserve">has to </w:t>
      </w:r>
      <w:r w:rsidR="00610372">
        <w:rPr>
          <w:rFonts w:ascii="Arial" w:eastAsia="Times New Roman" w:hAnsi="Arial" w:cs="Arial"/>
          <w:color w:val="000000"/>
          <w:lang w:eastAsia="en-GB"/>
        </w:rPr>
        <w:t>offer.</w:t>
      </w:r>
      <w:r w:rsidR="00F9461A">
        <w:rPr>
          <w:rFonts w:ascii="Arial" w:eastAsia="Times New Roman" w:hAnsi="Arial" w:cs="Arial"/>
          <w:color w:val="000000"/>
          <w:lang w:eastAsia="en-GB"/>
        </w:rPr>
        <w:t xml:space="preserve">  Luke records that Mary “sat at the Lord’s feet.”  This is far more than narrative colour.  It </w:t>
      </w:r>
      <w:r w:rsidR="00667607">
        <w:rPr>
          <w:rFonts w:ascii="Arial" w:eastAsia="Times New Roman" w:hAnsi="Arial" w:cs="Arial"/>
          <w:color w:val="000000"/>
          <w:lang w:eastAsia="en-GB"/>
        </w:rPr>
        <w:t xml:space="preserve">is a term that </w:t>
      </w:r>
      <w:r w:rsidR="00F9461A">
        <w:rPr>
          <w:rFonts w:ascii="Arial" w:eastAsia="Times New Roman" w:hAnsi="Arial" w:cs="Arial"/>
          <w:color w:val="000000"/>
          <w:lang w:eastAsia="en-GB"/>
        </w:rPr>
        <w:t xml:space="preserve">connotes an attitude of </w:t>
      </w:r>
      <w:r w:rsidR="008D3997">
        <w:rPr>
          <w:rFonts w:ascii="Arial" w:eastAsia="Times New Roman" w:hAnsi="Arial" w:cs="Arial"/>
          <w:color w:val="000000"/>
          <w:lang w:eastAsia="en-GB"/>
        </w:rPr>
        <w:t xml:space="preserve">respectful </w:t>
      </w:r>
      <w:r w:rsidR="00F9461A">
        <w:rPr>
          <w:rFonts w:ascii="Arial" w:eastAsia="Times New Roman" w:hAnsi="Arial" w:cs="Arial"/>
          <w:color w:val="000000"/>
          <w:lang w:eastAsia="en-GB"/>
        </w:rPr>
        <w:t>discipleship</w:t>
      </w:r>
      <w:r w:rsidR="008D3997">
        <w:rPr>
          <w:rFonts w:ascii="Arial" w:eastAsia="Times New Roman" w:hAnsi="Arial" w:cs="Arial"/>
          <w:color w:val="000000"/>
          <w:lang w:eastAsia="en-GB"/>
        </w:rPr>
        <w:t xml:space="preserve"> in the presence of a</w:t>
      </w:r>
      <w:r w:rsidR="00F40B8F">
        <w:rPr>
          <w:rFonts w:ascii="Arial" w:eastAsia="Times New Roman" w:hAnsi="Arial" w:cs="Arial"/>
          <w:color w:val="000000"/>
          <w:lang w:eastAsia="en-GB"/>
        </w:rPr>
        <w:t>n exalted</w:t>
      </w:r>
      <w:r w:rsidR="008D3997">
        <w:rPr>
          <w:rFonts w:ascii="Arial" w:eastAsia="Times New Roman" w:hAnsi="Arial" w:cs="Arial"/>
          <w:color w:val="000000"/>
          <w:lang w:eastAsia="en-GB"/>
        </w:rPr>
        <w:t xml:space="preserve"> teacher</w:t>
      </w:r>
      <w:r w:rsidR="00F9461A">
        <w:rPr>
          <w:rFonts w:ascii="Arial" w:eastAsia="Times New Roman" w:hAnsi="Arial" w:cs="Arial"/>
          <w:color w:val="000000"/>
          <w:lang w:eastAsia="en-GB"/>
        </w:rPr>
        <w:t xml:space="preserve"> more than </w:t>
      </w:r>
      <w:r w:rsidR="00DC2854">
        <w:rPr>
          <w:rFonts w:ascii="Arial" w:eastAsia="Times New Roman" w:hAnsi="Arial" w:cs="Arial"/>
          <w:color w:val="000000"/>
          <w:lang w:eastAsia="en-GB"/>
        </w:rPr>
        <w:t xml:space="preserve">simply </w:t>
      </w:r>
      <w:r w:rsidR="00F9461A">
        <w:rPr>
          <w:rFonts w:ascii="Arial" w:eastAsia="Times New Roman" w:hAnsi="Arial" w:cs="Arial"/>
          <w:color w:val="000000"/>
          <w:lang w:eastAsia="en-GB"/>
        </w:rPr>
        <w:t>a literal description of her physical position</w:t>
      </w:r>
      <w:r w:rsidR="00B362E2">
        <w:rPr>
          <w:rFonts w:ascii="Arial" w:eastAsia="Times New Roman" w:hAnsi="Arial" w:cs="Arial"/>
          <w:color w:val="000000"/>
          <w:lang w:eastAsia="en-GB"/>
        </w:rPr>
        <w:t>;</w:t>
      </w:r>
      <w:r w:rsidR="000E23D7">
        <w:rPr>
          <w:rFonts w:ascii="Arial" w:eastAsia="Times New Roman" w:hAnsi="Arial" w:cs="Arial"/>
          <w:color w:val="000000"/>
          <w:lang w:eastAsia="en-GB"/>
        </w:rPr>
        <w:t xml:space="preserve"> indeed</w:t>
      </w:r>
      <w:r w:rsidR="00B362E2">
        <w:rPr>
          <w:rFonts w:ascii="Arial" w:eastAsia="Times New Roman" w:hAnsi="Arial" w:cs="Arial"/>
          <w:color w:val="000000"/>
          <w:lang w:eastAsia="en-GB"/>
        </w:rPr>
        <w:t>,</w:t>
      </w:r>
      <w:r w:rsidR="000E23D7">
        <w:rPr>
          <w:rFonts w:ascii="Arial" w:eastAsia="Times New Roman" w:hAnsi="Arial" w:cs="Arial"/>
          <w:color w:val="000000"/>
          <w:lang w:eastAsia="en-GB"/>
        </w:rPr>
        <w:t xml:space="preserve"> the expression could be used figuratively.</w:t>
      </w:r>
      <w:r w:rsidR="00F9461A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DC2854">
        <w:rPr>
          <w:rFonts w:ascii="Arial" w:eastAsia="Times New Roman" w:hAnsi="Arial" w:cs="Arial"/>
          <w:color w:val="000000"/>
          <w:lang w:eastAsia="en-GB"/>
        </w:rPr>
        <w:t>The healed demoniac (Lk</w:t>
      </w:r>
      <w:r w:rsidR="00297BEA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DC2854">
        <w:rPr>
          <w:rFonts w:ascii="Arial" w:eastAsia="Times New Roman" w:hAnsi="Arial" w:cs="Arial"/>
          <w:color w:val="000000"/>
          <w:lang w:eastAsia="en-GB"/>
        </w:rPr>
        <w:t>8:35) and Paul (Acts 22:3) are similarly described as “at the feet” of their teacher.</w:t>
      </w:r>
      <w:r w:rsidR="00D24EFC">
        <w:rPr>
          <w:rFonts w:ascii="Arial" w:eastAsia="Times New Roman" w:hAnsi="Arial" w:cs="Arial"/>
          <w:color w:val="000000"/>
          <w:lang w:eastAsia="en-GB"/>
        </w:rPr>
        <w:t xml:space="preserve">  The NRSV’s description of Mary as listening “to what he was saying” is less forceful that the more literal translation </w:t>
      </w:r>
      <w:r w:rsidR="005323D7">
        <w:rPr>
          <w:rFonts w:ascii="Arial" w:eastAsia="Times New Roman" w:hAnsi="Arial" w:cs="Arial"/>
          <w:color w:val="000000"/>
          <w:lang w:eastAsia="en-GB"/>
        </w:rPr>
        <w:t xml:space="preserve">employed by the NKJV that speaks of </w:t>
      </w:r>
      <w:r w:rsidR="00404410">
        <w:rPr>
          <w:rFonts w:ascii="Arial" w:eastAsia="Times New Roman" w:hAnsi="Arial" w:cs="Arial"/>
          <w:color w:val="000000"/>
          <w:lang w:eastAsia="en-GB"/>
        </w:rPr>
        <w:t xml:space="preserve">Mary hearing </w:t>
      </w:r>
      <w:r w:rsidR="005323D7">
        <w:rPr>
          <w:rFonts w:ascii="Arial" w:eastAsia="Times New Roman" w:hAnsi="Arial" w:cs="Arial"/>
          <w:color w:val="000000"/>
          <w:lang w:eastAsia="en-GB"/>
        </w:rPr>
        <w:t>“his word” (see Tannehill, 1996, 186).  Luke’s reference to Mary listening to Jesus is evocative of the command given by God to the disciples at the Transfiguration</w:t>
      </w:r>
      <w:r w:rsidR="00B362E2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297BEA">
        <w:rPr>
          <w:rFonts w:ascii="Arial" w:eastAsia="Times New Roman" w:hAnsi="Arial" w:cs="Arial"/>
          <w:color w:val="000000"/>
          <w:lang w:eastAsia="en-GB"/>
        </w:rPr>
        <w:t xml:space="preserve">(Lk 9:35), thus, reinforcing </w:t>
      </w:r>
      <w:r w:rsidR="00B4721F">
        <w:rPr>
          <w:rFonts w:ascii="Arial" w:eastAsia="Times New Roman" w:hAnsi="Arial" w:cs="Arial"/>
          <w:color w:val="000000"/>
          <w:lang w:eastAsia="en-GB"/>
        </w:rPr>
        <w:t>through</w:t>
      </w:r>
      <w:r w:rsidR="000F5999">
        <w:rPr>
          <w:rFonts w:ascii="Arial" w:eastAsia="Times New Roman" w:hAnsi="Arial" w:cs="Arial"/>
          <w:color w:val="000000"/>
          <w:lang w:eastAsia="en-GB"/>
        </w:rPr>
        <w:t xml:space="preserve"> intertextual allusion </w:t>
      </w:r>
      <w:r w:rsidR="00297BEA">
        <w:rPr>
          <w:rFonts w:ascii="Arial" w:eastAsia="Times New Roman" w:hAnsi="Arial" w:cs="Arial"/>
          <w:color w:val="000000"/>
          <w:lang w:eastAsia="en-GB"/>
        </w:rPr>
        <w:t>the implication of Mary’s discipleship.</w:t>
      </w:r>
      <w:r w:rsidR="00E928F1">
        <w:rPr>
          <w:rFonts w:ascii="Arial" w:eastAsia="Times New Roman" w:hAnsi="Arial" w:cs="Arial"/>
          <w:color w:val="000000"/>
          <w:lang w:eastAsia="en-GB"/>
        </w:rPr>
        <w:t xml:space="preserve">  </w:t>
      </w:r>
    </w:p>
    <w:p w14:paraId="19C42297" w14:textId="5EF375FC" w:rsidR="00F924B0" w:rsidRDefault="00F40B8F" w:rsidP="00261F05">
      <w:pPr>
        <w:spacing w:after="150" w:line="36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The narrative returns to Martha.  </w:t>
      </w:r>
      <w:r w:rsidR="00E164D3">
        <w:rPr>
          <w:rFonts w:ascii="Arial" w:eastAsia="Times New Roman" w:hAnsi="Arial" w:cs="Arial"/>
          <w:color w:val="000000"/>
          <w:lang w:eastAsia="en-GB"/>
        </w:rPr>
        <w:t xml:space="preserve">The cause of </w:t>
      </w:r>
      <w:r>
        <w:rPr>
          <w:rFonts w:ascii="Arial" w:eastAsia="Times New Roman" w:hAnsi="Arial" w:cs="Arial"/>
          <w:color w:val="000000"/>
          <w:lang w:eastAsia="en-GB"/>
        </w:rPr>
        <w:t>her</w:t>
      </w:r>
      <w:r w:rsidR="00E164D3">
        <w:rPr>
          <w:rFonts w:ascii="Arial" w:eastAsia="Times New Roman" w:hAnsi="Arial" w:cs="Arial"/>
          <w:color w:val="000000"/>
          <w:lang w:eastAsia="en-GB"/>
        </w:rPr>
        <w:t xml:space="preserve"> distraction</w:t>
      </w:r>
      <w:r w:rsidR="00334C3C">
        <w:rPr>
          <w:rFonts w:ascii="Arial" w:eastAsia="Times New Roman" w:hAnsi="Arial" w:cs="Arial"/>
          <w:color w:val="000000"/>
          <w:lang w:eastAsia="en-GB"/>
        </w:rPr>
        <w:t xml:space="preserve"> is variously described as</w:t>
      </w:r>
      <w:r w:rsidR="00E164D3">
        <w:rPr>
          <w:rFonts w:ascii="Arial" w:eastAsia="Times New Roman" w:hAnsi="Arial" w:cs="Arial"/>
          <w:color w:val="000000"/>
          <w:lang w:eastAsia="en-GB"/>
        </w:rPr>
        <w:t>,</w:t>
      </w:r>
      <w:r w:rsidR="00334C3C">
        <w:rPr>
          <w:rFonts w:ascii="Arial" w:eastAsia="Times New Roman" w:hAnsi="Arial" w:cs="Arial"/>
          <w:color w:val="000000"/>
          <w:lang w:eastAsia="en-GB"/>
        </w:rPr>
        <w:t xml:space="preserve"> “her many tasks” (Lk 10:40 NRSV), “all the preparations that had to be made” (NIV), </w:t>
      </w:r>
      <w:r w:rsidR="00E164D3">
        <w:rPr>
          <w:rFonts w:ascii="Arial" w:eastAsia="Times New Roman" w:hAnsi="Arial" w:cs="Arial"/>
          <w:color w:val="000000"/>
          <w:lang w:eastAsia="en-GB"/>
        </w:rPr>
        <w:t>or,</w:t>
      </w:r>
      <w:r w:rsidR="00334C3C">
        <w:rPr>
          <w:rFonts w:ascii="Arial" w:eastAsia="Times New Roman" w:hAnsi="Arial" w:cs="Arial"/>
          <w:color w:val="000000"/>
          <w:lang w:eastAsia="en-GB"/>
        </w:rPr>
        <w:t xml:space="preserve"> “much serving” (ESV).  The word employed in the </w:t>
      </w:r>
      <w:r w:rsidR="000E0D92">
        <w:rPr>
          <w:rFonts w:ascii="Arial" w:eastAsia="Times New Roman" w:hAnsi="Arial" w:cs="Arial"/>
          <w:color w:val="000000"/>
          <w:lang w:eastAsia="en-GB"/>
        </w:rPr>
        <w:t xml:space="preserve">Greek is </w:t>
      </w:r>
      <w:r w:rsidR="000E0D92">
        <w:rPr>
          <w:rFonts w:ascii="Arial" w:eastAsia="Times New Roman" w:hAnsi="Arial" w:cs="Arial"/>
          <w:i/>
          <w:color w:val="000000"/>
          <w:lang w:eastAsia="en-GB"/>
        </w:rPr>
        <w:t>diakonia</w:t>
      </w:r>
      <w:r w:rsidR="000E0D92">
        <w:rPr>
          <w:rFonts w:ascii="Arial" w:eastAsia="Times New Roman" w:hAnsi="Arial" w:cs="Arial"/>
          <w:color w:val="000000"/>
          <w:lang w:eastAsia="en-GB"/>
        </w:rPr>
        <w:t xml:space="preserve"> which translates as ‘ministry’ or ‘service.’  </w:t>
      </w:r>
      <w:r w:rsidR="00E164D3">
        <w:rPr>
          <w:rFonts w:ascii="Arial" w:eastAsia="Times New Roman" w:hAnsi="Arial" w:cs="Arial"/>
          <w:color w:val="000000"/>
          <w:lang w:eastAsia="en-GB"/>
        </w:rPr>
        <w:t xml:space="preserve">Whilst the word is used in other contexts to </w:t>
      </w:r>
      <w:r w:rsidR="00865DDE">
        <w:rPr>
          <w:rFonts w:ascii="Arial" w:eastAsia="Times New Roman" w:hAnsi="Arial" w:cs="Arial"/>
          <w:color w:val="000000"/>
          <w:lang w:eastAsia="en-GB"/>
        </w:rPr>
        <w:t>refer to</w:t>
      </w:r>
      <w:r w:rsidR="00E164D3">
        <w:rPr>
          <w:rFonts w:ascii="Arial" w:eastAsia="Times New Roman" w:hAnsi="Arial" w:cs="Arial"/>
          <w:color w:val="000000"/>
          <w:lang w:eastAsia="en-GB"/>
        </w:rPr>
        <w:t xml:space="preserve"> a role of responsibility in the church (Acts 6:1-4; Phil</w:t>
      </w:r>
      <w:r w:rsidR="00B25C6C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E164D3">
        <w:rPr>
          <w:rFonts w:ascii="Arial" w:eastAsia="Times New Roman" w:hAnsi="Arial" w:cs="Arial"/>
          <w:color w:val="000000"/>
          <w:lang w:eastAsia="en-GB"/>
        </w:rPr>
        <w:t xml:space="preserve">1:1), here the word </w:t>
      </w:r>
      <w:r w:rsidR="00BF7631">
        <w:rPr>
          <w:rFonts w:ascii="Arial" w:eastAsia="Times New Roman" w:hAnsi="Arial" w:cs="Arial"/>
          <w:color w:val="000000"/>
          <w:lang w:eastAsia="en-GB"/>
        </w:rPr>
        <w:t xml:space="preserve">looks </w:t>
      </w:r>
      <w:r w:rsidR="008D3997">
        <w:rPr>
          <w:rFonts w:ascii="Arial" w:eastAsia="Times New Roman" w:hAnsi="Arial" w:cs="Arial"/>
          <w:color w:val="000000"/>
          <w:lang w:eastAsia="en-GB"/>
        </w:rPr>
        <w:t xml:space="preserve">more </w:t>
      </w:r>
      <w:r w:rsidR="00E164D3">
        <w:rPr>
          <w:rFonts w:ascii="Arial" w:eastAsia="Times New Roman" w:hAnsi="Arial" w:cs="Arial"/>
          <w:color w:val="000000"/>
          <w:lang w:eastAsia="en-GB"/>
        </w:rPr>
        <w:t>likely to</w:t>
      </w:r>
      <w:r w:rsidR="008D3997">
        <w:rPr>
          <w:rFonts w:ascii="Arial" w:eastAsia="Times New Roman" w:hAnsi="Arial" w:cs="Arial"/>
          <w:color w:val="000000"/>
          <w:lang w:eastAsia="en-GB"/>
        </w:rPr>
        <w:t xml:space="preserve"> describe domestic duties.  </w:t>
      </w:r>
      <w:r w:rsidR="000E0D92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8D3997">
        <w:rPr>
          <w:rFonts w:ascii="Arial" w:eastAsia="Times New Roman" w:hAnsi="Arial" w:cs="Arial"/>
          <w:color w:val="000000"/>
          <w:lang w:eastAsia="en-GB"/>
        </w:rPr>
        <w:t xml:space="preserve">use of the </w:t>
      </w:r>
      <w:r w:rsidR="000E0D92">
        <w:rPr>
          <w:rFonts w:ascii="Arial" w:eastAsia="Times New Roman" w:hAnsi="Arial" w:cs="Arial"/>
          <w:color w:val="000000"/>
          <w:lang w:eastAsia="en-GB"/>
        </w:rPr>
        <w:t xml:space="preserve">word ‘distracted’ seems to </w:t>
      </w:r>
      <w:r w:rsidR="000E0D92">
        <w:rPr>
          <w:rFonts w:ascii="Arial" w:eastAsia="Times New Roman" w:hAnsi="Arial" w:cs="Arial"/>
          <w:color w:val="000000"/>
          <w:lang w:eastAsia="en-GB"/>
        </w:rPr>
        <w:lastRenderedPageBreak/>
        <w:t>denote more than</w:t>
      </w:r>
      <w:r w:rsidR="001D0C3C">
        <w:rPr>
          <w:rFonts w:ascii="Arial" w:eastAsia="Times New Roman" w:hAnsi="Arial" w:cs="Arial"/>
          <w:color w:val="000000"/>
          <w:lang w:eastAsia="en-GB"/>
        </w:rPr>
        <w:t xml:space="preserve"> that she was busily attending to her responsibilities</w:t>
      </w:r>
      <w:r w:rsidR="000E0D92">
        <w:rPr>
          <w:rFonts w:ascii="Arial" w:eastAsia="Times New Roman" w:hAnsi="Arial" w:cs="Arial"/>
          <w:color w:val="000000"/>
          <w:lang w:eastAsia="en-GB"/>
        </w:rPr>
        <w:t>, rather it implies</w:t>
      </w:r>
      <w:r w:rsidR="00334C3C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452872">
        <w:rPr>
          <w:rFonts w:ascii="Arial" w:eastAsia="Times New Roman" w:hAnsi="Arial" w:cs="Arial"/>
          <w:color w:val="000000"/>
          <w:lang w:eastAsia="en-GB"/>
        </w:rPr>
        <w:t xml:space="preserve">that </w:t>
      </w:r>
      <w:r w:rsidR="000E0D92">
        <w:rPr>
          <w:rFonts w:ascii="Arial" w:eastAsia="Times New Roman" w:hAnsi="Arial" w:cs="Arial"/>
          <w:color w:val="000000"/>
          <w:lang w:eastAsia="en-GB"/>
        </w:rPr>
        <w:t>were it not for her serving, Martha would have been focussed on something else, presumably her guest, Jesus.</w:t>
      </w:r>
      <w:r w:rsidR="00057C05">
        <w:rPr>
          <w:rFonts w:ascii="Arial" w:eastAsia="Times New Roman" w:hAnsi="Arial" w:cs="Arial"/>
          <w:color w:val="000000"/>
          <w:lang w:eastAsia="en-GB"/>
        </w:rPr>
        <w:t xml:space="preserve">  Martha’s frustration is directed at Jesus</w:t>
      </w:r>
      <w:r w:rsidR="00890330">
        <w:rPr>
          <w:rFonts w:ascii="Arial" w:eastAsia="Times New Roman" w:hAnsi="Arial" w:cs="Arial"/>
          <w:color w:val="000000"/>
          <w:lang w:eastAsia="en-GB"/>
        </w:rPr>
        <w:t xml:space="preserve"> whom she addresses as </w:t>
      </w:r>
      <w:r w:rsidR="00C80117">
        <w:rPr>
          <w:rFonts w:ascii="Arial" w:eastAsia="Times New Roman" w:hAnsi="Arial" w:cs="Arial"/>
          <w:color w:val="000000"/>
          <w:lang w:eastAsia="en-GB"/>
        </w:rPr>
        <w:t>“</w:t>
      </w:r>
      <w:r w:rsidR="00890330">
        <w:rPr>
          <w:rFonts w:ascii="Arial" w:eastAsia="Times New Roman" w:hAnsi="Arial" w:cs="Arial"/>
          <w:color w:val="000000"/>
          <w:lang w:eastAsia="en-GB"/>
        </w:rPr>
        <w:t>Lord.</w:t>
      </w:r>
      <w:r w:rsidR="00C80117">
        <w:rPr>
          <w:rFonts w:ascii="Arial" w:eastAsia="Times New Roman" w:hAnsi="Arial" w:cs="Arial"/>
          <w:color w:val="000000"/>
          <w:lang w:eastAsia="en-GB"/>
        </w:rPr>
        <w:t>”</w:t>
      </w:r>
      <w:r w:rsidR="00890330">
        <w:rPr>
          <w:rFonts w:ascii="Arial" w:eastAsia="Times New Roman" w:hAnsi="Arial" w:cs="Arial"/>
          <w:color w:val="000000"/>
          <w:lang w:eastAsia="en-GB"/>
        </w:rPr>
        <w:t xml:space="preserve">  </w:t>
      </w:r>
      <w:r w:rsidR="00404410">
        <w:rPr>
          <w:rFonts w:ascii="Arial" w:eastAsia="Times New Roman" w:hAnsi="Arial" w:cs="Arial"/>
          <w:color w:val="000000"/>
          <w:lang w:eastAsia="en-GB"/>
        </w:rPr>
        <w:t xml:space="preserve">Her charge, </w:t>
      </w:r>
      <w:r w:rsidR="00890330">
        <w:rPr>
          <w:rFonts w:ascii="Arial" w:eastAsia="Times New Roman" w:hAnsi="Arial" w:cs="Arial"/>
          <w:color w:val="000000"/>
          <w:lang w:eastAsia="en-GB"/>
        </w:rPr>
        <w:t xml:space="preserve">“Do you not care?” is unambiguously critical of Jesus’ failure to challenge Mary’s </w:t>
      </w:r>
      <w:r w:rsidR="0030604F">
        <w:rPr>
          <w:rFonts w:ascii="Arial" w:eastAsia="Times New Roman" w:hAnsi="Arial" w:cs="Arial"/>
          <w:color w:val="000000"/>
          <w:lang w:eastAsia="en-GB"/>
        </w:rPr>
        <w:t>unwillingness</w:t>
      </w:r>
      <w:r w:rsidR="00072469">
        <w:rPr>
          <w:rFonts w:ascii="Arial" w:eastAsia="Times New Roman" w:hAnsi="Arial" w:cs="Arial"/>
          <w:color w:val="000000"/>
          <w:lang w:eastAsia="en-GB"/>
        </w:rPr>
        <w:t xml:space="preserve"> to share the domestic burden</w:t>
      </w:r>
      <w:r w:rsidR="00890330">
        <w:rPr>
          <w:rFonts w:ascii="Arial" w:eastAsia="Times New Roman" w:hAnsi="Arial" w:cs="Arial"/>
          <w:color w:val="000000"/>
          <w:lang w:eastAsia="en-GB"/>
        </w:rPr>
        <w:t xml:space="preserve">.  In passing we should note that </w:t>
      </w:r>
      <w:r w:rsidR="00057C05" w:rsidRPr="00057C05">
        <w:rPr>
          <w:rFonts w:ascii="Arial" w:eastAsia="Times New Roman" w:hAnsi="Arial" w:cs="Arial"/>
          <w:color w:val="000000"/>
          <w:lang w:eastAsia="en-GB"/>
        </w:rPr>
        <w:t xml:space="preserve">Luke’s post-resurrection readers might well read more into the </w:t>
      </w:r>
      <w:r w:rsidR="00890330">
        <w:rPr>
          <w:rFonts w:ascii="Arial" w:eastAsia="Times New Roman" w:hAnsi="Arial" w:cs="Arial"/>
          <w:color w:val="000000"/>
          <w:lang w:eastAsia="en-GB"/>
        </w:rPr>
        <w:t xml:space="preserve">use of the </w:t>
      </w:r>
      <w:r w:rsidR="00057C05" w:rsidRPr="00057C05">
        <w:rPr>
          <w:rFonts w:ascii="Arial" w:eastAsia="Times New Roman" w:hAnsi="Arial" w:cs="Arial"/>
          <w:color w:val="000000"/>
          <w:lang w:eastAsia="en-GB"/>
        </w:rPr>
        <w:t>word ‘Lord’</w:t>
      </w:r>
      <w:r w:rsidR="00890330">
        <w:rPr>
          <w:rFonts w:ascii="Arial" w:eastAsia="Times New Roman" w:hAnsi="Arial" w:cs="Arial"/>
          <w:color w:val="000000"/>
          <w:lang w:eastAsia="en-GB"/>
        </w:rPr>
        <w:t xml:space="preserve"> in this context than Martha</w:t>
      </w:r>
      <w:r w:rsidR="004408AC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890330">
        <w:rPr>
          <w:rFonts w:ascii="Arial" w:eastAsia="Times New Roman" w:hAnsi="Arial" w:cs="Arial"/>
          <w:color w:val="000000"/>
          <w:lang w:eastAsia="en-GB"/>
        </w:rPr>
        <w:t xml:space="preserve">intended. </w:t>
      </w:r>
      <w:r w:rsidR="005F2868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D62707">
        <w:rPr>
          <w:rFonts w:ascii="Arial" w:eastAsia="Times New Roman" w:hAnsi="Arial" w:cs="Arial"/>
          <w:color w:val="000000"/>
          <w:lang w:eastAsia="en-GB"/>
        </w:rPr>
        <w:t>This view might help interpret the apparent impertinence of her attitude</w:t>
      </w:r>
      <w:r w:rsidR="00B11CA9">
        <w:rPr>
          <w:rFonts w:ascii="Arial" w:eastAsia="Times New Roman" w:hAnsi="Arial" w:cs="Arial"/>
          <w:color w:val="000000"/>
          <w:lang w:eastAsia="en-GB"/>
        </w:rPr>
        <w:t xml:space="preserve">.  </w:t>
      </w:r>
      <w:r w:rsidR="005F2868">
        <w:rPr>
          <w:rFonts w:ascii="Arial" w:eastAsia="Times New Roman" w:hAnsi="Arial" w:cs="Arial"/>
          <w:color w:val="000000"/>
          <w:lang w:eastAsia="en-GB"/>
        </w:rPr>
        <w:t xml:space="preserve">The implication that Jesus should care is confirmed by Martha’s bold </w:t>
      </w:r>
      <w:r w:rsidR="00FB0956">
        <w:rPr>
          <w:rFonts w:ascii="Arial" w:eastAsia="Times New Roman" w:hAnsi="Arial" w:cs="Arial"/>
          <w:color w:val="000000"/>
          <w:lang w:eastAsia="en-GB"/>
        </w:rPr>
        <w:t>directive “Tell her then to help me."</w:t>
      </w:r>
      <w:r w:rsidR="00392045">
        <w:rPr>
          <w:rFonts w:ascii="Arial" w:eastAsia="Times New Roman" w:hAnsi="Arial" w:cs="Arial"/>
          <w:color w:val="000000"/>
          <w:lang w:eastAsia="en-GB"/>
        </w:rPr>
        <w:t xml:space="preserve">  The view has been advanced that Martha was primarily concerned that Mary’s attitude was inappropriate,</w:t>
      </w:r>
      <w:r w:rsidR="00392045" w:rsidRPr="00392045">
        <w:rPr>
          <w:rFonts w:ascii="Arial" w:eastAsia="Times New Roman" w:hAnsi="Arial" w:cs="Arial"/>
          <w:color w:val="000000"/>
          <w:lang w:eastAsia="en-GB"/>
        </w:rPr>
        <w:t xml:space="preserve"> “</w:t>
      </w:r>
      <w:r w:rsidR="00392045">
        <w:rPr>
          <w:rFonts w:ascii="Arial" w:eastAsia="Times New Roman" w:hAnsi="Arial" w:cs="Arial"/>
          <w:color w:val="000000"/>
          <w:lang w:eastAsia="en-GB"/>
        </w:rPr>
        <w:t xml:space="preserve">behaving </w:t>
      </w:r>
      <w:r w:rsidR="00392045" w:rsidRPr="00392045">
        <w:rPr>
          <w:rFonts w:ascii="Arial" w:eastAsia="Times New Roman" w:hAnsi="Arial" w:cs="Arial"/>
          <w:color w:val="000000"/>
          <w:lang w:eastAsia="en-GB"/>
        </w:rPr>
        <w:t>as if she were a man” (Wright, 2004, 130)</w:t>
      </w:r>
      <w:r w:rsidR="00392045">
        <w:rPr>
          <w:rFonts w:ascii="Arial" w:eastAsia="Times New Roman" w:hAnsi="Arial" w:cs="Arial"/>
          <w:color w:val="000000"/>
          <w:lang w:eastAsia="en-GB"/>
        </w:rPr>
        <w:t xml:space="preserve">.  </w:t>
      </w:r>
      <w:r w:rsidR="00392045" w:rsidRPr="00392045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392045">
        <w:rPr>
          <w:rFonts w:ascii="Arial" w:eastAsia="Times New Roman" w:hAnsi="Arial" w:cs="Arial"/>
          <w:color w:val="000000"/>
          <w:lang w:eastAsia="en-GB"/>
        </w:rPr>
        <w:t>However, t</w:t>
      </w:r>
      <w:r w:rsidR="00392045" w:rsidRPr="00392045">
        <w:rPr>
          <w:rFonts w:ascii="Arial" w:eastAsia="Times New Roman" w:hAnsi="Arial" w:cs="Arial"/>
          <w:color w:val="000000"/>
          <w:lang w:eastAsia="en-GB"/>
        </w:rPr>
        <w:t xml:space="preserve">he </w:t>
      </w:r>
      <w:r w:rsidR="00392045">
        <w:rPr>
          <w:rFonts w:ascii="Arial" w:eastAsia="Times New Roman" w:hAnsi="Arial" w:cs="Arial"/>
          <w:color w:val="000000"/>
          <w:lang w:eastAsia="en-GB"/>
        </w:rPr>
        <w:t xml:space="preserve">contrary </w:t>
      </w:r>
      <w:r w:rsidR="00392045" w:rsidRPr="00392045">
        <w:rPr>
          <w:rFonts w:ascii="Arial" w:eastAsia="Times New Roman" w:hAnsi="Arial" w:cs="Arial"/>
          <w:color w:val="000000"/>
          <w:lang w:eastAsia="en-GB"/>
        </w:rPr>
        <w:t xml:space="preserve">view that Martha is critical of what Mary is </w:t>
      </w:r>
      <w:r w:rsidR="00392045" w:rsidRPr="00392045">
        <w:rPr>
          <w:rFonts w:ascii="Arial" w:eastAsia="Times New Roman" w:hAnsi="Arial" w:cs="Arial"/>
          <w:i/>
          <w:color w:val="000000"/>
          <w:lang w:eastAsia="en-GB"/>
        </w:rPr>
        <w:t>not</w:t>
      </w:r>
      <w:r w:rsidR="00392045" w:rsidRPr="00392045">
        <w:rPr>
          <w:rFonts w:ascii="Arial" w:eastAsia="Times New Roman" w:hAnsi="Arial" w:cs="Arial"/>
          <w:color w:val="000000"/>
          <w:lang w:eastAsia="en-GB"/>
        </w:rPr>
        <w:t xml:space="preserve"> doing, rather than what she </w:t>
      </w:r>
      <w:r w:rsidR="00392045" w:rsidRPr="00392045">
        <w:rPr>
          <w:rFonts w:ascii="Arial" w:eastAsia="Times New Roman" w:hAnsi="Arial" w:cs="Arial"/>
          <w:i/>
          <w:color w:val="000000"/>
          <w:lang w:eastAsia="en-GB"/>
        </w:rPr>
        <w:t>is</w:t>
      </w:r>
      <w:r w:rsidR="00392045" w:rsidRPr="00392045">
        <w:rPr>
          <w:rFonts w:ascii="Arial" w:eastAsia="Times New Roman" w:hAnsi="Arial" w:cs="Arial"/>
          <w:color w:val="000000"/>
          <w:lang w:eastAsia="en-GB"/>
        </w:rPr>
        <w:t xml:space="preserve"> doing seems </w:t>
      </w:r>
      <w:r w:rsidR="00392045">
        <w:rPr>
          <w:rFonts w:ascii="Arial" w:eastAsia="Times New Roman" w:hAnsi="Arial" w:cs="Arial"/>
          <w:color w:val="000000"/>
          <w:lang w:eastAsia="en-GB"/>
        </w:rPr>
        <w:t xml:space="preserve">a more </w:t>
      </w:r>
      <w:r w:rsidR="00392045" w:rsidRPr="00392045">
        <w:rPr>
          <w:rFonts w:ascii="Arial" w:eastAsia="Times New Roman" w:hAnsi="Arial" w:cs="Arial"/>
          <w:color w:val="000000"/>
          <w:lang w:eastAsia="en-GB"/>
        </w:rPr>
        <w:t>compelling</w:t>
      </w:r>
      <w:r w:rsidR="00392045">
        <w:rPr>
          <w:rFonts w:ascii="Arial" w:eastAsia="Times New Roman" w:hAnsi="Arial" w:cs="Arial"/>
          <w:color w:val="000000"/>
          <w:lang w:eastAsia="en-GB"/>
        </w:rPr>
        <w:t xml:space="preserve"> reading of the text.   </w:t>
      </w:r>
    </w:p>
    <w:p w14:paraId="1B8F3677" w14:textId="59644995" w:rsidR="0067243C" w:rsidRDefault="00C35EE5" w:rsidP="00261F05">
      <w:pPr>
        <w:spacing w:after="150" w:line="36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It is fair to assume that Luke’s use of the word ‘Lord’ in verses 39 and 41 is used in the post-resurrection confessional sense</w:t>
      </w:r>
      <w:r w:rsidR="00865DDE">
        <w:rPr>
          <w:rFonts w:ascii="Arial" w:eastAsia="Times New Roman" w:hAnsi="Arial" w:cs="Arial"/>
          <w:color w:val="000000"/>
          <w:lang w:eastAsia="en-GB"/>
        </w:rPr>
        <w:t xml:space="preserve"> and therefore </w:t>
      </w:r>
      <w:r w:rsidR="00C80117">
        <w:rPr>
          <w:rFonts w:ascii="Arial" w:eastAsia="Times New Roman" w:hAnsi="Arial" w:cs="Arial"/>
          <w:color w:val="000000"/>
          <w:lang w:eastAsia="en-GB"/>
        </w:rPr>
        <w:t xml:space="preserve">he </w:t>
      </w:r>
      <w:r w:rsidR="00865DDE">
        <w:rPr>
          <w:rFonts w:ascii="Arial" w:eastAsia="Times New Roman" w:hAnsi="Arial" w:cs="Arial"/>
          <w:color w:val="000000"/>
          <w:lang w:eastAsia="en-GB"/>
        </w:rPr>
        <w:t>portrays Jesus’ response</w:t>
      </w:r>
      <w:r w:rsidR="00404410">
        <w:rPr>
          <w:rFonts w:ascii="Arial" w:eastAsia="Times New Roman" w:hAnsi="Arial" w:cs="Arial"/>
          <w:color w:val="000000"/>
          <w:lang w:eastAsia="en-GB"/>
        </w:rPr>
        <w:t xml:space="preserve"> to Martha</w:t>
      </w:r>
      <w:r w:rsidR="00865DDE">
        <w:rPr>
          <w:rFonts w:ascii="Arial" w:eastAsia="Times New Roman" w:hAnsi="Arial" w:cs="Arial"/>
          <w:color w:val="000000"/>
          <w:lang w:eastAsia="en-GB"/>
        </w:rPr>
        <w:t xml:space="preserve"> as </w:t>
      </w:r>
      <w:r w:rsidR="00C80117">
        <w:rPr>
          <w:rFonts w:ascii="Arial" w:eastAsia="Times New Roman" w:hAnsi="Arial" w:cs="Arial"/>
          <w:color w:val="000000"/>
          <w:lang w:eastAsia="en-GB"/>
        </w:rPr>
        <w:t xml:space="preserve">divinely </w:t>
      </w:r>
      <w:r w:rsidR="00865DDE">
        <w:rPr>
          <w:rFonts w:ascii="Arial" w:eastAsia="Times New Roman" w:hAnsi="Arial" w:cs="Arial"/>
          <w:color w:val="000000"/>
          <w:lang w:eastAsia="en-GB"/>
        </w:rPr>
        <w:t>authoritative</w:t>
      </w:r>
      <w:r>
        <w:rPr>
          <w:rFonts w:ascii="Arial" w:eastAsia="Times New Roman" w:hAnsi="Arial" w:cs="Arial"/>
          <w:color w:val="000000"/>
          <w:lang w:eastAsia="en-GB"/>
        </w:rPr>
        <w:t>.  The double “Martha, Martha” (10:41)</w:t>
      </w:r>
      <w:r w:rsidR="00FF2107">
        <w:rPr>
          <w:rFonts w:ascii="Arial" w:eastAsia="Times New Roman" w:hAnsi="Arial" w:cs="Arial"/>
          <w:color w:val="000000"/>
          <w:lang w:eastAsia="en-GB"/>
        </w:rPr>
        <w:t>, interpreted by Reid as a chide (Reid, 1996, 158), and by Gadenz as affection (</w:t>
      </w:r>
      <w:proofErr w:type="spellStart"/>
      <w:r w:rsidR="00FF2107">
        <w:rPr>
          <w:rFonts w:ascii="Arial" w:eastAsia="Times New Roman" w:hAnsi="Arial" w:cs="Arial"/>
          <w:color w:val="000000"/>
          <w:lang w:eastAsia="en-GB"/>
        </w:rPr>
        <w:t>Gadenz</w:t>
      </w:r>
      <w:proofErr w:type="spellEnd"/>
      <w:r w:rsidR="00FF2107">
        <w:rPr>
          <w:rFonts w:ascii="Arial" w:eastAsia="Times New Roman" w:hAnsi="Arial" w:cs="Arial"/>
          <w:color w:val="000000"/>
          <w:lang w:eastAsia="en-GB"/>
        </w:rPr>
        <w:t xml:space="preserve">, 2018, 216), </w:t>
      </w:r>
      <w:r w:rsidR="0030604F">
        <w:rPr>
          <w:rFonts w:ascii="Arial" w:eastAsia="Times New Roman" w:hAnsi="Arial" w:cs="Arial"/>
          <w:color w:val="000000"/>
          <w:lang w:eastAsia="en-GB"/>
        </w:rPr>
        <w:t>is</w:t>
      </w:r>
      <w:r w:rsidR="00FF2107">
        <w:rPr>
          <w:rFonts w:ascii="Arial" w:eastAsia="Times New Roman" w:hAnsi="Arial" w:cs="Arial"/>
          <w:color w:val="000000"/>
          <w:lang w:eastAsia="en-GB"/>
        </w:rPr>
        <w:t xml:space="preserve"> better </w:t>
      </w:r>
      <w:r w:rsidR="0030604F">
        <w:rPr>
          <w:rFonts w:ascii="Arial" w:eastAsia="Times New Roman" w:hAnsi="Arial" w:cs="Arial"/>
          <w:color w:val="000000"/>
          <w:lang w:eastAsia="en-GB"/>
        </w:rPr>
        <w:t>interpreted</w:t>
      </w:r>
      <w:r w:rsidR="00FF2107">
        <w:rPr>
          <w:rFonts w:ascii="Arial" w:eastAsia="Times New Roman" w:hAnsi="Arial" w:cs="Arial"/>
          <w:color w:val="000000"/>
          <w:lang w:eastAsia="en-GB"/>
        </w:rPr>
        <w:t xml:space="preserve"> in Levine and Witherington’s more nuanced understanding as “an indication of concern as well as a warning” (Levine and Witherington, 2018, 298).</w:t>
      </w:r>
      <w:r w:rsidR="00691E6D">
        <w:rPr>
          <w:rFonts w:ascii="Arial" w:eastAsia="Times New Roman" w:hAnsi="Arial" w:cs="Arial"/>
          <w:color w:val="000000"/>
          <w:lang w:eastAsia="en-GB"/>
        </w:rPr>
        <w:t xml:space="preserve">  </w:t>
      </w:r>
      <w:r w:rsidR="00240316">
        <w:rPr>
          <w:rFonts w:ascii="Arial" w:eastAsia="Times New Roman" w:hAnsi="Arial" w:cs="Arial"/>
          <w:color w:val="000000"/>
          <w:lang w:eastAsia="en-GB"/>
        </w:rPr>
        <w:t xml:space="preserve">At first sight, Jesus’ response </w:t>
      </w:r>
      <w:r w:rsidR="0030604F">
        <w:rPr>
          <w:rFonts w:ascii="Arial" w:eastAsia="Times New Roman" w:hAnsi="Arial" w:cs="Arial"/>
          <w:color w:val="000000"/>
          <w:lang w:eastAsia="en-GB"/>
        </w:rPr>
        <w:t>appears</w:t>
      </w:r>
      <w:r w:rsidR="00240316">
        <w:rPr>
          <w:rFonts w:ascii="Arial" w:eastAsia="Times New Roman" w:hAnsi="Arial" w:cs="Arial"/>
          <w:color w:val="000000"/>
          <w:lang w:eastAsia="en-GB"/>
        </w:rPr>
        <w:t xml:space="preserve"> to be at odds with his teaching at the Last Supper on the meaning of service</w:t>
      </w:r>
      <w:r w:rsidR="00667607">
        <w:rPr>
          <w:rFonts w:ascii="Arial" w:eastAsia="Times New Roman" w:hAnsi="Arial" w:cs="Arial"/>
          <w:color w:val="000000"/>
          <w:lang w:eastAsia="en-GB"/>
        </w:rPr>
        <w:t xml:space="preserve"> (Lk 22:27)</w:t>
      </w:r>
      <w:r w:rsidR="00240316">
        <w:rPr>
          <w:rFonts w:ascii="Arial" w:eastAsia="Times New Roman" w:hAnsi="Arial" w:cs="Arial"/>
          <w:color w:val="000000"/>
          <w:lang w:eastAsia="en-GB"/>
        </w:rPr>
        <w:t>.  However, i</w:t>
      </w:r>
      <w:r w:rsidR="00691E6D">
        <w:rPr>
          <w:rFonts w:ascii="Arial" w:eastAsia="Times New Roman" w:hAnsi="Arial" w:cs="Arial"/>
          <w:color w:val="000000"/>
          <w:lang w:eastAsia="en-GB"/>
        </w:rPr>
        <w:t>n his response</w:t>
      </w:r>
      <w:r w:rsidR="00240316">
        <w:rPr>
          <w:rFonts w:ascii="Arial" w:eastAsia="Times New Roman" w:hAnsi="Arial" w:cs="Arial"/>
          <w:color w:val="000000"/>
          <w:lang w:eastAsia="en-GB"/>
        </w:rPr>
        <w:t xml:space="preserve"> to Martha</w:t>
      </w:r>
      <w:r w:rsidR="00691E6D">
        <w:rPr>
          <w:rFonts w:ascii="Arial" w:eastAsia="Times New Roman" w:hAnsi="Arial" w:cs="Arial"/>
          <w:color w:val="000000"/>
          <w:lang w:eastAsia="en-GB"/>
        </w:rPr>
        <w:t xml:space="preserve">, Jesus speaks of her many “worries” and “distractions” but does not use the word </w:t>
      </w:r>
      <w:r w:rsidR="00691E6D">
        <w:rPr>
          <w:rFonts w:ascii="Arial" w:eastAsia="Times New Roman" w:hAnsi="Arial" w:cs="Arial"/>
          <w:i/>
          <w:color w:val="000000"/>
          <w:lang w:eastAsia="en-GB"/>
        </w:rPr>
        <w:t>diakonia</w:t>
      </w:r>
      <w:r w:rsidR="00865DDE">
        <w:rPr>
          <w:rFonts w:ascii="Arial" w:eastAsia="Times New Roman" w:hAnsi="Arial" w:cs="Arial"/>
          <w:color w:val="000000"/>
          <w:lang w:eastAsia="en-GB"/>
        </w:rPr>
        <w:t xml:space="preserve">; it is not the ministry </w:t>
      </w:r>
      <w:r w:rsidR="00865DDE">
        <w:rPr>
          <w:rFonts w:ascii="Arial" w:eastAsia="Times New Roman" w:hAnsi="Arial" w:cs="Arial"/>
          <w:i/>
          <w:color w:val="000000"/>
          <w:lang w:eastAsia="en-GB"/>
        </w:rPr>
        <w:t xml:space="preserve">per se </w:t>
      </w:r>
      <w:r w:rsidR="00865DDE">
        <w:rPr>
          <w:rFonts w:ascii="Arial" w:eastAsia="Times New Roman" w:hAnsi="Arial" w:cs="Arial"/>
          <w:color w:val="000000"/>
          <w:lang w:eastAsia="en-GB"/>
        </w:rPr>
        <w:t>that is at issue, rather Martha’s preoccupation with the tasks and</w:t>
      </w:r>
      <w:r w:rsidR="002E4467">
        <w:rPr>
          <w:rFonts w:ascii="Arial" w:eastAsia="Times New Roman" w:hAnsi="Arial" w:cs="Arial"/>
          <w:color w:val="000000"/>
          <w:lang w:eastAsia="en-GB"/>
        </w:rPr>
        <w:t xml:space="preserve"> also</w:t>
      </w:r>
      <w:r w:rsidR="00865DDE">
        <w:rPr>
          <w:rFonts w:ascii="Arial" w:eastAsia="Times New Roman" w:hAnsi="Arial" w:cs="Arial"/>
          <w:color w:val="000000"/>
          <w:lang w:eastAsia="en-GB"/>
        </w:rPr>
        <w:t xml:space="preserve"> her deep-seated resentment at Mary’s </w:t>
      </w:r>
      <w:r w:rsidR="00722819">
        <w:rPr>
          <w:rFonts w:ascii="Arial" w:eastAsia="Times New Roman" w:hAnsi="Arial" w:cs="Arial"/>
          <w:color w:val="000000"/>
          <w:lang w:eastAsia="en-GB"/>
        </w:rPr>
        <w:t>lack of concern for the pressing demands of the mundane</w:t>
      </w:r>
      <w:r w:rsidR="00865DDE">
        <w:rPr>
          <w:rFonts w:ascii="Arial" w:eastAsia="Times New Roman" w:hAnsi="Arial" w:cs="Arial"/>
          <w:color w:val="000000"/>
          <w:lang w:eastAsia="en-GB"/>
        </w:rPr>
        <w:t>.</w:t>
      </w:r>
      <w:r w:rsidR="00691E6D">
        <w:rPr>
          <w:rFonts w:ascii="Arial" w:eastAsia="Times New Roman" w:hAnsi="Arial" w:cs="Arial"/>
          <w:i/>
          <w:color w:val="000000"/>
          <w:lang w:eastAsia="en-GB"/>
        </w:rPr>
        <w:t xml:space="preserve"> </w:t>
      </w:r>
      <w:r w:rsidR="00240316">
        <w:rPr>
          <w:rFonts w:ascii="Arial" w:eastAsia="Times New Roman" w:hAnsi="Arial" w:cs="Arial"/>
          <w:i/>
          <w:color w:val="000000"/>
          <w:lang w:eastAsia="en-GB"/>
        </w:rPr>
        <w:t xml:space="preserve"> </w:t>
      </w:r>
    </w:p>
    <w:p w14:paraId="2E04E6DD" w14:textId="0B0DC2EE" w:rsidR="00B17D86" w:rsidRDefault="0067243C" w:rsidP="00261F05">
      <w:pPr>
        <w:spacing w:after="150" w:line="36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Verse 42 is textually problematic and different versions read, “there is need of one thing only” (NRSV), “few things are</w:t>
      </w:r>
      <w:r w:rsidR="001D2DBA">
        <w:rPr>
          <w:rFonts w:ascii="Arial" w:eastAsia="Times New Roman" w:hAnsi="Arial" w:cs="Arial"/>
          <w:color w:val="000000"/>
          <w:lang w:eastAsia="en-GB"/>
        </w:rPr>
        <w:t xml:space="preserve"> needed – or indeed only one” (NIV), “one thing is necessary”</w:t>
      </w:r>
      <w:r w:rsidR="00261F05">
        <w:rPr>
          <w:rFonts w:ascii="Arial" w:eastAsia="Times New Roman" w:hAnsi="Arial" w:cs="Arial"/>
          <w:color w:val="000000"/>
          <w:lang w:eastAsia="en-GB"/>
        </w:rPr>
        <w:t xml:space="preserve"> (ESV)</w:t>
      </w:r>
      <w:r w:rsidR="001D2DBA">
        <w:rPr>
          <w:rFonts w:ascii="Arial" w:eastAsia="Times New Roman" w:hAnsi="Arial" w:cs="Arial"/>
          <w:color w:val="000000"/>
          <w:lang w:eastAsia="en-GB"/>
        </w:rPr>
        <w:t>; the phrase is entirely omitted from the Old Latin tradition (</w:t>
      </w:r>
      <w:r w:rsidR="000F0C69">
        <w:rPr>
          <w:rFonts w:ascii="Arial" w:eastAsia="Times New Roman" w:hAnsi="Arial" w:cs="Arial"/>
          <w:color w:val="000000"/>
          <w:lang w:eastAsia="en-GB"/>
        </w:rPr>
        <w:t xml:space="preserve">see </w:t>
      </w:r>
      <w:r w:rsidR="001D2DBA">
        <w:rPr>
          <w:rFonts w:ascii="Arial" w:eastAsia="Times New Roman" w:hAnsi="Arial" w:cs="Arial"/>
          <w:color w:val="000000"/>
          <w:lang w:eastAsia="en-GB"/>
        </w:rPr>
        <w:t>Levine and Witherington, 2018, 298</w:t>
      </w:r>
      <w:r w:rsidR="000F0C69">
        <w:rPr>
          <w:rFonts w:ascii="Arial" w:eastAsia="Times New Roman" w:hAnsi="Arial" w:cs="Arial"/>
          <w:color w:val="000000"/>
          <w:lang w:eastAsia="en-GB"/>
        </w:rPr>
        <w:t>; also Reid, 1996, 148-149)</w:t>
      </w:r>
      <w:r w:rsidR="001D2DBA">
        <w:rPr>
          <w:rFonts w:ascii="Arial" w:eastAsia="Times New Roman" w:hAnsi="Arial" w:cs="Arial"/>
          <w:color w:val="000000"/>
          <w:lang w:eastAsia="en-GB"/>
        </w:rPr>
        <w:t>.</w:t>
      </w:r>
      <w:r w:rsidR="00404410">
        <w:rPr>
          <w:rFonts w:ascii="Arial" w:eastAsia="Times New Roman" w:hAnsi="Arial" w:cs="Arial"/>
          <w:color w:val="000000"/>
          <w:lang w:eastAsia="en-GB"/>
        </w:rPr>
        <w:t xml:space="preserve">  </w:t>
      </w:r>
      <w:r w:rsidR="007B77B6">
        <w:rPr>
          <w:rFonts w:ascii="Arial" w:eastAsia="Times New Roman" w:hAnsi="Arial" w:cs="Arial"/>
          <w:color w:val="000000"/>
          <w:lang w:eastAsia="en-GB"/>
        </w:rPr>
        <w:t xml:space="preserve">The view that </w:t>
      </w:r>
      <w:r w:rsidR="00860636">
        <w:rPr>
          <w:rFonts w:ascii="Arial" w:eastAsia="Times New Roman" w:hAnsi="Arial" w:cs="Arial"/>
          <w:color w:val="000000"/>
          <w:lang w:eastAsia="en-GB"/>
        </w:rPr>
        <w:t xml:space="preserve">Martha’s distractions are of her own making in that she is preparing an unnecessarily complicated feast </w:t>
      </w:r>
      <w:r w:rsidR="005E7FCB">
        <w:rPr>
          <w:rFonts w:ascii="Arial" w:eastAsia="Times New Roman" w:hAnsi="Arial" w:cs="Arial"/>
          <w:color w:val="000000"/>
          <w:lang w:eastAsia="en-GB"/>
        </w:rPr>
        <w:t xml:space="preserve">since “there is need of only one thing” </w:t>
      </w:r>
      <w:r w:rsidR="00860636">
        <w:rPr>
          <w:rFonts w:ascii="Arial" w:eastAsia="Times New Roman" w:hAnsi="Arial" w:cs="Arial"/>
          <w:color w:val="000000"/>
          <w:lang w:eastAsia="en-GB"/>
        </w:rPr>
        <w:t xml:space="preserve">(see Porter in Bruce, 1986, 1206) seems </w:t>
      </w:r>
      <w:r w:rsidR="000F0C69">
        <w:rPr>
          <w:rFonts w:ascii="Arial" w:eastAsia="Times New Roman" w:hAnsi="Arial" w:cs="Arial"/>
          <w:color w:val="000000"/>
          <w:lang w:eastAsia="en-GB"/>
        </w:rPr>
        <w:t>inadequate</w:t>
      </w:r>
      <w:r w:rsidR="00860636">
        <w:rPr>
          <w:rFonts w:ascii="Arial" w:eastAsia="Times New Roman" w:hAnsi="Arial" w:cs="Arial"/>
          <w:color w:val="000000"/>
          <w:lang w:eastAsia="en-GB"/>
        </w:rPr>
        <w:t xml:space="preserve"> and makes little sense in the light of the co</w:t>
      </w:r>
      <w:r w:rsidR="001149CD">
        <w:rPr>
          <w:rFonts w:ascii="Arial" w:eastAsia="Times New Roman" w:hAnsi="Arial" w:cs="Arial"/>
          <w:color w:val="000000"/>
          <w:lang w:eastAsia="en-GB"/>
        </w:rPr>
        <w:t>ntrast</w:t>
      </w:r>
      <w:r w:rsidR="00860636">
        <w:rPr>
          <w:rFonts w:ascii="Arial" w:eastAsia="Times New Roman" w:hAnsi="Arial" w:cs="Arial"/>
          <w:color w:val="000000"/>
          <w:lang w:eastAsia="en-GB"/>
        </w:rPr>
        <w:t xml:space="preserve"> Jesus </w:t>
      </w:r>
      <w:r w:rsidR="00860636">
        <w:rPr>
          <w:rFonts w:ascii="Arial" w:eastAsia="Times New Roman" w:hAnsi="Arial" w:cs="Arial"/>
          <w:color w:val="000000"/>
          <w:lang w:eastAsia="en-GB"/>
        </w:rPr>
        <w:lastRenderedPageBreak/>
        <w:t xml:space="preserve">then makes with Mary. </w:t>
      </w:r>
      <w:r w:rsidR="009D0FD8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5E7FCB">
        <w:rPr>
          <w:rFonts w:ascii="Arial" w:eastAsia="Times New Roman" w:hAnsi="Arial" w:cs="Arial"/>
          <w:color w:val="000000"/>
          <w:lang w:eastAsia="en-GB"/>
        </w:rPr>
        <w:t>In commending Mary for c</w:t>
      </w:r>
      <w:r w:rsidR="009D0FD8">
        <w:rPr>
          <w:rFonts w:ascii="Arial" w:eastAsia="Times New Roman" w:hAnsi="Arial" w:cs="Arial"/>
          <w:color w:val="000000"/>
          <w:lang w:eastAsia="en-GB"/>
        </w:rPr>
        <w:t>hoosing the “better part, which will not be taken away from her”</w:t>
      </w:r>
      <w:r w:rsidR="005E7FCB">
        <w:rPr>
          <w:rFonts w:ascii="Arial" w:eastAsia="Times New Roman" w:hAnsi="Arial" w:cs="Arial"/>
          <w:color w:val="000000"/>
          <w:lang w:eastAsia="en-GB"/>
        </w:rPr>
        <w:t xml:space="preserve"> Jesus</w:t>
      </w:r>
      <w:r w:rsidR="001149CD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5E7FCB">
        <w:rPr>
          <w:rFonts w:ascii="Arial" w:eastAsia="Times New Roman" w:hAnsi="Arial" w:cs="Arial"/>
          <w:color w:val="000000"/>
          <w:lang w:eastAsia="en-GB"/>
        </w:rPr>
        <w:t xml:space="preserve">confirms the appropriateness of Mary’s decision to </w:t>
      </w:r>
      <w:bookmarkEnd w:id="2"/>
      <w:r w:rsidR="005E7FCB">
        <w:rPr>
          <w:rFonts w:ascii="Arial" w:eastAsia="Times New Roman" w:hAnsi="Arial" w:cs="Arial"/>
          <w:color w:val="000000"/>
          <w:lang w:eastAsia="en-GB"/>
        </w:rPr>
        <w:t xml:space="preserve">focus on him and his teaching. </w:t>
      </w:r>
      <w:r w:rsidR="000F0C69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A13F2A">
        <w:rPr>
          <w:rFonts w:ascii="Arial" w:eastAsia="Times New Roman" w:hAnsi="Arial" w:cs="Arial"/>
          <w:color w:val="000000"/>
          <w:lang w:eastAsia="en-GB"/>
        </w:rPr>
        <w:t>T</w:t>
      </w:r>
      <w:r w:rsidR="000F0C69">
        <w:rPr>
          <w:rFonts w:ascii="Arial" w:eastAsia="Times New Roman" w:hAnsi="Arial" w:cs="Arial"/>
          <w:color w:val="000000"/>
          <w:lang w:eastAsia="en-GB"/>
        </w:rPr>
        <w:t xml:space="preserve">he contrast </w:t>
      </w:r>
      <w:r w:rsidR="002E4467">
        <w:rPr>
          <w:rFonts w:ascii="Arial" w:eastAsia="Times New Roman" w:hAnsi="Arial" w:cs="Arial"/>
          <w:color w:val="000000"/>
          <w:lang w:eastAsia="en-GB"/>
        </w:rPr>
        <w:t xml:space="preserve">here </w:t>
      </w:r>
      <w:r w:rsidR="000F0C69">
        <w:rPr>
          <w:rFonts w:ascii="Arial" w:eastAsia="Times New Roman" w:hAnsi="Arial" w:cs="Arial"/>
          <w:color w:val="000000"/>
          <w:lang w:eastAsia="en-GB"/>
        </w:rPr>
        <w:t xml:space="preserve">is between physical and spiritual nourishment.  </w:t>
      </w:r>
      <w:r w:rsidR="005E7FCB">
        <w:rPr>
          <w:rFonts w:ascii="Arial" w:eastAsia="Times New Roman" w:hAnsi="Arial" w:cs="Arial"/>
          <w:color w:val="000000"/>
          <w:lang w:eastAsia="en-GB"/>
        </w:rPr>
        <w:t xml:space="preserve"> </w:t>
      </w:r>
    </w:p>
    <w:p w14:paraId="42572BB1" w14:textId="50E7E960" w:rsidR="00C609C3" w:rsidRDefault="00587610" w:rsidP="00261F05">
      <w:pPr>
        <w:spacing w:after="150" w:line="36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Taken in isolation the significance of this pericope is </w:t>
      </w:r>
      <w:r w:rsidR="0052124A">
        <w:rPr>
          <w:rFonts w:ascii="Arial" w:eastAsia="Times New Roman" w:hAnsi="Arial" w:cs="Arial"/>
          <w:color w:val="000000"/>
          <w:lang w:eastAsia="en-GB"/>
        </w:rPr>
        <w:t xml:space="preserve">problematic.  </w:t>
      </w:r>
      <w:r w:rsidR="00A00E2C">
        <w:rPr>
          <w:rFonts w:ascii="Arial" w:eastAsia="Times New Roman" w:hAnsi="Arial" w:cs="Arial"/>
          <w:color w:val="000000"/>
          <w:lang w:eastAsia="en-GB"/>
        </w:rPr>
        <w:t>Th</w:t>
      </w:r>
      <w:r w:rsidR="0052124A">
        <w:rPr>
          <w:rFonts w:ascii="Arial" w:eastAsia="Times New Roman" w:hAnsi="Arial" w:cs="Arial"/>
          <w:color w:val="000000"/>
          <w:lang w:eastAsia="en-GB"/>
        </w:rPr>
        <w:t>e fact that</w:t>
      </w:r>
      <w:r w:rsidR="00A00E2C">
        <w:rPr>
          <w:rFonts w:ascii="Arial" w:eastAsia="Times New Roman" w:hAnsi="Arial" w:cs="Arial"/>
          <w:color w:val="000000"/>
          <w:lang w:eastAsia="en-GB"/>
        </w:rPr>
        <w:t xml:space="preserve"> the incident concerns two women </w:t>
      </w:r>
      <w:r w:rsidR="0052124A">
        <w:rPr>
          <w:rFonts w:ascii="Arial" w:eastAsia="Times New Roman" w:hAnsi="Arial" w:cs="Arial"/>
          <w:color w:val="000000"/>
          <w:lang w:eastAsia="en-GB"/>
        </w:rPr>
        <w:t>provokes</w:t>
      </w:r>
      <w:r w:rsidR="00A00E2C">
        <w:rPr>
          <w:rFonts w:ascii="Arial" w:eastAsia="Times New Roman" w:hAnsi="Arial" w:cs="Arial"/>
          <w:color w:val="000000"/>
          <w:lang w:eastAsia="en-GB"/>
        </w:rPr>
        <w:t xml:space="preserve"> questions.  </w:t>
      </w:r>
      <w:r w:rsidR="006F586F">
        <w:rPr>
          <w:rFonts w:ascii="Arial" w:eastAsia="Times New Roman" w:hAnsi="Arial" w:cs="Arial"/>
          <w:color w:val="000000"/>
          <w:lang w:eastAsia="en-GB"/>
        </w:rPr>
        <w:t>To what extent does gender lie at the heart of this incident, and if so, is Jesus’ teaching</w:t>
      </w:r>
      <w:r w:rsidR="00A00E2C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6F586F">
        <w:rPr>
          <w:rFonts w:ascii="Arial" w:eastAsia="Times New Roman" w:hAnsi="Arial" w:cs="Arial"/>
          <w:color w:val="000000"/>
          <w:lang w:eastAsia="en-GB"/>
        </w:rPr>
        <w:t xml:space="preserve">liberating or restrictive?  </w:t>
      </w:r>
      <w:r w:rsidR="00787E33">
        <w:rPr>
          <w:rFonts w:ascii="Arial" w:eastAsia="Times New Roman" w:hAnsi="Arial" w:cs="Arial"/>
          <w:color w:val="000000"/>
          <w:lang w:eastAsia="en-GB"/>
        </w:rPr>
        <w:t>The case has been made that Luke, follows the literary convention of recounting doublets and parallels with men in one story complementing women in the other (Seim, 2004, 11)</w:t>
      </w:r>
      <w:r w:rsidR="00C609C3">
        <w:rPr>
          <w:rFonts w:ascii="Arial" w:eastAsia="Times New Roman" w:hAnsi="Arial" w:cs="Arial"/>
          <w:color w:val="000000"/>
          <w:lang w:eastAsia="en-GB"/>
        </w:rPr>
        <w:t>,</w:t>
      </w:r>
      <w:r>
        <w:rPr>
          <w:rFonts w:ascii="Arial" w:eastAsia="Times New Roman" w:hAnsi="Arial" w:cs="Arial"/>
          <w:color w:val="000000"/>
          <w:lang w:eastAsia="en-GB"/>
        </w:rPr>
        <w:t xml:space="preserve"> a view that</w:t>
      </w:r>
      <w:r w:rsidR="00FF2107">
        <w:rPr>
          <w:rFonts w:ascii="Arial" w:eastAsia="Times New Roman" w:hAnsi="Arial" w:cs="Arial"/>
          <w:color w:val="000000"/>
          <w:lang w:eastAsia="en-GB"/>
        </w:rPr>
        <w:t xml:space="preserve"> </w:t>
      </w:r>
      <w:r>
        <w:rPr>
          <w:rFonts w:ascii="Arial" w:eastAsia="Times New Roman" w:hAnsi="Arial" w:cs="Arial"/>
          <w:color w:val="000000"/>
          <w:lang w:eastAsia="en-GB"/>
        </w:rPr>
        <w:t>would go some way towards explaining the juxtaposition of this incident with the Parable of the Good Samaritan</w:t>
      </w:r>
      <w:r w:rsidR="00117B03">
        <w:rPr>
          <w:rFonts w:ascii="Arial" w:eastAsia="Times New Roman" w:hAnsi="Arial" w:cs="Arial"/>
          <w:color w:val="000000"/>
          <w:lang w:eastAsia="en-GB"/>
        </w:rPr>
        <w:t xml:space="preserve">.  Spencer (Spencer, 2012, 145ff) identifies the significance of gender as typical of the repeated instances of conflict and division </w:t>
      </w:r>
      <w:r w:rsidR="00063F86">
        <w:rPr>
          <w:rFonts w:ascii="Arial" w:eastAsia="Times New Roman" w:hAnsi="Arial" w:cs="Arial"/>
          <w:color w:val="000000"/>
          <w:lang w:eastAsia="en-GB"/>
        </w:rPr>
        <w:t xml:space="preserve">between pairs of women </w:t>
      </w:r>
      <w:r w:rsidR="00117B03">
        <w:rPr>
          <w:rFonts w:ascii="Arial" w:eastAsia="Times New Roman" w:hAnsi="Arial" w:cs="Arial"/>
          <w:color w:val="000000"/>
          <w:lang w:eastAsia="en-GB"/>
        </w:rPr>
        <w:t xml:space="preserve">within </w:t>
      </w:r>
      <w:r w:rsidR="00117B03" w:rsidRPr="00072469">
        <w:rPr>
          <w:rFonts w:ascii="Arial" w:eastAsia="Times New Roman" w:hAnsi="Arial" w:cs="Arial"/>
          <w:lang w:eastAsia="en-GB"/>
        </w:rPr>
        <w:t>households</w:t>
      </w:r>
      <w:r w:rsidR="00B362E2" w:rsidRPr="00072469">
        <w:rPr>
          <w:rFonts w:ascii="Arial" w:eastAsia="Times New Roman" w:hAnsi="Arial" w:cs="Arial"/>
          <w:lang w:eastAsia="en-GB"/>
        </w:rPr>
        <w:t xml:space="preserve"> in Luke</w:t>
      </w:r>
      <w:r w:rsidR="00117B03">
        <w:rPr>
          <w:rFonts w:ascii="Arial" w:eastAsia="Times New Roman" w:hAnsi="Arial" w:cs="Arial"/>
          <w:color w:val="000000"/>
          <w:lang w:eastAsia="en-GB"/>
        </w:rPr>
        <w:t xml:space="preserve">. </w:t>
      </w:r>
      <w:r w:rsidR="00063F86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3B089D">
        <w:rPr>
          <w:rFonts w:ascii="Arial" w:eastAsia="Times New Roman" w:hAnsi="Arial" w:cs="Arial"/>
          <w:color w:val="000000"/>
          <w:lang w:eastAsia="en-GB"/>
        </w:rPr>
        <w:t>T</w:t>
      </w:r>
      <w:r w:rsidR="00971DE9">
        <w:rPr>
          <w:rFonts w:ascii="Arial" w:eastAsia="Times New Roman" w:hAnsi="Arial" w:cs="Arial"/>
          <w:color w:val="000000"/>
          <w:lang w:eastAsia="en-GB"/>
        </w:rPr>
        <w:t xml:space="preserve">he </w:t>
      </w:r>
      <w:r w:rsidR="003B089D">
        <w:rPr>
          <w:rFonts w:ascii="Arial" w:eastAsia="Times New Roman" w:hAnsi="Arial" w:cs="Arial"/>
          <w:color w:val="000000"/>
          <w:lang w:eastAsia="en-GB"/>
        </w:rPr>
        <w:t xml:space="preserve">powerful </w:t>
      </w:r>
      <w:r w:rsidR="00971DE9">
        <w:rPr>
          <w:rFonts w:ascii="Arial" w:eastAsia="Times New Roman" w:hAnsi="Arial" w:cs="Arial"/>
          <w:color w:val="000000"/>
          <w:lang w:eastAsia="en-GB"/>
        </w:rPr>
        <w:t xml:space="preserve">contention </w:t>
      </w:r>
      <w:r w:rsidR="003B089D">
        <w:rPr>
          <w:rFonts w:ascii="Arial" w:eastAsia="Times New Roman" w:hAnsi="Arial" w:cs="Arial"/>
          <w:color w:val="000000"/>
          <w:lang w:eastAsia="en-GB"/>
        </w:rPr>
        <w:t xml:space="preserve">of </w:t>
      </w:r>
      <w:r w:rsidR="003B089D" w:rsidRPr="003B089D">
        <w:rPr>
          <w:rFonts w:ascii="Arial" w:eastAsia="Times New Roman" w:hAnsi="Arial" w:cs="Arial"/>
          <w:color w:val="000000"/>
          <w:lang w:eastAsia="en-GB"/>
        </w:rPr>
        <w:t>feminist</w:t>
      </w:r>
      <w:r w:rsidR="003B089D">
        <w:rPr>
          <w:rFonts w:ascii="Arial" w:eastAsia="Times New Roman" w:hAnsi="Arial" w:cs="Arial"/>
          <w:color w:val="000000"/>
          <w:lang w:eastAsia="en-GB"/>
        </w:rPr>
        <w:t xml:space="preserve">s </w:t>
      </w:r>
      <w:r w:rsidR="00971DE9">
        <w:rPr>
          <w:rFonts w:ascii="Arial" w:eastAsia="Times New Roman" w:hAnsi="Arial" w:cs="Arial"/>
          <w:color w:val="000000"/>
          <w:lang w:eastAsia="en-GB"/>
        </w:rPr>
        <w:t xml:space="preserve">that the </w:t>
      </w:r>
      <w:r w:rsidR="003B089D">
        <w:rPr>
          <w:rFonts w:ascii="Arial" w:eastAsia="Times New Roman" w:hAnsi="Arial" w:cs="Arial"/>
          <w:color w:val="000000"/>
          <w:lang w:eastAsia="en-GB"/>
        </w:rPr>
        <w:t>patriarchal perspective of Judaism and Christianity has tended to “thwart [</w:t>
      </w:r>
      <w:r w:rsidR="003B089D" w:rsidRPr="003B089D">
        <w:rPr>
          <w:rFonts w:ascii="Arial" w:eastAsia="Times New Roman" w:hAnsi="Arial" w:cs="Arial"/>
          <w:i/>
          <w:color w:val="000000"/>
          <w:lang w:eastAsia="en-GB"/>
        </w:rPr>
        <w:t>wome</w:t>
      </w:r>
      <w:r w:rsidR="003B089D">
        <w:rPr>
          <w:rFonts w:ascii="Arial" w:eastAsia="Times New Roman" w:hAnsi="Arial" w:cs="Arial"/>
          <w:i/>
          <w:color w:val="000000"/>
          <w:lang w:eastAsia="en-GB"/>
        </w:rPr>
        <w:t>n</w:t>
      </w:r>
      <w:r w:rsidR="003B089D" w:rsidRPr="003B089D">
        <w:rPr>
          <w:rFonts w:ascii="Arial" w:eastAsia="Times New Roman" w:hAnsi="Arial" w:cs="Arial"/>
          <w:i/>
          <w:color w:val="000000"/>
          <w:lang w:eastAsia="en-GB"/>
        </w:rPr>
        <w:t>’s</w:t>
      </w:r>
      <w:r w:rsidR="003B089D">
        <w:rPr>
          <w:rFonts w:ascii="Arial" w:eastAsia="Times New Roman" w:hAnsi="Arial" w:cs="Arial"/>
          <w:color w:val="000000"/>
          <w:lang w:eastAsia="en-GB"/>
        </w:rPr>
        <w:t>]…striving for equality” (Hampson, 1990, 3) is undoubtedly true, however, b</w:t>
      </w:r>
      <w:r w:rsidR="003B089D" w:rsidRPr="003B089D">
        <w:rPr>
          <w:rFonts w:ascii="Arial" w:eastAsia="Times New Roman" w:hAnsi="Arial" w:cs="Arial"/>
          <w:color w:val="000000"/>
          <w:lang w:eastAsia="en-GB"/>
        </w:rPr>
        <w:t xml:space="preserve">oth Martha and Mary are presented </w:t>
      </w:r>
      <w:r w:rsidR="003B089D">
        <w:rPr>
          <w:rFonts w:ascii="Arial" w:eastAsia="Times New Roman" w:hAnsi="Arial" w:cs="Arial"/>
          <w:color w:val="000000"/>
          <w:lang w:eastAsia="en-GB"/>
        </w:rPr>
        <w:t xml:space="preserve">by Luke in this incident </w:t>
      </w:r>
      <w:r w:rsidR="003B089D" w:rsidRPr="003B089D">
        <w:rPr>
          <w:rFonts w:ascii="Arial" w:eastAsia="Times New Roman" w:hAnsi="Arial" w:cs="Arial"/>
          <w:color w:val="000000"/>
          <w:lang w:eastAsia="en-GB"/>
        </w:rPr>
        <w:t xml:space="preserve">in ways that might challenge </w:t>
      </w:r>
      <w:r w:rsidR="003B089D">
        <w:rPr>
          <w:rFonts w:ascii="Arial" w:eastAsia="Times New Roman" w:hAnsi="Arial" w:cs="Arial"/>
          <w:color w:val="000000"/>
          <w:lang w:eastAsia="en-GB"/>
        </w:rPr>
        <w:t>th</w:t>
      </w:r>
      <w:r w:rsidR="0030604F">
        <w:rPr>
          <w:rFonts w:ascii="Arial" w:eastAsia="Times New Roman" w:hAnsi="Arial" w:cs="Arial"/>
          <w:color w:val="000000"/>
          <w:lang w:eastAsia="en-GB"/>
        </w:rPr>
        <w:t xml:space="preserve">is </w:t>
      </w:r>
      <w:r w:rsidR="003B089D" w:rsidRPr="003B089D">
        <w:rPr>
          <w:rFonts w:ascii="Arial" w:eastAsia="Times New Roman" w:hAnsi="Arial" w:cs="Arial"/>
          <w:color w:val="000000"/>
          <w:lang w:eastAsia="en-GB"/>
        </w:rPr>
        <w:t>assumption</w:t>
      </w:r>
      <w:bookmarkStart w:id="4" w:name="_GoBack"/>
      <w:bookmarkEnd w:id="4"/>
      <w:r w:rsidR="003B089D" w:rsidRPr="003B089D">
        <w:rPr>
          <w:rFonts w:ascii="Arial" w:eastAsia="Times New Roman" w:hAnsi="Arial" w:cs="Arial"/>
          <w:color w:val="000000"/>
          <w:lang w:eastAsia="en-GB"/>
        </w:rPr>
        <w:t>.</w:t>
      </w:r>
      <w:r w:rsidR="00C609C3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EF4835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A13F2A">
        <w:rPr>
          <w:rFonts w:ascii="Arial" w:eastAsia="Times New Roman" w:hAnsi="Arial" w:cs="Arial"/>
          <w:color w:val="000000"/>
          <w:lang w:eastAsia="en-GB"/>
        </w:rPr>
        <w:t>Martha as head of the household takes the lead in welcoming their guest.  Her interaction with Jesus is far from deferential</w:t>
      </w:r>
      <w:r w:rsidR="00E5745A">
        <w:rPr>
          <w:rFonts w:ascii="Arial" w:eastAsia="Times New Roman" w:hAnsi="Arial" w:cs="Arial"/>
          <w:color w:val="000000"/>
          <w:lang w:eastAsia="en-GB"/>
        </w:rPr>
        <w:t xml:space="preserve"> and her demand for action, and Jesus’ considered response, conveys a measure of equivalence in their relationship. </w:t>
      </w:r>
      <w:r w:rsidR="004A7CDA">
        <w:rPr>
          <w:rFonts w:ascii="Arial" w:eastAsia="Times New Roman" w:hAnsi="Arial" w:cs="Arial"/>
          <w:color w:val="000000"/>
          <w:lang w:eastAsia="en-GB"/>
        </w:rPr>
        <w:t xml:space="preserve"> Mary choosing to take up the role of a disciple receives Jesus’ endorsement</w:t>
      </w:r>
      <w:r w:rsidR="001E394E">
        <w:rPr>
          <w:rFonts w:ascii="Arial" w:eastAsia="Times New Roman" w:hAnsi="Arial" w:cs="Arial"/>
          <w:color w:val="000000"/>
          <w:lang w:eastAsia="en-GB"/>
        </w:rPr>
        <w:t>;</w:t>
      </w:r>
      <w:r w:rsidR="004A7CDA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1E394E">
        <w:rPr>
          <w:rFonts w:ascii="Arial" w:eastAsia="Times New Roman" w:hAnsi="Arial" w:cs="Arial"/>
          <w:color w:val="000000"/>
          <w:lang w:eastAsia="en-GB"/>
        </w:rPr>
        <w:t>however,</w:t>
      </w:r>
      <w:r w:rsidR="004A7CDA">
        <w:rPr>
          <w:rFonts w:ascii="Arial" w:eastAsia="Times New Roman" w:hAnsi="Arial" w:cs="Arial"/>
          <w:color w:val="000000"/>
          <w:lang w:eastAsia="en-GB"/>
        </w:rPr>
        <w:t xml:space="preserve"> her silence is challenging and might imply that quiet contemplation is the “better part”; Martha complains, Jesus admonishes, Mary is silent.</w:t>
      </w:r>
      <w:r w:rsidR="00C45FBC">
        <w:rPr>
          <w:rFonts w:ascii="Arial" w:eastAsia="Times New Roman" w:hAnsi="Arial" w:cs="Arial"/>
          <w:color w:val="000000"/>
          <w:lang w:eastAsia="en-GB"/>
        </w:rPr>
        <w:t xml:space="preserve">  Fiorenza’s hermeneutic of suspicion proposes this view</w:t>
      </w:r>
      <w:r w:rsidR="001E394E">
        <w:rPr>
          <w:rFonts w:ascii="Arial" w:eastAsia="Times New Roman" w:hAnsi="Arial" w:cs="Arial"/>
          <w:color w:val="000000"/>
          <w:lang w:eastAsia="en-GB"/>
        </w:rPr>
        <w:t xml:space="preserve"> (</w:t>
      </w:r>
      <w:proofErr w:type="spellStart"/>
      <w:r w:rsidR="001E394E">
        <w:rPr>
          <w:rFonts w:ascii="Arial" w:eastAsia="Times New Roman" w:hAnsi="Arial" w:cs="Arial"/>
          <w:color w:val="000000"/>
          <w:lang w:eastAsia="en-GB"/>
        </w:rPr>
        <w:t>Fiorenza</w:t>
      </w:r>
      <w:proofErr w:type="spellEnd"/>
      <w:r w:rsidR="001E394E">
        <w:rPr>
          <w:rFonts w:ascii="Arial" w:eastAsia="Times New Roman" w:hAnsi="Arial" w:cs="Arial"/>
          <w:color w:val="000000"/>
          <w:lang w:eastAsia="en-GB"/>
        </w:rPr>
        <w:t>, 1992</w:t>
      </w:r>
      <w:r w:rsidR="00C4597F">
        <w:rPr>
          <w:rFonts w:ascii="Arial" w:eastAsia="Times New Roman" w:hAnsi="Arial" w:cs="Arial"/>
          <w:color w:val="000000"/>
          <w:lang w:eastAsia="en-GB"/>
        </w:rPr>
        <w:t>, 57-62</w:t>
      </w:r>
      <w:r w:rsidR="001E394E">
        <w:rPr>
          <w:rFonts w:ascii="Arial" w:eastAsia="Times New Roman" w:hAnsi="Arial" w:cs="Arial"/>
          <w:color w:val="000000"/>
          <w:lang w:eastAsia="en-GB"/>
        </w:rPr>
        <w:t>)</w:t>
      </w:r>
      <w:r w:rsidR="00C45FBC">
        <w:rPr>
          <w:rFonts w:ascii="Arial" w:eastAsia="Times New Roman" w:hAnsi="Arial" w:cs="Arial"/>
          <w:color w:val="000000"/>
          <w:lang w:eastAsia="en-GB"/>
        </w:rPr>
        <w:t>.</w:t>
      </w:r>
      <w:r w:rsidR="004A7CDA">
        <w:rPr>
          <w:rFonts w:ascii="Arial" w:eastAsia="Times New Roman" w:hAnsi="Arial" w:cs="Arial"/>
          <w:color w:val="000000"/>
          <w:lang w:eastAsia="en-GB"/>
        </w:rPr>
        <w:t xml:space="preserve">   </w:t>
      </w:r>
    </w:p>
    <w:p w14:paraId="13376EE8" w14:textId="587C13C6" w:rsidR="00C609C3" w:rsidRDefault="00C609C3" w:rsidP="00261F05">
      <w:pPr>
        <w:spacing w:after="150" w:line="36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EF6F83">
        <w:rPr>
          <w:rFonts w:ascii="Arial" w:eastAsia="Times New Roman" w:hAnsi="Arial" w:cs="Arial"/>
          <w:color w:val="000000"/>
          <w:lang w:eastAsia="en-GB"/>
        </w:rPr>
        <w:t>challenge</w:t>
      </w:r>
      <w:r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175D14">
        <w:rPr>
          <w:rFonts w:ascii="Arial" w:eastAsia="Times New Roman" w:hAnsi="Arial" w:cs="Arial"/>
          <w:color w:val="000000"/>
          <w:lang w:eastAsia="en-GB"/>
        </w:rPr>
        <w:t xml:space="preserve">underlying Jesus’ response to Martha </w:t>
      </w:r>
      <w:r>
        <w:rPr>
          <w:rFonts w:ascii="Arial" w:eastAsia="Times New Roman" w:hAnsi="Arial" w:cs="Arial"/>
          <w:color w:val="000000"/>
          <w:lang w:eastAsia="en-GB"/>
        </w:rPr>
        <w:t xml:space="preserve">is </w:t>
      </w:r>
      <w:r w:rsidR="00416A2B">
        <w:rPr>
          <w:rFonts w:ascii="Arial" w:eastAsia="Times New Roman" w:hAnsi="Arial" w:cs="Arial"/>
          <w:color w:val="000000"/>
          <w:lang w:eastAsia="en-GB"/>
        </w:rPr>
        <w:t>for</w:t>
      </w:r>
      <w:r w:rsidR="00175D14">
        <w:rPr>
          <w:rFonts w:ascii="Arial" w:eastAsia="Times New Roman" w:hAnsi="Arial" w:cs="Arial"/>
          <w:color w:val="000000"/>
          <w:lang w:eastAsia="en-GB"/>
        </w:rPr>
        <w:t xml:space="preserve"> her to reflect on,</w:t>
      </w:r>
      <w:r>
        <w:rPr>
          <w:rFonts w:ascii="Arial" w:eastAsia="Times New Roman" w:hAnsi="Arial" w:cs="Arial"/>
          <w:color w:val="000000"/>
          <w:lang w:eastAsia="en-GB"/>
        </w:rPr>
        <w:t xml:space="preserve"> n</w:t>
      </w:r>
      <w:r w:rsidRPr="00C609C3">
        <w:rPr>
          <w:rFonts w:ascii="Arial" w:eastAsia="Times New Roman" w:hAnsi="Arial" w:cs="Arial"/>
          <w:color w:val="000000"/>
          <w:lang w:eastAsia="en-GB"/>
        </w:rPr>
        <w:t xml:space="preserve">ot so much </w:t>
      </w:r>
      <w:r w:rsidRPr="00C609C3">
        <w:rPr>
          <w:rFonts w:ascii="Arial" w:eastAsia="Times New Roman" w:hAnsi="Arial" w:cs="Arial"/>
          <w:i/>
          <w:color w:val="000000"/>
          <w:lang w:eastAsia="en-GB"/>
        </w:rPr>
        <w:t>what</w:t>
      </w:r>
      <w:r w:rsidRPr="00C609C3">
        <w:rPr>
          <w:rFonts w:ascii="Arial" w:eastAsia="Times New Roman" w:hAnsi="Arial" w:cs="Arial"/>
          <w:color w:val="000000"/>
          <w:lang w:eastAsia="en-GB"/>
        </w:rPr>
        <w:t xml:space="preserve"> </w:t>
      </w:r>
      <w:r>
        <w:rPr>
          <w:rFonts w:ascii="Arial" w:eastAsia="Times New Roman" w:hAnsi="Arial" w:cs="Arial"/>
          <w:color w:val="000000"/>
          <w:lang w:eastAsia="en-GB"/>
        </w:rPr>
        <w:t>she</w:t>
      </w:r>
      <w:r w:rsidRPr="00C609C3">
        <w:rPr>
          <w:rFonts w:ascii="Arial" w:eastAsia="Times New Roman" w:hAnsi="Arial" w:cs="Arial"/>
          <w:color w:val="000000"/>
          <w:lang w:eastAsia="en-GB"/>
        </w:rPr>
        <w:t xml:space="preserve"> is doing</w:t>
      </w:r>
      <w:r w:rsidR="00175D14">
        <w:rPr>
          <w:rFonts w:ascii="Arial" w:eastAsia="Times New Roman" w:hAnsi="Arial" w:cs="Arial"/>
          <w:color w:val="000000"/>
          <w:lang w:eastAsia="en-GB"/>
        </w:rPr>
        <w:t>,</w:t>
      </w:r>
      <w:r w:rsidRPr="00C609C3">
        <w:rPr>
          <w:rFonts w:ascii="Arial" w:eastAsia="Times New Roman" w:hAnsi="Arial" w:cs="Arial"/>
          <w:color w:val="000000"/>
          <w:lang w:eastAsia="en-GB"/>
        </w:rPr>
        <w:t xml:space="preserve"> but </w:t>
      </w:r>
      <w:r w:rsidRPr="00CE29C1">
        <w:rPr>
          <w:rFonts w:ascii="Arial" w:eastAsia="Times New Roman" w:hAnsi="Arial" w:cs="Arial"/>
          <w:color w:val="000000"/>
          <w:lang w:eastAsia="en-GB"/>
        </w:rPr>
        <w:t xml:space="preserve">for </w:t>
      </w:r>
      <w:r w:rsidRPr="00CE29C1">
        <w:rPr>
          <w:rFonts w:ascii="Arial" w:eastAsia="Times New Roman" w:hAnsi="Arial" w:cs="Arial"/>
          <w:i/>
          <w:color w:val="000000"/>
          <w:lang w:eastAsia="en-GB"/>
        </w:rPr>
        <w:t xml:space="preserve">whom </w:t>
      </w:r>
      <w:r w:rsidRPr="00C609C3">
        <w:rPr>
          <w:rFonts w:ascii="Arial" w:eastAsia="Times New Roman" w:hAnsi="Arial" w:cs="Arial"/>
          <w:color w:val="000000"/>
          <w:lang w:eastAsia="en-GB"/>
        </w:rPr>
        <w:t>is she doing it</w:t>
      </w:r>
      <w:r w:rsidR="00EF4835">
        <w:rPr>
          <w:rFonts w:ascii="Arial" w:eastAsia="Times New Roman" w:hAnsi="Arial" w:cs="Arial"/>
          <w:color w:val="000000"/>
          <w:lang w:eastAsia="en-GB"/>
        </w:rPr>
        <w:t>; “Mary has chosen the better part.”</w:t>
      </w:r>
      <w:r w:rsidR="00CE29C1">
        <w:rPr>
          <w:rFonts w:ascii="Arial" w:eastAsia="Times New Roman" w:hAnsi="Arial" w:cs="Arial"/>
          <w:color w:val="000000"/>
          <w:lang w:eastAsia="en-GB"/>
        </w:rPr>
        <w:t xml:space="preserve">  </w:t>
      </w:r>
      <w:r w:rsidR="00CE29C1" w:rsidRPr="00CE29C1">
        <w:rPr>
          <w:rFonts w:ascii="Arial" w:eastAsia="Times New Roman" w:hAnsi="Arial" w:cs="Arial"/>
          <w:color w:val="000000"/>
          <w:lang w:eastAsia="en-GB"/>
        </w:rPr>
        <w:t>Notwithstanding feminist misgivings</w:t>
      </w:r>
      <w:r w:rsidR="006C378B">
        <w:rPr>
          <w:rFonts w:ascii="Arial" w:eastAsia="Times New Roman" w:hAnsi="Arial" w:cs="Arial"/>
          <w:color w:val="000000"/>
          <w:lang w:eastAsia="en-GB"/>
        </w:rPr>
        <w:t xml:space="preserve"> that seek to reveal the fundamental </w:t>
      </w:r>
      <w:r w:rsidR="00834C8C">
        <w:rPr>
          <w:rFonts w:ascii="Arial" w:eastAsia="Times New Roman" w:hAnsi="Arial" w:cs="Arial"/>
          <w:color w:val="000000"/>
          <w:lang w:eastAsia="en-GB"/>
        </w:rPr>
        <w:t>male-dominated</w:t>
      </w:r>
      <w:r w:rsidR="006C378B">
        <w:rPr>
          <w:rFonts w:ascii="Arial" w:eastAsia="Times New Roman" w:hAnsi="Arial" w:cs="Arial"/>
          <w:color w:val="000000"/>
          <w:lang w:eastAsia="en-GB"/>
        </w:rPr>
        <w:t xml:space="preserve"> ideological biases of the gospel</w:t>
      </w:r>
      <w:r w:rsidR="00CE29C1" w:rsidRPr="00CE29C1">
        <w:rPr>
          <w:rFonts w:ascii="Arial" w:eastAsia="Times New Roman" w:hAnsi="Arial" w:cs="Arial"/>
          <w:color w:val="000000"/>
          <w:lang w:eastAsia="en-GB"/>
        </w:rPr>
        <w:t>, perhaps, at its heart this is a</w:t>
      </w:r>
      <w:r w:rsidR="00CE29C1">
        <w:rPr>
          <w:rFonts w:ascii="Arial" w:eastAsia="Times New Roman" w:hAnsi="Arial" w:cs="Arial"/>
          <w:color w:val="000000"/>
          <w:lang w:eastAsia="en-GB"/>
        </w:rPr>
        <w:t>n</w:t>
      </w:r>
      <w:r w:rsidR="00CE29C1" w:rsidRPr="00CE29C1">
        <w:rPr>
          <w:rFonts w:ascii="Arial" w:eastAsia="Times New Roman" w:hAnsi="Arial" w:cs="Arial"/>
          <w:color w:val="000000"/>
          <w:lang w:eastAsia="en-GB"/>
        </w:rPr>
        <w:t xml:space="preserve"> episode </w:t>
      </w:r>
      <w:r w:rsidR="00CE29C1">
        <w:rPr>
          <w:rFonts w:ascii="Arial" w:eastAsia="Times New Roman" w:hAnsi="Arial" w:cs="Arial"/>
          <w:color w:val="000000"/>
          <w:lang w:eastAsia="en-GB"/>
        </w:rPr>
        <w:t xml:space="preserve">teasing out the demands of </w:t>
      </w:r>
      <w:r w:rsidR="00175D14" w:rsidRPr="00175D14">
        <w:rPr>
          <w:rFonts w:ascii="Arial" w:eastAsia="Times New Roman" w:hAnsi="Arial" w:cs="Arial"/>
          <w:color w:val="000000"/>
          <w:lang w:eastAsia="en-GB"/>
        </w:rPr>
        <w:t xml:space="preserve">Christ-centred </w:t>
      </w:r>
      <w:r w:rsidR="00CE29C1" w:rsidRPr="00CE29C1">
        <w:rPr>
          <w:rFonts w:ascii="Arial" w:eastAsia="Times New Roman" w:hAnsi="Arial" w:cs="Arial"/>
          <w:color w:val="000000"/>
          <w:lang w:eastAsia="en-GB"/>
        </w:rPr>
        <w:t xml:space="preserve">discipleship - regardless of gender.  </w:t>
      </w:r>
    </w:p>
    <w:bookmarkEnd w:id="3"/>
    <w:p w14:paraId="1D151251" w14:textId="44CA3E22" w:rsidR="00F924B0" w:rsidRDefault="00C609C3" w:rsidP="00261F05">
      <w:pPr>
        <w:spacing w:after="150" w:line="360" w:lineRule="auto"/>
        <w:rPr>
          <w:rFonts w:ascii="Arial" w:eastAsia="Times New Roman" w:hAnsi="Arial" w:cs="Arial"/>
          <w:color w:val="000000"/>
          <w:lang w:eastAsia="en-GB"/>
        </w:rPr>
      </w:pPr>
      <w:r w:rsidRPr="00C609C3">
        <w:rPr>
          <w:rFonts w:ascii="Arial" w:eastAsia="Times New Roman" w:hAnsi="Arial" w:cs="Arial"/>
          <w:color w:val="000000"/>
          <w:lang w:eastAsia="en-GB"/>
        </w:rPr>
        <w:t>[150</w:t>
      </w:r>
      <w:r w:rsidR="00C4597F">
        <w:rPr>
          <w:rFonts w:ascii="Arial" w:eastAsia="Times New Roman" w:hAnsi="Arial" w:cs="Arial"/>
          <w:color w:val="000000"/>
          <w:lang w:eastAsia="en-GB"/>
        </w:rPr>
        <w:t>1</w:t>
      </w:r>
      <w:r w:rsidR="00072469">
        <w:rPr>
          <w:rFonts w:ascii="Arial" w:eastAsia="Times New Roman" w:hAnsi="Arial" w:cs="Arial"/>
          <w:color w:val="000000"/>
          <w:lang w:eastAsia="en-GB"/>
        </w:rPr>
        <w:t xml:space="preserve"> words</w:t>
      </w:r>
      <w:r w:rsidRPr="00C609C3">
        <w:rPr>
          <w:rFonts w:ascii="Arial" w:eastAsia="Times New Roman" w:hAnsi="Arial" w:cs="Arial"/>
          <w:color w:val="000000"/>
          <w:lang w:eastAsia="en-GB"/>
        </w:rPr>
        <w:t>]</w:t>
      </w:r>
      <w:r w:rsidR="003B089D" w:rsidRPr="003B089D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117B03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587610">
        <w:rPr>
          <w:rFonts w:ascii="Arial" w:eastAsia="Times New Roman" w:hAnsi="Arial" w:cs="Arial"/>
          <w:color w:val="000000"/>
          <w:lang w:eastAsia="en-GB"/>
        </w:rPr>
        <w:t xml:space="preserve">   </w:t>
      </w:r>
    </w:p>
    <w:p w14:paraId="5966A228" w14:textId="77777777" w:rsidR="00EF4835" w:rsidRDefault="00EF4835" w:rsidP="00261F05">
      <w:pPr>
        <w:spacing w:after="150" w:line="360" w:lineRule="auto"/>
        <w:rPr>
          <w:rFonts w:ascii="Arial" w:eastAsia="Times New Roman" w:hAnsi="Arial" w:cs="Arial"/>
          <w:color w:val="000000"/>
          <w:lang w:eastAsia="en-GB"/>
        </w:rPr>
      </w:pPr>
    </w:p>
    <w:p w14:paraId="672304A1" w14:textId="4C08220B" w:rsidR="00AD5E49" w:rsidRDefault="00AD5E49" w:rsidP="00261F05">
      <w:pPr>
        <w:spacing w:after="160" w:line="36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br w:type="page"/>
      </w:r>
    </w:p>
    <w:p w14:paraId="4ABF1D02" w14:textId="3C0B6C1F" w:rsidR="00AD5E49" w:rsidRDefault="00AD5E49" w:rsidP="00261F05">
      <w:pPr>
        <w:spacing w:after="150" w:line="36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lastRenderedPageBreak/>
        <w:t>Bibliography</w:t>
      </w:r>
    </w:p>
    <w:p w14:paraId="5636F667" w14:textId="5C39CC50" w:rsidR="00AD359F" w:rsidRDefault="00AD359F" w:rsidP="00261F05">
      <w:pPr>
        <w:spacing w:after="150" w:line="36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Giovanni Bernardino </w:t>
      </w:r>
      <w:proofErr w:type="spellStart"/>
      <w:r>
        <w:rPr>
          <w:rFonts w:ascii="Arial" w:eastAsia="Times New Roman" w:hAnsi="Arial" w:cs="Arial"/>
          <w:color w:val="000000"/>
          <w:lang w:eastAsia="en-GB"/>
        </w:rPr>
        <w:t>Azzolini</w:t>
      </w:r>
      <w:proofErr w:type="spellEnd"/>
      <w:r>
        <w:rPr>
          <w:rFonts w:ascii="Arial" w:eastAsia="Times New Roman" w:hAnsi="Arial" w:cs="Arial"/>
          <w:color w:val="000000"/>
          <w:lang w:eastAsia="en-GB"/>
        </w:rPr>
        <w:t xml:space="preserve"> </w:t>
      </w:r>
      <w:r>
        <w:rPr>
          <w:rFonts w:ascii="Arial" w:eastAsia="Times New Roman" w:hAnsi="Arial" w:cs="Arial"/>
          <w:i/>
          <w:color w:val="000000"/>
          <w:lang w:eastAsia="en-GB"/>
        </w:rPr>
        <w:t xml:space="preserve">Christ in the House of Mary and Martha. </w:t>
      </w:r>
      <w:r>
        <w:rPr>
          <w:rFonts w:ascii="Arial" w:eastAsia="Times New Roman" w:hAnsi="Arial" w:cs="Arial"/>
          <w:color w:val="000000"/>
          <w:lang w:eastAsia="en-GB"/>
        </w:rPr>
        <w:t xml:space="preserve">Viewed on line 10.03.19.  </w:t>
      </w:r>
      <w:r w:rsidRPr="00AD359F">
        <w:rPr>
          <w:rFonts w:ascii="Arial" w:eastAsia="Times New Roman" w:hAnsi="Arial" w:cs="Arial"/>
          <w:color w:val="000000"/>
          <w:lang w:eastAsia="en-GB"/>
        </w:rPr>
        <w:t>https://fineartamerica.com/featured/christ-in-the-house-of-mary-and-martha-giovanni-bernardino-azzolino.html</w:t>
      </w:r>
    </w:p>
    <w:p w14:paraId="7A2923DE" w14:textId="65C874D5" w:rsidR="00860636" w:rsidRDefault="00860636" w:rsidP="00261F05">
      <w:pPr>
        <w:spacing w:after="150" w:line="36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Bruce, F.F. (1986) </w:t>
      </w:r>
      <w:r>
        <w:rPr>
          <w:rFonts w:ascii="Arial" w:eastAsia="Times New Roman" w:hAnsi="Arial" w:cs="Arial"/>
          <w:i/>
          <w:color w:val="000000"/>
          <w:lang w:eastAsia="en-GB"/>
        </w:rPr>
        <w:t xml:space="preserve">The International Bible Commentary. </w:t>
      </w:r>
      <w:r>
        <w:rPr>
          <w:rFonts w:ascii="Arial" w:eastAsia="Times New Roman" w:hAnsi="Arial" w:cs="Arial"/>
          <w:color w:val="000000"/>
          <w:lang w:eastAsia="en-GB"/>
        </w:rPr>
        <w:t>Grand Rapids: Zondervan Publishing</w:t>
      </w:r>
    </w:p>
    <w:p w14:paraId="6BE00529" w14:textId="3B6B25C9" w:rsidR="001E394E" w:rsidRPr="00C4597F" w:rsidRDefault="001E394E" w:rsidP="00261F05">
      <w:pPr>
        <w:spacing w:after="150" w:line="360" w:lineRule="auto"/>
        <w:rPr>
          <w:rFonts w:ascii="Arial" w:eastAsia="Times New Roman" w:hAnsi="Arial" w:cs="Arial"/>
          <w:lang w:eastAsia="en-GB"/>
        </w:rPr>
      </w:pPr>
      <w:r w:rsidRPr="00C4597F">
        <w:rPr>
          <w:rFonts w:ascii="Arial" w:eastAsia="Times New Roman" w:hAnsi="Arial" w:cs="Arial"/>
          <w:lang w:eastAsia="en-GB"/>
        </w:rPr>
        <w:t xml:space="preserve">Fiorenza, E.S. (1992) </w:t>
      </w:r>
      <w:r w:rsidRPr="00C4597F">
        <w:rPr>
          <w:rFonts w:ascii="Arial" w:eastAsia="Times New Roman" w:hAnsi="Arial" w:cs="Arial"/>
          <w:i/>
          <w:lang w:eastAsia="en-GB"/>
        </w:rPr>
        <w:t xml:space="preserve">But She Said. </w:t>
      </w:r>
      <w:r w:rsidRPr="00C4597F">
        <w:rPr>
          <w:rFonts w:ascii="Arial" w:eastAsia="Times New Roman" w:hAnsi="Arial" w:cs="Arial"/>
          <w:lang w:eastAsia="en-GB"/>
        </w:rPr>
        <w:t>Boston: Beacon Press</w:t>
      </w:r>
    </w:p>
    <w:p w14:paraId="75689209" w14:textId="66F2580F" w:rsidR="00E252AD" w:rsidRDefault="00E252AD" w:rsidP="00261F05">
      <w:pPr>
        <w:spacing w:after="150" w:line="36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Gadenz, P.T. (2018) </w:t>
      </w:r>
      <w:r>
        <w:rPr>
          <w:rFonts w:ascii="Arial" w:eastAsia="Times New Roman" w:hAnsi="Arial" w:cs="Arial"/>
          <w:i/>
          <w:color w:val="000000"/>
          <w:lang w:eastAsia="en-GB"/>
        </w:rPr>
        <w:t xml:space="preserve">The Gospel of Luke. </w:t>
      </w:r>
      <w:r>
        <w:rPr>
          <w:rFonts w:ascii="Arial" w:eastAsia="Times New Roman" w:hAnsi="Arial" w:cs="Arial"/>
          <w:color w:val="000000"/>
          <w:lang w:eastAsia="en-GB"/>
        </w:rPr>
        <w:t xml:space="preserve">Grand Rapids: Baker Academic </w:t>
      </w:r>
    </w:p>
    <w:p w14:paraId="6E931B32" w14:textId="700925C4" w:rsidR="00FF2107" w:rsidRDefault="00FF2107" w:rsidP="00261F05">
      <w:pPr>
        <w:spacing w:after="150" w:line="36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Levine, Amy-Jill and Witherington III, B. (2018) </w:t>
      </w:r>
      <w:r>
        <w:rPr>
          <w:rFonts w:ascii="Arial" w:eastAsia="Times New Roman" w:hAnsi="Arial" w:cs="Arial"/>
          <w:i/>
          <w:color w:val="000000"/>
          <w:lang w:eastAsia="en-GB"/>
        </w:rPr>
        <w:t xml:space="preserve">The Gospel of Luke. </w:t>
      </w:r>
      <w:r>
        <w:rPr>
          <w:rFonts w:ascii="Arial" w:eastAsia="Times New Roman" w:hAnsi="Arial" w:cs="Arial"/>
          <w:color w:val="000000"/>
          <w:lang w:eastAsia="en-GB"/>
        </w:rPr>
        <w:t>Cambridge: Cambridge University Press</w:t>
      </w:r>
    </w:p>
    <w:p w14:paraId="29FAD2E1" w14:textId="75733921" w:rsidR="00787E33" w:rsidRPr="00587610" w:rsidRDefault="00787E33" w:rsidP="00261F05">
      <w:pPr>
        <w:spacing w:after="150" w:line="36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Seim, </w:t>
      </w:r>
      <w:r w:rsidR="00587610">
        <w:rPr>
          <w:rFonts w:ascii="Arial" w:eastAsia="Times New Roman" w:hAnsi="Arial" w:cs="Arial"/>
          <w:color w:val="000000"/>
          <w:lang w:eastAsia="en-GB"/>
        </w:rPr>
        <w:t xml:space="preserve">T.K. (2004) </w:t>
      </w:r>
      <w:r w:rsidR="00587610">
        <w:rPr>
          <w:rFonts w:ascii="Arial" w:eastAsia="Times New Roman" w:hAnsi="Arial" w:cs="Arial"/>
          <w:i/>
          <w:color w:val="000000"/>
          <w:lang w:eastAsia="en-GB"/>
        </w:rPr>
        <w:t xml:space="preserve">The Double Message: Patterns of Gender in Luke-Acts. </w:t>
      </w:r>
      <w:r w:rsidR="00587610">
        <w:rPr>
          <w:rFonts w:ascii="Arial" w:eastAsia="Times New Roman" w:hAnsi="Arial" w:cs="Arial"/>
          <w:color w:val="000000"/>
          <w:lang w:eastAsia="en-GB"/>
        </w:rPr>
        <w:t>London: T&amp;T Clark International</w:t>
      </w:r>
    </w:p>
    <w:p w14:paraId="66A6DA83" w14:textId="38D37205" w:rsidR="008350F7" w:rsidRDefault="008350F7" w:rsidP="00261F05">
      <w:pPr>
        <w:spacing w:after="150" w:line="36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Speel Van de Water, C.B. (1997) ‘Interpretations of Luke 10:38-42.’ Viewed on line 21.03.</w:t>
      </w:r>
      <w:r w:rsidRPr="00C4597F">
        <w:rPr>
          <w:rFonts w:ascii="Arial" w:eastAsia="Times New Roman" w:hAnsi="Arial" w:cs="Arial"/>
          <w:lang w:eastAsia="en-GB"/>
        </w:rPr>
        <w:t xml:space="preserve">19 </w:t>
      </w:r>
      <w:hyperlink r:id="rId8" w:history="1">
        <w:r w:rsidRPr="00C4597F">
          <w:rPr>
            <w:rStyle w:val="Hyperlink"/>
            <w:rFonts w:ascii="Arial" w:eastAsia="Times New Roman" w:hAnsi="Arial" w:cs="Arial"/>
            <w:color w:val="auto"/>
            <w:u w:val="none"/>
            <w:lang w:eastAsia="en-GB"/>
          </w:rPr>
          <w:t>https://department.monm.edu/classics/Speel_Festschrift/vandewater.htm</w:t>
        </w:r>
      </w:hyperlink>
      <w:r>
        <w:rPr>
          <w:rFonts w:ascii="Arial" w:eastAsia="Times New Roman" w:hAnsi="Arial" w:cs="Arial"/>
          <w:color w:val="000000"/>
          <w:lang w:eastAsia="en-GB"/>
        </w:rPr>
        <w:t xml:space="preserve"> </w:t>
      </w:r>
    </w:p>
    <w:p w14:paraId="22CA0EF9" w14:textId="2E87FEFE" w:rsidR="00063F86" w:rsidRPr="00063F86" w:rsidRDefault="00063F86" w:rsidP="00261F05">
      <w:pPr>
        <w:spacing w:after="150" w:line="36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Spencer, F.S. (2012) </w:t>
      </w:r>
      <w:r>
        <w:rPr>
          <w:rFonts w:ascii="Arial" w:eastAsia="Times New Roman" w:hAnsi="Arial" w:cs="Arial"/>
          <w:i/>
          <w:color w:val="000000"/>
          <w:lang w:eastAsia="en-GB"/>
        </w:rPr>
        <w:t xml:space="preserve">Salty Wives, Spirited Mothers, and Savvy Widows. </w:t>
      </w:r>
      <w:r>
        <w:rPr>
          <w:rFonts w:ascii="Arial" w:eastAsia="Times New Roman" w:hAnsi="Arial" w:cs="Arial"/>
          <w:color w:val="000000"/>
          <w:lang w:eastAsia="en-GB"/>
        </w:rPr>
        <w:t>Cambridge: Eerdmans Publishing</w:t>
      </w:r>
    </w:p>
    <w:p w14:paraId="79F774D9" w14:textId="1CC9570D" w:rsidR="005323D7" w:rsidRPr="005323D7" w:rsidRDefault="005323D7" w:rsidP="00261F05">
      <w:pPr>
        <w:spacing w:after="150" w:line="36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Tannehill, R.C. (1996) </w:t>
      </w:r>
      <w:r>
        <w:rPr>
          <w:rFonts w:ascii="Arial" w:eastAsia="Times New Roman" w:hAnsi="Arial" w:cs="Arial"/>
          <w:i/>
          <w:color w:val="000000"/>
          <w:lang w:eastAsia="en-GB"/>
        </w:rPr>
        <w:t xml:space="preserve">Luke. </w:t>
      </w:r>
      <w:r>
        <w:rPr>
          <w:rFonts w:ascii="Arial" w:eastAsia="Times New Roman" w:hAnsi="Arial" w:cs="Arial"/>
          <w:color w:val="000000"/>
          <w:lang w:eastAsia="en-GB"/>
        </w:rPr>
        <w:t>Nashville: Abingdon Press</w:t>
      </w:r>
    </w:p>
    <w:p w14:paraId="1D3FC6DE" w14:textId="28832854" w:rsidR="00AD5E49" w:rsidRPr="00AD5E49" w:rsidRDefault="00AD5E49" w:rsidP="00261F05">
      <w:pPr>
        <w:spacing w:after="150" w:line="360" w:lineRule="auto"/>
        <w:rPr>
          <w:rFonts w:ascii="Arial" w:eastAsia="Times New Roman" w:hAnsi="Arial" w:cs="Arial"/>
          <w:i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Wright, N.T. (2004) </w:t>
      </w:r>
      <w:r>
        <w:rPr>
          <w:rFonts w:ascii="Arial" w:eastAsia="Times New Roman" w:hAnsi="Arial" w:cs="Arial"/>
          <w:i/>
          <w:color w:val="000000"/>
          <w:lang w:eastAsia="en-GB"/>
        </w:rPr>
        <w:t xml:space="preserve">Luke for Everyone. </w:t>
      </w:r>
      <w:r>
        <w:rPr>
          <w:rFonts w:ascii="Arial" w:eastAsia="Times New Roman" w:hAnsi="Arial" w:cs="Arial"/>
          <w:color w:val="000000"/>
          <w:lang w:eastAsia="en-GB"/>
        </w:rPr>
        <w:t>2</w:t>
      </w:r>
      <w:r w:rsidRPr="00AD5E49">
        <w:rPr>
          <w:rFonts w:ascii="Arial" w:eastAsia="Times New Roman" w:hAnsi="Arial" w:cs="Arial"/>
          <w:color w:val="000000"/>
          <w:vertAlign w:val="superscript"/>
          <w:lang w:eastAsia="en-GB"/>
        </w:rPr>
        <w:t>nd</w:t>
      </w:r>
      <w:r>
        <w:rPr>
          <w:rFonts w:ascii="Arial" w:eastAsia="Times New Roman" w:hAnsi="Arial" w:cs="Arial"/>
          <w:color w:val="000000"/>
          <w:lang w:eastAsia="en-GB"/>
        </w:rPr>
        <w:t xml:space="preserve"> ed. </w:t>
      </w:r>
      <w:r>
        <w:rPr>
          <w:rFonts w:ascii="Arial" w:eastAsia="Times New Roman" w:hAnsi="Arial" w:cs="Arial"/>
          <w:i/>
          <w:color w:val="000000"/>
          <w:lang w:eastAsia="en-GB"/>
        </w:rPr>
        <w:t xml:space="preserve"> </w:t>
      </w:r>
      <w:r>
        <w:rPr>
          <w:rFonts w:ascii="Arial" w:eastAsia="Times New Roman" w:hAnsi="Arial" w:cs="Arial"/>
          <w:color w:val="000000"/>
          <w:lang w:eastAsia="en-GB"/>
        </w:rPr>
        <w:t>London: SPCK</w:t>
      </w:r>
      <w:r>
        <w:rPr>
          <w:rFonts w:ascii="Arial" w:eastAsia="Times New Roman" w:hAnsi="Arial" w:cs="Arial"/>
          <w:i/>
          <w:color w:val="000000"/>
          <w:lang w:eastAsia="en-GB"/>
        </w:rPr>
        <w:t xml:space="preserve"> </w:t>
      </w:r>
    </w:p>
    <w:sectPr w:rsidR="00AD5E49" w:rsidRPr="00AD5E49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617EC1" w14:textId="77777777" w:rsidR="008D5A5C" w:rsidRDefault="008D5A5C" w:rsidP="003C0283">
      <w:r>
        <w:separator/>
      </w:r>
    </w:p>
  </w:endnote>
  <w:endnote w:type="continuationSeparator" w:id="0">
    <w:p w14:paraId="6BA7F7F5" w14:textId="77777777" w:rsidR="008D5A5C" w:rsidRDefault="008D5A5C" w:rsidP="003C02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564580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F67CDA9" w14:textId="210DB6E0" w:rsidR="003C0283" w:rsidRDefault="003C028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0E5041F" w14:textId="77777777" w:rsidR="003C0283" w:rsidRDefault="003C028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B6EFC45" w14:textId="77777777" w:rsidR="008D5A5C" w:rsidRDefault="008D5A5C" w:rsidP="003C0283">
      <w:r>
        <w:separator/>
      </w:r>
    </w:p>
  </w:footnote>
  <w:footnote w:type="continuationSeparator" w:id="0">
    <w:p w14:paraId="112E2A7E" w14:textId="77777777" w:rsidR="008D5A5C" w:rsidRDefault="008D5A5C" w:rsidP="003C028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5C75"/>
    <w:rsid w:val="0000024E"/>
    <w:rsid w:val="0001055D"/>
    <w:rsid w:val="00020497"/>
    <w:rsid w:val="00057C05"/>
    <w:rsid w:val="00057E7B"/>
    <w:rsid w:val="00063F86"/>
    <w:rsid w:val="00072469"/>
    <w:rsid w:val="00084385"/>
    <w:rsid w:val="00097B5D"/>
    <w:rsid w:val="000A1031"/>
    <w:rsid w:val="000C190D"/>
    <w:rsid w:val="000E0D92"/>
    <w:rsid w:val="000E23D7"/>
    <w:rsid w:val="000E4582"/>
    <w:rsid w:val="000F0C69"/>
    <w:rsid w:val="000F5999"/>
    <w:rsid w:val="00105410"/>
    <w:rsid w:val="0011316A"/>
    <w:rsid w:val="00114245"/>
    <w:rsid w:val="001149CD"/>
    <w:rsid w:val="00117B03"/>
    <w:rsid w:val="001277F0"/>
    <w:rsid w:val="00132DA0"/>
    <w:rsid w:val="001426EA"/>
    <w:rsid w:val="001664BE"/>
    <w:rsid w:val="00175D14"/>
    <w:rsid w:val="00177F3F"/>
    <w:rsid w:val="001A4ABD"/>
    <w:rsid w:val="001D0C3C"/>
    <w:rsid w:val="001D2DBA"/>
    <w:rsid w:val="001E0515"/>
    <w:rsid w:val="001E394E"/>
    <w:rsid w:val="00232415"/>
    <w:rsid w:val="00240316"/>
    <w:rsid w:val="002438DC"/>
    <w:rsid w:val="0024599A"/>
    <w:rsid w:val="0024629B"/>
    <w:rsid w:val="00246B92"/>
    <w:rsid w:val="00261F05"/>
    <w:rsid w:val="00262E5E"/>
    <w:rsid w:val="002962D9"/>
    <w:rsid w:val="00297BEA"/>
    <w:rsid w:val="002B2416"/>
    <w:rsid w:val="002C483B"/>
    <w:rsid w:val="002C5E66"/>
    <w:rsid w:val="002D2FCC"/>
    <w:rsid w:val="002D6459"/>
    <w:rsid w:val="002E0225"/>
    <w:rsid w:val="002E2B45"/>
    <w:rsid w:val="002E4467"/>
    <w:rsid w:val="002F53C2"/>
    <w:rsid w:val="0030604F"/>
    <w:rsid w:val="00320DB9"/>
    <w:rsid w:val="00334C3C"/>
    <w:rsid w:val="003632B9"/>
    <w:rsid w:val="00383146"/>
    <w:rsid w:val="00392045"/>
    <w:rsid w:val="003958B2"/>
    <w:rsid w:val="003B089D"/>
    <w:rsid w:val="003C0283"/>
    <w:rsid w:val="00404410"/>
    <w:rsid w:val="0040592D"/>
    <w:rsid w:val="00416A2B"/>
    <w:rsid w:val="00422E56"/>
    <w:rsid w:val="004408AC"/>
    <w:rsid w:val="00443B79"/>
    <w:rsid w:val="00452872"/>
    <w:rsid w:val="004900BF"/>
    <w:rsid w:val="004A7CDA"/>
    <w:rsid w:val="004B606B"/>
    <w:rsid w:val="004C7154"/>
    <w:rsid w:val="004D33B6"/>
    <w:rsid w:val="004F3622"/>
    <w:rsid w:val="00503070"/>
    <w:rsid w:val="005075B2"/>
    <w:rsid w:val="005108F9"/>
    <w:rsid w:val="005114F7"/>
    <w:rsid w:val="0052124A"/>
    <w:rsid w:val="005323D7"/>
    <w:rsid w:val="00576327"/>
    <w:rsid w:val="00585A31"/>
    <w:rsid w:val="00587610"/>
    <w:rsid w:val="00596282"/>
    <w:rsid w:val="005E77A4"/>
    <w:rsid w:val="005E7EC7"/>
    <w:rsid w:val="005E7FCB"/>
    <w:rsid w:val="005F2868"/>
    <w:rsid w:val="00610372"/>
    <w:rsid w:val="00620B18"/>
    <w:rsid w:val="00624591"/>
    <w:rsid w:val="00653F94"/>
    <w:rsid w:val="00660309"/>
    <w:rsid w:val="00667607"/>
    <w:rsid w:val="0067243C"/>
    <w:rsid w:val="0068080E"/>
    <w:rsid w:val="00682FE2"/>
    <w:rsid w:val="00683B76"/>
    <w:rsid w:val="00691E6D"/>
    <w:rsid w:val="00692EAD"/>
    <w:rsid w:val="006C378B"/>
    <w:rsid w:val="006D2553"/>
    <w:rsid w:val="006F043B"/>
    <w:rsid w:val="006F586F"/>
    <w:rsid w:val="00722819"/>
    <w:rsid w:val="00735C75"/>
    <w:rsid w:val="00737DF0"/>
    <w:rsid w:val="007565B5"/>
    <w:rsid w:val="00763B2D"/>
    <w:rsid w:val="00770A6C"/>
    <w:rsid w:val="00787E33"/>
    <w:rsid w:val="00793A21"/>
    <w:rsid w:val="00797B10"/>
    <w:rsid w:val="007A0072"/>
    <w:rsid w:val="007B5B40"/>
    <w:rsid w:val="007B77B6"/>
    <w:rsid w:val="007C0942"/>
    <w:rsid w:val="00801897"/>
    <w:rsid w:val="008202F0"/>
    <w:rsid w:val="0082761E"/>
    <w:rsid w:val="00834C8C"/>
    <w:rsid w:val="008350F7"/>
    <w:rsid w:val="00845B90"/>
    <w:rsid w:val="00860636"/>
    <w:rsid w:val="00865DDE"/>
    <w:rsid w:val="00890330"/>
    <w:rsid w:val="008B46CC"/>
    <w:rsid w:val="008D3997"/>
    <w:rsid w:val="008D5A5C"/>
    <w:rsid w:val="008D6A48"/>
    <w:rsid w:val="009110E4"/>
    <w:rsid w:val="00930E91"/>
    <w:rsid w:val="00960309"/>
    <w:rsid w:val="00971DE9"/>
    <w:rsid w:val="00977173"/>
    <w:rsid w:val="00984D3F"/>
    <w:rsid w:val="009D0FD8"/>
    <w:rsid w:val="00A00E2C"/>
    <w:rsid w:val="00A13F2A"/>
    <w:rsid w:val="00A252E3"/>
    <w:rsid w:val="00A6250D"/>
    <w:rsid w:val="00A671C4"/>
    <w:rsid w:val="00AB7C58"/>
    <w:rsid w:val="00AD086D"/>
    <w:rsid w:val="00AD359F"/>
    <w:rsid w:val="00AD5E49"/>
    <w:rsid w:val="00B0290D"/>
    <w:rsid w:val="00B11CA9"/>
    <w:rsid w:val="00B17D86"/>
    <w:rsid w:val="00B20AD2"/>
    <w:rsid w:val="00B25C6C"/>
    <w:rsid w:val="00B32CE2"/>
    <w:rsid w:val="00B362E2"/>
    <w:rsid w:val="00B4721F"/>
    <w:rsid w:val="00B57830"/>
    <w:rsid w:val="00B57A9D"/>
    <w:rsid w:val="00BB2E23"/>
    <w:rsid w:val="00BC3F60"/>
    <w:rsid w:val="00BF7631"/>
    <w:rsid w:val="00BF7D65"/>
    <w:rsid w:val="00C040E5"/>
    <w:rsid w:val="00C35EE5"/>
    <w:rsid w:val="00C4597F"/>
    <w:rsid w:val="00C45FBC"/>
    <w:rsid w:val="00C609C3"/>
    <w:rsid w:val="00C80117"/>
    <w:rsid w:val="00CE29C1"/>
    <w:rsid w:val="00D048CE"/>
    <w:rsid w:val="00D06E1D"/>
    <w:rsid w:val="00D204DB"/>
    <w:rsid w:val="00D24EFC"/>
    <w:rsid w:val="00D25B19"/>
    <w:rsid w:val="00D62707"/>
    <w:rsid w:val="00D83F71"/>
    <w:rsid w:val="00D8645F"/>
    <w:rsid w:val="00DB7303"/>
    <w:rsid w:val="00DC047C"/>
    <w:rsid w:val="00DC2854"/>
    <w:rsid w:val="00DC40D4"/>
    <w:rsid w:val="00DE1C33"/>
    <w:rsid w:val="00DF3B73"/>
    <w:rsid w:val="00E164D3"/>
    <w:rsid w:val="00E252AD"/>
    <w:rsid w:val="00E5745A"/>
    <w:rsid w:val="00E70156"/>
    <w:rsid w:val="00E7602D"/>
    <w:rsid w:val="00E80E66"/>
    <w:rsid w:val="00E928F1"/>
    <w:rsid w:val="00EF4835"/>
    <w:rsid w:val="00EF6F83"/>
    <w:rsid w:val="00F34402"/>
    <w:rsid w:val="00F40B8F"/>
    <w:rsid w:val="00F41E7F"/>
    <w:rsid w:val="00F5623E"/>
    <w:rsid w:val="00F601FB"/>
    <w:rsid w:val="00F924B0"/>
    <w:rsid w:val="00F9363F"/>
    <w:rsid w:val="00F9461A"/>
    <w:rsid w:val="00FA052B"/>
    <w:rsid w:val="00FA14C9"/>
    <w:rsid w:val="00FB0273"/>
    <w:rsid w:val="00FB0956"/>
    <w:rsid w:val="00FB351C"/>
    <w:rsid w:val="00FB371A"/>
    <w:rsid w:val="00FC1B65"/>
    <w:rsid w:val="00FF2107"/>
    <w:rsid w:val="00FF43CA"/>
    <w:rsid w:val="00FF6C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868CD1"/>
  <w15:chartTrackingRefBased/>
  <w15:docId w15:val="{370765ED-1789-4B91-A4C6-0B1B4FF4C4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35C75"/>
    <w:pPr>
      <w:spacing w:after="0" w:line="240" w:lineRule="auto"/>
    </w:pPr>
    <w:rPr>
      <w:rFonts w:ascii="Times New Roman" w:eastAsia="SimSun" w:hAnsi="Times New Roman" w:cs="Times New Roman"/>
      <w:sz w:val="24"/>
      <w:szCs w:val="24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086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qFormat/>
    <w:rsid w:val="00735C75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735C75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735C75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3C028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C0283"/>
    <w:rPr>
      <w:rFonts w:ascii="Times New Roman" w:eastAsia="SimSun" w:hAnsi="Times New Roman" w:cs="Times New Roman"/>
      <w:sz w:val="24"/>
      <w:szCs w:val="24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3C028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C0283"/>
    <w:rPr>
      <w:rFonts w:ascii="Times New Roman" w:eastAsia="SimSun" w:hAnsi="Times New Roman" w:cs="Times New Roman"/>
      <w:sz w:val="24"/>
      <w:szCs w:val="24"/>
      <w:lang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AD086D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A052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052B"/>
    <w:rPr>
      <w:rFonts w:ascii="Segoe UI" w:eastAsia="SimSun" w:hAnsi="Segoe UI" w:cs="Segoe UI"/>
      <w:sz w:val="18"/>
      <w:szCs w:val="18"/>
      <w:lang w:eastAsia="zh-CN"/>
    </w:rPr>
  </w:style>
  <w:style w:type="character" w:styleId="Hyperlink">
    <w:name w:val="Hyperlink"/>
    <w:basedOn w:val="DefaultParagraphFont"/>
    <w:uiPriority w:val="99"/>
    <w:unhideWhenUsed/>
    <w:rsid w:val="008350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50F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825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epartment.monm.edu/classics/Speel_Festschrift/vandewater.htm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F87A289-C52F-42B1-B66E-D559D9136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1841</Words>
  <Characters>10496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Jones</dc:creator>
  <cp:keywords/>
  <dc:description/>
  <cp:lastModifiedBy>Robert Jones</cp:lastModifiedBy>
  <cp:revision>2</cp:revision>
  <cp:lastPrinted>2019-03-28T10:27:00Z</cp:lastPrinted>
  <dcterms:created xsi:type="dcterms:W3CDTF">2019-03-28T11:06:00Z</dcterms:created>
  <dcterms:modified xsi:type="dcterms:W3CDTF">2019-03-28T11:06:00Z</dcterms:modified>
</cp:coreProperties>
</file>