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4DCA" w:rsidRPr="00A84DCA" w:rsidRDefault="00A84DCA" w:rsidP="00A84DCA">
      <w:pPr>
        <w:tabs>
          <w:tab w:val="left" w:pos="2940"/>
        </w:tabs>
        <w:jc w:val="center"/>
        <w:rPr>
          <w:b/>
          <w:u w:val="single"/>
        </w:rPr>
      </w:pPr>
      <w:r w:rsidRPr="00A84DCA">
        <w:rPr>
          <w:b/>
          <w:u w:val="single"/>
        </w:rPr>
        <w:t>Rochester Castle, England: A Commentar</w:t>
      </w:r>
      <w:r>
        <w:rPr>
          <w:noProof/>
        </w:rPr>
        <mc:AlternateContent>
          <mc:Choice Requires="wps">
            <w:drawing>
              <wp:anchor distT="0" distB="0" distL="114300" distR="114300" simplePos="0" relativeHeight="251660288" behindDoc="0" locked="0" layoutInCell="1" allowOverlap="1" wp14:anchorId="486753D1" wp14:editId="3F07552A">
                <wp:simplePos x="0" y="0"/>
                <wp:positionH relativeFrom="column">
                  <wp:posOffset>1330960</wp:posOffset>
                </wp:positionH>
                <wp:positionV relativeFrom="paragraph">
                  <wp:posOffset>5970905</wp:posOffset>
                </wp:positionV>
                <wp:extent cx="317309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173095" cy="635"/>
                        </a:xfrm>
                        <a:prstGeom prst="rect">
                          <a:avLst/>
                        </a:prstGeom>
                        <a:solidFill>
                          <a:prstClr val="white"/>
                        </a:solidFill>
                        <a:ln>
                          <a:noFill/>
                        </a:ln>
                      </wps:spPr>
                      <wps:txbx>
                        <w:txbxContent>
                          <w:p w:rsidR="00A84DCA" w:rsidRPr="007F52F7" w:rsidRDefault="00A84DCA" w:rsidP="00A84DCA">
                            <w:pPr>
                              <w:pStyle w:val="Caption"/>
                              <w:rPr>
                                <w:b/>
                                <w:u w:val="single"/>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6753D1" id="_x0000_t202" coordsize="21600,21600" o:spt="202" path="m,l,21600r21600,l21600,xe">
                <v:stroke joinstyle="miter"/>
                <v:path gradientshapeok="t" o:connecttype="rect"/>
              </v:shapetype>
              <v:shape id="Text Box 1" o:spid="_x0000_s1026" type="#_x0000_t202" style="position:absolute;left:0;text-align:left;margin-left:104.8pt;margin-top:470.15pt;width:249.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" stroked="f">
                <v:textbox style="mso-fit-shape-to-text:t" inset="0,0,0,0">
                  <w:txbxContent>
                    <w:p w:rsidR="00A84DCA" w:rsidRPr="007F52F7" w:rsidRDefault="00A84DCA" w:rsidP="00A84DCA">
                      <w:pPr>
                        <w:pStyle w:val="Caption"/>
                        <w:rPr>
                          <w:b/>
                          <w:u w:val="single"/>
                        </w:rPr>
                      </w:pPr>
                      <w:r>
                        <w:t xml:space="preserve">Figure </w:t>
                      </w:r>
                      <w:fldSimple w:instr=" SEQ Figure \* ARABIC ">
                        <w:r>
                          <w:rPr>
                            <w:noProof/>
                          </w:rPr>
                          <w:t>1</w:t>
                        </w:r>
                      </w:fldSimple>
                    </w:p>
                  </w:txbxContent>
                </v:textbox>
                <w10:wrap type="topAndBottom"/>
              </v:shape>
            </w:pict>
          </mc:Fallback>
        </mc:AlternateContent>
      </w:r>
      <w:r w:rsidRPr="00A84DCA">
        <w:rPr>
          <w:b/>
          <w:noProof/>
          <w:u w:val="single"/>
        </w:rPr>
        <w:drawing>
          <wp:anchor distT="0" distB="0" distL="114300" distR="114300" simplePos="0" relativeHeight="251658240" behindDoc="0" locked="0" layoutInCell="1" allowOverlap="1" wp14:anchorId="513D816A">
            <wp:simplePos x="0" y="0"/>
            <wp:positionH relativeFrom="column">
              <wp:posOffset>52070</wp:posOffset>
            </wp:positionH>
            <wp:positionV relativeFrom="paragraph">
              <wp:posOffset>1461770</wp:posOffset>
            </wp:positionV>
            <wp:extent cx="5731510" cy="3173095"/>
            <wp:effectExtent l="1336357" t="0" r="1319848" b="0"/>
            <wp:wrapTopAndBottom/>
            <wp:docPr id="3" name="irc_mi" descr="http://www.normanconnections.com/thumbs/thumbs.php?src=images/bannerrochestercastle_1367227931.jpg&amp;w=1300&amp;h=720&amp;q=90&amp;zc=1&amp;a=t&amp;f=0&amp;su=0"/>
            <wp:cNvGraphicFramePr/>
            <a:graphic xmlns:a="http://schemas.openxmlformats.org/drawingml/2006/main">
              <a:graphicData uri="http://schemas.openxmlformats.org/drawingml/2006/picture">
                <pic:pic xmlns:pic="http://schemas.openxmlformats.org/drawingml/2006/picture">
                  <pic:nvPicPr>
                    <pic:cNvPr id="3" name="irc_mi" descr="http://www.normanconnections.com/thumbs/thumbs.php?src=images/bannerrochestercastle_1367227931.jpg&amp;w=1300&amp;h=720&amp;q=90&amp;zc=1&amp;a=t&amp;f=0&amp;su=0"/>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5731510" cy="3173095"/>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r>
        <w:rPr>
          <w:b/>
          <w:u w:val="single"/>
        </w:rPr>
        <w:t>y</w:t>
      </w:r>
    </w:p>
    <w:p w:rsidR="00FE186D" w:rsidRDefault="00A841C9" w:rsidP="006C00C9">
      <w:pPr>
        <w:spacing w:line="480" w:lineRule="auto"/>
        <w:jc w:val="both"/>
      </w:pPr>
      <w:r>
        <w:t xml:space="preserve">Initially the purpose of the castles </w:t>
      </w:r>
      <w:r w:rsidR="001D69AA">
        <w:t>was</w:t>
      </w:r>
      <w:r>
        <w:t xml:space="preserve"> as a tool of conquest, designed to maintain a small military </w:t>
      </w:r>
      <w:r w:rsidR="00560EBD">
        <w:t>presence</w:t>
      </w:r>
      <w:r w:rsidR="002D570A">
        <w:t>.</w:t>
      </w:r>
      <w:r w:rsidR="002D570A">
        <w:rPr>
          <w:rStyle w:val="FootnoteReference"/>
        </w:rPr>
        <w:footnoteReference w:id="1"/>
      </w:r>
      <w:r w:rsidR="002D570A">
        <w:t xml:space="preserve"> Designed to be swiftly built and easily maintained they were numerous and relatively uniform in design.</w:t>
      </w:r>
      <w:r w:rsidR="002D570A">
        <w:rPr>
          <w:rStyle w:val="FootnoteReference"/>
        </w:rPr>
        <w:footnoteReference w:id="2"/>
      </w:r>
      <w:r w:rsidR="002D570A">
        <w:t xml:space="preserve"> </w:t>
      </w:r>
      <w:r w:rsidR="00FE186D">
        <w:t xml:space="preserve">A defensive feature in one castle was often copied in another </w:t>
      </w:r>
      <w:r w:rsidR="00EC3B6B">
        <w:t>hence</w:t>
      </w:r>
      <w:r w:rsidR="00FE186D">
        <w:t xml:space="preserve"> the noticeable </w:t>
      </w:r>
      <w:r w:rsidR="00560EBD">
        <w:t>similarities</w:t>
      </w:r>
      <w:r w:rsidR="00FE186D">
        <w:t xml:space="preserve"> in design</w:t>
      </w:r>
      <w:r w:rsidR="00FE186D">
        <w:rPr>
          <w:rStyle w:val="FootnoteReference"/>
        </w:rPr>
        <w:footnoteReference w:id="3"/>
      </w:r>
      <w:r w:rsidR="00FE186D">
        <w:t xml:space="preserve">. For example, distinct parallels can be seen in the design of Rochester Castle, </w:t>
      </w:r>
      <w:r w:rsidR="00FE186D">
        <w:lastRenderedPageBreak/>
        <w:t>Richmond Castle and The Tower of London</w:t>
      </w:r>
      <w:r w:rsidR="00EC3B6B">
        <w:t>,</w:t>
      </w:r>
      <w:r w:rsidR="00FE186D">
        <w:t xml:space="preserve"> to name but a few. While it can appear that the architecture of the castles is primitive or clumsy</w:t>
      </w:r>
      <w:r w:rsidR="00C919C7">
        <w:rPr>
          <w:rStyle w:val="FootnoteReference"/>
        </w:rPr>
        <w:footnoteReference w:id="4"/>
      </w:r>
      <w:r w:rsidR="00C919C7">
        <w:t xml:space="preserve"> </w:t>
      </w:r>
      <w:r w:rsidR="00FE186D">
        <w:t xml:space="preserve"> in comparison with later Angevin </w:t>
      </w:r>
      <w:r w:rsidR="00560EBD">
        <w:t>developments, the fact that such similarities can be seen over such a wide geography indicates that the Normans were intentional in their use of such a bulky aesthetic. This commentary will aim to explore the function and intention of Norman fortifications and will draw specifically from Rochester Castle as an example.</w:t>
      </w:r>
    </w:p>
    <w:p w:rsidR="002D570A" w:rsidRDefault="002D570A" w:rsidP="006C00C9">
      <w:pPr>
        <w:tabs>
          <w:tab w:val="left" w:pos="2940"/>
        </w:tabs>
        <w:spacing w:line="480" w:lineRule="auto"/>
        <w:jc w:val="both"/>
      </w:pPr>
    </w:p>
    <w:p w:rsidR="00005A1F" w:rsidRDefault="002D570A" w:rsidP="006C00C9">
      <w:pPr>
        <w:spacing w:line="480" w:lineRule="auto"/>
        <w:jc w:val="both"/>
      </w:pPr>
      <w:r>
        <w:t xml:space="preserve">As the Normans progressed there is evidence that their </w:t>
      </w:r>
      <w:r w:rsidR="00C919C7">
        <w:t>castles</w:t>
      </w:r>
      <w:r>
        <w:t xml:space="preserve"> evolved in purpose. The rudimentary wooden watch towers gave way to large stone towers as the sites became centres of government and residence for a developing </w:t>
      </w:r>
      <w:r w:rsidR="00406AF4">
        <w:t>Anglo-Norman</w:t>
      </w:r>
      <w:r>
        <w:t xml:space="preserve"> nobility.</w:t>
      </w:r>
      <w:r>
        <w:rPr>
          <w:rStyle w:val="FootnoteReference"/>
        </w:rPr>
        <w:footnoteReference w:id="5"/>
      </w:r>
      <w:r>
        <w:t xml:space="preserve"> </w:t>
      </w:r>
      <w:r w:rsidR="00556A3D">
        <w:t>The lord of the castle would keep a residence in the tower</w:t>
      </w:r>
      <w:r w:rsidR="00005A1F">
        <w:rPr>
          <w:rStyle w:val="FootnoteReference"/>
        </w:rPr>
        <w:footnoteReference w:id="6"/>
      </w:r>
      <w:r w:rsidR="00556A3D">
        <w:t xml:space="preserve"> </w:t>
      </w:r>
      <w:r w:rsidR="00EC3B6B">
        <w:t xml:space="preserve">often the only residence within the keep or tower. </w:t>
      </w:r>
      <w:r w:rsidR="00711E9B">
        <w:t>Rochester, as were many other</w:t>
      </w:r>
      <w:r w:rsidR="00710CC2">
        <w:t xml:space="preserve"> Norman</w:t>
      </w:r>
      <w:r w:rsidR="00711E9B">
        <w:t xml:space="preserve"> castle</w:t>
      </w:r>
      <w:r w:rsidR="00710CC2">
        <w:t>s</w:t>
      </w:r>
      <w:r w:rsidR="00711E9B">
        <w:t>, was built to control a nearby town, not</w:t>
      </w:r>
      <w:r w:rsidR="004C6B28">
        <w:t xml:space="preserve"> </w:t>
      </w:r>
      <w:r w:rsidR="00C919C7">
        <w:t>necessarily to</w:t>
      </w:r>
      <w:r w:rsidR="00711E9B">
        <w:t xml:space="preserve"> establish a community</w:t>
      </w:r>
      <w:r w:rsidR="004C6B28">
        <w:t xml:space="preserve"> </w:t>
      </w:r>
      <w:r w:rsidR="00C919C7">
        <w:t xml:space="preserve">but to maintain a hub of Norman presence and as a part of a wider network of defences. The fact that the castles were not necessarily integrated with the town as a community is indicative of a wider tendency for the Normans to be </w:t>
      </w:r>
      <w:r w:rsidR="00406AF4">
        <w:t>perceived</w:t>
      </w:r>
      <w:r w:rsidR="00C919C7">
        <w:t xml:space="preserve"> as a ruling aristocracy as opposed to a people.</w:t>
      </w:r>
    </w:p>
    <w:p w:rsidR="00710CC2" w:rsidRDefault="00710CC2" w:rsidP="006C00C9">
      <w:pPr>
        <w:spacing w:line="480" w:lineRule="auto"/>
        <w:jc w:val="both"/>
      </w:pPr>
    </w:p>
    <w:p w:rsidR="00C919C7" w:rsidRDefault="00C919C7" w:rsidP="006C00C9">
      <w:pPr>
        <w:spacing w:line="480" w:lineRule="auto"/>
        <w:jc w:val="both"/>
      </w:pPr>
      <w:r>
        <w:t xml:space="preserve">The castle was later granted as a residence to the </w:t>
      </w:r>
      <w:r w:rsidR="00406AF4">
        <w:t>A</w:t>
      </w:r>
      <w:r>
        <w:t xml:space="preserve">rchbishops of </w:t>
      </w:r>
      <w:r w:rsidR="00406AF4">
        <w:t>Canterbury</w:t>
      </w:r>
      <w:r>
        <w:rPr>
          <w:rStyle w:val="FootnoteReference"/>
        </w:rPr>
        <w:footnoteReference w:id="7"/>
      </w:r>
      <w:r w:rsidR="00406AF4">
        <w:t>. This is consistent with the Norman tendency to keep the Church indebted to the aristocracy and to take advantage of them</w:t>
      </w:r>
      <w:r>
        <w:t xml:space="preserve"> as a network but also </w:t>
      </w:r>
      <w:proofErr w:type="gramStart"/>
      <w:r>
        <w:t>in order to</w:t>
      </w:r>
      <w:proofErr w:type="gramEnd"/>
      <w:r>
        <w:t xml:space="preserve"> legitimise the castles. Castles were often developed in tandem with religious complexes, in the case of Rochester, a large </w:t>
      </w:r>
      <w:r w:rsidR="00406AF4">
        <w:t>Norman</w:t>
      </w:r>
      <w:r>
        <w:t xml:space="preserve"> cathedral was built nearby which surpassed its Anglo-Saxon </w:t>
      </w:r>
      <w:r w:rsidR="00406AF4">
        <w:t>predecessor</w:t>
      </w:r>
      <w:r>
        <w:t xml:space="preserve"> in size and ostentation.</w:t>
      </w:r>
      <w:r>
        <w:rPr>
          <w:rStyle w:val="FootnoteReference"/>
        </w:rPr>
        <w:footnoteReference w:id="8"/>
      </w:r>
      <w:r>
        <w:t xml:space="preserve"> The gifting of the castle to Archbishop </w:t>
      </w:r>
      <w:r>
        <w:lastRenderedPageBreak/>
        <w:t xml:space="preserve">William of Corbeil demonstrates the great symbolic and political power that castles held not only in the minds of their English conquests but also in the eyes of their </w:t>
      </w:r>
      <w:r w:rsidR="00406AF4">
        <w:t>often-volatile</w:t>
      </w:r>
      <w:r>
        <w:t xml:space="preserve"> Norman allies. William of Poitiers strengthened this claim when he writes of William of Normandy encouraging his allies to build castles on the rich lands he had given them.</w:t>
      </w:r>
      <w:r>
        <w:rPr>
          <w:rStyle w:val="FootnoteReference"/>
        </w:rPr>
        <w:footnoteReference w:id="9"/>
      </w:r>
    </w:p>
    <w:p w:rsidR="00FE186D" w:rsidRDefault="00FE186D" w:rsidP="006C00C9">
      <w:pPr>
        <w:spacing w:line="480" w:lineRule="auto"/>
        <w:jc w:val="both"/>
      </w:pPr>
    </w:p>
    <w:p w:rsidR="00A84DCA" w:rsidRDefault="00CD37BD" w:rsidP="006C00C9">
      <w:pPr>
        <w:spacing w:line="480" w:lineRule="auto"/>
        <w:jc w:val="both"/>
      </w:pPr>
      <w:r>
        <w:t xml:space="preserve">The </w:t>
      </w:r>
      <w:r w:rsidR="00406AF4">
        <w:t>Anglo</w:t>
      </w:r>
      <w:r>
        <w:t xml:space="preserve">-Saxon settlement in Rochester had previously been a Roman </w:t>
      </w:r>
      <w:r w:rsidRPr="00CD37BD">
        <w:rPr>
          <w:i/>
        </w:rPr>
        <w:t>civita</w:t>
      </w:r>
      <w:r>
        <w:t xml:space="preserve">s, and Rochester Castle was built on the site of a Roman fortification. This is demonstrative of typical Norman intuition in the </w:t>
      </w:r>
      <w:r w:rsidR="00406AF4">
        <w:t>utilising of</w:t>
      </w:r>
      <w:r>
        <w:t xml:space="preserve"> the some of the same </w:t>
      </w:r>
      <w:r w:rsidR="00FE186D">
        <w:t xml:space="preserve">techniques as the last </w:t>
      </w:r>
      <w:r w:rsidR="00406AF4">
        <w:t>conquerors</w:t>
      </w:r>
      <w:r w:rsidR="00FE186D">
        <w:t xml:space="preserve"> of England. Further, however, it is possible to suggest that perhaps, mirroring their literary allusions to a constructed classical </w:t>
      </w:r>
      <w:r w:rsidR="00406AF4">
        <w:t>past (</w:t>
      </w:r>
      <w:r w:rsidR="001D69AA">
        <w:t>as exemplified in the work of William of Poitiers</w:t>
      </w:r>
      <w:r w:rsidR="001D69AA">
        <w:rPr>
          <w:rStyle w:val="FootnoteReference"/>
        </w:rPr>
        <w:footnoteReference w:id="10"/>
      </w:r>
      <w:r w:rsidR="001D69AA">
        <w:t>)</w:t>
      </w:r>
      <w:r w:rsidR="00FE186D">
        <w:t xml:space="preserve">, the Normans were attempting to present themselves as the new Romans. This can be seen in a variety of ways, from the grandeur of Norman arches in their cathedrals to their attempts to </w:t>
      </w:r>
      <w:r w:rsidR="00406AF4">
        <w:t>align</w:t>
      </w:r>
      <w:r w:rsidR="00FE186D">
        <w:t xml:space="preserve"> themselves with the heroes of Roman epic </w:t>
      </w:r>
      <w:r w:rsidR="00406AF4">
        <w:t>literature</w:t>
      </w:r>
      <w:r w:rsidR="00FE186D">
        <w:t xml:space="preserve">.  </w:t>
      </w:r>
      <w:r w:rsidR="00560EBD">
        <w:t xml:space="preserve">The fact that the early stages of William of Normandy’s invasion </w:t>
      </w:r>
      <w:r w:rsidR="00406AF4">
        <w:t>were a</w:t>
      </w:r>
      <w:r w:rsidR="00560EBD">
        <w:t xml:space="preserve"> </w:t>
      </w:r>
      <w:r w:rsidR="00406AF4">
        <w:t>veritable</w:t>
      </w:r>
      <w:r w:rsidR="00560EBD">
        <w:t xml:space="preserve"> procession from one key Roman town to the next</w:t>
      </w:r>
      <w:r w:rsidR="00560EBD">
        <w:rPr>
          <w:rStyle w:val="FootnoteReference"/>
        </w:rPr>
        <w:footnoteReference w:id="11"/>
      </w:r>
      <w:r w:rsidR="00560EBD">
        <w:t xml:space="preserve"> is a strong indication of William’s intention to walk in their footsteps.</w:t>
      </w:r>
    </w:p>
    <w:p w:rsidR="006C00C9" w:rsidRDefault="006C00C9" w:rsidP="006C00C9">
      <w:pPr>
        <w:spacing w:line="480" w:lineRule="auto"/>
        <w:jc w:val="both"/>
      </w:pPr>
    </w:p>
    <w:p w:rsidR="004C6B28" w:rsidRDefault="006B2C9C" w:rsidP="006C00C9">
      <w:pPr>
        <w:spacing w:line="480" w:lineRule="auto"/>
        <w:jc w:val="both"/>
      </w:pPr>
      <w:r>
        <w:t>While the castle was strong, indeed was only taken in 1215 after King John’s royal forces</w:t>
      </w:r>
      <w:r w:rsidR="00CF6497">
        <w:t xml:space="preserve"> were forced to undermine the foundations in order to breach the tower</w:t>
      </w:r>
      <w:r w:rsidR="00545692">
        <w:t>,</w:t>
      </w:r>
      <w:r w:rsidR="00545692">
        <w:rPr>
          <w:rStyle w:val="FootnoteReference"/>
        </w:rPr>
        <w:footnoteReference w:id="12"/>
      </w:r>
      <w:r w:rsidR="00545692">
        <w:t xml:space="preserve"> </w:t>
      </w:r>
      <w:r w:rsidR="00CF6497">
        <w:t xml:space="preserve">there is definite merit to the suggestion that the castle was built for the purposes of imposition rather than </w:t>
      </w:r>
      <w:r w:rsidR="00406AF4">
        <w:t>defence</w:t>
      </w:r>
      <w:r w:rsidR="00CF6497">
        <w:t>.</w:t>
      </w:r>
      <w:r w:rsidR="00CF6497">
        <w:rPr>
          <w:rStyle w:val="FootnoteReference"/>
        </w:rPr>
        <w:footnoteReference w:id="13"/>
      </w:r>
      <w:r w:rsidR="00CF6497">
        <w:t xml:space="preserve"> </w:t>
      </w:r>
      <w:r w:rsidR="004C6B28">
        <w:t xml:space="preserve">The idea that </w:t>
      </w:r>
      <w:r w:rsidR="00406AF4">
        <w:t>Norman</w:t>
      </w:r>
      <w:r w:rsidR="004C6B28">
        <w:t xml:space="preserve"> castle</w:t>
      </w:r>
      <w:r w:rsidR="00406AF4">
        <w:t>s</w:t>
      </w:r>
      <w:r w:rsidR="004C6B28">
        <w:t xml:space="preserve"> may have been </w:t>
      </w:r>
      <w:r w:rsidR="00C562A7">
        <w:t>designed larger</w:t>
      </w:r>
      <w:r w:rsidR="004C6B28">
        <w:t xml:space="preserve"> and more, </w:t>
      </w:r>
      <w:r w:rsidR="00406AF4">
        <w:t>ostensibly</w:t>
      </w:r>
      <w:r w:rsidR="004C6B28">
        <w:t xml:space="preserve">, formidable than necessary is further </w:t>
      </w:r>
      <w:r w:rsidR="004C6B28">
        <w:lastRenderedPageBreak/>
        <w:t xml:space="preserve">supported by the fact that </w:t>
      </w:r>
      <w:r w:rsidR="00C562A7">
        <w:t xml:space="preserve">a surplus of earthworks and stone towers have been discovered </w:t>
      </w:r>
      <w:r w:rsidR="00406AF4">
        <w:t>abandoned</w:t>
      </w:r>
      <w:r w:rsidR="00C562A7">
        <w:t xml:space="preserve"> or repurposed not long after their erection.</w:t>
      </w:r>
      <w:r w:rsidR="00C562A7">
        <w:rPr>
          <w:rStyle w:val="FootnoteReference"/>
        </w:rPr>
        <w:footnoteReference w:id="14"/>
      </w:r>
      <w:r w:rsidR="00C562A7">
        <w:t xml:space="preserve"> This can be interpreted as a Norman attempt to visibly demonstrate their authority to their English subjects and further (given the fact that many </w:t>
      </w:r>
      <w:r w:rsidR="00406AF4">
        <w:t>Norman</w:t>
      </w:r>
      <w:r w:rsidR="00C562A7">
        <w:t xml:space="preserve"> towers still, in part, stand to this day) their permanence.  </w:t>
      </w:r>
      <w:r w:rsidR="000E29C8">
        <w:t>T</w:t>
      </w:r>
      <w:r w:rsidR="00A84DCA">
        <w:t xml:space="preserve">he large windows that can be seen </w:t>
      </w:r>
      <w:r w:rsidR="00CD37BD">
        <w:t>(</w:t>
      </w:r>
      <w:r w:rsidR="00A84DCA">
        <w:t>Figure 1</w:t>
      </w:r>
      <w:r w:rsidR="00CD37BD">
        <w:t>)</w:t>
      </w:r>
      <w:r w:rsidR="00A84DCA">
        <w:t xml:space="preserve"> </w:t>
      </w:r>
      <w:r w:rsidR="000E29C8">
        <w:t xml:space="preserve">suggest that </w:t>
      </w:r>
      <w:r w:rsidR="00406AF4">
        <w:t>defensibility</w:t>
      </w:r>
      <w:r w:rsidR="000E29C8">
        <w:t xml:space="preserve"> may not have been the priority in the construction of the tower</w:t>
      </w:r>
      <w:r w:rsidR="000E29C8">
        <w:rPr>
          <w:rStyle w:val="FootnoteReference"/>
        </w:rPr>
        <w:footnoteReference w:id="15"/>
      </w:r>
      <w:r w:rsidR="000E29C8">
        <w:t xml:space="preserve"> as much as a demonstration of Norman power. While the outer walls</w:t>
      </w:r>
      <w:r w:rsidR="00CD37BD">
        <w:t xml:space="preserve"> appear strong and formidable in many cases the strong masonry was filled in with rubble </w:t>
      </w:r>
      <w:r w:rsidR="00C919C7">
        <w:t>perhaps for cost efficiency and speed of construction without detracting from the castle’s imposing façade.</w:t>
      </w:r>
      <w:r w:rsidR="00C919C7">
        <w:rPr>
          <w:rStyle w:val="FootnoteReference"/>
        </w:rPr>
        <w:footnoteReference w:id="16"/>
      </w:r>
    </w:p>
    <w:p w:rsidR="00406AF4" w:rsidRDefault="00406AF4" w:rsidP="006C00C9">
      <w:pPr>
        <w:spacing w:line="480" w:lineRule="auto"/>
        <w:jc w:val="both"/>
      </w:pPr>
    </w:p>
    <w:p w:rsidR="00406AF4" w:rsidRDefault="00406AF4" w:rsidP="006C00C9">
      <w:pPr>
        <w:spacing w:line="480" w:lineRule="auto"/>
        <w:jc w:val="both"/>
      </w:pPr>
      <w:r>
        <w:t xml:space="preserve">It is difficult to prove </w:t>
      </w:r>
      <w:proofErr w:type="gramStart"/>
      <w:r>
        <w:t>whether or not</w:t>
      </w:r>
      <w:proofErr w:type="gramEnd"/>
      <w:r>
        <w:t xml:space="preserve"> the construction of castles </w:t>
      </w:r>
      <w:r w:rsidR="00F8607F">
        <w:t>was</w:t>
      </w:r>
      <w:r>
        <w:t xml:space="preserve"> as much of a physical aid in the Norman’s military achievements as some have suggested</w:t>
      </w:r>
      <w:r>
        <w:t xml:space="preserve">. </w:t>
      </w:r>
      <w:proofErr w:type="spellStart"/>
      <w:r>
        <w:t>Oderic</w:t>
      </w:r>
      <w:proofErr w:type="spellEnd"/>
      <w:r>
        <w:t xml:space="preserve"> Vitalis claimed that the English were defeated by their lack of castles</w:t>
      </w:r>
      <w:r>
        <w:rPr>
          <w:rStyle w:val="FootnoteReference"/>
        </w:rPr>
        <w:footnoteReference w:id="17"/>
      </w:r>
      <w:r>
        <w:t xml:space="preserve"> thus indicating that it was the intelligence and building prowess of the Normans that enable their defeat of the English and, while this has been dismissed as an instance of the writer’s angle of Norman legitimisation</w:t>
      </w:r>
      <w:r>
        <w:rPr>
          <w:rStyle w:val="FootnoteReference"/>
        </w:rPr>
        <w:footnoteReference w:id="18"/>
      </w:r>
      <w:r>
        <w:t xml:space="preserve">, </w:t>
      </w:r>
      <w:proofErr w:type="gramStart"/>
      <w:r>
        <w:t>it is clear that initially</w:t>
      </w:r>
      <w:proofErr w:type="gramEnd"/>
      <w:r>
        <w:t xml:space="preserve"> castles played a significant role in Norman conquest and culture.</w:t>
      </w:r>
      <w:r>
        <w:t xml:space="preserve"> However, it is evident that the castles were used as a symbolic weapon of submission and oppression in the conquest and then, later in maintaining </w:t>
      </w:r>
      <w:r w:rsidR="00F8607F">
        <w:t xml:space="preserve">a permanent Norman regime. </w:t>
      </w:r>
    </w:p>
    <w:p w:rsidR="00406AF4" w:rsidRDefault="00406AF4" w:rsidP="006C00C9">
      <w:pPr>
        <w:spacing w:line="480" w:lineRule="auto"/>
        <w:jc w:val="both"/>
      </w:pPr>
    </w:p>
    <w:p w:rsidR="00406AF4" w:rsidRDefault="00406AF4"/>
    <w:p w:rsidR="00711E9B" w:rsidRDefault="00711E9B"/>
    <w:p w:rsidR="00AA50D8" w:rsidRDefault="00AA50D8">
      <w:pPr>
        <w:rPr>
          <w:b/>
          <w:u w:val="single"/>
        </w:rPr>
      </w:pPr>
      <w:bookmarkStart w:id="0" w:name="_GoBack"/>
      <w:bookmarkEnd w:id="0"/>
      <w:r>
        <w:rPr>
          <w:b/>
          <w:u w:val="single"/>
        </w:rPr>
        <w:lastRenderedPageBreak/>
        <w:t>Bibliography</w:t>
      </w:r>
    </w:p>
    <w:p w:rsidR="00AA50D8" w:rsidRDefault="00AA50D8">
      <w:pPr>
        <w:rPr>
          <w:sz w:val="18"/>
          <w:szCs w:val="18"/>
        </w:rPr>
      </w:pPr>
      <w:r>
        <w:rPr>
          <w:sz w:val="18"/>
          <w:szCs w:val="18"/>
        </w:rPr>
        <w:t xml:space="preserve">Allen Brown, R., </w:t>
      </w:r>
      <w:r>
        <w:rPr>
          <w:i/>
          <w:sz w:val="18"/>
          <w:szCs w:val="18"/>
        </w:rPr>
        <w:t xml:space="preserve">English Castles </w:t>
      </w:r>
      <w:r>
        <w:rPr>
          <w:sz w:val="18"/>
          <w:szCs w:val="18"/>
        </w:rPr>
        <w:t xml:space="preserve">(London: </w:t>
      </w:r>
      <w:proofErr w:type="spellStart"/>
      <w:r>
        <w:rPr>
          <w:sz w:val="18"/>
          <w:szCs w:val="18"/>
        </w:rPr>
        <w:t>Batsford</w:t>
      </w:r>
      <w:proofErr w:type="spellEnd"/>
      <w:r>
        <w:rPr>
          <w:sz w:val="18"/>
          <w:szCs w:val="18"/>
        </w:rPr>
        <w:t xml:space="preserve">, 1962) </w:t>
      </w:r>
    </w:p>
    <w:p w:rsidR="00AA50D8" w:rsidRDefault="00AA50D8">
      <w:pPr>
        <w:rPr>
          <w:sz w:val="18"/>
          <w:szCs w:val="18"/>
        </w:rPr>
      </w:pPr>
      <w:bookmarkStart w:id="1" w:name="_Hlk500539306"/>
      <w:r>
        <w:rPr>
          <w:sz w:val="18"/>
          <w:szCs w:val="18"/>
        </w:rPr>
        <w:t xml:space="preserve">Coulson, C., </w:t>
      </w:r>
      <w:r>
        <w:rPr>
          <w:i/>
          <w:sz w:val="18"/>
          <w:szCs w:val="18"/>
        </w:rPr>
        <w:t>Castles in Medieval Society</w:t>
      </w:r>
      <w:r>
        <w:rPr>
          <w:sz w:val="18"/>
          <w:szCs w:val="18"/>
        </w:rPr>
        <w:t xml:space="preserve"> (New York: Oxford University Press, 2003)</w:t>
      </w:r>
    </w:p>
    <w:p w:rsidR="00F8607F" w:rsidRPr="00F8607F" w:rsidRDefault="00F8607F">
      <w:pPr>
        <w:rPr>
          <w:sz w:val="18"/>
          <w:szCs w:val="18"/>
        </w:rPr>
      </w:pPr>
      <w:bookmarkStart w:id="2" w:name="_Hlk500539357"/>
      <w:bookmarkEnd w:id="1"/>
      <w:r>
        <w:rPr>
          <w:sz w:val="18"/>
          <w:szCs w:val="18"/>
        </w:rPr>
        <w:t xml:space="preserve">Pearce, D., </w:t>
      </w:r>
      <w:r>
        <w:rPr>
          <w:i/>
          <w:sz w:val="18"/>
          <w:szCs w:val="18"/>
        </w:rPr>
        <w:t xml:space="preserve">Looking at Architecture </w:t>
      </w:r>
      <w:r>
        <w:rPr>
          <w:sz w:val="18"/>
          <w:szCs w:val="18"/>
        </w:rPr>
        <w:t>(London: The National Trust, 1992)</w:t>
      </w:r>
    </w:p>
    <w:p w:rsidR="00AA50D8" w:rsidRDefault="00AA50D8" w:rsidP="00A841C9">
      <w:pPr>
        <w:ind w:left="720" w:hanging="720"/>
        <w:rPr>
          <w:sz w:val="18"/>
          <w:szCs w:val="18"/>
        </w:rPr>
      </w:pPr>
      <w:bookmarkStart w:id="3" w:name="_Hlk500539395"/>
      <w:bookmarkEnd w:id="2"/>
      <w:r>
        <w:rPr>
          <w:sz w:val="18"/>
          <w:szCs w:val="18"/>
        </w:rPr>
        <w:t xml:space="preserve">Pounds, N., </w:t>
      </w:r>
      <w:r w:rsidR="00A841C9">
        <w:rPr>
          <w:i/>
          <w:sz w:val="18"/>
          <w:szCs w:val="18"/>
        </w:rPr>
        <w:t xml:space="preserve">The Medieval Castle in England and Wales </w:t>
      </w:r>
      <w:r w:rsidR="00A841C9">
        <w:rPr>
          <w:sz w:val="18"/>
          <w:szCs w:val="18"/>
        </w:rPr>
        <w:t>(Cambridge: Cambridge University Press, 1994)</w:t>
      </w:r>
    </w:p>
    <w:p w:rsidR="00A841C9" w:rsidRDefault="00A841C9" w:rsidP="00A841C9">
      <w:pPr>
        <w:ind w:left="720" w:hanging="720"/>
        <w:rPr>
          <w:sz w:val="18"/>
          <w:szCs w:val="18"/>
        </w:rPr>
      </w:pPr>
      <w:bookmarkStart w:id="4" w:name="_Hlk500539432"/>
      <w:bookmarkEnd w:id="3"/>
      <w:proofErr w:type="spellStart"/>
      <w:r>
        <w:rPr>
          <w:sz w:val="18"/>
          <w:szCs w:val="18"/>
        </w:rPr>
        <w:t>Renn</w:t>
      </w:r>
      <w:proofErr w:type="spellEnd"/>
      <w:r>
        <w:rPr>
          <w:sz w:val="18"/>
          <w:szCs w:val="18"/>
        </w:rPr>
        <w:t xml:space="preserve">, D., </w:t>
      </w:r>
      <w:r>
        <w:rPr>
          <w:i/>
          <w:sz w:val="18"/>
          <w:szCs w:val="18"/>
        </w:rPr>
        <w:t xml:space="preserve">Norman Castles </w:t>
      </w:r>
      <w:r>
        <w:rPr>
          <w:sz w:val="18"/>
          <w:szCs w:val="18"/>
        </w:rPr>
        <w:t>(London: John Baker Publishers, 1973)</w:t>
      </w:r>
    </w:p>
    <w:p w:rsidR="000E29C8" w:rsidRDefault="000E29C8" w:rsidP="00A841C9">
      <w:pPr>
        <w:ind w:left="720" w:hanging="720"/>
        <w:rPr>
          <w:sz w:val="18"/>
          <w:szCs w:val="18"/>
        </w:rPr>
      </w:pPr>
      <w:bookmarkStart w:id="5" w:name="_Hlk500539528"/>
      <w:bookmarkEnd w:id="4"/>
      <w:r w:rsidRPr="000E29C8">
        <w:rPr>
          <w:sz w:val="18"/>
          <w:szCs w:val="18"/>
        </w:rPr>
        <w:t>Rollason, Lynda. “Rochester Castle.” </w:t>
      </w:r>
      <w:r w:rsidRPr="000E29C8">
        <w:rPr>
          <w:i/>
          <w:iCs/>
          <w:sz w:val="18"/>
          <w:szCs w:val="18"/>
        </w:rPr>
        <w:t>The Oxford Companion to British History</w:t>
      </w:r>
      <w:r>
        <w:rPr>
          <w:sz w:val="18"/>
          <w:szCs w:val="18"/>
        </w:rPr>
        <w:t xml:space="preserve"> (</w:t>
      </w:r>
      <w:r w:rsidRPr="000E29C8">
        <w:rPr>
          <w:sz w:val="18"/>
          <w:szCs w:val="18"/>
        </w:rPr>
        <w:t>The Oxford Companion to British History</w:t>
      </w:r>
      <w:r>
        <w:rPr>
          <w:sz w:val="18"/>
          <w:szCs w:val="18"/>
        </w:rPr>
        <w:t>, 2009)</w:t>
      </w:r>
    </w:p>
    <w:p w:rsidR="001D69AA" w:rsidRPr="001D69AA" w:rsidRDefault="001D69AA" w:rsidP="00A841C9">
      <w:pPr>
        <w:ind w:left="720" w:hanging="720"/>
        <w:rPr>
          <w:sz w:val="18"/>
          <w:szCs w:val="18"/>
        </w:rPr>
      </w:pPr>
      <w:bookmarkStart w:id="6" w:name="_Hlk500539536"/>
      <w:bookmarkEnd w:id="5"/>
      <w:r>
        <w:rPr>
          <w:sz w:val="18"/>
          <w:szCs w:val="18"/>
        </w:rPr>
        <w:t xml:space="preserve">Winkler, E., ‘The Norman Conquest of the Classical Past: William of Poitiers, Language and History’, </w:t>
      </w:r>
      <w:r>
        <w:rPr>
          <w:i/>
          <w:sz w:val="18"/>
          <w:szCs w:val="18"/>
        </w:rPr>
        <w:t xml:space="preserve">Journal of Medieval History, </w:t>
      </w:r>
      <w:r>
        <w:rPr>
          <w:sz w:val="18"/>
          <w:szCs w:val="18"/>
        </w:rPr>
        <w:t>No. 42 (2016) 455</w:t>
      </w:r>
      <w:bookmarkEnd w:id="6"/>
    </w:p>
    <w:sectPr w:rsidR="001D69AA" w:rsidRPr="001D69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7C6F" w:rsidRDefault="007F7C6F" w:rsidP="002D570A">
      <w:pPr>
        <w:spacing w:after="0" w:line="240" w:lineRule="auto"/>
      </w:pPr>
      <w:r>
        <w:separator/>
      </w:r>
    </w:p>
  </w:endnote>
  <w:endnote w:type="continuationSeparator" w:id="0">
    <w:p w:rsidR="007F7C6F" w:rsidRDefault="007F7C6F" w:rsidP="002D5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7C6F" w:rsidRDefault="007F7C6F" w:rsidP="002D570A">
      <w:pPr>
        <w:spacing w:after="0" w:line="240" w:lineRule="auto"/>
      </w:pPr>
      <w:r>
        <w:separator/>
      </w:r>
    </w:p>
  </w:footnote>
  <w:footnote w:type="continuationSeparator" w:id="0">
    <w:p w:rsidR="007F7C6F" w:rsidRDefault="007F7C6F" w:rsidP="002D570A">
      <w:pPr>
        <w:spacing w:after="0" w:line="240" w:lineRule="auto"/>
      </w:pPr>
      <w:r>
        <w:continuationSeparator/>
      </w:r>
    </w:p>
  </w:footnote>
  <w:footnote w:id="1">
    <w:p w:rsidR="002D570A" w:rsidRPr="006C00C9" w:rsidRDefault="002D570A" w:rsidP="00F8607F">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Pr="006C00C9">
        <w:rPr>
          <w:sz w:val="18"/>
          <w:szCs w:val="18"/>
        </w:rPr>
        <w:t xml:space="preserve"> 9</w:t>
      </w:r>
    </w:p>
  </w:footnote>
  <w:footnote w:id="2">
    <w:p w:rsidR="002D570A" w:rsidRPr="006C00C9" w:rsidRDefault="002D570A" w:rsidP="00F8607F">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00560EBD" w:rsidRPr="006C00C9">
        <w:rPr>
          <w:sz w:val="18"/>
          <w:szCs w:val="18"/>
        </w:rPr>
        <w:t>17</w:t>
      </w:r>
    </w:p>
  </w:footnote>
  <w:footnote w:id="3">
    <w:p w:rsidR="00FE186D" w:rsidRPr="006C00C9" w:rsidRDefault="00FE186D" w:rsidP="00F8607F">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Pr="006C00C9">
        <w:rPr>
          <w:sz w:val="18"/>
          <w:szCs w:val="18"/>
        </w:rPr>
        <w:t>17</w:t>
      </w:r>
    </w:p>
  </w:footnote>
  <w:footnote w:id="4">
    <w:p w:rsidR="00C919C7" w:rsidRPr="006C00C9" w:rsidRDefault="00C919C7" w:rsidP="00F8607F">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Pr="006C00C9">
        <w:rPr>
          <w:sz w:val="18"/>
          <w:szCs w:val="18"/>
        </w:rPr>
        <w:t>21</w:t>
      </w:r>
    </w:p>
  </w:footnote>
  <w:footnote w:id="5">
    <w:p w:rsidR="002D570A" w:rsidRPr="006C00C9" w:rsidRDefault="002D570A" w:rsidP="00F8607F">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00556A3D" w:rsidRPr="006C00C9">
        <w:rPr>
          <w:sz w:val="18"/>
          <w:szCs w:val="18"/>
        </w:rPr>
        <w:t>9</w:t>
      </w:r>
    </w:p>
  </w:footnote>
  <w:footnote w:id="6">
    <w:p w:rsidR="00005A1F" w:rsidRPr="006C00C9" w:rsidRDefault="00005A1F" w:rsidP="00F8607F">
      <w:pPr>
        <w:ind w:left="720" w:hanging="720"/>
        <w:rPr>
          <w:sz w:val="18"/>
          <w:szCs w:val="18"/>
        </w:rPr>
      </w:pPr>
      <w:r w:rsidRPr="006C00C9">
        <w:rPr>
          <w:rStyle w:val="FootnoteReference"/>
          <w:sz w:val="18"/>
          <w:szCs w:val="18"/>
        </w:rPr>
        <w:footnoteRef/>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Pr="006C00C9">
        <w:rPr>
          <w:sz w:val="18"/>
          <w:szCs w:val="18"/>
        </w:rPr>
        <w:t>9</w:t>
      </w:r>
    </w:p>
  </w:footnote>
  <w:footnote w:id="7">
    <w:p w:rsidR="00C919C7" w:rsidRPr="006C00C9" w:rsidRDefault="00C919C7" w:rsidP="00F8607F">
      <w:pPr>
        <w:ind w:left="720" w:hanging="720"/>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Rollason, Lynda. “Rochester Castle.” </w:t>
      </w:r>
      <w:r w:rsidR="00F8607F" w:rsidRPr="006C00C9">
        <w:rPr>
          <w:i/>
          <w:iCs/>
          <w:sz w:val="18"/>
          <w:szCs w:val="18"/>
        </w:rPr>
        <w:t>The Oxford Companion to British History</w:t>
      </w:r>
      <w:r w:rsidR="00F8607F" w:rsidRPr="006C00C9">
        <w:rPr>
          <w:sz w:val="18"/>
          <w:szCs w:val="18"/>
        </w:rPr>
        <w:t xml:space="preserve"> (The Oxford Companion to British History, 2009)</w:t>
      </w:r>
    </w:p>
  </w:footnote>
  <w:footnote w:id="8">
    <w:p w:rsidR="00C919C7" w:rsidRPr="006C00C9" w:rsidRDefault="00C919C7" w:rsidP="00F8607F">
      <w:pPr>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Coulson, C., </w:t>
      </w:r>
      <w:r w:rsidR="00F8607F" w:rsidRPr="006C00C9">
        <w:rPr>
          <w:i/>
          <w:sz w:val="18"/>
          <w:szCs w:val="18"/>
        </w:rPr>
        <w:t>Castles in Medieval Society</w:t>
      </w:r>
      <w:r w:rsidR="00F8607F" w:rsidRPr="006C00C9">
        <w:rPr>
          <w:sz w:val="18"/>
          <w:szCs w:val="18"/>
        </w:rPr>
        <w:t xml:space="preserve"> (New York: Oxford University Press, 2003)</w:t>
      </w:r>
      <w:r w:rsidRPr="006C00C9">
        <w:rPr>
          <w:sz w:val="18"/>
          <w:szCs w:val="18"/>
        </w:rPr>
        <w:t xml:space="preserve"> 46</w:t>
      </w:r>
    </w:p>
  </w:footnote>
  <w:footnote w:id="9">
    <w:p w:rsidR="00C919C7" w:rsidRPr="006C00C9" w:rsidRDefault="00C919C7" w:rsidP="00F8607F">
      <w:pPr>
        <w:ind w:left="720" w:hanging="720"/>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Pounds, N., </w:t>
      </w:r>
      <w:r w:rsidR="00F8607F" w:rsidRPr="006C00C9">
        <w:rPr>
          <w:i/>
          <w:sz w:val="18"/>
          <w:szCs w:val="18"/>
        </w:rPr>
        <w:t xml:space="preserve">The Medieval Castle in England and Wales </w:t>
      </w:r>
      <w:r w:rsidR="00F8607F" w:rsidRPr="006C00C9">
        <w:rPr>
          <w:sz w:val="18"/>
          <w:szCs w:val="18"/>
        </w:rPr>
        <w:t>(Cambridge: Cambridge University Press, 1994)</w:t>
      </w:r>
      <w:r w:rsidRPr="006C00C9">
        <w:rPr>
          <w:sz w:val="18"/>
          <w:szCs w:val="18"/>
        </w:rPr>
        <w:t>30</w:t>
      </w:r>
    </w:p>
  </w:footnote>
  <w:footnote w:id="10">
    <w:p w:rsidR="001D69AA" w:rsidRPr="006C00C9" w:rsidRDefault="001D69AA" w:rsidP="00C53841">
      <w:pPr>
        <w:ind w:left="720" w:hanging="720"/>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Winkler, E., ‘The Norman Conquest of the Classical Past: William of Poitiers, Language and History’, </w:t>
      </w:r>
      <w:r w:rsidR="00F8607F" w:rsidRPr="006C00C9">
        <w:rPr>
          <w:i/>
          <w:sz w:val="18"/>
          <w:szCs w:val="18"/>
        </w:rPr>
        <w:t xml:space="preserve">Journal of Medieval History, </w:t>
      </w:r>
      <w:r w:rsidR="00F8607F" w:rsidRPr="006C00C9">
        <w:rPr>
          <w:sz w:val="18"/>
          <w:szCs w:val="18"/>
        </w:rPr>
        <w:t>No. 42 (2016) 455</w:t>
      </w:r>
    </w:p>
  </w:footnote>
  <w:footnote w:id="11">
    <w:p w:rsidR="00560EBD" w:rsidRPr="006C00C9" w:rsidRDefault="00560EBD" w:rsidP="00F8607F">
      <w:pPr>
        <w:ind w:left="720" w:hanging="720"/>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Pounds, N., </w:t>
      </w:r>
      <w:r w:rsidR="00F8607F" w:rsidRPr="006C00C9">
        <w:rPr>
          <w:i/>
          <w:sz w:val="18"/>
          <w:szCs w:val="18"/>
        </w:rPr>
        <w:t xml:space="preserve">The Medieval Castle in England and Wales </w:t>
      </w:r>
      <w:r w:rsidR="00F8607F" w:rsidRPr="006C00C9">
        <w:rPr>
          <w:sz w:val="18"/>
          <w:szCs w:val="18"/>
        </w:rPr>
        <w:t>(Cambridge: Cambridge University Press, 1994)</w:t>
      </w:r>
      <w:r w:rsidRPr="006C00C9">
        <w:rPr>
          <w:sz w:val="18"/>
          <w:szCs w:val="18"/>
        </w:rPr>
        <w:t>3</w:t>
      </w:r>
    </w:p>
  </w:footnote>
  <w:footnote w:id="12">
    <w:p w:rsidR="00545692" w:rsidRPr="006C00C9" w:rsidRDefault="00545692" w:rsidP="006C00C9">
      <w:pPr>
        <w:ind w:left="720" w:hanging="720"/>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Rollason, Lynda. “Rochester Castle.” </w:t>
      </w:r>
      <w:r w:rsidR="00F8607F" w:rsidRPr="006C00C9">
        <w:rPr>
          <w:i/>
          <w:iCs/>
          <w:sz w:val="18"/>
          <w:szCs w:val="18"/>
        </w:rPr>
        <w:t>The Oxford Companion to British History</w:t>
      </w:r>
      <w:r w:rsidR="00F8607F" w:rsidRPr="006C00C9">
        <w:rPr>
          <w:sz w:val="18"/>
          <w:szCs w:val="18"/>
        </w:rPr>
        <w:t xml:space="preserve"> (The Oxford Companion to British History, 2009)</w:t>
      </w:r>
    </w:p>
  </w:footnote>
  <w:footnote w:id="13">
    <w:p w:rsidR="00CF6497" w:rsidRPr="006C00C9" w:rsidRDefault="00CF6497" w:rsidP="00F8607F">
      <w:pPr>
        <w:rPr>
          <w:sz w:val="18"/>
          <w:szCs w:val="18"/>
        </w:rPr>
      </w:pPr>
      <w:r w:rsidRPr="006C00C9">
        <w:rPr>
          <w:rStyle w:val="FootnoteReference"/>
          <w:sz w:val="18"/>
          <w:szCs w:val="18"/>
        </w:rPr>
        <w:footnoteRef/>
      </w:r>
      <w:r w:rsidR="00F8607F" w:rsidRPr="006C00C9">
        <w:rPr>
          <w:sz w:val="18"/>
          <w:szCs w:val="18"/>
        </w:rPr>
        <w:t xml:space="preserve">Coulson, C., </w:t>
      </w:r>
      <w:r w:rsidR="00F8607F" w:rsidRPr="006C00C9">
        <w:rPr>
          <w:i/>
          <w:sz w:val="18"/>
          <w:szCs w:val="18"/>
        </w:rPr>
        <w:t>Castles in Medieval Society</w:t>
      </w:r>
      <w:r w:rsidR="00F8607F" w:rsidRPr="006C00C9">
        <w:rPr>
          <w:sz w:val="18"/>
          <w:szCs w:val="18"/>
        </w:rPr>
        <w:t xml:space="preserve"> (New York: Oxford University Press, 2003)</w:t>
      </w:r>
      <w:r w:rsidR="00F8607F" w:rsidRPr="006C00C9">
        <w:rPr>
          <w:sz w:val="18"/>
          <w:szCs w:val="18"/>
        </w:rPr>
        <w:t xml:space="preserve"> </w:t>
      </w:r>
      <w:r w:rsidRPr="006C00C9">
        <w:rPr>
          <w:sz w:val="18"/>
          <w:szCs w:val="18"/>
        </w:rPr>
        <w:t>76</w:t>
      </w:r>
    </w:p>
  </w:footnote>
  <w:footnote w:id="14">
    <w:p w:rsidR="00C562A7" w:rsidRPr="006C00C9" w:rsidRDefault="00C562A7" w:rsidP="006C00C9">
      <w:pPr>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Coulson, C., </w:t>
      </w:r>
      <w:r w:rsidR="00F8607F" w:rsidRPr="006C00C9">
        <w:rPr>
          <w:i/>
          <w:sz w:val="18"/>
          <w:szCs w:val="18"/>
        </w:rPr>
        <w:t>Castles in Medieval Society</w:t>
      </w:r>
      <w:r w:rsidR="00F8607F" w:rsidRPr="006C00C9">
        <w:rPr>
          <w:sz w:val="18"/>
          <w:szCs w:val="18"/>
        </w:rPr>
        <w:t xml:space="preserve"> (New York: Oxford University Press, 2003)</w:t>
      </w:r>
      <w:r w:rsidRPr="006C00C9">
        <w:rPr>
          <w:sz w:val="18"/>
          <w:szCs w:val="18"/>
        </w:rPr>
        <w:t xml:space="preserve"> 46</w:t>
      </w:r>
    </w:p>
  </w:footnote>
  <w:footnote w:id="15">
    <w:p w:rsidR="000E29C8" w:rsidRPr="006C00C9" w:rsidRDefault="000E29C8" w:rsidP="006C00C9">
      <w:pPr>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Coulson, C., </w:t>
      </w:r>
      <w:r w:rsidR="00F8607F" w:rsidRPr="006C00C9">
        <w:rPr>
          <w:i/>
          <w:sz w:val="18"/>
          <w:szCs w:val="18"/>
        </w:rPr>
        <w:t>Castles in Medieval Society</w:t>
      </w:r>
      <w:r w:rsidR="00F8607F" w:rsidRPr="006C00C9">
        <w:rPr>
          <w:sz w:val="18"/>
          <w:szCs w:val="18"/>
        </w:rPr>
        <w:t xml:space="preserve"> (New York: Oxford University Press, 2003)</w:t>
      </w:r>
      <w:r w:rsidRPr="006C00C9">
        <w:rPr>
          <w:sz w:val="18"/>
          <w:szCs w:val="18"/>
        </w:rPr>
        <w:t xml:space="preserve"> 76</w:t>
      </w:r>
    </w:p>
  </w:footnote>
  <w:footnote w:id="16">
    <w:p w:rsidR="00C919C7" w:rsidRPr="006C00C9" w:rsidRDefault="00C919C7" w:rsidP="006C00C9">
      <w:pPr>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Pearce, D., </w:t>
      </w:r>
      <w:r w:rsidR="00F8607F" w:rsidRPr="006C00C9">
        <w:rPr>
          <w:i/>
          <w:sz w:val="18"/>
          <w:szCs w:val="18"/>
        </w:rPr>
        <w:t xml:space="preserve">Looking at Architecture </w:t>
      </w:r>
      <w:r w:rsidR="00F8607F" w:rsidRPr="006C00C9">
        <w:rPr>
          <w:sz w:val="18"/>
          <w:szCs w:val="18"/>
        </w:rPr>
        <w:t>(London: The National Trust, 1992)</w:t>
      </w:r>
      <w:r w:rsidR="00F8607F" w:rsidRPr="006C00C9">
        <w:rPr>
          <w:sz w:val="18"/>
          <w:szCs w:val="18"/>
        </w:rPr>
        <w:t>3</w:t>
      </w:r>
    </w:p>
  </w:footnote>
  <w:footnote w:id="17">
    <w:p w:rsidR="00406AF4" w:rsidRPr="006C00C9" w:rsidRDefault="00406AF4" w:rsidP="006C00C9">
      <w:pPr>
        <w:ind w:left="720" w:hanging="720"/>
        <w:rPr>
          <w:sz w:val="18"/>
          <w:szCs w:val="18"/>
        </w:rPr>
      </w:pPr>
      <w:r w:rsidRPr="006C00C9">
        <w:rPr>
          <w:rStyle w:val="FootnoteReference"/>
          <w:sz w:val="18"/>
          <w:szCs w:val="18"/>
        </w:rPr>
        <w:footnoteRef/>
      </w:r>
      <w:r w:rsidRPr="006C00C9">
        <w:rPr>
          <w:sz w:val="18"/>
          <w:szCs w:val="18"/>
        </w:rPr>
        <w:t xml:space="preserve"> </w:t>
      </w:r>
      <w:proofErr w:type="spellStart"/>
      <w:r w:rsidR="00F8607F" w:rsidRPr="006C00C9">
        <w:rPr>
          <w:sz w:val="18"/>
          <w:szCs w:val="18"/>
        </w:rPr>
        <w:t>Renn</w:t>
      </w:r>
      <w:proofErr w:type="spellEnd"/>
      <w:r w:rsidR="00F8607F" w:rsidRPr="006C00C9">
        <w:rPr>
          <w:sz w:val="18"/>
          <w:szCs w:val="18"/>
        </w:rPr>
        <w:t xml:space="preserve">, D., </w:t>
      </w:r>
      <w:r w:rsidR="00F8607F" w:rsidRPr="006C00C9">
        <w:rPr>
          <w:i/>
          <w:sz w:val="18"/>
          <w:szCs w:val="18"/>
        </w:rPr>
        <w:t xml:space="preserve">Norman Castles </w:t>
      </w:r>
      <w:r w:rsidR="00F8607F" w:rsidRPr="006C00C9">
        <w:rPr>
          <w:sz w:val="18"/>
          <w:szCs w:val="18"/>
        </w:rPr>
        <w:t>(London: John Baker Publishers, 1973)</w:t>
      </w:r>
      <w:r w:rsidRPr="006C00C9">
        <w:rPr>
          <w:sz w:val="18"/>
          <w:szCs w:val="18"/>
        </w:rPr>
        <w:t>27</w:t>
      </w:r>
    </w:p>
  </w:footnote>
  <w:footnote w:id="18">
    <w:p w:rsidR="00406AF4" w:rsidRPr="006C00C9" w:rsidRDefault="00406AF4" w:rsidP="006C00C9">
      <w:pPr>
        <w:rPr>
          <w:sz w:val="18"/>
          <w:szCs w:val="18"/>
        </w:rPr>
      </w:pPr>
      <w:r w:rsidRPr="006C00C9">
        <w:rPr>
          <w:rStyle w:val="FootnoteReference"/>
          <w:sz w:val="18"/>
          <w:szCs w:val="18"/>
        </w:rPr>
        <w:footnoteRef/>
      </w:r>
      <w:r w:rsidRPr="006C00C9">
        <w:rPr>
          <w:sz w:val="18"/>
          <w:szCs w:val="18"/>
        </w:rPr>
        <w:t xml:space="preserve"> </w:t>
      </w:r>
      <w:r w:rsidR="00F8607F" w:rsidRPr="006C00C9">
        <w:rPr>
          <w:sz w:val="18"/>
          <w:szCs w:val="18"/>
        </w:rPr>
        <w:t xml:space="preserve">Coulson, C., </w:t>
      </w:r>
      <w:r w:rsidR="00F8607F" w:rsidRPr="006C00C9">
        <w:rPr>
          <w:i/>
          <w:sz w:val="18"/>
          <w:szCs w:val="18"/>
        </w:rPr>
        <w:t>Castles in Medieva</w:t>
      </w:r>
      <w:r w:rsidR="00F8607F">
        <w:rPr>
          <w:i/>
          <w:sz w:val="18"/>
          <w:szCs w:val="18"/>
        </w:rPr>
        <w:t>l Society</w:t>
      </w:r>
      <w:r w:rsidR="00F8607F">
        <w:rPr>
          <w:sz w:val="18"/>
          <w:szCs w:val="18"/>
        </w:rPr>
        <w:t xml:space="preserve"> (New York: Oxford University Press, 2003)</w:t>
      </w:r>
      <w:r>
        <w:t xml:space="preserve"> 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0D8"/>
    <w:rsid w:val="00005A1F"/>
    <w:rsid w:val="000E29C8"/>
    <w:rsid w:val="001D69AA"/>
    <w:rsid w:val="002D570A"/>
    <w:rsid w:val="003E0ED2"/>
    <w:rsid w:val="00406AF4"/>
    <w:rsid w:val="004C6B28"/>
    <w:rsid w:val="00545692"/>
    <w:rsid w:val="00556A3D"/>
    <w:rsid w:val="00560EBD"/>
    <w:rsid w:val="006777DD"/>
    <w:rsid w:val="006B2C9C"/>
    <w:rsid w:val="006C00C9"/>
    <w:rsid w:val="00710CC2"/>
    <w:rsid w:val="00711E9B"/>
    <w:rsid w:val="007C30DB"/>
    <w:rsid w:val="007F7C6F"/>
    <w:rsid w:val="00804232"/>
    <w:rsid w:val="00892686"/>
    <w:rsid w:val="00A841C9"/>
    <w:rsid w:val="00A84DCA"/>
    <w:rsid w:val="00AA50D8"/>
    <w:rsid w:val="00C53841"/>
    <w:rsid w:val="00C562A7"/>
    <w:rsid w:val="00C919C7"/>
    <w:rsid w:val="00CD37BD"/>
    <w:rsid w:val="00CF6497"/>
    <w:rsid w:val="00E819B5"/>
    <w:rsid w:val="00EC3B6B"/>
    <w:rsid w:val="00F61336"/>
    <w:rsid w:val="00F8607F"/>
    <w:rsid w:val="00FE1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6EAFB3"/>
  <w15:chartTrackingRefBased/>
  <w15:docId w15:val="{A27A6C22-3A6A-48F9-AF69-C9B3D3004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D57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570A"/>
    <w:rPr>
      <w:sz w:val="20"/>
      <w:szCs w:val="20"/>
    </w:rPr>
  </w:style>
  <w:style w:type="character" w:styleId="FootnoteReference">
    <w:name w:val="footnote reference"/>
    <w:basedOn w:val="DefaultParagraphFont"/>
    <w:uiPriority w:val="99"/>
    <w:semiHidden/>
    <w:unhideWhenUsed/>
    <w:rsid w:val="002D570A"/>
    <w:rPr>
      <w:vertAlign w:val="superscript"/>
    </w:rPr>
  </w:style>
  <w:style w:type="paragraph" w:styleId="Caption">
    <w:name w:val="caption"/>
    <w:basedOn w:val="Normal"/>
    <w:next w:val="Normal"/>
    <w:uiPriority w:val="35"/>
    <w:unhideWhenUsed/>
    <w:qFormat/>
    <w:rsid w:val="00A84DC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9795C-36C6-49BD-823C-DBB44E2AA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5</Pages>
  <Words>901</Words>
  <Characters>5139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Hoffman (1501219)</dc:creator>
  <cp:keywords/>
  <dc:description/>
  <cp:lastModifiedBy>Mary Hoffman (1501219)</cp:lastModifiedBy>
  <cp:revision>5</cp:revision>
  <dcterms:created xsi:type="dcterms:W3CDTF">2017-12-08T18:20:00Z</dcterms:created>
  <dcterms:modified xsi:type="dcterms:W3CDTF">2017-12-08T23:40:00Z</dcterms:modified>
</cp:coreProperties>
</file>