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E646A" w14:textId="50B1A62C" w:rsidR="00A17FF8" w:rsidRPr="00351E62" w:rsidRDefault="0042663D" w:rsidP="008A1B27">
      <w:pPr>
        <w:spacing w:line="360" w:lineRule="auto"/>
        <w:jc w:val="center"/>
        <w:rPr>
          <w:rFonts w:ascii="Arial" w:hAnsi="Arial" w:cs="Arial"/>
          <w:color w:val="000000" w:themeColor="text1"/>
          <w:sz w:val="56"/>
          <w:szCs w:val="56"/>
        </w:rPr>
      </w:pPr>
      <w:r w:rsidRPr="00351E62">
        <w:rPr>
          <w:rFonts w:ascii="Arial" w:hAnsi="Arial" w:cs="Arial"/>
          <w:color w:val="000000" w:themeColor="text1"/>
          <w:sz w:val="56"/>
          <w:szCs w:val="56"/>
        </w:rPr>
        <w:t>HO</w:t>
      </w:r>
      <w:r w:rsidR="005A4E4E" w:rsidRPr="00351E62">
        <w:rPr>
          <w:rFonts w:ascii="Arial" w:hAnsi="Arial" w:cs="Arial"/>
          <w:color w:val="000000" w:themeColor="text1"/>
          <w:sz w:val="56"/>
          <w:szCs w:val="56"/>
        </w:rPr>
        <w:t>W</w:t>
      </w:r>
      <w:r w:rsidRPr="00351E62">
        <w:rPr>
          <w:rFonts w:ascii="Arial" w:hAnsi="Arial" w:cs="Arial"/>
          <w:color w:val="000000" w:themeColor="text1"/>
          <w:sz w:val="56"/>
          <w:szCs w:val="56"/>
        </w:rPr>
        <w:t xml:space="preserve"> TO RET</w:t>
      </w:r>
      <w:r w:rsidR="00444E18" w:rsidRPr="00351E62">
        <w:rPr>
          <w:rFonts w:ascii="Arial" w:hAnsi="Arial" w:cs="Arial"/>
          <w:color w:val="000000" w:themeColor="text1"/>
          <w:sz w:val="56"/>
          <w:szCs w:val="56"/>
        </w:rPr>
        <w:t xml:space="preserve">AIN AND </w:t>
      </w:r>
      <w:r w:rsidR="000626D5">
        <w:rPr>
          <w:rFonts w:ascii="Arial" w:hAnsi="Arial" w:cs="Arial"/>
          <w:color w:val="000000" w:themeColor="text1"/>
          <w:sz w:val="56"/>
          <w:szCs w:val="56"/>
        </w:rPr>
        <w:t>ENGAGE</w:t>
      </w:r>
      <w:r w:rsidR="00444E18" w:rsidRPr="00351E62">
        <w:rPr>
          <w:rFonts w:ascii="Arial" w:hAnsi="Arial" w:cs="Arial"/>
          <w:color w:val="000000" w:themeColor="text1"/>
          <w:sz w:val="56"/>
          <w:szCs w:val="56"/>
        </w:rPr>
        <w:t xml:space="preserve"> EMPLOYEE</w:t>
      </w:r>
      <w:r w:rsidR="00064BA9">
        <w:rPr>
          <w:rFonts w:ascii="Arial" w:hAnsi="Arial" w:cs="Arial"/>
          <w:color w:val="000000" w:themeColor="text1"/>
          <w:sz w:val="56"/>
          <w:szCs w:val="56"/>
        </w:rPr>
        <w:t>S</w:t>
      </w:r>
      <w:r w:rsidR="00444E18" w:rsidRPr="00351E62">
        <w:rPr>
          <w:rFonts w:ascii="Arial" w:hAnsi="Arial" w:cs="Arial"/>
          <w:color w:val="000000" w:themeColor="text1"/>
          <w:sz w:val="56"/>
          <w:szCs w:val="56"/>
        </w:rPr>
        <w:t xml:space="preserve"> THROUGHOUT THE EMPLOYEE</w:t>
      </w:r>
      <w:r w:rsidR="005A4E4E" w:rsidRPr="00351E62">
        <w:rPr>
          <w:rFonts w:ascii="Arial" w:hAnsi="Arial" w:cs="Arial"/>
          <w:color w:val="000000" w:themeColor="text1"/>
          <w:sz w:val="56"/>
          <w:szCs w:val="56"/>
        </w:rPr>
        <w:t xml:space="preserve"> LIFECYCLE</w:t>
      </w:r>
    </w:p>
    <w:p w14:paraId="7AEB530C" w14:textId="77777777" w:rsidR="00A17FF8" w:rsidRDefault="00A17FF8" w:rsidP="004432A7">
      <w:pPr>
        <w:spacing w:line="360" w:lineRule="auto"/>
        <w:rPr>
          <w:rFonts w:ascii="Arial" w:hAnsi="Arial" w:cs="Arial"/>
          <w:color w:val="000000" w:themeColor="text1"/>
          <w:sz w:val="24"/>
          <w:szCs w:val="24"/>
        </w:rPr>
      </w:pPr>
    </w:p>
    <w:p w14:paraId="4B9C86AA" w14:textId="77777777" w:rsidR="00A17FF8" w:rsidRDefault="00A17FF8" w:rsidP="004432A7">
      <w:pPr>
        <w:spacing w:line="360" w:lineRule="auto"/>
        <w:rPr>
          <w:rFonts w:ascii="Arial" w:hAnsi="Arial" w:cs="Arial"/>
          <w:color w:val="000000" w:themeColor="text1"/>
          <w:sz w:val="24"/>
          <w:szCs w:val="24"/>
        </w:rPr>
      </w:pPr>
    </w:p>
    <w:p w14:paraId="11BBDF29" w14:textId="77777777" w:rsidR="00A17FF8" w:rsidRDefault="00A17FF8" w:rsidP="004432A7">
      <w:pPr>
        <w:spacing w:line="360" w:lineRule="auto"/>
        <w:rPr>
          <w:rFonts w:ascii="Arial" w:hAnsi="Arial" w:cs="Arial"/>
          <w:color w:val="000000" w:themeColor="text1"/>
          <w:sz w:val="24"/>
          <w:szCs w:val="24"/>
        </w:rPr>
      </w:pPr>
    </w:p>
    <w:p w14:paraId="41E8575E" w14:textId="77777777" w:rsidR="00351E62" w:rsidRDefault="00351E62" w:rsidP="004432A7">
      <w:pPr>
        <w:spacing w:line="360" w:lineRule="auto"/>
        <w:rPr>
          <w:rFonts w:ascii="Arial" w:hAnsi="Arial" w:cs="Arial"/>
          <w:color w:val="000000" w:themeColor="text1"/>
          <w:sz w:val="24"/>
          <w:szCs w:val="24"/>
        </w:rPr>
      </w:pPr>
    </w:p>
    <w:p w14:paraId="230BC9DF" w14:textId="77777777" w:rsidR="00351E62" w:rsidRDefault="00351E62" w:rsidP="004432A7">
      <w:pPr>
        <w:spacing w:line="360" w:lineRule="auto"/>
        <w:rPr>
          <w:rFonts w:ascii="Arial" w:hAnsi="Arial" w:cs="Arial"/>
          <w:color w:val="000000" w:themeColor="text1"/>
          <w:sz w:val="24"/>
          <w:szCs w:val="24"/>
        </w:rPr>
      </w:pPr>
    </w:p>
    <w:p w14:paraId="23ED991F" w14:textId="77777777" w:rsidR="00351E62" w:rsidRDefault="00351E62" w:rsidP="004432A7">
      <w:pPr>
        <w:spacing w:line="360" w:lineRule="auto"/>
        <w:rPr>
          <w:rFonts w:ascii="Arial" w:hAnsi="Arial" w:cs="Arial"/>
          <w:color w:val="000000" w:themeColor="text1"/>
          <w:sz w:val="24"/>
          <w:szCs w:val="24"/>
        </w:rPr>
      </w:pPr>
    </w:p>
    <w:p w14:paraId="4ADCF3C3" w14:textId="77777777" w:rsidR="00351E62" w:rsidRDefault="00351E62" w:rsidP="004432A7">
      <w:pPr>
        <w:spacing w:line="360" w:lineRule="auto"/>
        <w:rPr>
          <w:rFonts w:ascii="Arial" w:hAnsi="Arial" w:cs="Arial"/>
          <w:color w:val="000000" w:themeColor="text1"/>
          <w:sz w:val="24"/>
          <w:szCs w:val="24"/>
        </w:rPr>
      </w:pPr>
    </w:p>
    <w:p w14:paraId="0316D748" w14:textId="3AD107CF" w:rsidR="00351E62" w:rsidRDefault="008C38E7" w:rsidP="008C38E7">
      <w:pPr>
        <w:tabs>
          <w:tab w:val="left" w:pos="5688"/>
        </w:tabs>
        <w:spacing w:line="360" w:lineRule="auto"/>
        <w:rPr>
          <w:rFonts w:ascii="Arial" w:hAnsi="Arial" w:cs="Arial"/>
          <w:color w:val="000000" w:themeColor="text1"/>
          <w:sz w:val="24"/>
          <w:szCs w:val="24"/>
        </w:rPr>
      </w:pPr>
      <w:r>
        <w:rPr>
          <w:rFonts w:ascii="Arial" w:hAnsi="Arial" w:cs="Arial"/>
          <w:color w:val="000000" w:themeColor="text1"/>
          <w:sz w:val="24"/>
          <w:szCs w:val="24"/>
        </w:rPr>
        <w:tab/>
      </w:r>
    </w:p>
    <w:p w14:paraId="3D1D4936" w14:textId="77777777" w:rsidR="00A17FF8" w:rsidRDefault="00A17FF8" w:rsidP="004432A7">
      <w:pPr>
        <w:spacing w:line="360" w:lineRule="auto"/>
        <w:rPr>
          <w:rFonts w:ascii="Arial" w:hAnsi="Arial" w:cs="Arial"/>
          <w:color w:val="000000" w:themeColor="text1"/>
          <w:sz w:val="24"/>
          <w:szCs w:val="24"/>
        </w:rPr>
      </w:pPr>
    </w:p>
    <w:p w14:paraId="65F4D1DB" w14:textId="59BF36FD" w:rsidR="00A17FF8" w:rsidRPr="008A1B27" w:rsidRDefault="00A17FF8" w:rsidP="008A1B27">
      <w:pPr>
        <w:spacing w:line="360" w:lineRule="auto"/>
        <w:rPr>
          <w:rFonts w:ascii="Arial" w:hAnsi="Arial" w:cs="Arial"/>
          <w:color w:val="000000" w:themeColor="text1"/>
          <w:sz w:val="28"/>
          <w:szCs w:val="28"/>
        </w:rPr>
      </w:pPr>
    </w:p>
    <w:p w14:paraId="1C28B15E" w14:textId="726103F5" w:rsidR="00D21E10" w:rsidRPr="008A1B27" w:rsidRDefault="00D21E10" w:rsidP="008A1B27">
      <w:pPr>
        <w:spacing w:line="360" w:lineRule="auto"/>
        <w:rPr>
          <w:rFonts w:ascii="Arial" w:hAnsi="Arial" w:cs="Arial"/>
          <w:color w:val="000000" w:themeColor="text1"/>
          <w:sz w:val="28"/>
          <w:szCs w:val="28"/>
        </w:rPr>
      </w:pPr>
      <w:r w:rsidRPr="00351E62">
        <w:rPr>
          <w:rFonts w:ascii="Arial" w:hAnsi="Arial" w:cs="Arial"/>
          <w:b/>
          <w:bCs/>
          <w:color w:val="000000" w:themeColor="text1"/>
          <w:sz w:val="28"/>
          <w:szCs w:val="28"/>
        </w:rPr>
        <w:t>Student Nam</w:t>
      </w:r>
      <w:r w:rsidRPr="00B01256">
        <w:rPr>
          <w:rFonts w:ascii="Arial" w:hAnsi="Arial" w:cs="Arial"/>
          <w:b/>
          <w:bCs/>
          <w:color w:val="000000" w:themeColor="text1"/>
          <w:sz w:val="28"/>
          <w:szCs w:val="28"/>
        </w:rPr>
        <w:t>e:</w:t>
      </w:r>
      <w:r w:rsidRPr="008A1B27">
        <w:rPr>
          <w:rFonts w:ascii="Arial" w:hAnsi="Arial" w:cs="Arial"/>
          <w:color w:val="000000" w:themeColor="text1"/>
          <w:sz w:val="28"/>
          <w:szCs w:val="28"/>
        </w:rPr>
        <w:t xml:space="preserve"> Rica Ramona </w:t>
      </w:r>
      <w:r w:rsidR="008A1B27" w:rsidRPr="008A1B27">
        <w:rPr>
          <w:rFonts w:ascii="Arial" w:hAnsi="Arial" w:cs="Arial"/>
          <w:color w:val="000000" w:themeColor="text1"/>
          <w:sz w:val="28"/>
          <w:szCs w:val="28"/>
        </w:rPr>
        <w:t>Chivu</w:t>
      </w:r>
    </w:p>
    <w:p w14:paraId="7DEC5F19" w14:textId="612EFA1A" w:rsidR="00D21E10" w:rsidRPr="008A1B27" w:rsidRDefault="00954839" w:rsidP="008A1B27">
      <w:pPr>
        <w:spacing w:line="360" w:lineRule="auto"/>
        <w:rPr>
          <w:rFonts w:ascii="Arial" w:hAnsi="Arial" w:cs="Arial"/>
          <w:color w:val="000000" w:themeColor="text1"/>
          <w:sz w:val="28"/>
          <w:szCs w:val="28"/>
        </w:rPr>
      </w:pPr>
      <w:r w:rsidRPr="00351E62">
        <w:rPr>
          <w:rFonts w:ascii="Arial" w:hAnsi="Arial" w:cs="Arial"/>
          <w:b/>
          <w:bCs/>
          <w:color w:val="000000" w:themeColor="text1"/>
          <w:sz w:val="28"/>
          <w:szCs w:val="28"/>
        </w:rPr>
        <w:t>Module Title</w:t>
      </w:r>
      <w:r w:rsidRPr="00B01256">
        <w:rPr>
          <w:rFonts w:ascii="Arial" w:hAnsi="Arial" w:cs="Arial"/>
          <w:b/>
          <w:bCs/>
          <w:color w:val="000000" w:themeColor="text1"/>
          <w:sz w:val="28"/>
          <w:szCs w:val="28"/>
        </w:rPr>
        <w:t>:</w:t>
      </w:r>
      <w:r w:rsidRPr="008A1B27">
        <w:rPr>
          <w:rFonts w:ascii="Arial" w:hAnsi="Arial" w:cs="Arial"/>
          <w:color w:val="000000" w:themeColor="text1"/>
          <w:sz w:val="28"/>
          <w:szCs w:val="28"/>
        </w:rPr>
        <w:t xml:space="preserve"> </w:t>
      </w:r>
      <w:r w:rsidR="007F382A" w:rsidRPr="008A1B27">
        <w:rPr>
          <w:rFonts w:ascii="Arial" w:hAnsi="Arial" w:cs="Arial"/>
          <w:color w:val="000000" w:themeColor="text1"/>
          <w:sz w:val="28"/>
          <w:szCs w:val="28"/>
        </w:rPr>
        <w:t>Personnel Resourcing and Development</w:t>
      </w:r>
      <w:r w:rsidR="00480477" w:rsidRPr="008A1B27">
        <w:rPr>
          <w:rFonts w:ascii="Arial" w:hAnsi="Arial" w:cs="Arial"/>
          <w:color w:val="000000" w:themeColor="text1"/>
          <w:sz w:val="28"/>
          <w:szCs w:val="28"/>
        </w:rPr>
        <w:t xml:space="preserve"> BMIH</w:t>
      </w:r>
      <w:r w:rsidR="00123D8B" w:rsidRPr="008A1B27">
        <w:rPr>
          <w:rFonts w:ascii="Arial" w:hAnsi="Arial" w:cs="Arial"/>
          <w:color w:val="000000" w:themeColor="text1"/>
          <w:sz w:val="28"/>
          <w:szCs w:val="28"/>
        </w:rPr>
        <w:t xml:space="preserve"> 5005</w:t>
      </w:r>
    </w:p>
    <w:p w14:paraId="6F96A835" w14:textId="05683620" w:rsidR="00123D8B" w:rsidRPr="008A1B27" w:rsidRDefault="00123D8B" w:rsidP="008A1B27">
      <w:pPr>
        <w:spacing w:line="360" w:lineRule="auto"/>
        <w:rPr>
          <w:rFonts w:ascii="Arial" w:hAnsi="Arial" w:cs="Arial"/>
          <w:color w:val="000000" w:themeColor="text1"/>
          <w:sz w:val="28"/>
          <w:szCs w:val="28"/>
        </w:rPr>
      </w:pPr>
      <w:r w:rsidRPr="00351E62">
        <w:rPr>
          <w:rFonts w:ascii="Arial" w:hAnsi="Arial" w:cs="Arial"/>
          <w:b/>
          <w:bCs/>
          <w:color w:val="000000" w:themeColor="text1"/>
          <w:sz w:val="28"/>
          <w:szCs w:val="28"/>
        </w:rPr>
        <w:t>Lecturer Name</w:t>
      </w:r>
      <w:r w:rsidRPr="00B01256">
        <w:rPr>
          <w:rFonts w:ascii="Arial" w:hAnsi="Arial" w:cs="Arial"/>
          <w:b/>
          <w:bCs/>
          <w:color w:val="000000" w:themeColor="text1"/>
          <w:sz w:val="28"/>
          <w:szCs w:val="28"/>
        </w:rPr>
        <w:t>:</w:t>
      </w:r>
      <w:r w:rsidRPr="008A1B27">
        <w:rPr>
          <w:rFonts w:ascii="Arial" w:hAnsi="Arial" w:cs="Arial"/>
          <w:color w:val="000000" w:themeColor="text1"/>
          <w:sz w:val="28"/>
          <w:szCs w:val="28"/>
        </w:rPr>
        <w:t xml:space="preserve"> Helen Evans</w:t>
      </w:r>
    </w:p>
    <w:p w14:paraId="7FCAADFF" w14:textId="77777777" w:rsidR="00A17FF8" w:rsidRDefault="00A17FF8" w:rsidP="004432A7">
      <w:pPr>
        <w:spacing w:line="360" w:lineRule="auto"/>
        <w:rPr>
          <w:rFonts w:ascii="Arial" w:hAnsi="Arial" w:cs="Arial"/>
          <w:color w:val="000000" w:themeColor="text1"/>
          <w:sz w:val="24"/>
          <w:szCs w:val="24"/>
        </w:rPr>
      </w:pPr>
    </w:p>
    <w:p w14:paraId="1EAF9EFF" w14:textId="77777777" w:rsidR="00A17FF8" w:rsidRDefault="00A17FF8" w:rsidP="004432A7">
      <w:pPr>
        <w:spacing w:line="360" w:lineRule="auto"/>
        <w:rPr>
          <w:rFonts w:ascii="Arial" w:hAnsi="Arial" w:cs="Arial"/>
          <w:color w:val="000000" w:themeColor="text1"/>
          <w:sz w:val="24"/>
          <w:szCs w:val="24"/>
        </w:rPr>
      </w:pPr>
    </w:p>
    <w:p w14:paraId="5F5888BE" w14:textId="77777777" w:rsidR="00A17FF8" w:rsidRDefault="00A17FF8" w:rsidP="004432A7">
      <w:pPr>
        <w:spacing w:line="360" w:lineRule="auto"/>
        <w:rPr>
          <w:rFonts w:ascii="Arial" w:hAnsi="Arial" w:cs="Arial"/>
          <w:color w:val="000000" w:themeColor="text1"/>
          <w:sz w:val="24"/>
          <w:szCs w:val="24"/>
        </w:rPr>
      </w:pPr>
    </w:p>
    <w:p w14:paraId="4D30577B" w14:textId="77777777" w:rsidR="00A17FF8" w:rsidRDefault="00A17FF8" w:rsidP="004432A7">
      <w:pPr>
        <w:spacing w:line="360" w:lineRule="auto"/>
        <w:rPr>
          <w:rFonts w:ascii="Arial" w:hAnsi="Arial" w:cs="Arial"/>
          <w:color w:val="000000" w:themeColor="text1"/>
          <w:sz w:val="24"/>
          <w:szCs w:val="24"/>
        </w:rPr>
      </w:pPr>
    </w:p>
    <w:p w14:paraId="3D22CA09" w14:textId="77777777" w:rsidR="003D0006" w:rsidRDefault="003D0006" w:rsidP="004432A7">
      <w:pPr>
        <w:spacing w:line="360" w:lineRule="auto"/>
        <w:rPr>
          <w:rFonts w:ascii="Arial" w:hAnsi="Arial" w:cs="Arial"/>
          <w:color w:val="000000" w:themeColor="text1"/>
          <w:sz w:val="24"/>
          <w:szCs w:val="24"/>
        </w:rPr>
      </w:pPr>
    </w:p>
    <w:p w14:paraId="7B468F07" w14:textId="63EAAE04" w:rsidR="00C60338" w:rsidRPr="004432A7" w:rsidRDefault="00F40AE5" w:rsidP="004432A7">
      <w:pPr>
        <w:spacing w:line="360" w:lineRule="auto"/>
        <w:rPr>
          <w:rFonts w:ascii="Arial" w:hAnsi="Arial" w:cs="Arial"/>
          <w:color w:val="000000" w:themeColor="text1"/>
          <w:sz w:val="24"/>
          <w:szCs w:val="24"/>
        </w:rPr>
      </w:pPr>
      <w:r w:rsidRPr="004432A7">
        <w:rPr>
          <w:rFonts w:ascii="Arial" w:hAnsi="Arial" w:cs="Arial"/>
          <w:color w:val="000000" w:themeColor="text1"/>
          <w:sz w:val="24"/>
          <w:szCs w:val="24"/>
        </w:rPr>
        <w:lastRenderedPageBreak/>
        <w:t xml:space="preserve">The </w:t>
      </w:r>
      <w:r w:rsidR="00EC2831" w:rsidRPr="004432A7">
        <w:rPr>
          <w:rFonts w:ascii="Arial" w:hAnsi="Arial" w:cs="Arial"/>
          <w:color w:val="000000" w:themeColor="text1"/>
          <w:sz w:val="24"/>
          <w:szCs w:val="24"/>
        </w:rPr>
        <w:t>context</w:t>
      </w:r>
      <w:r w:rsidRPr="004432A7">
        <w:rPr>
          <w:rFonts w:ascii="Arial" w:hAnsi="Arial" w:cs="Arial"/>
          <w:color w:val="000000" w:themeColor="text1"/>
          <w:sz w:val="24"/>
          <w:szCs w:val="24"/>
        </w:rPr>
        <w:t xml:space="preserve"> for this study </w:t>
      </w:r>
      <w:r w:rsidR="007076D1" w:rsidRPr="004432A7">
        <w:rPr>
          <w:rFonts w:ascii="Arial" w:hAnsi="Arial" w:cs="Arial"/>
          <w:color w:val="000000" w:themeColor="text1"/>
          <w:sz w:val="24"/>
          <w:szCs w:val="24"/>
        </w:rPr>
        <w:t>is the</w:t>
      </w:r>
      <w:r w:rsidR="002842AD" w:rsidRPr="004432A7">
        <w:rPr>
          <w:rFonts w:ascii="Arial" w:hAnsi="Arial" w:cs="Arial"/>
          <w:color w:val="000000" w:themeColor="text1"/>
          <w:sz w:val="24"/>
          <w:szCs w:val="24"/>
        </w:rPr>
        <w:t xml:space="preserve"> role of human resources in managing and developing</w:t>
      </w:r>
      <w:r w:rsidR="00EC2831" w:rsidRPr="004432A7">
        <w:rPr>
          <w:rFonts w:ascii="Arial" w:hAnsi="Arial" w:cs="Arial"/>
          <w:color w:val="000000" w:themeColor="text1"/>
          <w:sz w:val="24"/>
          <w:szCs w:val="24"/>
        </w:rPr>
        <w:t xml:space="preserve"> talent</w:t>
      </w:r>
      <w:r w:rsidR="00DC55ED" w:rsidRPr="004432A7">
        <w:rPr>
          <w:rFonts w:ascii="Arial" w:hAnsi="Arial" w:cs="Arial"/>
          <w:color w:val="000000" w:themeColor="text1"/>
          <w:sz w:val="24"/>
          <w:szCs w:val="24"/>
        </w:rPr>
        <w:t xml:space="preserve">. </w:t>
      </w:r>
      <w:r w:rsidR="00AA4C63" w:rsidRPr="004432A7">
        <w:rPr>
          <w:rFonts w:ascii="Arial" w:hAnsi="Arial" w:cs="Arial"/>
          <w:color w:val="000000" w:themeColor="text1"/>
          <w:sz w:val="24"/>
          <w:szCs w:val="24"/>
        </w:rPr>
        <w:t>Despite the various economic crises that occurred during the twentieth century, the leading industrialized nations were able to see significant changes in their society.</w:t>
      </w:r>
      <w:r w:rsidR="00C23669" w:rsidRPr="004432A7">
        <w:rPr>
          <w:rFonts w:ascii="Arial" w:hAnsi="Arial" w:cs="Arial"/>
          <w:color w:val="000000" w:themeColor="text1"/>
          <w:sz w:val="24"/>
          <w:szCs w:val="24"/>
        </w:rPr>
        <w:t xml:space="preserve"> The main reason for the improvement in living standards in many countries is the increased economic wealth. This has led to a redistribution of the </w:t>
      </w:r>
      <w:r w:rsidR="00AD4A6C" w:rsidRPr="004432A7">
        <w:rPr>
          <w:rFonts w:ascii="Arial" w:hAnsi="Arial" w:cs="Arial"/>
          <w:color w:val="000000" w:themeColor="text1"/>
          <w:sz w:val="24"/>
          <w:szCs w:val="24"/>
        </w:rPr>
        <w:t>labour</w:t>
      </w:r>
      <w:r w:rsidR="00C23669" w:rsidRPr="004432A7">
        <w:rPr>
          <w:rFonts w:ascii="Arial" w:hAnsi="Arial" w:cs="Arial"/>
          <w:color w:val="000000" w:themeColor="text1"/>
          <w:sz w:val="24"/>
          <w:szCs w:val="24"/>
        </w:rPr>
        <w:t xml:space="preserve"> force away from the primary and secondary industries into service industries. These changes are being seen as a sign of the 21st century's increasing importance of information and knowledge occupations.</w:t>
      </w:r>
      <w:r w:rsidR="00AD4A6C" w:rsidRPr="004432A7">
        <w:rPr>
          <w:rFonts w:ascii="Arial" w:hAnsi="Arial" w:cs="Arial"/>
          <w:color w:val="000000" w:themeColor="text1"/>
          <w:sz w:val="24"/>
          <w:szCs w:val="24"/>
        </w:rPr>
        <w:t xml:space="preserve"> </w:t>
      </w:r>
      <w:r w:rsidR="004F56A7" w:rsidRPr="004432A7">
        <w:rPr>
          <w:rFonts w:ascii="Arial" w:hAnsi="Arial" w:cs="Arial"/>
          <w:color w:val="000000" w:themeColor="text1"/>
          <w:sz w:val="24"/>
          <w:szCs w:val="24"/>
        </w:rPr>
        <w:t>According to Drucker, the most significant contribution that management made during the 20th century was the substantial increase in the productivity of manual laborers. In the 21st century, it is equally important that organizations make the same kind of contribution to improve the output of skilled workers and knowledge workers (Drucker, 1999</w:t>
      </w:r>
      <w:r w:rsidR="00A95E3C" w:rsidRPr="004432A7">
        <w:rPr>
          <w:rFonts w:ascii="Arial" w:hAnsi="Arial" w:cs="Arial"/>
          <w:color w:val="000000" w:themeColor="text1"/>
          <w:sz w:val="24"/>
          <w:szCs w:val="24"/>
        </w:rPr>
        <w:t>). The</w:t>
      </w:r>
      <w:r w:rsidR="00AD4A6C" w:rsidRPr="004432A7">
        <w:rPr>
          <w:rFonts w:ascii="Arial" w:hAnsi="Arial" w:cs="Arial"/>
          <w:color w:val="000000" w:themeColor="text1"/>
          <w:sz w:val="24"/>
          <w:szCs w:val="24"/>
        </w:rPr>
        <w:t xml:space="preserve"> hospitality industry is expected to benefit from various societal changes that are expected to have a significant impact on its operations. Some of these include the increasing disposable income, the availability of cheap and easy travel, and the improving longevity of people.</w:t>
      </w:r>
    </w:p>
    <w:p w14:paraId="5B1796C0" w14:textId="46AE8ED8" w:rsidR="00AF0BFA" w:rsidRPr="008233DF" w:rsidRDefault="00EF348C" w:rsidP="008233DF">
      <w:pPr>
        <w:spacing w:line="360" w:lineRule="auto"/>
        <w:rPr>
          <w:rFonts w:ascii="Arial" w:hAnsi="Arial" w:cs="Arial"/>
          <w:color w:val="000000" w:themeColor="text1"/>
          <w:sz w:val="24"/>
          <w:szCs w:val="24"/>
        </w:rPr>
      </w:pPr>
      <w:r w:rsidRPr="008233DF">
        <w:rPr>
          <w:rFonts w:ascii="Arial" w:hAnsi="Arial" w:cs="Arial"/>
          <w:color w:val="000000" w:themeColor="text1"/>
          <w:sz w:val="24"/>
          <w:szCs w:val="24"/>
        </w:rPr>
        <w:t>Human resources are typically one of the most significant costs that hospitality businesses face.</w:t>
      </w:r>
      <w:r w:rsidR="00242F1F" w:rsidRPr="008233DF">
        <w:rPr>
          <w:rFonts w:ascii="Arial" w:hAnsi="Arial" w:cs="Arial"/>
          <w:color w:val="000000" w:themeColor="text1"/>
          <w:sz w:val="24"/>
          <w:szCs w:val="24"/>
        </w:rPr>
        <w:t xml:space="preserve"> The decisions and practices of the H</w:t>
      </w:r>
      <w:r w:rsidR="00A81E38" w:rsidRPr="008233DF">
        <w:rPr>
          <w:rFonts w:ascii="Arial" w:hAnsi="Arial" w:cs="Arial"/>
          <w:color w:val="000000" w:themeColor="text1"/>
          <w:sz w:val="24"/>
          <w:szCs w:val="24"/>
        </w:rPr>
        <w:t xml:space="preserve">uman </w:t>
      </w:r>
      <w:r w:rsidR="00242F1F" w:rsidRPr="008233DF">
        <w:rPr>
          <w:rFonts w:ascii="Arial" w:hAnsi="Arial" w:cs="Arial"/>
          <w:color w:val="000000" w:themeColor="text1"/>
          <w:sz w:val="24"/>
          <w:szCs w:val="24"/>
        </w:rPr>
        <w:t>R</w:t>
      </w:r>
      <w:r w:rsidR="00FD631B" w:rsidRPr="008233DF">
        <w:rPr>
          <w:rFonts w:ascii="Arial" w:hAnsi="Arial" w:cs="Arial"/>
          <w:color w:val="000000" w:themeColor="text1"/>
          <w:sz w:val="24"/>
          <w:szCs w:val="24"/>
        </w:rPr>
        <w:t>esources</w:t>
      </w:r>
      <w:r w:rsidR="00242F1F" w:rsidRPr="008233DF">
        <w:rPr>
          <w:rFonts w:ascii="Arial" w:hAnsi="Arial" w:cs="Arial"/>
          <w:color w:val="000000" w:themeColor="text1"/>
          <w:sz w:val="24"/>
          <w:szCs w:val="24"/>
        </w:rPr>
        <w:t xml:space="preserve"> department are influenced by </w:t>
      </w:r>
      <w:r w:rsidR="0024557B" w:rsidRPr="008233DF">
        <w:rPr>
          <w:rFonts w:ascii="Arial" w:hAnsi="Arial" w:cs="Arial"/>
          <w:color w:val="000000" w:themeColor="text1"/>
          <w:sz w:val="24"/>
          <w:szCs w:val="24"/>
        </w:rPr>
        <w:t>several factors</w:t>
      </w:r>
      <w:r w:rsidR="00242F1F" w:rsidRPr="008233DF">
        <w:rPr>
          <w:rFonts w:ascii="Arial" w:hAnsi="Arial" w:cs="Arial"/>
          <w:color w:val="000000" w:themeColor="text1"/>
          <w:sz w:val="24"/>
          <w:szCs w:val="24"/>
        </w:rPr>
        <w:t xml:space="preserve"> such as the competitive environment, the changing customer demands, and the tight </w:t>
      </w:r>
      <w:r w:rsidR="00040405" w:rsidRPr="008233DF">
        <w:rPr>
          <w:rFonts w:ascii="Arial" w:hAnsi="Arial" w:cs="Arial"/>
          <w:color w:val="000000" w:themeColor="text1"/>
          <w:sz w:val="24"/>
          <w:szCs w:val="24"/>
        </w:rPr>
        <w:t>labour</w:t>
      </w:r>
      <w:r w:rsidR="00242F1F" w:rsidRPr="008233DF">
        <w:rPr>
          <w:rFonts w:ascii="Arial" w:hAnsi="Arial" w:cs="Arial"/>
          <w:color w:val="000000" w:themeColor="text1"/>
          <w:sz w:val="24"/>
          <w:szCs w:val="24"/>
        </w:rPr>
        <w:t xml:space="preserve"> market</w:t>
      </w:r>
      <w:r w:rsidR="00040405" w:rsidRPr="008233DF">
        <w:rPr>
          <w:rFonts w:ascii="Arial" w:hAnsi="Arial" w:cs="Arial"/>
          <w:color w:val="000000" w:themeColor="text1"/>
          <w:sz w:val="24"/>
          <w:szCs w:val="24"/>
        </w:rPr>
        <w:t xml:space="preserve"> </w:t>
      </w:r>
      <w:r w:rsidR="00716DE6" w:rsidRPr="008233DF">
        <w:rPr>
          <w:rFonts w:ascii="Arial" w:hAnsi="Arial" w:cs="Arial"/>
          <w:color w:val="000000" w:themeColor="text1"/>
          <w:sz w:val="24"/>
          <w:szCs w:val="24"/>
        </w:rPr>
        <w:t>(</w:t>
      </w:r>
      <w:r w:rsidR="002D7F2B" w:rsidRPr="008233DF">
        <w:rPr>
          <w:rFonts w:ascii="Arial" w:hAnsi="Arial" w:cs="Arial"/>
          <w:color w:val="000000" w:themeColor="text1"/>
          <w:sz w:val="24"/>
          <w:szCs w:val="24"/>
        </w:rPr>
        <w:t xml:space="preserve">Abukhalifeh, </w:t>
      </w:r>
      <w:r w:rsidR="0042064C" w:rsidRPr="008233DF">
        <w:rPr>
          <w:rFonts w:ascii="Arial" w:hAnsi="Arial" w:cs="Arial"/>
          <w:color w:val="000000" w:themeColor="text1"/>
          <w:sz w:val="24"/>
          <w:szCs w:val="24"/>
        </w:rPr>
        <w:t>Som, &amp; Albattat, 2013</w:t>
      </w:r>
      <w:r w:rsidR="00040405" w:rsidRPr="008233DF">
        <w:rPr>
          <w:rFonts w:ascii="Arial" w:hAnsi="Arial" w:cs="Arial"/>
          <w:color w:val="000000" w:themeColor="text1"/>
          <w:sz w:val="24"/>
          <w:szCs w:val="24"/>
        </w:rPr>
        <w:t>)</w:t>
      </w:r>
      <w:r w:rsidR="00716DE6" w:rsidRPr="008233DF">
        <w:rPr>
          <w:rFonts w:ascii="Arial" w:hAnsi="Arial" w:cs="Arial"/>
          <w:color w:val="000000" w:themeColor="text1"/>
          <w:sz w:val="24"/>
          <w:szCs w:val="24"/>
        </w:rPr>
        <w:t>.</w:t>
      </w:r>
      <w:r w:rsidRPr="008233DF">
        <w:rPr>
          <w:rFonts w:ascii="Arial" w:hAnsi="Arial" w:cs="Arial"/>
          <w:color w:val="000000" w:themeColor="text1"/>
          <w:sz w:val="24"/>
          <w:szCs w:val="24"/>
        </w:rPr>
        <w:t xml:space="preserve"> In most cases, the payroll is the biggest expense, while in restaurants and bars, it is usually second to the materials. They are also the first contact points for customers and are typically the </w:t>
      </w:r>
      <w:r w:rsidR="003C40EE" w:rsidRPr="008233DF">
        <w:rPr>
          <w:rFonts w:ascii="Arial" w:hAnsi="Arial" w:cs="Arial"/>
          <w:color w:val="000000" w:themeColor="text1"/>
          <w:sz w:val="24"/>
          <w:szCs w:val="24"/>
        </w:rPr>
        <w:t>reason</w:t>
      </w:r>
      <w:r w:rsidRPr="008233DF">
        <w:rPr>
          <w:rFonts w:ascii="Arial" w:hAnsi="Arial" w:cs="Arial"/>
          <w:color w:val="000000" w:themeColor="text1"/>
          <w:sz w:val="24"/>
          <w:szCs w:val="24"/>
        </w:rPr>
        <w:t xml:space="preserve"> an organization has a successful business.</w:t>
      </w:r>
      <w:r w:rsidR="005E2572" w:rsidRPr="008233DF">
        <w:rPr>
          <w:rFonts w:ascii="Arial" w:hAnsi="Arial" w:cs="Arial"/>
          <w:color w:val="000000" w:themeColor="text1"/>
          <w:sz w:val="24"/>
          <w:szCs w:val="24"/>
        </w:rPr>
        <w:t xml:space="preserve"> The effective management of </w:t>
      </w:r>
      <w:r w:rsidR="00FD631B" w:rsidRPr="008233DF">
        <w:rPr>
          <w:rFonts w:ascii="Arial" w:hAnsi="Arial" w:cs="Arial"/>
          <w:color w:val="000000" w:themeColor="text1"/>
          <w:sz w:val="24"/>
          <w:szCs w:val="24"/>
        </w:rPr>
        <w:t>H</w:t>
      </w:r>
      <w:r w:rsidR="005E2572" w:rsidRPr="008233DF">
        <w:rPr>
          <w:rFonts w:ascii="Arial" w:hAnsi="Arial" w:cs="Arial"/>
          <w:color w:val="000000" w:themeColor="text1"/>
          <w:sz w:val="24"/>
          <w:szCs w:val="24"/>
        </w:rPr>
        <w:t xml:space="preserve">uman </w:t>
      </w:r>
      <w:r w:rsidR="00FD631B" w:rsidRPr="008233DF">
        <w:rPr>
          <w:rFonts w:ascii="Arial" w:hAnsi="Arial" w:cs="Arial"/>
          <w:color w:val="000000" w:themeColor="text1"/>
          <w:sz w:val="24"/>
          <w:szCs w:val="24"/>
        </w:rPr>
        <w:t>R</w:t>
      </w:r>
      <w:r w:rsidR="005E2572" w:rsidRPr="008233DF">
        <w:rPr>
          <w:rFonts w:ascii="Arial" w:hAnsi="Arial" w:cs="Arial"/>
          <w:color w:val="000000" w:themeColor="text1"/>
          <w:sz w:val="24"/>
          <w:szCs w:val="24"/>
        </w:rPr>
        <w:t xml:space="preserve">esources is </w:t>
      </w:r>
      <w:r w:rsidR="0024557B" w:rsidRPr="008233DF">
        <w:rPr>
          <w:rFonts w:ascii="Arial" w:hAnsi="Arial" w:cs="Arial"/>
          <w:color w:val="000000" w:themeColor="text1"/>
          <w:sz w:val="24"/>
          <w:szCs w:val="24"/>
        </w:rPr>
        <w:t>important</w:t>
      </w:r>
      <w:r w:rsidR="005E2572" w:rsidRPr="008233DF">
        <w:rPr>
          <w:rFonts w:ascii="Arial" w:hAnsi="Arial" w:cs="Arial"/>
          <w:color w:val="000000" w:themeColor="text1"/>
          <w:sz w:val="24"/>
          <w:szCs w:val="24"/>
        </w:rPr>
        <w:t xml:space="preserve"> for an organization to succeed.</w:t>
      </w:r>
      <w:r w:rsidR="00C838DC" w:rsidRPr="008233DF">
        <w:rPr>
          <w:rFonts w:ascii="Arial" w:hAnsi="Arial" w:cs="Arial"/>
          <w:color w:val="000000" w:themeColor="text1"/>
          <w:sz w:val="24"/>
          <w:szCs w:val="24"/>
        </w:rPr>
        <w:t xml:space="preserve"> Human </w:t>
      </w:r>
      <w:r w:rsidR="0092367A" w:rsidRPr="008233DF">
        <w:rPr>
          <w:rFonts w:ascii="Arial" w:hAnsi="Arial" w:cs="Arial"/>
          <w:color w:val="000000" w:themeColor="text1"/>
          <w:sz w:val="24"/>
          <w:szCs w:val="24"/>
        </w:rPr>
        <w:t>R</w:t>
      </w:r>
      <w:r w:rsidR="00C838DC" w:rsidRPr="008233DF">
        <w:rPr>
          <w:rFonts w:ascii="Arial" w:hAnsi="Arial" w:cs="Arial"/>
          <w:color w:val="000000" w:themeColor="text1"/>
          <w:sz w:val="24"/>
          <w:szCs w:val="24"/>
        </w:rPr>
        <w:t>esources professionals should have the necessary competencies to effectively implement HRM practices (Huselid, et al., 1997)</w:t>
      </w:r>
      <w:r w:rsidR="00A720B0" w:rsidRPr="008233DF">
        <w:rPr>
          <w:rFonts w:ascii="Arial" w:hAnsi="Arial" w:cs="Arial"/>
          <w:color w:val="000000" w:themeColor="text1"/>
          <w:sz w:val="24"/>
          <w:szCs w:val="24"/>
        </w:rPr>
        <w:t>.</w:t>
      </w:r>
      <w:r w:rsidR="005E2572" w:rsidRPr="008233DF">
        <w:rPr>
          <w:rFonts w:ascii="Arial" w:hAnsi="Arial" w:cs="Arial"/>
          <w:color w:val="000000" w:themeColor="text1"/>
          <w:sz w:val="24"/>
          <w:szCs w:val="24"/>
        </w:rPr>
        <w:t xml:space="preserve"> In smaller businesses, the line managers are usually the owners. On the other hand, in larger companies, the personnel or </w:t>
      </w:r>
      <w:r w:rsidR="0092367A" w:rsidRPr="008233DF">
        <w:rPr>
          <w:rFonts w:ascii="Arial" w:hAnsi="Arial" w:cs="Arial"/>
          <w:color w:val="000000" w:themeColor="text1"/>
          <w:sz w:val="24"/>
          <w:szCs w:val="24"/>
        </w:rPr>
        <w:t>H</w:t>
      </w:r>
      <w:r w:rsidR="005E2572" w:rsidRPr="008233DF">
        <w:rPr>
          <w:rFonts w:ascii="Arial" w:hAnsi="Arial" w:cs="Arial"/>
          <w:color w:val="000000" w:themeColor="text1"/>
          <w:sz w:val="24"/>
          <w:szCs w:val="24"/>
        </w:rPr>
        <w:t xml:space="preserve">uman </w:t>
      </w:r>
      <w:r w:rsidR="0092367A" w:rsidRPr="008233DF">
        <w:rPr>
          <w:rFonts w:ascii="Arial" w:hAnsi="Arial" w:cs="Arial"/>
          <w:color w:val="000000" w:themeColor="text1"/>
          <w:sz w:val="24"/>
          <w:szCs w:val="24"/>
        </w:rPr>
        <w:t>R</w:t>
      </w:r>
      <w:r w:rsidR="005E2572" w:rsidRPr="008233DF">
        <w:rPr>
          <w:rFonts w:ascii="Arial" w:hAnsi="Arial" w:cs="Arial"/>
          <w:color w:val="000000" w:themeColor="text1"/>
          <w:sz w:val="24"/>
          <w:szCs w:val="24"/>
        </w:rPr>
        <w:t>esources managers are responsible for managing the employees.</w:t>
      </w:r>
      <w:r w:rsidR="003F351C" w:rsidRPr="008233DF">
        <w:rPr>
          <w:rFonts w:ascii="Arial" w:hAnsi="Arial" w:cs="Arial"/>
          <w:color w:val="000000" w:themeColor="text1"/>
          <w:sz w:val="24"/>
          <w:szCs w:val="24"/>
        </w:rPr>
        <w:t xml:space="preserve"> Some companies in the catering and hotel industry, such as McDonald's, have policies that allow them to operate in a certain product category. Other companies, such as Accor and Whitbread, have policies that allow them to operate in multiple market sectors. These policies give the management the necessary framework to make informed decisions regarding their expansion.</w:t>
      </w:r>
      <w:r w:rsidR="00962424" w:rsidRPr="008233DF">
        <w:rPr>
          <w:rFonts w:ascii="Arial" w:eastAsia="Times New Roman" w:hAnsi="Arial" w:cs="Arial"/>
          <w:color w:val="000000" w:themeColor="text1"/>
          <w:kern w:val="0"/>
          <w:sz w:val="24"/>
          <w:szCs w:val="24"/>
          <w:lang w:eastAsia="en-GB"/>
          <w14:ligatures w14:val="none"/>
        </w:rPr>
        <w:t xml:space="preserve"> </w:t>
      </w:r>
    </w:p>
    <w:p w14:paraId="69F55CC0" w14:textId="4B74F4B5" w:rsidR="00962424" w:rsidRPr="00F74023" w:rsidRDefault="00962424" w:rsidP="00F74023">
      <w:pPr>
        <w:spacing w:line="360" w:lineRule="auto"/>
        <w:rPr>
          <w:rFonts w:ascii="Arial" w:hAnsi="Arial" w:cs="Arial"/>
          <w:color w:val="000000" w:themeColor="text1"/>
          <w:sz w:val="24"/>
          <w:szCs w:val="24"/>
        </w:rPr>
      </w:pPr>
      <w:r w:rsidRPr="00F74023">
        <w:rPr>
          <w:rFonts w:ascii="Arial" w:eastAsia="Times New Roman" w:hAnsi="Arial" w:cs="Arial"/>
          <w:color w:val="000000" w:themeColor="text1"/>
          <w:kern w:val="0"/>
          <w:sz w:val="24"/>
          <w:szCs w:val="24"/>
          <w:lang w:eastAsia="en-GB"/>
          <w14:ligatures w14:val="none"/>
        </w:rPr>
        <w:lastRenderedPageBreak/>
        <w:t xml:space="preserve">To understand the employee life cycle, an organization needs to </w:t>
      </w:r>
      <w:r w:rsidR="00B35CD3" w:rsidRPr="00F74023">
        <w:rPr>
          <w:rFonts w:ascii="Arial" w:eastAsia="Times New Roman" w:hAnsi="Arial" w:cs="Arial"/>
          <w:color w:val="000000" w:themeColor="text1"/>
          <w:kern w:val="0"/>
          <w:sz w:val="24"/>
          <w:szCs w:val="24"/>
          <w:lang w:eastAsia="en-GB"/>
          <w14:ligatures w14:val="none"/>
        </w:rPr>
        <w:t>analyse</w:t>
      </w:r>
      <w:r w:rsidRPr="00F74023">
        <w:rPr>
          <w:rFonts w:ascii="Arial" w:eastAsia="Times New Roman" w:hAnsi="Arial" w:cs="Arial"/>
          <w:color w:val="000000" w:themeColor="text1"/>
          <w:kern w:val="0"/>
          <w:sz w:val="24"/>
          <w:szCs w:val="24"/>
          <w:lang w:eastAsia="en-GB"/>
          <w14:ligatures w14:val="none"/>
        </w:rPr>
        <w:t xml:space="preserve"> the factors that influence its decision-making process. This includes the recruitment and exit surveys. These surveys are </w:t>
      </w:r>
      <w:r w:rsidR="00676705" w:rsidRPr="00F74023">
        <w:rPr>
          <w:rFonts w:ascii="Arial" w:eastAsia="Times New Roman" w:hAnsi="Arial" w:cs="Arial"/>
          <w:color w:val="000000" w:themeColor="text1"/>
          <w:kern w:val="0"/>
          <w:sz w:val="24"/>
          <w:szCs w:val="24"/>
          <w:lang w:eastAsia="en-GB"/>
          <w14:ligatures w14:val="none"/>
        </w:rPr>
        <w:t>important</w:t>
      </w:r>
      <w:r w:rsidRPr="00F74023">
        <w:rPr>
          <w:rFonts w:ascii="Arial" w:eastAsia="Times New Roman" w:hAnsi="Arial" w:cs="Arial"/>
          <w:color w:val="000000" w:themeColor="text1"/>
          <w:kern w:val="0"/>
          <w:sz w:val="24"/>
          <w:szCs w:val="24"/>
          <w:lang w:eastAsia="en-GB"/>
          <w14:ligatures w14:val="none"/>
        </w:rPr>
        <w:t xml:space="preserve"> in identifying the employee's journey. After the results have been gathered, there are usually a few trends that emerge.</w:t>
      </w:r>
      <w:r w:rsidR="00E4363C" w:rsidRPr="00F74023">
        <w:rPr>
          <w:rFonts w:ascii="Arial" w:hAnsi="Arial" w:cs="Arial"/>
          <w:color w:val="000000" w:themeColor="text1"/>
          <w:sz w:val="24"/>
          <w:szCs w:val="24"/>
        </w:rPr>
        <w:t xml:space="preserve"> Developing and hiring skilled workers can help </w:t>
      </w:r>
      <w:r w:rsidR="007B53D4" w:rsidRPr="00F74023">
        <w:rPr>
          <w:rFonts w:ascii="Arial" w:hAnsi="Arial" w:cs="Arial"/>
          <w:color w:val="000000" w:themeColor="text1"/>
          <w:sz w:val="24"/>
          <w:szCs w:val="24"/>
        </w:rPr>
        <w:t xml:space="preserve">an </w:t>
      </w:r>
      <w:r w:rsidR="000971F3" w:rsidRPr="00F74023">
        <w:rPr>
          <w:rFonts w:ascii="Arial" w:hAnsi="Arial" w:cs="Arial"/>
          <w:color w:val="000000" w:themeColor="text1"/>
          <w:sz w:val="24"/>
          <w:szCs w:val="24"/>
        </w:rPr>
        <w:t>organization to become</w:t>
      </w:r>
      <w:r w:rsidR="00E4363C" w:rsidRPr="00F74023">
        <w:rPr>
          <w:rFonts w:ascii="Arial" w:hAnsi="Arial" w:cs="Arial"/>
          <w:color w:val="000000" w:themeColor="text1"/>
          <w:sz w:val="24"/>
          <w:szCs w:val="24"/>
        </w:rPr>
        <w:t xml:space="preserve"> more resilient and ready to face various risks and changes.</w:t>
      </w:r>
    </w:p>
    <w:p w14:paraId="25AB179E" w14:textId="7D090E46" w:rsidR="00864CD4" w:rsidRPr="00F71D7D" w:rsidRDefault="000971F3" w:rsidP="00F71D7D">
      <w:pPr>
        <w:spacing w:line="360" w:lineRule="auto"/>
        <w:rPr>
          <w:rFonts w:ascii="Arial" w:hAnsi="Arial" w:cs="Arial"/>
          <w:color w:val="000000" w:themeColor="text1"/>
          <w:sz w:val="24"/>
          <w:szCs w:val="24"/>
        </w:rPr>
      </w:pPr>
      <w:r w:rsidRPr="00F71D7D">
        <w:rPr>
          <w:rFonts w:ascii="Arial" w:eastAsia="Times New Roman" w:hAnsi="Arial" w:cs="Arial"/>
          <w:color w:val="000000" w:themeColor="text1"/>
          <w:kern w:val="0"/>
          <w:sz w:val="24"/>
          <w:szCs w:val="24"/>
          <w:lang w:eastAsia="en-GB"/>
          <w14:ligatures w14:val="none"/>
        </w:rPr>
        <w:t>To ensure that the results are truly accurate, i</w:t>
      </w:r>
      <w:r w:rsidR="001A0C4B" w:rsidRPr="00F71D7D">
        <w:rPr>
          <w:rFonts w:ascii="Arial" w:eastAsia="Times New Roman" w:hAnsi="Arial" w:cs="Arial"/>
          <w:color w:val="000000" w:themeColor="text1"/>
          <w:kern w:val="0"/>
          <w:sz w:val="24"/>
          <w:szCs w:val="24"/>
          <w:lang w:eastAsia="en-GB"/>
          <w14:ligatures w14:val="none"/>
        </w:rPr>
        <w:t>t is</w:t>
      </w:r>
      <w:r w:rsidRPr="00F71D7D">
        <w:rPr>
          <w:rFonts w:ascii="Arial" w:eastAsia="Times New Roman" w:hAnsi="Arial" w:cs="Arial"/>
          <w:color w:val="000000" w:themeColor="text1"/>
          <w:kern w:val="0"/>
          <w:sz w:val="24"/>
          <w:szCs w:val="24"/>
          <w:lang w:eastAsia="en-GB"/>
          <w14:ligatures w14:val="none"/>
        </w:rPr>
        <w:t xml:space="preserve"> important that the communication is </w:t>
      </w:r>
      <w:r w:rsidR="00BC64BD" w:rsidRPr="00F71D7D">
        <w:rPr>
          <w:rFonts w:ascii="Arial" w:eastAsia="Times New Roman" w:hAnsi="Arial" w:cs="Arial"/>
          <w:color w:val="000000" w:themeColor="text1"/>
          <w:kern w:val="0"/>
          <w:sz w:val="24"/>
          <w:szCs w:val="24"/>
          <w:lang w:eastAsia="en-GB"/>
          <w14:ligatures w14:val="none"/>
        </w:rPr>
        <w:t>conducted</w:t>
      </w:r>
      <w:r w:rsidRPr="00F71D7D">
        <w:rPr>
          <w:rFonts w:ascii="Arial" w:eastAsia="Times New Roman" w:hAnsi="Arial" w:cs="Arial"/>
          <w:color w:val="000000" w:themeColor="text1"/>
          <w:kern w:val="0"/>
          <w:sz w:val="24"/>
          <w:szCs w:val="24"/>
          <w:lang w:eastAsia="en-GB"/>
          <w14:ligatures w14:val="none"/>
        </w:rPr>
        <w:t xml:space="preserve"> through a third party. This ensures that the feedback is kept confidential. After the data has been collected, HR professionals should analyse the results to identify areas of </w:t>
      </w:r>
      <w:r w:rsidR="00006414" w:rsidRPr="00F71D7D">
        <w:rPr>
          <w:rFonts w:ascii="Arial" w:eastAsia="Times New Roman" w:hAnsi="Arial" w:cs="Arial"/>
          <w:color w:val="000000" w:themeColor="text1"/>
          <w:kern w:val="0"/>
          <w:sz w:val="24"/>
          <w:szCs w:val="24"/>
          <w:lang w:eastAsia="en-GB"/>
          <w14:ligatures w14:val="none"/>
        </w:rPr>
        <w:t>the</w:t>
      </w:r>
      <w:r w:rsidRPr="00F71D7D">
        <w:rPr>
          <w:rFonts w:ascii="Arial" w:eastAsia="Times New Roman" w:hAnsi="Arial" w:cs="Arial"/>
          <w:color w:val="000000" w:themeColor="text1"/>
          <w:kern w:val="0"/>
          <w:sz w:val="24"/>
          <w:szCs w:val="24"/>
          <w:lang w:eastAsia="en-GB"/>
          <w14:ligatures w14:val="none"/>
        </w:rPr>
        <w:t xml:space="preserve"> organization where </w:t>
      </w:r>
      <w:r w:rsidR="00006414" w:rsidRPr="00F71D7D">
        <w:rPr>
          <w:rFonts w:ascii="Arial" w:eastAsia="Times New Roman" w:hAnsi="Arial" w:cs="Arial"/>
          <w:color w:val="000000" w:themeColor="text1"/>
          <w:kern w:val="0"/>
          <w:sz w:val="24"/>
          <w:szCs w:val="24"/>
          <w:lang w:eastAsia="en-GB"/>
          <w14:ligatures w14:val="none"/>
        </w:rPr>
        <w:t>it</w:t>
      </w:r>
      <w:r w:rsidRPr="00F71D7D">
        <w:rPr>
          <w:rFonts w:ascii="Arial" w:eastAsia="Times New Roman" w:hAnsi="Arial" w:cs="Arial"/>
          <w:color w:val="000000" w:themeColor="text1"/>
          <w:kern w:val="0"/>
          <w:sz w:val="24"/>
          <w:szCs w:val="24"/>
          <w:lang w:eastAsia="en-GB"/>
          <w14:ligatures w14:val="none"/>
        </w:rPr>
        <w:t xml:space="preserve"> can </w:t>
      </w:r>
      <w:r w:rsidR="00A47A92" w:rsidRPr="00F71D7D">
        <w:rPr>
          <w:rFonts w:ascii="Arial" w:eastAsia="Times New Roman" w:hAnsi="Arial" w:cs="Arial"/>
          <w:color w:val="000000" w:themeColor="text1"/>
          <w:kern w:val="0"/>
          <w:sz w:val="24"/>
          <w:szCs w:val="24"/>
          <w:lang w:eastAsia="en-GB"/>
          <w14:ligatures w14:val="none"/>
        </w:rPr>
        <w:t>improve. With</w:t>
      </w:r>
      <w:r w:rsidRPr="00F71D7D">
        <w:rPr>
          <w:rFonts w:ascii="Arial" w:eastAsia="Times New Roman" w:hAnsi="Arial" w:cs="Arial"/>
          <w:color w:val="000000" w:themeColor="text1"/>
          <w:kern w:val="0"/>
          <w:sz w:val="24"/>
          <w:szCs w:val="24"/>
          <w:lang w:eastAsia="en-GB"/>
          <w14:ligatures w14:val="none"/>
        </w:rPr>
        <w:t xml:space="preserve"> the proper planning, </w:t>
      </w:r>
      <w:r w:rsidR="004036EF" w:rsidRPr="00F71D7D">
        <w:rPr>
          <w:rFonts w:ascii="Arial" w:eastAsia="Times New Roman" w:hAnsi="Arial" w:cs="Arial"/>
          <w:color w:val="000000" w:themeColor="text1"/>
          <w:kern w:val="0"/>
          <w:sz w:val="24"/>
          <w:szCs w:val="24"/>
          <w:lang w:eastAsia="en-GB"/>
          <w14:ligatures w14:val="none"/>
        </w:rPr>
        <w:t>it is easy to</w:t>
      </w:r>
      <w:r w:rsidRPr="00F71D7D">
        <w:rPr>
          <w:rFonts w:ascii="Arial" w:eastAsia="Times New Roman" w:hAnsi="Arial" w:cs="Arial"/>
          <w:color w:val="000000" w:themeColor="text1"/>
          <w:kern w:val="0"/>
          <w:sz w:val="24"/>
          <w:szCs w:val="24"/>
          <w:lang w:eastAsia="en-GB"/>
          <w14:ligatures w14:val="none"/>
        </w:rPr>
        <w:t xml:space="preserve"> find the ideal candidate for </w:t>
      </w:r>
      <w:r w:rsidR="00006414" w:rsidRPr="00F71D7D">
        <w:rPr>
          <w:rFonts w:ascii="Arial" w:eastAsia="Times New Roman" w:hAnsi="Arial" w:cs="Arial"/>
          <w:color w:val="000000" w:themeColor="text1"/>
          <w:kern w:val="0"/>
          <w:sz w:val="24"/>
          <w:szCs w:val="24"/>
          <w:lang w:eastAsia="en-GB"/>
          <w14:ligatures w14:val="none"/>
        </w:rPr>
        <w:t>the</w:t>
      </w:r>
      <w:r w:rsidRPr="00F71D7D">
        <w:rPr>
          <w:rFonts w:ascii="Arial" w:eastAsia="Times New Roman" w:hAnsi="Arial" w:cs="Arial"/>
          <w:color w:val="000000" w:themeColor="text1"/>
          <w:kern w:val="0"/>
          <w:sz w:val="24"/>
          <w:szCs w:val="24"/>
          <w:lang w:eastAsia="en-GB"/>
          <w14:ligatures w14:val="none"/>
        </w:rPr>
        <w:t xml:space="preserve"> company. It also </w:t>
      </w:r>
      <w:r w:rsidR="00C636B3" w:rsidRPr="00F71D7D">
        <w:rPr>
          <w:rFonts w:ascii="Arial" w:eastAsia="Times New Roman" w:hAnsi="Arial" w:cs="Arial"/>
          <w:color w:val="000000" w:themeColor="text1"/>
          <w:kern w:val="0"/>
          <w:sz w:val="24"/>
          <w:szCs w:val="24"/>
          <w:lang w:eastAsia="en-GB"/>
          <w14:ligatures w14:val="none"/>
        </w:rPr>
        <w:t>helps assess</w:t>
      </w:r>
      <w:r w:rsidRPr="00F71D7D">
        <w:rPr>
          <w:rFonts w:ascii="Arial" w:eastAsia="Times New Roman" w:hAnsi="Arial" w:cs="Arial"/>
          <w:color w:val="000000" w:themeColor="text1"/>
          <w:kern w:val="0"/>
          <w:sz w:val="24"/>
          <w:szCs w:val="24"/>
          <w:lang w:eastAsia="en-GB"/>
          <w14:ligatures w14:val="none"/>
        </w:rPr>
        <w:t xml:space="preserve"> the effectiveness of the organization's current staff.</w:t>
      </w:r>
      <w:r w:rsidR="00864CD4" w:rsidRPr="00F71D7D">
        <w:rPr>
          <w:rFonts w:ascii="Arial" w:hAnsi="Arial" w:cs="Arial"/>
          <w:color w:val="000000" w:themeColor="text1"/>
          <w:sz w:val="24"/>
          <w:szCs w:val="24"/>
        </w:rPr>
        <w:t xml:space="preserve"> The goal of selection procedures is to predict the likely performance of a person in a given job or in a certain area of expertise. The most crucial elements used to select candidates are preference, interest, and attitude inventories emerged as they were followed by performance and job knowledge tests. In 87% of the respondents, these elements were extremely or </w:t>
      </w:r>
      <w:r w:rsidR="00AE5265" w:rsidRPr="00F71D7D">
        <w:rPr>
          <w:rFonts w:ascii="Arial" w:hAnsi="Arial" w:cs="Arial"/>
          <w:color w:val="000000" w:themeColor="text1"/>
          <w:sz w:val="24"/>
          <w:szCs w:val="24"/>
        </w:rPr>
        <w:t xml:space="preserve">particularly </w:t>
      </w:r>
      <w:r w:rsidR="0024557B" w:rsidRPr="00F71D7D">
        <w:rPr>
          <w:rFonts w:ascii="Arial" w:hAnsi="Arial" w:cs="Arial"/>
          <w:color w:val="000000" w:themeColor="text1"/>
          <w:sz w:val="24"/>
          <w:szCs w:val="24"/>
        </w:rPr>
        <w:t>key factors</w:t>
      </w:r>
      <w:r w:rsidR="00864CD4" w:rsidRPr="00F71D7D">
        <w:rPr>
          <w:rFonts w:ascii="Arial" w:hAnsi="Arial" w:cs="Arial"/>
          <w:color w:val="000000" w:themeColor="text1"/>
          <w:sz w:val="24"/>
          <w:szCs w:val="24"/>
        </w:rPr>
        <w:t>. (Maes et al</w:t>
      </w:r>
      <w:r w:rsidR="00864CD4" w:rsidRPr="00673086">
        <w:rPr>
          <w:rFonts w:ascii="Arial" w:hAnsi="Arial" w:cs="Arial"/>
          <w:color w:val="000000" w:themeColor="text1"/>
          <w:sz w:val="24"/>
          <w:szCs w:val="24"/>
        </w:rPr>
        <w:t>., </w:t>
      </w:r>
      <w:hyperlink r:id="rId5" w:history="1">
        <w:r w:rsidR="00864CD4" w:rsidRPr="00673086">
          <w:rPr>
            <w:rStyle w:val="Hyperlink"/>
            <w:rFonts w:ascii="Arial" w:hAnsi="Arial" w:cs="Arial"/>
            <w:color w:val="000000" w:themeColor="text1"/>
            <w:sz w:val="24"/>
            <w:szCs w:val="24"/>
            <w:u w:val="none"/>
          </w:rPr>
          <w:t>1997</w:t>
        </w:r>
      </w:hyperlink>
      <w:r w:rsidR="00864CD4" w:rsidRPr="00F71D7D">
        <w:rPr>
          <w:rFonts w:ascii="Arial" w:hAnsi="Arial" w:cs="Arial"/>
          <w:color w:val="000000" w:themeColor="text1"/>
          <w:sz w:val="24"/>
          <w:szCs w:val="24"/>
        </w:rPr>
        <w:t xml:space="preserve">). They do so use historical data, such as a person's past performance. In order to fill a position, it is important that the company considers promoting or transferring employees. This can be done to ensure that the </w:t>
      </w:r>
      <w:r w:rsidR="00AE5265" w:rsidRPr="00F71D7D">
        <w:rPr>
          <w:rFonts w:ascii="Arial" w:hAnsi="Arial" w:cs="Arial"/>
          <w:color w:val="000000" w:themeColor="text1"/>
          <w:sz w:val="24"/>
          <w:szCs w:val="24"/>
        </w:rPr>
        <w:t>inexperienced staff</w:t>
      </w:r>
      <w:r w:rsidR="00864CD4" w:rsidRPr="00F71D7D">
        <w:rPr>
          <w:rFonts w:ascii="Arial" w:hAnsi="Arial" w:cs="Arial"/>
          <w:color w:val="000000" w:themeColor="text1"/>
          <w:sz w:val="24"/>
          <w:szCs w:val="24"/>
        </w:rPr>
        <w:t xml:space="preserve"> members are not only competent, but also contribute to the organization's success.</w:t>
      </w:r>
    </w:p>
    <w:p w14:paraId="4D1FE78A" w14:textId="342BEFF6" w:rsidR="00280E82" w:rsidRPr="00A65C47" w:rsidRDefault="00962424" w:rsidP="00A65C47">
      <w:pPr>
        <w:spacing w:before="100" w:beforeAutospacing="1" w:after="100" w:afterAutospacing="1" w:line="360" w:lineRule="auto"/>
        <w:rPr>
          <w:rFonts w:ascii="Arial" w:hAnsi="Arial" w:cs="Arial"/>
          <w:color w:val="000000" w:themeColor="text1"/>
          <w:sz w:val="24"/>
          <w:szCs w:val="24"/>
        </w:rPr>
      </w:pPr>
      <w:r w:rsidRPr="00A65C47">
        <w:rPr>
          <w:rFonts w:ascii="Arial" w:eastAsia="Times New Roman" w:hAnsi="Arial" w:cs="Arial"/>
          <w:color w:val="000000" w:themeColor="text1"/>
          <w:kern w:val="0"/>
          <w:sz w:val="24"/>
          <w:szCs w:val="24"/>
          <w:lang w:eastAsia="en-GB"/>
          <w14:ligatures w14:val="none"/>
        </w:rPr>
        <w:t>Many people who join a reputable organization are excited about the new role. However, their experience working for the company fell short of their expectations. An in-person interview can help identify the issues that led to their dissatisfaction</w:t>
      </w:r>
      <w:r w:rsidR="001A0C4B" w:rsidRPr="00A65C47">
        <w:rPr>
          <w:rFonts w:ascii="Arial" w:eastAsia="Times New Roman" w:hAnsi="Arial" w:cs="Arial"/>
          <w:color w:val="000000" w:themeColor="text1"/>
          <w:kern w:val="0"/>
          <w:sz w:val="24"/>
          <w:szCs w:val="24"/>
          <w:lang w:eastAsia="en-GB"/>
          <w14:ligatures w14:val="none"/>
        </w:rPr>
        <w:t>.</w:t>
      </w:r>
      <w:r w:rsidR="001A0C4B" w:rsidRPr="00A65C47">
        <w:rPr>
          <w:rFonts w:ascii="Arial" w:hAnsi="Arial" w:cs="Arial"/>
          <w:color w:val="000000" w:themeColor="text1"/>
          <w:sz w:val="24"/>
          <w:szCs w:val="24"/>
          <w:shd w:val="clear" w:color="auto" w:fill="FFFFFF"/>
        </w:rPr>
        <w:t xml:space="preserve"> </w:t>
      </w:r>
      <w:r w:rsidR="00224A52" w:rsidRPr="00A65C47">
        <w:rPr>
          <w:rFonts w:ascii="Arial" w:hAnsi="Arial" w:cs="Arial"/>
          <w:color w:val="000000" w:themeColor="text1"/>
          <w:sz w:val="24"/>
          <w:szCs w:val="24"/>
          <w:shd w:val="clear" w:color="auto" w:fill="FFFFFF"/>
        </w:rPr>
        <w:t xml:space="preserve">A new recruit is bombarded with work and not given enough support in the first few </w:t>
      </w:r>
      <w:r w:rsidR="00B932B2" w:rsidRPr="00A65C47">
        <w:rPr>
          <w:rFonts w:ascii="Arial" w:hAnsi="Arial" w:cs="Arial"/>
          <w:color w:val="000000" w:themeColor="text1"/>
          <w:sz w:val="24"/>
          <w:szCs w:val="24"/>
          <w:shd w:val="clear" w:color="auto" w:fill="FFFFFF"/>
        </w:rPr>
        <w:t>weeks;</w:t>
      </w:r>
      <w:r w:rsidR="00224A52" w:rsidRPr="00A65C47">
        <w:rPr>
          <w:rFonts w:ascii="Arial" w:hAnsi="Arial" w:cs="Arial"/>
          <w:color w:val="000000" w:themeColor="text1"/>
          <w:sz w:val="24"/>
          <w:szCs w:val="24"/>
          <w:shd w:val="clear" w:color="auto" w:fill="FFFFFF"/>
        </w:rPr>
        <w:t xml:space="preserve"> most employees are at their most engaged when they start a new role.</w:t>
      </w:r>
      <w:r w:rsidR="00587326" w:rsidRPr="00A65C47">
        <w:rPr>
          <w:rFonts w:ascii="Arial" w:eastAsia="Times New Roman" w:hAnsi="Arial" w:cs="Arial"/>
          <w:color w:val="000000" w:themeColor="text1"/>
          <w:kern w:val="0"/>
          <w:sz w:val="24"/>
          <w:szCs w:val="24"/>
          <w:lang w:eastAsia="en-GB"/>
          <w14:ligatures w14:val="none"/>
        </w:rPr>
        <w:t xml:space="preserve"> For instance, if staff members with certain traits tend to stay with the organization for a longer period of time, then more people with similar skills and abilities would be hired.</w:t>
      </w:r>
      <w:r w:rsidR="00280E82" w:rsidRPr="00A65C47">
        <w:rPr>
          <w:rFonts w:ascii="Arial" w:eastAsia="Times New Roman" w:hAnsi="Arial" w:cs="Arial"/>
          <w:color w:val="000000" w:themeColor="text1"/>
          <w:kern w:val="0"/>
          <w:sz w:val="24"/>
          <w:szCs w:val="24"/>
          <w:lang w:eastAsia="en-GB"/>
          <w14:ligatures w14:val="none"/>
        </w:rPr>
        <w:t xml:space="preserve"> </w:t>
      </w:r>
    </w:p>
    <w:p w14:paraId="2ED19F04" w14:textId="77777777" w:rsidR="00A65415" w:rsidRDefault="007B7E2E" w:rsidP="00A65C47">
      <w:pPr>
        <w:spacing w:before="100" w:beforeAutospacing="1" w:after="100" w:afterAutospacing="1" w:line="360" w:lineRule="auto"/>
        <w:rPr>
          <w:rFonts w:ascii="Arial" w:hAnsi="Arial" w:cs="Arial"/>
          <w:color w:val="000000" w:themeColor="text1"/>
          <w:sz w:val="24"/>
          <w:szCs w:val="24"/>
        </w:rPr>
      </w:pPr>
      <w:r w:rsidRPr="00A65C47">
        <w:rPr>
          <w:rFonts w:ascii="Arial" w:hAnsi="Arial" w:cs="Arial"/>
          <w:color w:val="000000" w:themeColor="text1"/>
          <w:sz w:val="24"/>
          <w:szCs w:val="24"/>
        </w:rPr>
        <w:t xml:space="preserve">The recruitment process is used to find the ideal candidate for a particular position. ‘’Recruitment is the process of generating a pool of capable people applying to an organization for employment.’’ (Gold, 2007). </w:t>
      </w:r>
    </w:p>
    <w:p w14:paraId="0ABA2D0D" w14:textId="77A923DC" w:rsidR="00FE60F4" w:rsidRPr="00A65C47" w:rsidRDefault="007B7E2E" w:rsidP="00A65C47">
      <w:pPr>
        <w:spacing w:before="100" w:beforeAutospacing="1" w:after="100" w:afterAutospacing="1" w:line="360" w:lineRule="auto"/>
        <w:rPr>
          <w:rFonts w:ascii="Arial" w:hAnsi="Arial" w:cs="Arial"/>
          <w:color w:val="000000" w:themeColor="text1"/>
          <w:sz w:val="24"/>
          <w:szCs w:val="24"/>
        </w:rPr>
      </w:pPr>
      <w:r w:rsidRPr="00A65C47">
        <w:rPr>
          <w:rFonts w:ascii="Arial" w:hAnsi="Arial" w:cs="Arial"/>
          <w:color w:val="000000" w:themeColor="text1"/>
          <w:sz w:val="24"/>
          <w:szCs w:val="24"/>
        </w:rPr>
        <w:lastRenderedPageBreak/>
        <w:t xml:space="preserve">It involves collecting various information about the job, such as a job description and a personnel specification. The candidate is then selected based on these details and the company's overall hiring strategy. The advertisement for the position is published by Human Resources, and the job-related criteria are then made available to various organizations and agencies. It is </w:t>
      </w:r>
      <w:r w:rsidR="00AE5265" w:rsidRPr="00A65C47">
        <w:rPr>
          <w:rFonts w:ascii="Arial" w:hAnsi="Arial" w:cs="Arial"/>
          <w:color w:val="000000" w:themeColor="text1"/>
          <w:sz w:val="24"/>
          <w:szCs w:val="24"/>
        </w:rPr>
        <w:t>especially important</w:t>
      </w:r>
      <w:r w:rsidRPr="00A65C47">
        <w:rPr>
          <w:rFonts w:ascii="Arial" w:hAnsi="Arial" w:cs="Arial"/>
          <w:color w:val="000000" w:themeColor="text1"/>
          <w:sz w:val="24"/>
          <w:szCs w:val="24"/>
        </w:rPr>
        <w:t xml:space="preserve"> that the chosen candidates are approved by the HR department before the hiring process can begin.</w:t>
      </w:r>
      <w:r w:rsidR="00FE60F4" w:rsidRPr="00A65C47">
        <w:rPr>
          <w:rFonts w:ascii="Arial" w:eastAsia="Times New Roman" w:hAnsi="Arial" w:cs="Arial"/>
          <w:color w:val="000000" w:themeColor="text1"/>
          <w:kern w:val="0"/>
          <w:sz w:val="24"/>
          <w:szCs w:val="24"/>
          <w:lang w:eastAsia="en-GB"/>
          <w14:ligatures w14:val="none"/>
        </w:rPr>
        <w:t xml:space="preserve"> According to </w:t>
      </w:r>
      <w:r w:rsidR="00AE5265" w:rsidRPr="00A65C47">
        <w:rPr>
          <w:rFonts w:ascii="Arial" w:eastAsia="Times New Roman" w:hAnsi="Arial" w:cs="Arial"/>
          <w:color w:val="000000" w:themeColor="text1"/>
          <w:kern w:val="0"/>
          <w:sz w:val="24"/>
          <w:szCs w:val="24"/>
          <w:lang w:eastAsia="en-GB"/>
          <w14:ligatures w14:val="none"/>
        </w:rPr>
        <w:t>numerous studies</w:t>
      </w:r>
      <w:r w:rsidR="00FE60F4" w:rsidRPr="00A65C47">
        <w:rPr>
          <w:rFonts w:ascii="Arial" w:eastAsia="Times New Roman" w:hAnsi="Arial" w:cs="Arial"/>
          <w:color w:val="000000" w:themeColor="text1"/>
          <w:kern w:val="0"/>
          <w:sz w:val="24"/>
          <w:szCs w:val="24"/>
          <w:lang w:eastAsia="en-GB"/>
          <w14:ligatures w14:val="none"/>
        </w:rPr>
        <w:t xml:space="preserve"> conducted by different researchers, </w:t>
      </w:r>
      <w:r w:rsidR="00676705" w:rsidRPr="00A65C47">
        <w:rPr>
          <w:rFonts w:ascii="Arial" w:eastAsia="Times New Roman" w:hAnsi="Arial" w:cs="Arial"/>
          <w:color w:val="000000" w:themeColor="text1"/>
          <w:kern w:val="0"/>
          <w:sz w:val="24"/>
          <w:szCs w:val="24"/>
          <w:lang w:eastAsia="en-GB"/>
          <w14:ligatures w14:val="none"/>
        </w:rPr>
        <w:t>a</w:t>
      </w:r>
      <w:r w:rsidR="004C5EBA" w:rsidRPr="00A65C47">
        <w:rPr>
          <w:rFonts w:ascii="Arial" w:eastAsia="Times New Roman" w:hAnsi="Arial" w:cs="Arial"/>
          <w:color w:val="000000" w:themeColor="text1"/>
          <w:kern w:val="0"/>
          <w:sz w:val="24"/>
          <w:szCs w:val="24"/>
          <w:lang w:eastAsia="en-GB"/>
          <w14:ligatures w14:val="none"/>
        </w:rPr>
        <w:t xml:space="preserve"> range of factors</w:t>
      </w:r>
      <w:r w:rsidR="00FE60F4" w:rsidRPr="00A65C47">
        <w:rPr>
          <w:rFonts w:ascii="Arial" w:eastAsia="Times New Roman" w:hAnsi="Arial" w:cs="Arial"/>
          <w:color w:val="000000" w:themeColor="text1"/>
          <w:kern w:val="0"/>
          <w:sz w:val="24"/>
          <w:szCs w:val="24"/>
          <w:lang w:eastAsia="en-GB"/>
          <w14:ligatures w14:val="none"/>
        </w:rPr>
        <w:t xml:space="preserve"> that influence the selection of a suitable HR practice or business strategy are often related to individuals' personal capabilities and leadership style </w:t>
      </w:r>
      <w:r w:rsidR="00FE60F4" w:rsidRPr="00A65C47">
        <w:rPr>
          <w:rFonts w:ascii="Arial" w:hAnsi="Arial" w:cs="Arial"/>
          <w:color w:val="000000" w:themeColor="text1"/>
          <w:sz w:val="24"/>
          <w:szCs w:val="24"/>
        </w:rPr>
        <w:t>(Lado and Wilson, 1994; Lado, Boyd and Wright, 1992; Wie and Lau, 2005).</w:t>
      </w:r>
    </w:p>
    <w:p w14:paraId="398CD6F1" w14:textId="77777777" w:rsidR="00B71EF1" w:rsidRPr="00A65C47" w:rsidRDefault="00841D4C" w:rsidP="00A65C47">
      <w:pPr>
        <w:spacing w:before="100" w:beforeAutospacing="1" w:after="100" w:afterAutospacing="1" w:line="360" w:lineRule="auto"/>
        <w:rPr>
          <w:rFonts w:ascii="Arial" w:hAnsi="Arial" w:cs="Arial"/>
          <w:color w:val="000000" w:themeColor="text1"/>
          <w:sz w:val="24"/>
          <w:szCs w:val="24"/>
        </w:rPr>
      </w:pPr>
      <w:r w:rsidRPr="00A65C47">
        <w:rPr>
          <w:rFonts w:ascii="Arial" w:hAnsi="Arial" w:cs="Arial"/>
          <w:color w:val="000000" w:themeColor="text1"/>
          <w:sz w:val="24"/>
          <w:szCs w:val="24"/>
        </w:rPr>
        <w:t xml:space="preserve">One of the most </w:t>
      </w:r>
      <w:r w:rsidR="0024557B" w:rsidRPr="00A65C47">
        <w:rPr>
          <w:rFonts w:ascii="Arial" w:hAnsi="Arial" w:cs="Arial"/>
          <w:color w:val="000000" w:themeColor="text1"/>
          <w:sz w:val="24"/>
          <w:szCs w:val="24"/>
        </w:rPr>
        <w:t>crucial factors</w:t>
      </w:r>
      <w:r w:rsidRPr="00A65C47">
        <w:rPr>
          <w:rFonts w:ascii="Arial" w:hAnsi="Arial" w:cs="Arial"/>
          <w:color w:val="000000" w:themeColor="text1"/>
          <w:sz w:val="24"/>
          <w:szCs w:val="24"/>
        </w:rPr>
        <w:t xml:space="preserve"> that employers consider when it comes to hiring and onboarding new employees is an effective induction and training program.</w:t>
      </w:r>
      <w:r w:rsidR="001D7F5C" w:rsidRPr="00A65C47">
        <w:rPr>
          <w:rFonts w:ascii="Arial" w:hAnsi="Arial" w:cs="Arial"/>
          <w:color w:val="000000" w:themeColor="text1"/>
          <w:sz w:val="24"/>
          <w:szCs w:val="24"/>
          <w:shd w:val="clear" w:color="auto" w:fill="FFFFFF"/>
        </w:rPr>
        <w:t xml:space="preserve"> Many organisations now have rigorous onboarding systems in place; the biggest trouble I find is there is little connection between the onboarding phase and development.</w:t>
      </w:r>
      <w:r w:rsidR="001D7F5C" w:rsidRPr="00A65C47">
        <w:rPr>
          <w:rFonts w:ascii="Arial" w:hAnsi="Arial" w:cs="Arial"/>
          <w:color w:val="000000" w:themeColor="text1"/>
          <w:sz w:val="24"/>
          <w:szCs w:val="24"/>
        </w:rPr>
        <w:t xml:space="preserve"> According to Eisenhardt (1988, 1989), uncertainty and performance are some of the factors that can influence control. Stroh et al. (1996) found that motivation can also play a role in this </w:t>
      </w:r>
      <w:r w:rsidR="00BC5776" w:rsidRPr="00A65C47">
        <w:rPr>
          <w:rFonts w:ascii="Arial" w:hAnsi="Arial" w:cs="Arial"/>
          <w:color w:val="000000" w:themeColor="text1"/>
          <w:sz w:val="24"/>
          <w:szCs w:val="24"/>
        </w:rPr>
        <w:t>concept. This</w:t>
      </w:r>
      <w:r w:rsidR="00BD0D1C" w:rsidRPr="00A65C47">
        <w:rPr>
          <w:rFonts w:ascii="Arial" w:hAnsi="Arial" w:cs="Arial"/>
          <w:color w:val="000000" w:themeColor="text1"/>
          <w:sz w:val="24"/>
          <w:szCs w:val="24"/>
        </w:rPr>
        <w:t xml:space="preserve"> can help them build a positive working environment and help the new employee understand the company culture.</w:t>
      </w:r>
      <w:r w:rsidR="00C60C45" w:rsidRPr="00A65C47">
        <w:rPr>
          <w:rFonts w:ascii="Arial" w:hAnsi="Arial" w:cs="Arial"/>
          <w:color w:val="000000" w:themeColor="text1"/>
          <w:sz w:val="24"/>
          <w:szCs w:val="24"/>
        </w:rPr>
        <w:t xml:space="preserve"> Diversity training is also conducted to help employees develop their relationships with people from varying backgrounds. Since staff members never know what a certain person's background might be, learning to </w:t>
      </w:r>
      <w:r w:rsidR="00034E4E" w:rsidRPr="00A65C47">
        <w:rPr>
          <w:rFonts w:ascii="Arial" w:hAnsi="Arial" w:cs="Arial"/>
          <w:color w:val="000000" w:themeColor="text1"/>
          <w:sz w:val="24"/>
          <w:szCs w:val="24"/>
        </w:rPr>
        <w:t>collaborate with</w:t>
      </w:r>
      <w:r w:rsidR="00C60C45" w:rsidRPr="00A65C47">
        <w:rPr>
          <w:rFonts w:ascii="Arial" w:hAnsi="Arial" w:cs="Arial"/>
          <w:color w:val="000000" w:themeColor="text1"/>
          <w:sz w:val="24"/>
          <w:szCs w:val="24"/>
        </w:rPr>
        <w:t xml:space="preserve"> them is </w:t>
      </w:r>
      <w:r w:rsidR="0024557B" w:rsidRPr="00A65C47">
        <w:rPr>
          <w:rFonts w:ascii="Arial" w:hAnsi="Arial" w:cs="Arial"/>
          <w:color w:val="000000" w:themeColor="text1"/>
          <w:sz w:val="24"/>
          <w:szCs w:val="24"/>
        </w:rPr>
        <w:t>important</w:t>
      </w:r>
      <w:r w:rsidR="00C60C45" w:rsidRPr="00A65C47">
        <w:rPr>
          <w:rFonts w:ascii="Arial" w:hAnsi="Arial" w:cs="Arial"/>
          <w:color w:val="000000" w:themeColor="text1"/>
          <w:sz w:val="24"/>
          <w:szCs w:val="24"/>
        </w:rPr>
        <w:t>.</w:t>
      </w:r>
      <w:r w:rsidR="00BD0D1C" w:rsidRPr="00A65C47">
        <w:rPr>
          <w:rFonts w:ascii="Arial" w:hAnsi="Arial" w:cs="Arial"/>
          <w:color w:val="000000" w:themeColor="text1"/>
          <w:sz w:val="24"/>
          <w:szCs w:val="24"/>
        </w:rPr>
        <w:t xml:space="preserve"> In addition to being able to </w:t>
      </w:r>
      <w:r w:rsidR="00541DE6" w:rsidRPr="00A65C47">
        <w:rPr>
          <w:rFonts w:ascii="Arial" w:hAnsi="Arial" w:cs="Arial"/>
          <w:color w:val="000000" w:themeColor="text1"/>
          <w:sz w:val="24"/>
          <w:szCs w:val="24"/>
        </w:rPr>
        <w:t>supply</w:t>
      </w:r>
      <w:r w:rsidR="00BD0D1C" w:rsidRPr="00A65C47">
        <w:rPr>
          <w:rFonts w:ascii="Arial" w:hAnsi="Arial" w:cs="Arial"/>
          <w:color w:val="000000" w:themeColor="text1"/>
          <w:sz w:val="24"/>
          <w:szCs w:val="24"/>
        </w:rPr>
        <w:t xml:space="preserve"> a great working environment, an effective onboarding and induction program can also help the employee feel more comfortable and contribute to the team's success.</w:t>
      </w:r>
      <w:r w:rsidR="00846A5E" w:rsidRPr="00A65C47">
        <w:rPr>
          <w:rFonts w:ascii="Arial" w:hAnsi="Arial" w:cs="Arial"/>
          <w:color w:val="000000" w:themeColor="text1"/>
          <w:sz w:val="24"/>
          <w:szCs w:val="24"/>
        </w:rPr>
        <w:t xml:space="preserve"> When a dangerous situation arises within the hotel, guests seek the help of staff members</w:t>
      </w:r>
      <w:r w:rsidR="001A0C4B" w:rsidRPr="00A65C47">
        <w:rPr>
          <w:rFonts w:ascii="Arial" w:hAnsi="Arial" w:cs="Arial"/>
          <w:color w:val="000000" w:themeColor="text1"/>
          <w:sz w:val="24"/>
          <w:szCs w:val="24"/>
        </w:rPr>
        <w:t xml:space="preserve">. </w:t>
      </w:r>
      <w:r w:rsidR="00846A5E" w:rsidRPr="00A65C47">
        <w:rPr>
          <w:rFonts w:ascii="Arial" w:hAnsi="Arial" w:cs="Arial"/>
          <w:color w:val="000000" w:themeColor="text1"/>
          <w:sz w:val="24"/>
          <w:szCs w:val="24"/>
        </w:rPr>
        <w:t xml:space="preserve">The staff must be trained on how to respond to emergencies. And </w:t>
      </w:r>
      <w:r w:rsidR="00593475" w:rsidRPr="00A65C47">
        <w:rPr>
          <w:rFonts w:ascii="Arial" w:hAnsi="Arial" w:cs="Arial"/>
          <w:color w:val="000000" w:themeColor="text1"/>
          <w:sz w:val="24"/>
          <w:szCs w:val="24"/>
        </w:rPr>
        <w:t>also,</w:t>
      </w:r>
      <w:r w:rsidR="00846A5E" w:rsidRPr="00A65C47">
        <w:rPr>
          <w:rFonts w:ascii="Arial" w:hAnsi="Arial" w:cs="Arial"/>
          <w:color w:val="000000" w:themeColor="text1"/>
          <w:sz w:val="24"/>
          <w:szCs w:val="24"/>
        </w:rPr>
        <w:t xml:space="preserve"> should be capable of performing CPR and first aid.</w:t>
      </w:r>
    </w:p>
    <w:p w14:paraId="127EBE82" w14:textId="77777777" w:rsidR="00A65415" w:rsidRDefault="00177384" w:rsidP="00A65C47">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A65C47">
        <w:rPr>
          <w:rFonts w:ascii="Arial" w:eastAsia="Times New Roman" w:hAnsi="Arial" w:cs="Arial"/>
          <w:color w:val="000000" w:themeColor="text1"/>
          <w:kern w:val="0"/>
          <w:sz w:val="24"/>
          <w:szCs w:val="24"/>
          <w:lang w:eastAsia="en-GB"/>
          <w14:ligatures w14:val="none"/>
        </w:rPr>
        <w:t xml:space="preserve"> </w:t>
      </w:r>
      <w:r w:rsidR="006C57A9" w:rsidRPr="00A65C47">
        <w:rPr>
          <w:rFonts w:ascii="Arial" w:eastAsia="Times New Roman" w:hAnsi="Arial" w:cs="Arial"/>
          <w:color w:val="000000" w:themeColor="text1"/>
          <w:kern w:val="0"/>
          <w:sz w:val="24"/>
          <w:szCs w:val="24"/>
          <w:lang w:eastAsia="en-GB"/>
          <w14:ligatures w14:val="none"/>
        </w:rPr>
        <w:t>Developing an employee's core competencies and aligning them with the company's goals can be beneficial for both the employee and the employer.</w:t>
      </w:r>
      <w:r w:rsidR="006C57A9" w:rsidRPr="00A65C47">
        <w:rPr>
          <w:rFonts w:ascii="Arial" w:hAnsi="Arial" w:cs="Arial"/>
          <w:color w:val="000000" w:themeColor="text1"/>
          <w:sz w:val="24"/>
          <w:szCs w:val="24"/>
        </w:rPr>
        <w:t xml:space="preserve"> It is important that the HR department adopt effective practices that will help improve the company's overall well-being and motivate its employees (</w:t>
      </w:r>
      <w:r w:rsidR="0012333B" w:rsidRPr="00A65C47">
        <w:rPr>
          <w:rFonts w:ascii="Arial" w:hAnsi="Arial" w:cs="Arial"/>
          <w:color w:val="000000" w:themeColor="text1"/>
          <w:sz w:val="24"/>
          <w:szCs w:val="24"/>
        </w:rPr>
        <w:t>Sokro, 2012</w:t>
      </w:r>
      <w:r w:rsidR="0042064C" w:rsidRPr="00A65C47">
        <w:rPr>
          <w:rFonts w:ascii="Arial" w:hAnsi="Arial" w:cs="Arial"/>
          <w:color w:val="000000" w:themeColor="text1"/>
          <w:sz w:val="24"/>
          <w:szCs w:val="24"/>
        </w:rPr>
        <w:t>).</w:t>
      </w:r>
      <w:r w:rsidR="0042064C" w:rsidRPr="00A65C47">
        <w:rPr>
          <w:rFonts w:ascii="Arial" w:eastAsia="Times New Roman" w:hAnsi="Arial" w:cs="Arial"/>
          <w:color w:val="000000" w:themeColor="text1"/>
          <w:kern w:val="0"/>
          <w:sz w:val="24"/>
          <w:szCs w:val="24"/>
          <w:lang w:eastAsia="en-GB"/>
          <w14:ligatures w14:val="none"/>
        </w:rPr>
        <w:t xml:space="preserve"> Today</w:t>
      </w:r>
      <w:r w:rsidRPr="00A65C47">
        <w:rPr>
          <w:rFonts w:ascii="Arial" w:eastAsia="Times New Roman" w:hAnsi="Arial" w:cs="Arial"/>
          <w:color w:val="000000" w:themeColor="text1"/>
          <w:kern w:val="0"/>
          <w:sz w:val="24"/>
          <w:szCs w:val="24"/>
          <w:lang w:eastAsia="en-GB"/>
          <w14:ligatures w14:val="none"/>
        </w:rPr>
        <w:t xml:space="preserve">, every individual in the world is an entrepreneur. The choice of a job and the stability of employment depend on the continuous development. </w:t>
      </w:r>
    </w:p>
    <w:p w14:paraId="2E99721D" w14:textId="3ACE2C1A" w:rsidR="00091725" w:rsidRPr="00A65C47" w:rsidRDefault="00177384" w:rsidP="00A65C47">
      <w:pPr>
        <w:spacing w:before="100" w:beforeAutospacing="1" w:after="100" w:afterAutospacing="1" w:line="360" w:lineRule="auto"/>
        <w:rPr>
          <w:rFonts w:ascii="Arial" w:hAnsi="Arial" w:cs="Arial"/>
          <w:color w:val="000000" w:themeColor="text1"/>
          <w:sz w:val="24"/>
          <w:szCs w:val="24"/>
        </w:rPr>
      </w:pPr>
      <w:r w:rsidRPr="00A65C47">
        <w:rPr>
          <w:rFonts w:ascii="Arial" w:eastAsia="Times New Roman" w:hAnsi="Arial" w:cs="Arial"/>
          <w:color w:val="000000" w:themeColor="text1"/>
          <w:kern w:val="0"/>
          <w:sz w:val="24"/>
          <w:szCs w:val="24"/>
          <w:lang w:eastAsia="en-GB"/>
          <w14:ligatures w14:val="none"/>
        </w:rPr>
        <w:lastRenderedPageBreak/>
        <w:t>This process involves the use of effective management techniques and training.</w:t>
      </w:r>
      <w:r w:rsidR="00622D04" w:rsidRPr="00A65C47">
        <w:rPr>
          <w:rFonts w:ascii="Arial" w:hAnsi="Arial" w:cs="Arial"/>
          <w:color w:val="000000" w:themeColor="text1"/>
          <w:sz w:val="24"/>
          <w:szCs w:val="24"/>
        </w:rPr>
        <w:t xml:space="preserve"> When it comes to hiring and retaining the best talent, the recruitment strategies of an organization are </w:t>
      </w:r>
      <w:r w:rsidR="0024557B" w:rsidRPr="00A65C47">
        <w:rPr>
          <w:rFonts w:ascii="Arial" w:hAnsi="Arial" w:cs="Arial"/>
          <w:color w:val="000000" w:themeColor="text1"/>
          <w:sz w:val="24"/>
          <w:szCs w:val="24"/>
        </w:rPr>
        <w:t>particularly important</w:t>
      </w:r>
      <w:r w:rsidR="00451CB0" w:rsidRPr="00A65C47">
        <w:rPr>
          <w:rFonts w:ascii="Arial" w:hAnsi="Arial" w:cs="Arial"/>
          <w:color w:val="000000" w:themeColor="text1"/>
          <w:sz w:val="24"/>
          <w:szCs w:val="24"/>
        </w:rPr>
        <w:t>. They</w:t>
      </w:r>
      <w:r w:rsidR="00622D04" w:rsidRPr="00A65C47">
        <w:rPr>
          <w:rFonts w:ascii="Arial" w:hAnsi="Arial" w:cs="Arial"/>
          <w:color w:val="000000" w:themeColor="text1"/>
          <w:sz w:val="24"/>
          <w:szCs w:val="24"/>
        </w:rPr>
        <w:t xml:space="preserve"> can determine how successful the company will be and how many customers it will attract. Aside from the quality of its service, other factors such as the food habits and the needs of its customers are also </w:t>
      </w:r>
      <w:r w:rsidR="00D32ADE" w:rsidRPr="00A65C47">
        <w:rPr>
          <w:rFonts w:ascii="Arial" w:hAnsi="Arial" w:cs="Arial"/>
          <w:color w:val="000000" w:themeColor="text1"/>
          <w:sz w:val="24"/>
          <w:szCs w:val="24"/>
        </w:rPr>
        <w:t>considered</w:t>
      </w:r>
      <w:r w:rsidR="00622D04" w:rsidRPr="00A65C47">
        <w:rPr>
          <w:rFonts w:ascii="Arial" w:hAnsi="Arial" w:cs="Arial"/>
          <w:color w:val="000000" w:themeColor="text1"/>
          <w:sz w:val="24"/>
          <w:szCs w:val="24"/>
        </w:rPr>
        <w:t xml:space="preserve"> to </w:t>
      </w:r>
      <w:r w:rsidR="002D0103" w:rsidRPr="00A65C47">
        <w:rPr>
          <w:rFonts w:ascii="Arial" w:hAnsi="Arial" w:cs="Arial"/>
          <w:color w:val="000000" w:themeColor="text1"/>
          <w:sz w:val="24"/>
          <w:szCs w:val="24"/>
        </w:rPr>
        <w:t>decide</w:t>
      </w:r>
      <w:r w:rsidR="00622D04" w:rsidRPr="00A65C47">
        <w:rPr>
          <w:rFonts w:ascii="Arial" w:hAnsi="Arial" w:cs="Arial"/>
          <w:color w:val="000000" w:themeColor="text1"/>
          <w:sz w:val="24"/>
          <w:szCs w:val="24"/>
        </w:rPr>
        <w:t xml:space="preserve"> the success of the business</w:t>
      </w:r>
      <w:r w:rsidR="003910C9" w:rsidRPr="00A65C47">
        <w:rPr>
          <w:rFonts w:ascii="Arial" w:hAnsi="Arial" w:cs="Arial"/>
          <w:color w:val="000000" w:themeColor="text1"/>
          <w:sz w:val="24"/>
          <w:szCs w:val="24"/>
        </w:rPr>
        <w:t>.</w:t>
      </w:r>
    </w:p>
    <w:p w14:paraId="5B780B0E" w14:textId="673DBD95" w:rsidR="004B769F" w:rsidRPr="00A65C47" w:rsidRDefault="004B769F" w:rsidP="00A65C47">
      <w:pPr>
        <w:spacing w:before="100" w:beforeAutospacing="1" w:after="100" w:afterAutospacing="1" w:line="360" w:lineRule="auto"/>
        <w:rPr>
          <w:rFonts w:ascii="Arial" w:hAnsi="Arial" w:cs="Arial"/>
          <w:color w:val="000000" w:themeColor="text1"/>
          <w:sz w:val="24"/>
          <w:szCs w:val="24"/>
        </w:rPr>
      </w:pPr>
      <w:r w:rsidRPr="00A65C47">
        <w:rPr>
          <w:rFonts w:ascii="Arial" w:eastAsia="Times New Roman" w:hAnsi="Arial" w:cs="Arial"/>
          <w:color w:val="000000" w:themeColor="text1"/>
          <w:kern w:val="0"/>
          <w:sz w:val="24"/>
          <w:szCs w:val="24"/>
          <w:lang w:eastAsia="en-GB"/>
          <w14:ligatures w14:val="none"/>
        </w:rPr>
        <w:t xml:space="preserve">The three components of a job that an individual must perform effectively are knowledge, attitudes, and skills. </w:t>
      </w:r>
      <w:r w:rsidR="00E1488A" w:rsidRPr="00A65C47">
        <w:rPr>
          <w:rFonts w:ascii="Arial" w:hAnsi="Arial" w:cs="Arial"/>
          <w:color w:val="000000" w:themeColor="text1"/>
          <w:sz w:val="24"/>
          <w:szCs w:val="24"/>
        </w:rPr>
        <w:t>According to Stevens</w:t>
      </w:r>
      <w:r w:rsidR="00F34731" w:rsidRPr="00A65C47">
        <w:rPr>
          <w:rFonts w:ascii="Arial" w:hAnsi="Arial" w:cs="Arial"/>
          <w:color w:val="000000" w:themeColor="text1"/>
          <w:sz w:val="24"/>
          <w:szCs w:val="24"/>
        </w:rPr>
        <w:t xml:space="preserve"> </w:t>
      </w:r>
      <w:r w:rsidR="00061560" w:rsidRPr="00A65C47">
        <w:rPr>
          <w:rFonts w:ascii="Arial" w:hAnsi="Arial" w:cs="Arial"/>
          <w:color w:val="000000" w:themeColor="text1"/>
          <w:sz w:val="24"/>
          <w:szCs w:val="24"/>
        </w:rPr>
        <w:t>(</w:t>
      </w:r>
      <w:r w:rsidR="00752FF0" w:rsidRPr="00A65C47">
        <w:rPr>
          <w:rFonts w:ascii="Arial" w:hAnsi="Arial" w:cs="Arial"/>
          <w:color w:val="000000" w:themeColor="text1"/>
          <w:sz w:val="24"/>
          <w:szCs w:val="24"/>
        </w:rPr>
        <w:t>199</w:t>
      </w:r>
      <w:r w:rsidR="00F34731" w:rsidRPr="00A65C47">
        <w:rPr>
          <w:rFonts w:ascii="Arial" w:hAnsi="Arial" w:cs="Arial"/>
          <w:color w:val="000000" w:themeColor="text1"/>
          <w:sz w:val="24"/>
          <w:szCs w:val="24"/>
        </w:rPr>
        <w:t>8</w:t>
      </w:r>
      <w:r w:rsidR="00061560" w:rsidRPr="00A65C47">
        <w:rPr>
          <w:rFonts w:ascii="Arial" w:hAnsi="Arial" w:cs="Arial"/>
          <w:color w:val="000000" w:themeColor="text1"/>
          <w:sz w:val="24"/>
          <w:szCs w:val="24"/>
        </w:rPr>
        <w:t>)</w:t>
      </w:r>
      <w:r w:rsidR="00DE290B" w:rsidRPr="00A65C47">
        <w:rPr>
          <w:rFonts w:ascii="Arial" w:hAnsi="Arial" w:cs="Arial"/>
          <w:color w:val="000000" w:themeColor="text1"/>
          <w:sz w:val="24"/>
          <w:szCs w:val="24"/>
        </w:rPr>
        <w:t xml:space="preserve">, </w:t>
      </w:r>
      <w:r w:rsidR="00E1488A" w:rsidRPr="00A65C47">
        <w:rPr>
          <w:rFonts w:ascii="Arial" w:hAnsi="Arial" w:cs="Arial"/>
          <w:color w:val="000000" w:themeColor="text1"/>
          <w:sz w:val="24"/>
          <w:szCs w:val="24"/>
        </w:rPr>
        <w:t xml:space="preserve">the key to achieving organizational success is to enhance the employees' enthusiasm and </w:t>
      </w:r>
      <w:r w:rsidR="00DE290B" w:rsidRPr="00A65C47">
        <w:rPr>
          <w:rFonts w:ascii="Arial" w:hAnsi="Arial" w:cs="Arial"/>
          <w:color w:val="000000" w:themeColor="text1"/>
          <w:sz w:val="24"/>
          <w:szCs w:val="24"/>
        </w:rPr>
        <w:t>skills.</w:t>
      </w:r>
      <w:r w:rsidR="00DE290B" w:rsidRPr="00A65C47">
        <w:rPr>
          <w:rFonts w:ascii="Arial" w:eastAsia="Times New Roman" w:hAnsi="Arial" w:cs="Arial"/>
          <w:color w:val="000000" w:themeColor="text1"/>
          <w:kern w:val="0"/>
          <w:sz w:val="24"/>
          <w:szCs w:val="24"/>
          <w:lang w:eastAsia="en-GB"/>
          <w14:ligatures w14:val="none"/>
        </w:rPr>
        <w:t xml:space="preserve"> These</w:t>
      </w:r>
      <w:r w:rsidRPr="00A65C47">
        <w:rPr>
          <w:rFonts w:ascii="Arial" w:eastAsia="Times New Roman" w:hAnsi="Arial" w:cs="Arial"/>
          <w:color w:val="000000" w:themeColor="text1"/>
          <w:kern w:val="0"/>
          <w:sz w:val="24"/>
          <w:szCs w:val="24"/>
          <w:lang w:eastAsia="en-GB"/>
          <w14:ligatures w14:val="none"/>
        </w:rPr>
        <w:t xml:space="preserve"> can be improved or developed through various training methods. However, each component requires a unique approach. For instance, while films and lectures can </w:t>
      </w:r>
      <w:r w:rsidR="002D0103" w:rsidRPr="00A65C47">
        <w:rPr>
          <w:rFonts w:ascii="Arial" w:eastAsia="Times New Roman" w:hAnsi="Arial" w:cs="Arial"/>
          <w:color w:val="000000" w:themeColor="text1"/>
          <w:kern w:val="0"/>
          <w:sz w:val="24"/>
          <w:szCs w:val="24"/>
          <w:lang w:eastAsia="en-GB"/>
          <w14:ligatures w14:val="none"/>
        </w:rPr>
        <w:t>supply</w:t>
      </w:r>
      <w:r w:rsidRPr="00A65C47">
        <w:rPr>
          <w:rFonts w:ascii="Arial" w:eastAsia="Times New Roman" w:hAnsi="Arial" w:cs="Arial"/>
          <w:color w:val="000000" w:themeColor="text1"/>
          <w:kern w:val="0"/>
          <w:sz w:val="24"/>
          <w:szCs w:val="24"/>
          <w:lang w:eastAsia="en-GB"/>
          <w14:ligatures w14:val="none"/>
        </w:rPr>
        <w:t xml:space="preserve"> a great deal of knowledge, they do not offer much value when it comes to improving one's skills in </w:t>
      </w:r>
      <w:r w:rsidR="00034E4E" w:rsidRPr="00A65C47">
        <w:rPr>
          <w:rFonts w:ascii="Arial" w:eastAsia="Times New Roman" w:hAnsi="Arial" w:cs="Arial"/>
          <w:color w:val="000000" w:themeColor="text1"/>
          <w:kern w:val="0"/>
          <w:sz w:val="24"/>
          <w:szCs w:val="24"/>
          <w:lang w:eastAsia="en-GB"/>
          <w14:ligatures w14:val="none"/>
        </w:rPr>
        <w:t>managing</w:t>
      </w:r>
      <w:r w:rsidRPr="00A65C47">
        <w:rPr>
          <w:rFonts w:ascii="Arial" w:eastAsia="Times New Roman" w:hAnsi="Arial" w:cs="Arial"/>
          <w:color w:val="000000" w:themeColor="text1"/>
          <w:kern w:val="0"/>
          <w:sz w:val="24"/>
          <w:szCs w:val="24"/>
          <w:lang w:eastAsia="en-GB"/>
          <w14:ligatures w14:val="none"/>
        </w:rPr>
        <w:t xml:space="preserve"> a </w:t>
      </w:r>
      <w:r w:rsidR="00BA4D8B" w:rsidRPr="00A65C47">
        <w:rPr>
          <w:rFonts w:ascii="Arial" w:eastAsia="Times New Roman" w:hAnsi="Arial" w:cs="Arial"/>
          <w:color w:val="000000" w:themeColor="text1"/>
          <w:kern w:val="0"/>
          <w:sz w:val="24"/>
          <w:szCs w:val="24"/>
          <w:lang w:eastAsia="en-GB"/>
          <w14:ligatures w14:val="none"/>
        </w:rPr>
        <w:t>knife. In</w:t>
      </w:r>
      <w:r w:rsidRPr="00A65C47">
        <w:rPr>
          <w:rFonts w:ascii="Arial" w:eastAsia="Times New Roman" w:hAnsi="Arial" w:cs="Arial"/>
          <w:color w:val="000000" w:themeColor="text1"/>
          <w:kern w:val="0"/>
          <w:sz w:val="24"/>
          <w:szCs w:val="24"/>
          <w:lang w:eastAsia="en-GB"/>
          <w14:ligatures w14:val="none"/>
        </w:rPr>
        <w:t xml:space="preserve"> this situation, practice is necessary. The third component, which is an individual's attitudes, is the most challenging to change or impart, even with well-designed training. It requires a deep understanding of the </w:t>
      </w:r>
      <w:r w:rsidR="00C8369F" w:rsidRPr="00A65C47">
        <w:rPr>
          <w:rFonts w:ascii="Arial" w:eastAsia="Times New Roman" w:hAnsi="Arial" w:cs="Arial"/>
          <w:color w:val="000000" w:themeColor="text1"/>
          <w:kern w:val="0"/>
          <w:sz w:val="24"/>
          <w:szCs w:val="24"/>
          <w:lang w:eastAsia="en-GB"/>
          <w14:ligatures w14:val="none"/>
        </w:rPr>
        <w:t>behaviour</w:t>
      </w:r>
      <w:r w:rsidRPr="00A65C47">
        <w:rPr>
          <w:rFonts w:ascii="Arial" w:eastAsia="Times New Roman" w:hAnsi="Arial" w:cs="Arial"/>
          <w:color w:val="000000" w:themeColor="text1"/>
          <w:kern w:val="0"/>
          <w:sz w:val="24"/>
          <w:szCs w:val="24"/>
          <w:lang w:eastAsia="en-GB"/>
          <w14:ligatures w14:val="none"/>
        </w:rPr>
        <w:t xml:space="preserve"> of the individuals being trained.</w:t>
      </w:r>
    </w:p>
    <w:p w14:paraId="4B487103" w14:textId="73E665B3" w:rsidR="00774E78" w:rsidRPr="00A65C47" w:rsidRDefault="0036553B" w:rsidP="00A65C47">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A65C47">
        <w:rPr>
          <w:rFonts w:ascii="Arial" w:eastAsia="Times New Roman" w:hAnsi="Arial" w:cs="Arial"/>
          <w:color w:val="000000" w:themeColor="text1"/>
          <w:kern w:val="0"/>
          <w:sz w:val="24"/>
          <w:szCs w:val="24"/>
          <w:lang w:eastAsia="en-GB"/>
          <w14:ligatures w14:val="none"/>
        </w:rPr>
        <w:t>According to statistics, employees who stay in an organization for over 6 years tend to experience a significant increase in their satisfaction levels. This is because many of them feel that they are contributing to the organization's success. In addition, these findings can also apply to lower-ranking employees.</w:t>
      </w:r>
      <w:r w:rsidR="00BC3D87" w:rsidRPr="00A65C47">
        <w:rPr>
          <w:rFonts w:ascii="Arial" w:hAnsi="Arial" w:cs="Arial"/>
          <w:color w:val="000000" w:themeColor="text1"/>
          <w:sz w:val="24"/>
          <w:szCs w:val="24"/>
        </w:rPr>
        <w:t xml:space="preserve"> Various short-term and long-term interventions can be carried out to improve the interaction between employees and customers. These include coaching and changes in the hiring and promotion processes (Fleming et al. 2005</w:t>
      </w:r>
      <w:r w:rsidR="0012333B" w:rsidRPr="00A65C47">
        <w:rPr>
          <w:rFonts w:ascii="Arial" w:hAnsi="Arial" w:cs="Arial"/>
          <w:color w:val="000000" w:themeColor="text1"/>
          <w:sz w:val="24"/>
          <w:szCs w:val="24"/>
        </w:rPr>
        <w:t>).</w:t>
      </w:r>
      <w:r w:rsidR="0012333B" w:rsidRPr="00A65C47">
        <w:rPr>
          <w:rFonts w:ascii="Arial" w:eastAsia="Times New Roman" w:hAnsi="Arial" w:cs="Arial"/>
          <w:color w:val="000000" w:themeColor="text1"/>
          <w:kern w:val="0"/>
          <w:sz w:val="24"/>
          <w:szCs w:val="24"/>
          <w:lang w:eastAsia="en-GB"/>
          <w14:ligatures w14:val="none"/>
        </w:rPr>
        <w:t xml:space="preserve"> This</w:t>
      </w:r>
      <w:r w:rsidRPr="00A65C47">
        <w:rPr>
          <w:rFonts w:ascii="Arial" w:eastAsia="Times New Roman" w:hAnsi="Arial" w:cs="Arial"/>
          <w:color w:val="000000" w:themeColor="text1"/>
          <w:kern w:val="0"/>
          <w:sz w:val="24"/>
          <w:szCs w:val="24"/>
          <w:lang w:eastAsia="en-GB"/>
          <w14:ligatures w14:val="none"/>
        </w:rPr>
        <w:t xml:space="preserve"> group of employees has reportedly become more loyal and satisfied, which is great for maintaining the status quo. But remember that all companies have to move forward, and a change in the workforce can be beneficial.</w:t>
      </w:r>
      <w:r w:rsidR="00774E78" w:rsidRPr="00A65C47">
        <w:rPr>
          <w:rFonts w:ascii="Arial" w:eastAsia="Times New Roman" w:hAnsi="Arial" w:cs="Arial"/>
          <w:color w:val="000000" w:themeColor="text1"/>
          <w:kern w:val="0"/>
          <w:sz w:val="24"/>
          <w:szCs w:val="24"/>
          <w:lang w:eastAsia="en-GB"/>
          <w14:ligatures w14:val="none"/>
        </w:rPr>
        <w:t xml:space="preserve"> </w:t>
      </w:r>
      <w:r w:rsidR="00F23CC4" w:rsidRPr="00A65C47">
        <w:rPr>
          <w:rFonts w:ascii="Arial" w:eastAsia="Times New Roman" w:hAnsi="Arial" w:cs="Arial"/>
          <w:color w:val="000000" w:themeColor="text1"/>
          <w:kern w:val="0"/>
          <w:sz w:val="24"/>
          <w:szCs w:val="24"/>
          <w:lang w:eastAsia="en-GB"/>
          <w14:ligatures w14:val="none"/>
        </w:rPr>
        <w:t>According</w:t>
      </w:r>
      <w:r w:rsidR="00774E78" w:rsidRPr="00A65C47">
        <w:rPr>
          <w:rFonts w:ascii="Arial" w:eastAsia="Times New Roman" w:hAnsi="Arial" w:cs="Arial"/>
          <w:color w:val="000000" w:themeColor="text1"/>
          <w:kern w:val="0"/>
          <w:sz w:val="24"/>
          <w:szCs w:val="24"/>
          <w:lang w:eastAsia="en-GB"/>
          <w14:ligatures w14:val="none"/>
        </w:rPr>
        <w:t xml:space="preserve"> to Pimenova, the increasing use of technology will lead to the elimination of physical </w:t>
      </w:r>
      <w:r w:rsidR="00F23CC4" w:rsidRPr="00A65C47">
        <w:rPr>
          <w:rFonts w:ascii="Arial" w:eastAsia="Times New Roman" w:hAnsi="Arial" w:cs="Arial"/>
          <w:color w:val="000000" w:themeColor="text1"/>
          <w:kern w:val="0"/>
          <w:sz w:val="24"/>
          <w:szCs w:val="24"/>
          <w:lang w:eastAsia="en-GB"/>
          <w14:ligatures w14:val="none"/>
        </w:rPr>
        <w:t>labour</w:t>
      </w:r>
      <w:r w:rsidR="00774E78" w:rsidRPr="00A65C47">
        <w:rPr>
          <w:rFonts w:ascii="Arial" w:eastAsia="Times New Roman" w:hAnsi="Arial" w:cs="Arial"/>
          <w:color w:val="000000" w:themeColor="text1"/>
          <w:kern w:val="0"/>
          <w:sz w:val="24"/>
          <w:szCs w:val="24"/>
          <w:lang w:eastAsia="en-GB"/>
          <w14:ligatures w14:val="none"/>
        </w:rPr>
        <w:t xml:space="preserve"> in organizations. This means that the HR function and management of employees will likely focus on using AI to improve the efficiency of their processes.</w:t>
      </w:r>
    </w:p>
    <w:p w14:paraId="352466AB" w14:textId="77777777" w:rsidR="00774E78" w:rsidRPr="00A65C47" w:rsidRDefault="00774E78" w:rsidP="00A65C47">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A65C47">
        <w:rPr>
          <w:rFonts w:ascii="Arial" w:eastAsia="Times New Roman" w:hAnsi="Arial" w:cs="Arial"/>
          <w:color w:val="000000" w:themeColor="text1"/>
          <w:kern w:val="0"/>
          <w:sz w:val="24"/>
          <w:szCs w:val="24"/>
          <w:lang w:eastAsia="en-GB"/>
          <w14:ligatures w14:val="none"/>
        </w:rPr>
        <w:t xml:space="preserve">The emergence of the pandemic has led to the increasing adoption of remote working and the replacement of paper-based documentation with automated tasks. </w:t>
      </w:r>
      <w:r w:rsidRPr="00A65C47">
        <w:rPr>
          <w:rFonts w:ascii="Arial" w:eastAsia="Times New Roman" w:hAnsi="Arial" w:cs="Arial"/>
          <w:color w:val="000000" w:themeColor="text1"/>
          <w:kern w:val="0"/>
          <w:sz w:val="24"/>
          <w:szCs w:val="24"/>
          <w:lang w:eastAsia="en-GB"/>
          <w14:ligatures w14:val="none"/>
        </w:rPr>
        <w:lastRenderedPageBreak/>
        <w:t>This has also led to the transformation of the HRM and employee structures. In the post COVID era, employees have become more used to the new working methods.</w:t>
      </w:r>
    </w:p>
    <w:p w14:paraId="45AAE994" w14:textId="787A5315" w:rsidR="00013EE4" w:rsidRPr="00A65C47" w:rsidRDefault="00013EE4" w:rsidP="00A65C47">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A65C47">
        <w:rPr>
          <w:rFonts w:ascii="Arial" w:hAnsi="Arial" w:cs="Arial"/>
          <w:color w:val="000000" w:themeColor="text1"/>
          <w:sz w:val="24"/>
          <w:szCs w:val="24"/>
        </w:rPr>
        <w:t>The</w:t>
      </w:r>
      <w:r w:rsidRPr="00A65C47">
        <w:rPr>
          <w:rFonts w:ascii="Arial" w:hAnsi="Arial" w:cs="Arial"/>
          <w:b/>
          <w:bCs/>
          <w:color w:val="000000" w:themeColor="text1"/>
          <w:sz w:val="24"/>
          <w:szCs w:val="24"/>
        </w:rPr>
        <w:t xml:space="preserve"> </w:t>
      </w:r>
      <w:r w:rsidRPr="00A65C47">
        <w:rPr>
          <w:rFonts w:ascii="Arial" w:hAnsi="Arial" w:cs="Arial"/>
          <w:color w:val="000000" w:themeColor="text1"/>
          <w:sz w:val="24"/>
          <w:szCs w:val="24"/>
        </w:rPr>
        <w:t>retention cycle is a crucial stage in an employee's life. It's because, once they've been with the company for a while, there's a chance that they might get taken for granted. To prevent this, it's important that employees are given recognition and rewards as soon as possible. It's also important that they're taught how to achieve their goals and keep track of their progress.</w:t>
      </w:r>
      <w:r w:rsidR="0088374B" w:rsidRPr="00A65C47">
        <w:rPr>
          <w:rFonts w:ascii="Arial" w:hAnsi="Arial" w:cs="Arial"/>
          <w:color w:val="000000" w:themeColor="text1"/>
          <w:sz w:val="24"/>
          <w:szCs w:val="24"/>
        </w:rPr>
        <w:t xml:space="preserve"> It’s important to improve the retention rates of employees. When staff members are not completely happy, taking a look at ways to boost their motivation can be beneficial.</w:t>
      </w:r>
    </w:p>
    <w:p w14:paraId="0B5575D0" w14:textId="6C75B449" w:rsidR="00A074EE" w:rsidRPr="00A65C47" w:rsidRDefault="00DE61B8" w:rsidP="00A65C47">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A65C47">
        <w:rPr>
          <w:rFonts w:ascii="Arial" w:hAnsi="Arial" w:cs="Arial"/>
          <w:color w:val="000000" w:themeColor="text1"/>
          <w:sz w:val="24"/>
          <w:szCs w:val="24"/>
        </w:rPr>
        <w:t>The separation phase of an employee's life cycle can affect both the individuals leaving and those who are still with the organization.</w:t>
      </w:r>
      <w:r w:rsidR="005744A9" w:rsidRPr="00A65C47">
        <w:rPr>
          <w:rFonts w:ascii="Arial" w:hAnsi="Arial" w:cs="Arial"/>
          <w:color w:val="000000" w:themeColor="text1"/>
          <w:sz w:val="24"/>
          <w:szCs w:val="24"/>
        </w:rPr>
        <w:t xml:space="preserve"> There are many factors that can affect this decision</w:t>
      </w:r>
      <w:r w:rsidR="00481F79" w:rsidRPr="00A65C47">
        <w:rPr>
          <w:rFonts w:ascii="Arial" w:hAnsi="Arial" w:cs="Arial"/>
          <w:color w:val="000000" w:themeColor="text1"/>
          <w:sz w:val="24"/>
          <w:szCs w:val="24"/>
        </w:rPr>
        <w:t xml:space="preserve"> of leaving the company.</w:t>
      </w:r>
      <w:r w:rsidR="005744A9" w:rsidRPr="00A65C47">
        <w:rPr>
          <w:rFonts w:ascii="Arial" w:hAnsi="Arial" w:cs="Arial"/>
          <w:color w:val="000000" w:themeColor="text1"/>
          <w:sz w:val="24"/>
          <w:szCs w:val="24"/>
        </w:rPr>
        <w:t xml:space="preserve"> For instance, former employees may decide to leave their current organization and work for another company, or they may retire. </w:t>
      </w:r>
      <w:r w:rsidR="00E76092" w:rsidRPr="00A65C47">
        <w:rPr>
          <w:rFonts w:ascii="Arial" w:hAnsi="Arial" w:cs="Arial"/>
          <w:color w:val="000000" w:themeColor="text1"/>
          <w:sz w:val="24"/>
          <w:szCs w:val="24"/>
        </w:rPr>
        <w:t xml:space="preserve">The success of an organization depends on its employees' life cycle. This is because every step of an employee's journey with the company provides them with the opportunity to improve their experience. This is why it is important to implement a comprehensive employee life cycle strategy. It can help manage the </w:t>
      </w:r>
      <w:r w:rsidR="0024557B" w:rsidRPr="00A65C47">
        <w:rPr>
          <w:rFonts w:ascii="Arial" w:hAnsi="Arial" w:cs="Arial"/>
          <w:color w:val="000000" w:themeColor="text1"/>
          <w:sz w:val="24"/>
          <w:szCs w:val="24"/>
        </w:rPr>
        <w:t>numerous factors</w:t>
      </w:r>
      <w:r w:rsidR="00E76092" w:rsidRPr="00A65C47">
        <w:rPr>
          <w:rFonts w:ascii="Arial" w:hAnsi="Arial" w:cs="Arial"/>
          <w:color w:val="000000" w:themeColor="text1"/>
          <w:sz w:val="24"/>
          <w:szCs w:val="24"/>
        </w:rPr>
        <w:t xml:space="preserve"> that affect the success of the workforce.</w:t>
      </w:r>
      <w:r w:rsidR="00A074EE" w:rsidRPr="00A65C47">
        <w:rPr>
          <w:rFonts w:ascii="Arial" w:eastAsia="Times New Roman" w:hAnsi="Arial" w:cs="Arial"/>
          <w:color w:val="000000" w:themeColor="text1"/>
          <w:kern w:val="0"/>
          <w:sz w:val="24"/>
          <w:szCs w:val="24"/>
          <w:lang w:eastAsia="en-GB"/>
          <w14:ligatures w14:val="none"/>
        </w:rPr>
        <w:t xml:space="preserve"> </w:t>
      </w:r>
    </w:p>
    <w:p w14:paraId="17ED2A76" w14:textId="772B4A0F" w:rsidR="00A074EE" w:rsidRPr="000417C7" w:rsidRDefault="00A074EE" w:rsidP="000417C7">
      <w:pPr>
        <w:spacing w:before="100" w:beforeAutospacing="1" w:after="100" w:afterAutospacing="1" w:line="360" w:lineRule="auto"/>
        <w:rPr>
          <w:rFonts w:ascii="Arial" w:eastAsia="Times New Roman" w:hAnsi="Arial" w:cs="Arial"/>
          <w:color w:val="000000" w:themeColor="text1"/>
          <w:kern w:val="0"/>
          <w:sz w:val="24"/>
          <w:szCs w:val="24"/>
          <w:lang w:eastAsia="en-GB"/>
          <w14:ligatures w14:val="none"/>
        </w:rPr>
      </w:pPr>
      <w:r w:rsidRPr="00A65C47">
        <w:rPr>
          <w:rFonts w:ascii="Arial" w:eastAsia="Times New Roman" w:hAnsi="Arial" w:cs="Arial"/>
          <w:color w:val="000000" w:themeColor="text1"/>
          <w:kern w:val="0"/>
          <w:sz w:val="24"/>
          <w:szCs w:val="24"/>
          <w:lang w:eastAsia="en-GB"/>
          <w14:ligatures w14:val="none"/>
        </w:rPr>
        <w:t xml:space="preserve">The content encapsulated the various stages of the HR life cycle, beginning with employee seeking and ending with off-boarding and retirement. In </w:t>
      </w:r>
      <w:r w:rsidR="00FF17D4" w:rsidRPr="00A65C47">
        <w:rPr>
          <w:rFonts w:ascii="Arial" w:eastAsia="Times New Roman" w:hAnsi="Arial" w:cs="Arial"/>
          <w:color w:val="000000" w:themeColor="text1"/>
          <w:kern w:val="0"/>
          <w:sz w:val="24"/>
          <w:szCs w:val="24"/>
          <w:lang w:eastAsia="en-GB"/>
          <w14:ligatures w14:val="none"/>
        </w:rPr>
        <w:t>conclusion</w:t>
      </w:r>
      <w:r w:rsidRPr="00A65C47">
        <w:rPr>
          <w:rFonts w:ascii="Arial" w:eastAsia="Times New Roman" w:hAnsi="Arial" w:cs="Arial"/>
          <w:color w:val="000000" w:themeColor="text1"/>
          <w:kern w:val="0"/>
          <w:sz w:val="24"/>
          <w:szCs w:val="24"/>
          <w:lang w:eastAsia="en-GB"/>
          <w14:ligatures w14:val="none"/>
        </w:rPr>
        <w:t xml:space="preserve">, the process starts with the acquisition of talent and continues through the hiring of skilled and experienced workers </w:t>
      </w:r>
      <w:r w:rsidRPr="000417C7">
        <w:rPr>
          <w:rFonts w:ascii="Arial" w:eastAsia="Times New Roman" w:hAnsi="Arial" w:cs="Arial"/>
          <w:color w:val="000000" w:themeColor="text1"/>
          <w:kern w:val="0"/>
          <w:sz w:val="24"/>
          <w:szCs w:val="24"/>
          <w:lang w:eastAsia="en-GB"/>
          <w14:ligatures w14:val="none"/>
        </w:rPr>
        <w:t>to contribute to the organization's value creation efforts.</w:t>
      </w:r>
    </w:p>
    <w:p w14:paraId="198FCEFD" w14:textId="0082B0CA" w:rsidR="0036553B" w:rsidRDefault="0036553B" w:rsidP="0036553B">
      <w:pPr>
        <w:spacing w:before="100" w:beforeAutospacing="1" w:after="100" w:afterAutospacing="1" w:line="240" w:lineRule="auto"/>
        <w:rPr>
          <w:color w:val="FF0000"/>
        </w:rPr>
      </w:pPr>
    </w:p>
    <w:p w14:paraId="7BB68C2D" w14:textId="77777777" w:rsidR="00A074EE" w:rsidRPr="00E76092" w:rsidRDefault="00A074EE" w:rsidP="0036553B">
      <w:pPr>
        <w:spacing w:before="100" w:beforeAutospacing="1" w:after="100" w:afterAutospacing="1" w:line="240" w:lineRule="auto"/>
        <w:rPr>
          <w:rFonts w:ascii="Times New Roman" w:eastAsia="Times New Roman" w:hAnsi="Times New Roman" w:cs="Times New Roman"/>
          <w:color w:val="FF0000"/>
          <w:kern w:val="0"/>
          <w:sz w:val="24"/>
          <w:szCs w:val="24"/>
          <w:lang w:eastAsia="en-GB"/>
          <w14:ligatures w14:val="none"/>
        </w:rPr>
      </w:pPr>
    </w:p>
    <w:p w14:paraId="064E8716" w14:textId="77777777" w:rsidR="00774E78" w:rsidRPr="0036553B" w:rsidRDefault="00774E78" w:rsidP="0036553B">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0C34A084" w14:textId="77777777" w:rsidR="0036553B" w:rsidRDefault="0036553B" w:rsidP="004B76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CC38618" w14:textId="77777777" w:rsidR="00EC2ED4" w:rsidRDefault="00EC2ED4" w:rsidP="004B76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9184F87" w14:textId="77777777" w:rsidR="00EC2ED4" w:rsidRDefault="00EC2ED4" w:rsidP="004B769F">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80876E1" w14:textId="77777777" w:rsidR="00B831EF" w:rsidRDefault="00B56081" w:rsidP="00B831EF">
      <w:pPr>
        <w:spacing w:before="100" w:beforeAutospacing="1" w:after="100" w:afterAutospacing="1" w:line="360" w:lineRule="auto"/>
        <w:rPr>
          <w:rFonts w:ascii="Arial" w:eastAsia="Times New Roman" w:hAnsi="Arial" w:cs="Arial"/>
          <w:kern w:val="0"/>
          <w:sz w:val="24"/>
          <w:szCs w:val="24"/>
          <w:lang w:eastAsia="en-GB"/>
          <w14:ligatures w14:val="none"/>
        </w:rPr>
      </w:pPr>
      <w:r w:rsidRPr="00B56081">
        <w:rPr>
          <w:rFonts w:ascii="Arial" w:eastAsia="Times New Roman" w:hAnsi="Arial" w:cs="Arial"/>
          <w:kern w:val="0"/>
          <w:sz w:val="24"/>
          <w:szCs w:val="24"/>
          <w:lang w:eastAsia="en-GB"/>
          <w14:ligatures w14:val="none"/>
        </w:rPr>
        <w:t>Word count: 1847</w:t>
      </w:r>
    </w:p>
    <w:p w14:paraId="4A3AC8B3" w14:textId="232E7342" w:rsidR="004B769F" w:rsidRPr="005341EC" w:rsidRDefault="00BB3C8A" w:rsidP="005341EC">
      <w:pPr>
        <w:spacing w:before="100" w:beforeAutospacing="1" w:after="100" w:afterAutospacing="1" w:line="360" w:lineRule="auto"/>
        <w:rPr>
          <w:rFonts w:ascii="Arial" w:hAnsi="Arial" w:cs="Arial"/>
          <w:sz w:val="24"/>
          <w:szCs w:val="24"/>
        </w:rPr>
      </w:pPr>
      <w:r w:rsidRPr="005341EC">
        <w:rPr>
          <w:rFonts w:ascii="Arial" w:hAnsi="Arial" w:cs="Arial"/>
          <w:sz w:val="24"/>
          <w:szCs w:val="24"/>
        </w:rPr>
        <w:lastRenderedPageBreak/>
        <w:t>References:</w:t>
      </w:r>
    </w:p>
    <w:p w14:paraId="084966F2" w14:textId="6E626101" w:rsidR="00B831EF" w:rsidRPr="005341EC" w:rsidRDefault="00B831EF" w:rsidP="005341EC">
      <w:pPr>
        <w:spacing w:line="360" w:lineRule="auto"/>
        <w:rPr>
          <w:rFonts w:ascii="Arial" w:hAnsi="Arial" w:cs="Arial"/>
          <w:color w:val="555555"/>
          <w:sz w:val="24"/>
          <w:szCs w:val="24"/>
          <w:shd w:val="clear" w:color="auto" w:fill="FFFFFF"/>
        </w:rPr>
      </w:pPr>
      <w:r w:rsidRPr="005341EC">
        <w:rPr>
          <w:rFonts w:ascii="Arial" w:hAnsi="Arial" w:cs="Arial"/>
          <w:color w:val="555555"/>
          <w:sz w:val="24"/>
          <w:szCs w:val="24"/>
          <w:shd w:val="clear" w:color="auto" w:fill="FFFFFF"/>
        </w:rPr>
        <w:t>1.</w:t>
      </w:r>
      <w:r w:rsidRPr="005341EC">
        <w:rPr>
          <w:rFonts w:ascii="Arial" w:hAnsi="Arial" w:cs="Arial"/>
          <w:sz w:val="24"/>
          <w:szCs w:val="24"/>
        </w:rPr>
        <w:t xml:space="preserve"> </w:t>
      </w:r>
      <w:r w:rsidRPr="005341EC">
        <w:rPr>
          <w:rFonts w:ascii="Arial" w:hAnsi="Arial" w:cs="Arial"/>
          <w:color w:val="555555"/>
          <w:sz w:val="24"/>
          <w:szCs w:val="24"/>
          <w:shd w:val="clear" w:color="auto" w:fill="FFFFFF"/>
        </w:rPr>
        <w:t xml:space="preserve">Abukhalifeh, A., Som, A., &amp; Albattat, A. (2013). Human resource management practices on food and beverage performance a conceptual framework for the Jordan hotel industry. </w:t>
      </w:r>
      <w:r w:rsidRPr="005341EC">
        <w:rPr>
          <w:rFonts w:ascii="Arial" w:hAnsi="Arial" w:cs="Arial"/>
          <w:i/>
          <w:iCs/>
          <w:color w:val="555555"/>
          <w:sz w:val="24"/>
          <w:szCs w:val="24"/>
          <w:shd w:val="clear" w:color="auto" w:fill="FFFFFF"/>
        </w:rPr>
        <w:t>Journal of Tourism and Hospitality, 2,</w:t>
      </w:r>
      <w:r w:rsidRPr="005341EC">
        <w:rPr>
          <w:rFonts w:ascii="Arial" w:hAnsi="Arial" w:cs="Arial"/>
          <w:color w:val="555555"/>
          <w:sz w:val="24"/>
          <w:szCs w:val="24"/>
          <w:shd w:val="clear" w:color="auto" w:fill="FFFFFF"/>
        </w:rPr>
        <w:t xml:space="preserve"> 1–3.</w:t>
      </w:r>
    </w:p>
    <w:p w14:paraId="348A316D" w14:textId="1CFE1D1D" w:rsidR="00BC7A53" w:rsidRPr="005341EC" w:rsidRDefault="00BC7A53" w:rsidP="005341EC">
      <w:pPr>
        <w:spacing w:line="360" w:lineRule="auto"/>
        <w:rPr>
          <w:rFonts w:ascii="Arial" w:hAnsi="Arial" w:cs="Arial"/>
          <w:color w:val="555555"/>
          <w:sz w:val="24"/>
          <w:szCs w:val="24"/>
          <w:shd w:val="clear" w:color="auto" w:fill="FFFFFF"/>
        </w:rPr>
      </w:pPr>
      <w:r w:rsidRPr="005341EC">
        <w:rPr>
          <w:rFonts w:ascii="Arial" w:hAnsi="Arial" w:cs="Arial"/>
          <w:sz w:val="24"/>
          <w:szCs w:val="24"/>
        </w:rPr>
        <w:t xml:space="preserve">2. </w:t>
      </w:r>
      <w:r w:rsidRPr="005341EC">
        <w:rPr>
          <w:rFonts w:ascii="Arial" w:hAnsi="Arial" w:cs="Arial"/>
          <w:color w:val="555555"/>
          <w:sz w:val="24"/>
          <w:szCs w:val="24"/>
          <w:shd w:val="clear" w:color="auto" w:fill="FFFFFF"/>
        </w:rPr>
        <w:t>Drucker. (1999), "Knowledge-Worker Productivity: The Biggest Challenge</w:t>
      </w:r>
      <w:r w:rsidRPr="005341EC">
        <w:rPr>
          <w:rFonts w:ascii="Arial" w:hAnsi="Arial" w:cs="Arial"/>
          <w:i/>
          <w:iCs/>
          <w:color w:val="555555"/>
          <w:sz w:val="24"/>
          <w:szCs w:val="24"/>
          <w:shd w:val="clear" w:color="auto" w:fill="FFFFFF"/>
        </w:rPr>
        <w:t>", Carifornia Management Review</w:t>
      </w:r>
      <w:r w:rsidRPr="005341EC">
        <w:rPr>
          <w:rFonts w:ascii="Arial" w:hAnsi="Arial" w:cs="Arial"/>
          <w:color w:val="555555"/>
          <w:sz w:val="24"/>
          <w:szCs w:val="24"/>
          <w:shd w:val="clear" w:color="auto" w:fill="FFFFFF"/>
        </w:rPr>
        <w:t>, Winter 1999 vol.41, No.2, pp.79-94.</w:t>
      </w:r>
    </w:p>
    <w:p w14:paraId="37757861" w14:textId="110FD4DF" w:rsidR="00BC5312" w:rsidRPr="005341EC" w:rsidRDefault="00BC5312" w:rsidP="005341EC">
      <w:pPr>
        <w:spacing w:before="100" w:beforeAutospacing="1" w:after="100" w:afterAutospacing="1" w:line="360" w:lineRule="auto"/>
        <w:rPr>
          <w:rFonts w:ascii="Arial" w:eastAsia="Times New Roman" w:hAnsi="Arial" w:cs="Arial"/>
          <w:b/>
          <w:bCs/>
          <w:color w:val="333333"/>
          <w:kern w:val="0"/>
          <w:sz w:val="24"/>
          <w:szCs w:val="24"/>
          <w:lang w:eastAsia="en-GB"/>
          <w14:ligatures w14:val="none"/>
        </w:rPr>
      </w:pPr>
      <w:r w:rsidRPr="005341EC">
        <w:rPr>
          <w:rFonts w:ascii="Arial" w:hAnsi="Arial" w:cs="Arial"/>
          <w:sz w:val="24"/>
          <w:szCs w:val="24"/>
        </w:rPr>
        <w:t xml:space="preserve">3. </w:t>
      </w:r>
      <w:r w:rsidRPr="005341EC">
        <w:rPr>
          <w:rFonts w:ascii="Arial" w:eastAsia="Times New Roman" w:hAnsi="Arial" w:cs="Arial"/>
          <w:color w:val="333333"/>
          <w:kern w:val="0"/>
          <w:sz w:val="24"/>
          <w:szCs w:val="24"/>
          <w:lang w:eastAsia="en-GB"/>
          <w14:ligatures w14:val="none"/>
        </w:rPr>
        <w:t>Eisenhardt, K.M. 1988. Agency and Institutional Explanations of Compensation in Retail Sales. </w:t>
      </w:r>
      <w:r w:rsidRPr="005341EC">
        <w:rPr>
          <w:rFonts w:ascii="Arial" w:eastAsia="Times New Roman" w:hAnsi="Arial" w:cs="Arial"/>
          <w:i/>
          <w:iCs/>
          <w:color w:val="333333"/>
          <w:kern w:val="0"/>
          <w:sz w:val="24"/>
          <w:szCs w:val="24"/>
          <w:lang w:eastAsia="en-GB"/>
          <w14:ligatures w14:val="none"/>
        </w:rPr>
        <w:t>Academy of Management Journal</w:t>
      </w:r>
      <w:r w:rsidRPr="005341EC">
        <w:rPr>
          <w:rFonts w:ascii="Arial" w:eastAsia="Times New Roman" w:hAnsi="Arial" w:cs="Arial"/>
          <w:color w:val="333333"/>
          <w:kern w:val="0"/>
          <w:sz w:val="24"/>
          <w:szCs w:val="24"/>
          <w:lang w:eastAsia="en-GB"/>
          <w14:ligatures w14:val="none"/>
        </w:rPr>
        <w:t>, 31(3): 488–511</w:t>
      </w:r>
      <w:r w:rsidR="00D8311E" w:rsidRPr="005341EC">
        <w:rPr>
          <w:rFonts w:ascii="Arial" w:eastAsia="Times New Roman" w:hAnsi="Arial" w:cs="Arial"/>
          <w:color w:val="333333"/>
          <w:kern w:val="0"/>
          <w:sz w:val="24"/>
          <w:szCs w:val="24"/>
          <w:lang w:eastAsia="en-GB"/>
          <w14:ligatures w14:val="none"/>
        </w:rPr>
        <w:t>.</w:t>
      </w:r>
    </w:p>
    <w:p w14:paraId="309802B9" w14:textId="7BD745EE" w:rsidR="00BC5312" w:rsidRPr="005341EC" w:rsidRDefault="00BC5312" w:rsidP="005341EC">
      <w:pPr>
        <w:spacing w:before="100" w:beforeAutospacing="1" w:after="100" w:afterAutospacing="1" w:line="360" w:lineRule="auto"/>
        <w:rPr>
          <w:rFonts w:ascii="Arial" w:eastAsia="Times New Roman" w:hAnsi="Arial" w:cs="Arial"/>
          <w:color w:val="333333"/>
          <w:kern w:val="0"/>
          <w:sz w:val="24"/>
          <w:szCs w:val="24"/>
          <w:lang w:eastAsia="en-GB"/>
          <w14:ligatures w14:val="none"/>
        </w:rPr>
      </w:pPr>
      <w:r w:rsidRPr="005341EC">
        <w:rPr>
          <w:rFonts w:ascii="Arial" w:eastAsia="Times New Roman" w:hAnsi="Arial" w:cs="Arial"/>
          <w:color w:val="333333"/>
          <w:kern w:val="0"/>
          <w:sz w:val="24"/>
          <w:szCs w:val="24"/>
          <w:lang w:eastAsia="en-GB"/>
          <w14:ligatures w14:val="none"/>
        </w:rPr>
        <w:t>4. Eisenhardt, K.M. 1989. Agency Theory: An Assessment and Review. </w:t>
      </w:r>
      <w:r w:rsidRPr="005341EC">
        <w:rPr>
          <w:rFonts w:ascii="Arial" w:eastAsia="Times New Roman" w:hAnsi="Arial" w:cs="Arial"/>
          <w:i/>
          <w:iCs/>
          <w:color w:val="333333"/>
          <w:kern w:val="0"/>
          <w:sz w:val="24"/>
          <w:szCs w:val="24"/>
          <w:lang w:eastAsia="en-GB"/>
          <w14:ligatures w14:val="none"/>
        </w:rPr>
        <w:t>Academy of Management Review</w:t>
      </w:r>
      <w:r w:rsidRPr="005341EC">
        <w:rPr>
          <w:rFonts w:ascii="Arial" w:eastAsia="Times New Roman" w:hAnsi="Arial" w:cs="Arial"/>
          <w:color w:val="333333"/>
          <w:kern w:val="0"/>
          <w:sz w:val="24"/>
          <w:szCs w:val="24"/>
          <w:lang w:eastAsia="en-GB"/>
          <w14:ligatures w14:val="none"/>
        </w:rPr>
        <w:t xml:space="preserve">, 14(1): 57–74. </w:t>
      </w:r>
    </w:p>
    <w:p w14:paraId="52EA0CDA" w14:textId="7FA93182" w:rsidR="00BC5312" w:rsidRPr="005341EC" w:rsidRDefault="00BC5312" w:rsidP="005341EC">
      <w:pPr>
        <w:spacing w:before="100" w:beforeAutospacing="1" w:after="100" w:afterAutospacing="1" w:line="360" w:lineRule="auto"/>
        <w:rPr>
          <w:rFonts w:ascii="Arial" w:eastAsia="Times New Roman" w:hAnsi="Arial" w:cs="Arial"/>
          <w:b/>
          <w:bCs/>
          <w:color w:val="333333"/>
          <w:kern w:val="0"/>
          <w:sz w:val="24"/>
          <w:szCs w:val="24"/>
          <w:lang w:eastAsia="en-GB"/>
          <w14:ligatures w14:val="none"/>
        </w:rPr>
      </w:pPr>
      <w:r w:rsidRPr="005341EC">
        <w:rPr>
          <w:rFonts w:ascii="Arial" w:eastAsia="Times New Roman" w:hAnsi="Arial" w:cs="Arial"/>
          <w:color w:val="333333"/>
          <w:kern w:val="0"/>
          <w:sz w:val="24"/>
          <w:szCs w:val="24"/>
          <w:lang w:eastAsia="en-GB"/>
          <w14:ligatures w14:val="none"/>
        </w:rPr>
        <w:t xml:space="preserve">5. </w:t>
      </w:r>
      <w:r w:rsidRPr="005341EC">
        <w:rPr>
          <w:rStyle w:val="hlfld-contribauthor"/>
          <w:rFonts w:ascii="Arial" w:hAnsi="Arial" w:cs="Arial"/>
          <w:color w:val="333333"/>
          <w:sz w:val="24"/>
          <w:szCs w:val="24"/>
        </w:rPr>
        <w:t>Fleming, </w:t>
      </w:r>
      <w:r w:rsidRPr="005341EC">
        <w:rPr>
          <w:rStyle w:val="nlmgiven-names"/>
          <w:rFonts w:ascii="Arial" w:hAnsi="Arial" w:cs="Arial"/>
          <w:color w:val="333333"/>
          <w:sz w:val="24"/>
          <w:szCs w:val="24"/>
        </w:rPr>
        <w:t>J.H.</w:t>
      </w:r>
      <w:r w:rsidRPr="005341EC">
        <w:rPr>
          <w:rFonts w:ascii="Arial" w:hAnsi="Arial" w:cs="Arial"/>
          <w:color w:val="333333"/>
          <w:sz w:val="24"/>
          <w:szCs w:val="24"/>
        </w:rPr>
        <w:t>, </w:t>
      </w:r>
      <w:r w:rsidRPr="005341EC">
        <w:rPr>
          <w:rStyle w:val="hlfld-contribauthor"/>
          <w:rFonts w:ascii="Arial" w:hAnsi="Arial" w:cs="Arial"/>
          <w:color w:val="333333"/>
          <w:sz w:val="24"/>
          <w:szCs w:val="24"/>
        </w:rPr>
        <w:t>Coffman, </w:t>
      </w:r>
      <w:r w:rsidRPr="005341EC">
        <w:rPr>
          <w:rStyle w:val="nlmgiven-names"/>
          <w:rFonts w:ascii="Arial" w:hAnsi="Arial" w:cs="Arial"/>
          <w:color w:val="333333"/>
          <w:sz w:val="24"/>
          <w:szCs w:val="24"/>
        </w:rPr>
        <w:t>C.</w:t>
      </w:r>
      <w:r w:rsidRPr="005341EC">
        <w:rPr>
          <w:rFonts w:ascii="Arial" w:hAnsi="Arial" w:cs="Arial"/>
          <w:color w:val="333333"/>
          <w:sz w:val="24"/>
          <w:szCs w:val="24"/>
        </w:rPr>
        <w:t> and </w:t>
      </w:r>
      <w:r w:rsidRPr="005341EC">
        <w:rPr>
          <w:rStyle w:val="hlfld-contribauthor"/>
          <w:rFonts w:ascii="Arial" w:hAnsi="Arial" w:cs="Arial"/>
          <w:color w:val="333333"/>
          <w:sz w:val="24"/>
          <w:szCs w:val="24"/>
        </w:rPr>
        <w:t>Harter, </w:t>
      </w:r>
      <w:r w:rsidRPr="005341EC">
        <w:rPr>
          <w:rStyle w:val="nlmgiven-names"/>
          <w:rFonts w:ascii="Arial" w:hAnsi="Arial" w:cs="Arial"/>
          <w:color w:val="333333"/>
          <w:sz w:val="24"/>
          <w:szCs w:val="24"/>
        </w:rPr>
        <w:t>J.K.</w:t>
      </w:r>
      <w:r w:rsidRPr="005341EC">
        <w:rPr>
          <w:rFonts w:ascii="Arial" w:hAnsi="Arial" w:cs="Arial"/>
          <w:color w:val="333333"/>
          <w:sz w:val="24"/>
          <w:szCs w:val="24"/>
        </w:rPr>
        <w:t> </w:t>
      </w:r>
      <w:r w:rsidRPr="005341EC">
        <w:rPr>
          <w:rStyle w:val="nlmyear"/>
          <w:rFonts w:ascii="Arial" w:hAnsi="Arial" w:cs="Arial"/>
          <w:color w:val="333333"/>
          <w:sz w:val="24"/>
          <w:szCs w:val="24"/>
        </w:rPr>
        <w:t>2005</w:t>
      </w:r>
      <w:r w:rsidRPr="005341EC">
        <w:rPr>
          <w:rFonts w:ascii="Arial" w:hAnsi="Arial" w:cs="Arial"/>
          <w:color w:val="333333"/>
          <w:sz w:val="24"/>
          <w:szCs w:val="24"/>
        </w:rPr>
        <w:t>. </w:t>
      </w:r>
      <w:r w:rsidRPr="005341EC">
        <w:rPr>
          <w:rStyle w:val="nlmarticle-title"/>
          <w:rFonts w:ascii="Arial" w:hAnsi="Arial" w:cs="Arial"/>
          <w:color w:val="333333"/>
          <w:sz w:val="24"/>
          <w:szCs w:val="24"/>
        </w:rPr>
        <w:t>Manage Your Human Sigma</w:t>
      </w:r>
      <w:r w:rsidRPr="005341EC">
        <w:rPr>
          <w:rFonts w:ascii="Arial" w:hAnsi="Arial" w:cs="Arial"/>
          <w:color w:val="333333"/>
          <w:sz w:val="24"/>
          <w:szCs w:val="24"/>
        </w:rPr>
        <w:t>. </w:t>
      </w:r>
      <w:r w:rsidRPr="005341EC">
        <w:rPr>
          <w:rFonts w:ascii="Arial" w:hAnsi="Arial" w:cs="Arial"/>
          <w:i/>
          <w:iCs/>
          <w:color w:val="333333"/>
          <w:sz w:val="24"/>
          <w:szCs w:val="24"/>
        </w:rPr>
        <w:t>Harvard Business Review</w:t>
      </w:r>
      <w:r w:rsidRPr="005341EC">
        <w:rPr>
          <w:rFonts w:ascii="Arial" w:hAnsi="Arial" w:cs="Arial"/>
          <w:color w:val="333333"/>
          <w:sz w:val="24"/>
          <w:szCs w:val="24"/>
        </w:rPr>
        <w:t>, :</w:t>
      </w:r>
      <w:r w:rsidRPr="005341EC">
        <w:rPr>
          <w:rStyle w:val="nlmfpage"/>
          <w:rFonts w:ascii="Arial" w:hAnsi="Arial" w:cs="Arial"/>
          <w:color w:val="333333"/>
          <w:sz w:val="24"/>
          <w:szCs w:val="24"/>
        </w:rPr>
        <w:t>107</w:t>
      </w:r>
      <w:r w:rsidRPr="005341EC">
        <w:rPr>
          <w:rFonts w:ascii="Arial" w:hAnsi="Arial" w:cs="Arial"/>
          <w:color w:val="333333"/>
          <w:sz w:val="24"/>
          <w:szCs w:val="24"/>
        </w:rPr>
        <w:t>–</w:t>
      </w:r>
      <w:r w:rsidRPr="005341EC">
        <w:rPr>
          <w:rStyle w:val="nlmlpage"/>
          <w:rFonts w:ascii="Arial" w:hAnsi="Arial" w:cs="Arial"/>
          <w:color w:val="333333"/>
          <w:sz w:val="24"/>
          <w:szCs w:val="24"/>
        </w:rPr>
        <w:t>114</w:t>
      </w:r>
      <w:r w:rsidRPr="005341EC">
        <w:rPr>
          <w:rFonts w:ascii="Arial" w:hAnsi="Arial" w:cs="Arial"/>
          <w:color w:val="333333"/>
          <w:sz w:val="24"/>
          <w:szCs w:val="24"/>
        </w:rPr>
        <w:t>. July–August.</w:t>
      </w:r>
    </w:p>
    <w:p w14:paraId="0B89C9E6" w14:textId="303E0F07" w:rsidR="00B831EF" w:rsidRPr="005341EC" w:rsidRDefault="003E5F16" w:rsidP="005341EC">
      <w:pPr>
        <w:spacing w:before="100" w:beforeAutospacing="1" w:after="100" w:afterAutospacing="1" w:line="360" w:lineRule="auto"/>
        <w:rPr>
          <w:rStyle w:val="nlmpublisher-name"/>
          <w:rFonts w:ascii="Arial" w:hAnsi="Arial" w:cs="Arial"/>
          <w:color w:val="333333"/>
          <w:sz w:val="24"/>
          <w:szCs w:val="24"/>
        </w:rPr>
      </w:pPr>
      <w:r w:rsidRPr="005341EC">
        <w:rPr>
          <w:rFonts w:ascii="Arial" w:hAnsi="Arial" w:cs="Arial"/>
          <w:color w:val="555555"/>
          <w:sz w:val="24"/>
          <w:szCs w:val="24"/>
          <w:shd w:val="clear" w:color="auto" w:fill="FFFFFF"/>
        </w:rPr>
        <w:t>6</w:t>
      </w:r>
      <w:r w:rsidR="00BC5312" w:rsidRPr="005341EC">
        <w:rPr>
          <w:rFonts w:ascii="Arial" w:hAnsi="Arial" w:cs="Arial"/>
          <w:color w:val="555555"/>
          <w:sz w:val="24"/>
          <w:szCs w:val="24"/>
          <w:shd w:val="clear" w:color="auto" w:fill="FFFFFF"/>
        </w:rPr>
        <w:t xml:space="preserve">. </w:t>
      </w:r>
      <w:r w:rsidR="00BC5312" w:rsidRPr="005341EC">
        <w:rPr>
          <w:rStyle w:val="hlfld-contribauthor"/>
          <w:rFonts w:ascii="Arial" w:hAnsi="Arial" w:cs="Arial"/>
          <w:color w:val="333333"/>
          <w:sz w:val="24"/>
          <w:szCs w:val="24"/>
        </w:rPr>
        <w:t>Gold, </w:t>
      </w:r>
      <w:r w:rsidR="00BC5312" w:rsidRPr="005341EC">
        <w:rPr>
          <w:rStyle w:val="nlmgiven-names"/>
          <w:rFonts w:ascii="Arial" w:hAnsi="Arial" w:cs="Arial"/>
          <w:color w:val="333333"/>
          <w:sz w:val="24"/>
          <w:szCs w:val="24"/>
        </w:rPr>
        <w:t>J.</w:t>
      </w:r>
      <w:r w:rsidR="00BC5312" w:rsidRPr="005341EC">
        <w:rPr>
          <w:rFonts w:ascii="Arial" w:hAnsi="Arial" w:cs="Arial"/>
          <w:color w:val="333333"/>
          <w:sz w:val="24"/>
          <w:szCs w:val="24"/>
        </w:rPr>
        <w:t> </w:t>
      </w:r>
      <w:r w:rsidR="00BC5312" w:rsidRPr="005341EC">
        <w:rPr>
          <w:rStyle w:val="nlmyear"/>
          <w:rFonts w:ascii="Arial" w:hAnsi="Arial" w:cs="Arial"/>
          <w:color w:val="333333"/>
          <w:sz w:val="24"/>
          <w:szCs w:val="24"/>
        </w:rPr>
        <w:t>2007</w:t>
      </w:r>
      <w:r w:rsidR="00BC5312" w:rsidRPr="005341EC">
        <w:rPr>
          <w:rFonts w:ascii="Arial" w:hAnsi="Arial" w:cs="Arial"/>
          <w:color w:val="333333"/>
          <w:sz w:val="24"/>
          <w:szCs w:val="24"/>
        </w:rPr>
        <w:t>. “</w:t>
      </w:r>
      <w:r w:rsidR="00BC5312" w:rsidRPr="005341EC">
        <w:rPr>
          <w:rStyle w:val="nlmarticle-title"/>
          <w:rFonts w:ascii="Arial" w:hAnsi="Arial" w:cs="Arial"/>
          <w:color w:val="333333"/>
          <w:sz w:val="24"/>
          <w:szCs w:val="24"/>
        </w:rPr>
        <w:t>Recruitment and selection</w:t>
      </w:r>
      <w:r w:rsidR="00BC5312" w:rsidRPr="005341EC">
        <w:rPr>
          <w:rFonts w:ascii="Arial" w:hAnsi="Arial" w:cs="Arial"/>
          <w:color w:val="333333"/>
          <w:sz w:val="24"/>
          <w:szCs w:val="24"/>
        </w:rPr>
        <w:t>”. In </w:t>
      </w:r>
      <w:r w:rsidR="00BC5312" w:rsidRPr="005341EC">
        <w:rPr>
          <w:rFonts w:ascii="Arial" w:hAnsi="Arial" w:cs="Arial"/>
          <w:i/>
          <w:iCs/>
          <w:color w:val="333333"/>
          <w:sz w:val="24"/>
          <w:szCs w:val="24"/>
        </w:rPr>
        <w:t>Human resource management: Theory and practice,</w:t>
      </w:r>
      <w:r w:rsidR="00BC5312" w:rsidRPr="005341EC">
        <w:rPr>
          <w:rFonts w:ascii="Arial" w:hAnsi="Arial" w:cs="Arial"/>
          <w:color w:val="333333"/>
          <w:sz w:val="24"/>
          <w:szCs w:val="24"/>
        </w:rPr>
        <w:t> </w:t>
      </w:r>
      <w:r w:rsidR="00BC5312" w:rsidRPr="005341EC">
        <w:rPr>
          <w:rStyle w:val="nlmedition"/>
          <w:rFonts w:ascii="Arial" w:hAnsi="Arial" w:cs="Arial"/>
          <w:color w:val="333333"/>
          <w:sz w:val="24"/>
          <w:szCs w:val="24"/>
        </w:rPr>
        <w:t>4th ed.</w:t>
      </w:r>
      <w:r w:rsidR="00BC5312" w:rsidRPr="005341EC">
        <w:rPr>
          <w:rFonts w:ascii="Arial" w:hAnsi="Arial" w:cs="Arial"/>
          <w:color w:val="333333"/>
          <w:sz w:val="24"/>
          <w:szCs w:val="24"/>
        </w:rPr>
        <w:t>, Edited by: </w:t>
      </w:r>
      <w:r w:rsidR="00BC5312" w:rsidRPr="005341EC">
        <w:rPr>
          <w:rStyle w:val="hlfld-contribauthor"/>
          <w:rFonts w:ascii="Arial" w:hAnsi="Arial" w:cs="Arial"/>
          <w:color w:val="333333"/>
          <w:sz w:val="24"/>
          <w:szCs w:val="24"/>
        </w:rPr>
        <w:t>Bratton, </w:t>
      </w:r>
      <w:r w:rsidR="00BC5312" w:rsidRPr="005341EC">
        <w:rPr>
          <w:rStyle w:val="nlmgiven-names"/>
          <w:rFonts w:ascii="Arial" w:hAnsi="Arial" w:cs="Arial"/>
          <w:color w:val="333333"/>
          <w:sz w:val="24"/>
          <w:szCs w:val="24"/>
        </w:rPr>
        <w:t>J.</w:t>
      </w:r>
      <w:r w:rsidR="00BC5312" w:rsidRPr="005341EC">
        <w:rPr>
          <w:rFonts w:ascii="Arial" w:hAnsi="Arial" w:cs="Arial"/>
          <w:color w:val="333333"/>
          <w:sz w:val="24"/>
          <w:szCs w:val="24"/>
        </w:rPr>
        <w:t> and </w:t>
      </w:r>
      <w:r w:rsidR="00BC5312" w:rsidRPr="005341EC">
        <w:rPr>
          <w:rStyle w:val="hlfld-contribauthor"/>
          <w:rFonts w:ascii="Arial" w:hAnsi="Arial" w:cs="Arial"/>
          <w:color w:val="333333"/>
          <w:sz w:val="24"/>
          <w:szCs w:val="24"/>
        </w:rPr>
        <w:t>Gold, </w:t>
      </w:r>
      <w:r w:rsidR="00BC5312" w:rsidRPr="005341EC">
        <w:rPr>
          <w:rStyle w:val="nlmgiven-names"/>
          <w:rFonts w:ascii="Arial" w:hAnsi="Arial" w:cs="Arial"/>
          <w:color w:val="333333"/>
          <w:sz w:val="24"/>
          <w:szCs w:val="24"/>
        </w:rPr>
        <w:t>J.</w:t>
      </w:r>
      <w:r w:rsidR="00BC5312" w:rsidRPr="005341EC">
        <w:rPr>
          <w:rFonts w:ascii="Arial" w:hAnsi="Arial" w:cs="Arial"/>
          <w:color w:val="333333"/>
          <w:sz w:val="24"/>
          <w:szCs w:val="24"/>
        </w:rPr>
        <w:t> </w:t>
      </w:r>
      <w:r w:rsidR="00BC5312" w:rsidRPr="005341EC">
        <w:rPr>
          <w:rStyle w:val="nlmfpage"/>
          <w:rFonts w:ascii="Arial" w:hAnsi="Arial" w:cs="Arial"/>
          <w:color w:val="333333"/>
          <w:sz w:val="24"/>
          <w:szCs w:val="24"/>
        </w:rPr>
        <w:t>239</w:t>
      </w:r>
      <w:r w:rsidR="00BC5312" w:rsidRPr="005341EC">
        <w:rPr>
          <w:rFonts w:ascii="Arial" w:hAnsi="Arial" w:cs="Arial"/>
          <w:color w:val="333333"/>
          <w:sz w:val="24"/>
          <w:szCs w:val="24"/>
        </w:rPr>
        <w:t>–</w:t>
      </w:r>
      <w:r w:rsidR="00BC5312" w:rsidRPr="005341EC">
        <w:rPr>
          <w:rStyle w:val="nlmlpage"/>
          <w:rFonts w:ascii="Arial" w:hAnsi="Arial" w:cs="Arial"/>
          <w:color w:val="333333"/>
          <w:sz w:val="24"/>
          <w:szCs w:val="24"/>
        </w:rPr>
        <w:t>273</w:t>
      </w:r>
      <w:r w:rsidR="00BC5312" w:rsidRPr="005341EC">
        <w:rPr>
          <w:rFonts w:ascii="Arial" w:hAnsi="Arial" w:cs="Arial"/>
          <w:color w:val="333333"/>
          <w:sz w:val="24"/>
          <w:szCs w:val="24"/>
        </w:rPr>
        <w:t>. </w:t>
      </w:r>
      <w:r w:rsidR="00BC5312" w:rsidRPr="005341EC">
        <w:rPr>
          <w:rStyle w:val="nlmpublisher-loc"/>
          <w:rFonts w:ascii="Arial" w:hAnsi="Arial" w:cs="Arial"/>
          <w:color w:val="333333"/>
          <w:sz w:val="24"/>
          <w:szCs w:val="24"/>
        </w:rPr>
        <w:t>Houndmills, Basingstoke, Hampshire</w:t>
      </w:r>
      <w:r w:rsidR="00BC5312" w:rsidRPr="005341EC">
        <w:rPr>
          <w:rFonts w:ascii="Arial" w:hAnsi="Arial" w:cs="Arial"/>
          <w:color w:val="333333"/>
          <w:sz w:val="24"/>
          <w:szCs w:val="24"/>
        </w:rPr>
        <w:t>: </w:t>
      </w:r>
      <w:r w:rsidR="00BC5312" w:rsidRPr="005341EC">
        <w:rPr>
          <w:rStyle w:val="nlmpublisher-name"/>
          <w:rFonts w:ascii="Arial" w:hAnsi="Arial" w:cs="Arial"/>
          <w:color w:val="333333"/>
          <w:sz w:val="24"/>
          <w:szCs w:val="24"/>
        </w:rPr>
        <w:t>Palgrave Macmillan.</w:t>
      </w:r>
    </w:p>
    <w:p w14:paraId="589FEEF5" w14:textId="6BFA30C1" w:rsidR="00FD0743" w:rsidRPr="005341EC" w:rsidRDefault="003E5F16" w:rsidP="005341EC">
      <w:pPr>
        <w:spacing w:line="360" w:lineRule="auto"/>
        <w:rPr>
          <w:rFonts w:ascii="Arial" w:hAnsi="Arial" w:cs="Arial"/>
          <w:sz w:val="24"/>
          <w:szCs w:val="24"/>
        </w:rPr>
      </w:pPr>
      <w:r w:rsidRPr="005341EC">
        <w:rPr>
          <w:rFonts w:ascii="Arial" w:hAnsi="Arial" w:cs="Arial"/>
          <w:sz w:val="24"/>
          <w:szCs w:val="24"/>
        </w:rPr>
        <w:t>7</w:t>
      </w:r>
      <w:r w:rsidR="00FD0743" w:rsidRPr="005341EC">
        <w:rPr>
          <w:rFonts w:ascii="Arial" w:hAnsi="Arial" w:cs="Arial"/>
          <w:sz w:val="24"/>
          <w:szCs w:val="24"/>
        </w:rPr>
        <w:t xml:space="preserve">. Huselid, M. A., Jackson, S. E., &amp; Schuler, R. S. (1997). Technical and strategic human resource management effectiveness as determinants of firm performance. </w:t>
      </w:r>
      <w:r w:rsidR="00FD0743" w:rsidRPr="005341EC">
        <w:rPr>
          <w:rFonts w:ascii="Arial" w:hAnsi="Arial" w:cs="Arial"/>
          <w:i/>
          <w:iCs/>
          <w:sz w:val="24"/>
          <w:szCs w:val="24"/>
        </w:rPr>
        <w:t>Academy of Management Journal, 40</w:t>
      </w:r>
      <w:r w:rsidR="00FD0743" w:rsidRPr="005341EC">
        <w:rPr>
          <w:rFonts w:ascii="Arial" w:hAnsi="Arial" w:cs="Arial"/>
          <w:sz w:val="24"/>
          <w:szCs w:val="24"/>
        </w:rPr>
        <w:t>(1), 171–188.</w:t>
      </w:r>
    </w:p>
    <w:p w14:paraId="0E779293" w14:textId="55E4442C" w:rsidR="00BB3C8A" w:rsidRPr="005341EC" w:rsidRDefault="003E5F16" w:rsidP="005341EC">
      <w:pPr>
        <w:spacing w:line="360" w:lineRule="auto"/>
        <w:rPr>
          <w:rFonts w:ascii="Arial" w:hAnsi="Arial" w:cs="Arial"/>
          <w:sz w:val="24"/>
          <w:szCs w:val="24"/>
        </w:rPr>
      </w:pPr>
      <w:r w:rsidRPr="005341EC">
        <w:rPr>
          <w:rFonts w:ascii="Arial" w:hAnsi="Arial" w:cs="Arial"/>
          <w:sz w:val="24"/>
          <w:szCs w:val="24"/>
        </w:rPr>
        <w:t>8</w:t>
      </w:r>
      <w:r w:rsidR="00BB3C8A" w:rsidRPr="005341EC">
        <w:rPr>
          <w:rFonts w:ascii="Arial" w:hAnsi="Arial" w:cs="Arial"/>
          <w:sz w:val="24"/>
          <w:szCs w:val="24"/>
        </w:rPr>
        <w:t xml:space="preserve">. Lado, A. A., Boyd, N. G., &amp; Wright, P. (1992). A competency-based model of sustainable competitive advantage: Toward a conceptual integration. </w:t>
      </w:r>
      <w:r w:rsidR="00BB3C8A" w:rsidRPr="005341EC">
        <w:rPr>
          <w:rFonts w:ascii="Arial" w:hAnsi="Arial" w:cs="Arial"/>
          <w:i/>
          <w:iCs/>
          <w:sz w:val="24"/>
          <w:szCs w:val="24"/>
        </w:rPr>
        <w:t>Journal of Management</w:t>
      </w:r>
      <w:r w:rsidR="00BB3C8A" w:rsidRPr="005341EC">
        <w:rPr>
          <w:rFonts w:ascii="Arial" w:hAnsi="Arial" w:cs="Arial"/>
          <w:sz w:val="24"/>
          <w:szCs w:val="24"/>
        </w:rPr>
        <w:t>, 18(1), 77–91.</w:t>
      </w:r>
    </w:p>
    <w:p w14:paraId="5110FA56" w14:textId="72F5146D" w:rsidR="004452DF" w:rsidRPr="005341EC" w:rsidRDefault="003E5F16" w:rsidP="005341EC">
      <w:pPr>
        <w:spacing w:line="360" w:lineRule="auto"/>
        <w:rPr>
          <w:rFonts w:ascii="Arial" w:hAnsi="Arial" w:cs="Arial"/>
          <w:sz w:val="24"/>
          <w:szCs w:val="24"/>
        </w:rPr>
      </w:pPr>
      <w:r w:rsidRPr="005341EC">
        <w:rPr>
          <w:rFonts w:ascii="Arial" w:hAnsi="Arial" w:cs="Arial"/>
          <w:sz w:val="24"/>
          <w:szCs w:val="24"/>
        </w:rPr>
        <w:t>9</w:t>
      </w:r>
      <w:r w:rsidR="004452DF" w:rsidRPr="005341EC">
        <w:rPr>
          <w:rFonts w:ascii="Arial" w:hAnsi="Arial" w:cs="Arial"/>
          <w:sz w:val="24"/>
          <w:szCs w:val="24"/>
        </w:rPr>
        <w:t xml:space="preserve">. Lado, A. A., &amp; Wilson, M. C. (1994). Human resource systems and sustained competitive advantage: A competency-based perspective. </w:t>
      </w:r>
      <w:r w:rsidR="004452DF" w:rsidRPr="005341EC">
        <w:rPr>
          <w:rFonts w:ascii="Arial" w:hAnsi="Arial" w:cs="Arial"/>
          <w:i/>
          <w:iCs/>
          <w:sz w:val="24"/>
          <w:szCs w:val="24"/>
        </w:rPr>
        <w:t>Academy of Management Review, 19</w:t>
      </w:r>
      <w:r w:rsidR="004452DF" w:rsidRPr="005341EC">
        <w:rPr>
          <w:rFonts w:ascii="Arial" w:hAnsi="Arial" w:cs="Arial"/>
          <w:sz w:val="24"/>
          <w:szCs w:val="24"/>
        </w:rPr>
        <w:t>(4), 699–727.</w:t>
      </w:r>
    </w:p>
    <w:p w14:paraId="2C953768" w14:textId="6C299015" w:rsidR="003F509A" w:rsidRPr="005341EC" w:rsidRDefault="003F509A" w:rsidP="005341EC">
      <w:pPr>
        <w:spacing w:line="360" w:lineRule="auto"/>
        <w:rPr>
          <w:rFonts w:ascii="Arial" w:hAnsi="Arial" w:cs="Arial"/>
          <w:color w:val="333333"/>
          <w:sz w:val="24"/>
          <w:szCs w:val="24"/>
        </w:rPr>
      </w:pPr>
      <w:r w:rsidRPr="005341EC">
        <w:rPr>
          <w:rFonts w:ascii="Arial" w:hAnsi="Arial" w:cs="Arial"/>
          <w:sz w:val="24"/>
          <w:szCs w:val="24"/>
        </w:rPr>
        <w:t>1</w:t>
      </w:r>
      <w:r w:rsidR="003E5F16" w:rsidRPr="005341EC">
        <w:rPr>
          <w:rFonts w:ascii="Arial" w:hAnsi="Arial" w:cs="Arial"/>
          <w:sz w:val="24"/>
          <w:szCs w:val="24"/>
        </w:rPr>
        <w:t>0</w:t>
      </w:r>
      <w:r w:rsidRPr="005341EC">
        <w:rPr>
          <w:rFonts w:ascii="Arial" w:hAnsi="Arial" w:cs="Arial"/>
          <w:sz w:val="24"/>
          <w:szCs w:val="24"/>
        </w:rPr>
        <w:t xml:space="preserve">. </w:t>
      </w:r>
      <w:r w:rsidRPr="005341EC">
        <w:rPr>
          <w:rStyle w:val="hlfld-contribauthor"/>
          <w:rFonts w:ascii="Arial" w:hAnsi="Arial" w:cs="Arial"/>
          <w:color w:val="333333"/>
          <w:sz w:val="24"/>
          <w:szCs w:val="24"/>
        </w:rPr>
        <w:t>Maes, </w:t>
      </w:r>
      <w:r w:rsidRPr="005341EC">
        <w:rPr>
          <w:rStyle w:val="nlmgiven-names"/>
          <w:rFonts w:ascii="Arial" w:hAnsi="Arial" w:cs="Arial"/>
          <w:color w:val="333333"/>
          <w:sz w:val="24"/>
          <w:szCs w:val="24"/>
        </w:rPr>
        <w:t>J. D.</w:t>
      </w:r>
      <w:r w:rsidRPr="005341EC">
        <w:rPr>
          <w:rFonts w:ascii="Arial" w:hAnsi="Arial" w:cs="Arial"/>
          <w:color w:val="333333"/>
          <w:sz w:val="24"/>
          <w:szCs w:val="24"/>
        </w:rPr>
        <w:t>, </w:t>
      </w:r>
      <w:r w:rsidRPr="005341EC">
        <w:rPr>
          <w:rStyle w:val="hlfld-contribauthor"/>
          <w:rFonts w:ascii="Arial" w:hAnsi="Arial" w:cs="Arial"/>
          <w:color w:val="333333"/>
          <w:sz w:val="24"/>
          <w:szCs w:val="24"/>
        </w:rPr>
        <w:t>Weldy, </w:t>
      </w:r>
      <w:r w:rsidRPr="005341EC">
        <w:rPr>
          <w:rStyle w:val="nlmgiven-names"/>
          <w:rFonts w:ascii="Arial" w:hAnsi="Arial" w:cs="Arial"/>
          <w:color w:val="333333"/>
          <w:sz w:val="24"/>
          <w:szCs w:val="24"/>
        </w:rPr>
        <w:t>T. G.</w:t>
      </w:r>
      <w:r w:rsidRPr="005341EC">
        <w:rPr>
          <w:rFonts w:ascii="Arial" w:hAnsi="Arial" w:cs="Arial"/>
          <w:color w:val="333333"/>
          <w:sz w:val="24"/>
          <w:szCs w:val="24"/>
        </w:rPr>
        <w:t> and </w:t>
      </w:r>
      <w:r w:rsidRPr="005341EC">
        <w:rPr>
          <w:rStyle w:val="hlfld-contribauthor"/>
          <w:rFonts w:ascii="Arial" w:hAnsi="Arial" w:cs="Arial"/>
          <w:color w:val="333333"/>
          <w:sz w:val="24"/>
          <w:szCs w:val="24"/>
        </w:rPr>
        <w:t>Icenogle, </w:t>
      </w:r>
      <w:r w:rsidRPr="005341EC">
        <w:rPr>
          <w:rStyle w:val="nlmgiven-names"/>
          <w:rFonts w:ascii="Arial" w:hAnsi="Arial" w:cs="Arial"/>
          <w:color w:val="333333"/>
          <w:sz w:val="24"/>
          <w:szCs w:val="24"/>
        </w:rPr>
        <w:t>M. L.</w:t>
      </w:r>
      <w:r w:rsidRPr="005341EC">
        <w:rPr>
          <w:rFonts w:ascii="Arial" w:hAnsi="Arial" w:cs="Arial"/>
          <w:color w:val="333333"/>
          <w:sz w:val="24"/>
          <w:szCs w:val="24"/>
        </w:rPr>
        <w:t> </w:t>
      </w:r>
      <w:r w:rsidRPr="005341EC">
        <w:rPr>
          <w:rStyle w:val="nlmyear"/>
          <w:rFonts w:ascii="Arial" w:hAnsi="Arial" w:cs="Arial"/>
          <w:color w:val="333333"/>
          <w:sz w:val="24"/>
          <w:szCs w:val="24"/>
        </w:rPr>
        <w:t>1997</w:t>
      </w:r>
      <w:r w:rsidRPr="005341EC">
        <w:rPr>
          <w:rFonts w:ascii="Arial" w:hAnsi="Arial" w:cs="Arial"/>
          <w:color w:val="333333"/>
          <w:sz w:val="24"/>
          <w:szCs w:val="24"/>
        </w:rPr>
        <w:t>. </w:t>
      </w:r>
      <w:r w:rsidRPr="005341EC">
        <w:rPr>
          <w:rStyle w:val="nlmarticle-title"/>
          <w:rFonts w:ascii="Arial" w:hAnsi="Arial" w:cs="Arial"/>
          <w:color w:val="333333"/>
          <w:sz w:val="24"/>
          <w:szCs w:val="24"/>
        </w:rPr>
        <w:t>A managerial perspective: Oral communication competency is most important for business students in the workplace</w:t>
      </w:r>
      <w:r w:rsidRPr="005341EC">
        <w:rPr>
          <w:rFonts w:ascii="Arial" w:hAnsi="Arial" w:cs="Arial"/>
          <w:color w:val="333333"/>
          <w:sz w:val="24"/>
          <w:szCs w:val="24"/>
        </w:rPr>
        <w:t>. </w:t>
      </w:r>
      <w:r w:rsidRPr="005341EC">
        <w:rPr>
          <w:rFonts w:ascii="Arial" w:hAnsi="Arial" w:cs="Arial"/>
          <w:i/>
          <w:iCs/>
          <w:color w:val="333333"/>
          <w:sz w:val="24"/>
          <w:szCs w:val="24"/>
        </w:rPr>
        <w:t>The Journal of Business Communication</w:t>
      </w:r>
      <w:r w:rsidRPr="005341EC">
        <w:rPr>
          <w:rFonts w:ascii="Arial" w:hAnsi="Arial" w:cs="Arial"/>
          <w:color w:val="333333"/>
          <w:sz w:val="24"/>
          <w:szCs w:val="24"/>
        </w:rPr>
        <w:t>, 34(1): </w:t>
      </w:r>
      <w:r w:rsidRPr="005341EC">
        <w:rPr>
          <w:rStyle w:val="nlmfpage"/>
          <w:rFonts w:ascii="Arial" w:hAnsi="Arial" w:cs="Arial"/>
          <w:color w:val="333333"/>
          <w:sz w:val="24"/>
          <w:szCs w:val="24"/>
        </w:rPr>
        <w:t>67</w:t>
      </w:r>
      <w:r w:rsidRPr="005341EC">
        <w:rPr>
          <w:rFonts w:ascii="Arial" w:hAnsi="Arial" w:cs="Arial"/>
          <w:color w:val="333333"/>
          <w:sz w:val="24"/>
          <w:szCs w:val="24"/>
        </w:rPr>
        <w:t>–</w:t>
      </w:r>
      <w:r w:rsidRPr="005341EC">
        <w:rPr>
          <w:rStyle w:val="nlmlpage"/>
          <w:rFonts w:ascii="Arial" w:hAnsi="Arial" w:cs="Arial"/>
          <w:color w:val="333333"/>
          <w:sz w:val="24"/>
          <w:szCs w:val="24"/>
        </w:rPr>
        <w:t>80</w:t>
      </w:r>
      <w:r w:rsidRPr="005341EC">
        <w:rPr>
          <w:rFonts w:ascii="Arial" w:hAnsi="Arial" w:cs="Arial"/>
          <w:color w:val="333333"/>
          <w:sz w:val="24"/>
          <w:szCs w:val="24"/>
        </w:rPr>
        <w:t>.</w:t>
      </w:r>
    </w:p>
    <w:p w14:paraId="42E4226D" w14:textId="7056CD2C" w:rsidR="00FE2C64" w:rsidRPr="005341EC" w:rsidRDefault="00FE2C64" w:rsidP="005341EC">
      <w:pPr>
        <w:spacing w:line="360" w:lineRule="auto"/>
        <w:rPr>
          <w:rFonts w:ascii="Arial" w:hAnsi="Arial" w:cs="Arial"/>
          <w:sz w:val="24"/>
          <w:szCs w:val="24"/>
        </w:rPr>
      </w:pPr>
      <w:r w:rsidRPr="005341EC">
        <w:rPr>
          <w:rFonts w:ascii="Arial" w:hAnsi="Arial" w:cs="Arial"/>
          <w:sz w:val="24"/>
          <w:szCs w:val="24"/>
        </w:rPr>
        <w:lastRenderedPageBreak/>
        <w:t xml:space="preserve">11. Pimenova, E.M. Specificity of sustainability assessment for industrial enterprise functioning in the digital economy. </w:t>
      </w:r>
      <w:r w:rsidRPr="005341EC">
        <w:rPr>
          <w:rFonts w:ascii="Arial" w:hAnsi="Arial" w:cs="Arial"/>
          <w:i/>
          <w:iCs/>
          <w:sz w:val="24"/>
          <w:szCs w:val="24"/>
        </w:rPr>
        <w:t xml:space="preserve">In Engineering Economics: Decisions and Solutions from Eurasian </w:t>
      </w:r>
      <w:r w:rsidR="0002645E" w:rsidRPr="005341EC">
        <w:rPr>
          <w:rFonts w:ascii="Arial" w:hAnsi="Arial" w:cs="Arial"/>
          <w:i/>
          <w:iCs/>
          <w:sz w:val="24"/>
          <w:szCs w:val="24"/>
        </w:rPr>
        <w:t>Perspective. ENGINEERING ECONOMICS WEEK 2020. Lecture Notes in Networks and Systems</w:t>
      </w:r>
      <w:r w:rsidR="0002645E" w:rsidRPr="005341EC">
        <w:rPr>
          <w:rFonts w:ascii="Arial" w:hAnsi="Arial" w:cs="Arial"/>
          <w:sz w:val="24"/>
          <w:szCs w:val="24"/>
        </w:rPr>
        <w:t>; Ashmarina, S., Mantulenko, V., Vochozka, M., Eds.; Springer: Cham, Switzerland, 2021; Volume 139, pp. 3–10.</w:t>
      </w:r>
    </w:p>
    <w:p w14:paraId="35E4F6C1" w14:textId="4D09FED4" w:rsidR="003F509A" w:rsidRPr="005341EC" w:rsidRDefault="003F509A" w:rsidP="005341EC">
      <w:pPr>
        <w:spacing w:line="360" w:lineRule="auto"/>
        <w:rPr>
          <w:rFonts w:ascii="Arial" w:hAnsi="Arial" w:cs="Arial"/>
          <w:sz w:val="24"/>
          <w:szCs w:val="24"/>
        </w:rPr>
      </w:pPr>
      <w:r w:rsidRPr="005341EC">
        <w:rPr>
          <w:rFonts w:ascii="Arial" w:hAnsi="Arial" w:cs="Arial"/>
          <w:sz w:val="24"/>
          <w:szCs w:val="24"/>
        </w:rPr>
        <w:t>1</w:t>
      </w:r>
      <w:r w:rsidR="003E5F16" w:rsidRPr="005341EC">
        <w:rPr>
          <w:rFonts w:ascii="Arial" w:hAnsi="Arial" w:cs="Arial"/>
          <w:sz w:val="24"/>
          <w:szCs w:val="24"/>
        </w:rPr>
        <w:t>2</w:t>
      </w:r>
      <w:r w:rsidRPr="005341EC">
        <w:rPr>
          <w:rFonts w:ascii="Arial" w:hAnsi="Arial" w:cs="Arial"/>
          <w:sz w:val="24"/>
          <w:szCs w:val="24"/>
        </w:rPr>
        <w:t xml:space="preserve">. Stevens, J. (1998). </w:t>
      </w:r>
      <w:r w:rsidRPr="005341EC">
        <w:rPr>
          <w:rFonts w:ascii="Arial" w:hAnsi="Arial" w:cs="Arial"/>
          <w:i/>
          <w:iCs/>
          <w:sz w:val="24"/>
          <w:szCs w:val="24"/>
        </w:rPr>
        <w:t>High Performance Working is for Every One</w:t>
      </w:r>
      <w:r w:rsidRPr="005341EC">
        <w:rPr>
          <w:rFonts w:ascii="Arial" w:hAnsi="Arial" w:cs="Arial"/>
          <w:sz w:val="24"/>
          <w:szCs w:val="24"/>
        </w:rPr>
        <w:t>. London: Institute of Personnel and Development</w:t>
      </w:r>
      <w:r w:rsidR="0002645E" w:rsidRPr="005341EC">
        <w:rPr>
          <w:rFonts w:ascii="Arial" w:hAnsi="Arial" w:cs="Arial"/>
          <w:sz w:val="24"/>
          <w:szCs w:val="24"/>
        </w:rPr>
        <w:t>.</w:t>
      </w:r>
    </w:p>
    <w:p w14:paraId="79FFFACF" w14:textId="1381EFF2" w:rsidR="004452DF" w:rsidRPr="005341EC" w:rsidRDefault="003F509A" w:rsidP="005341EC">
      <w:pPr>
        <w:spacing w:line="360" w:lineRule="auto"/>
        <w:rPr>
          <w:rFonts w:ascii="Arial" w:hAnsi="Arial" w:cs="Arial"/>
          <w:color w:val="555555"/>
          <w:sz w:val="24"/>
          <w:szCs w:val="24"/>
          <w:shd w:val="clear" w:color="auto" w:fill="FFFFFF"/>
        </w:rPr>
      </w:pPr>
      <w:r w:rsidRPr="005341EC">
        <w:rPr>
          <w:rFonts w:ascii="Arial" w:hAnsi="Arial" w:cs="Arial"/>
          <w:color w:val="555555"/>
          <w:sz w:val="24"/>
          <w:szCs w:val="24"/>
          <w:shd w:val="clear" w:color="auto" w:fill="FFFFFF"/>
        </w:rPr>
        <w:t>1</w:t>
      </w:r>
      <w:r w:rsidR="003E5F16" w:rsidRPr="005341EC">
        <w:rPr>
          <w:rFonts w:ascii="Arial" w:hAnsi="Arial" w:cs="Arial"/>
          <w:color w:val="555555"/>
          <w:sz w:val="24"/>
          <w:szCs w:val="24"/>
          <w:shd w:val="clear" w:color="auto" w:fill="FFFFFF"/>
        </w:rPr>
        <w:t>3</w:t>
      </w:r>
      <w:r w:rsidRPr="005341EC">
        <w:rPr>
          <w:rFonts w:ascii="Arial" w:hAnsi="Arial" w:cs="Arial"/>
          <w:color w:val="555555"/>
          <w:sz w:val="24"/>
          <w:szCs w:val="24"/>
          <w:shd w:val="clear" w:color="auto" w:fill="FFFFFF"/>
        </w:rPr>
        <w:t>. Sokro, E. (2012). Impact of employer branding on employee attraction and retention. European Journal of Business and Management, 4(18), 164–173</w:t>
      </w:r>
      <w:r w:rsidR="0002645E" w:rsidRPr="005341EC">
        <w:rPr>
          <w:rFonts w:ascii="Arial" w:hAnsi="Arial" w:cs="Arial"/>
          <w:color w:val="555555"/>
          <w:sz w:val="24"/>
          <w:szCs w:val="24"/>
          <w:shd w:val="clear" w:color="auto" w:fill="FFFFFF"/>
        </w:rPr>
        <w:t>.</w:t>
      </w:r>
    </w:p>
    <w:p w14:paraId="6329C2B1" w14:textId="41540861" w:rsidR="00EC2ED4" w:rsidRPr="005341EC" w:rsidRDefault="008B015B" w:rsidP="005341EC">
      <w:pPr>
        <w:spacing w:line="360" w:lineRule="auto"/>
        <w:rPr>
          <w:rFonts w:ascii="Arial" w:hAnsi="Arial" w:cs="Arial"/>
          <w:sz w:val="24"/>
          <w:szCs w:val="24"/>
        </w:rPr>
      </w:pPr>
      <w:r w:rsidRPr="005341EC">
        <w:rPr>
          <w:rFonts w:ascii="Arial" w:hAnsi="Arial" w:cs="Arial"/>
          <w:sz w:val="24"/>
          <w:szCs w:val="24"/>
        </w:rPr>
        <w:t xml:space="preserve">14. </w:t>
      </w:r>
      <w:r w:rsidR="007F2C10" w:rsidRPr="005341EC">
        <w:rPr>
          <w:rFonts w:ascii="Arial" w:hAnsi="Arial" w:cs="Arial"/>
          <w:sz w:val="24"/>
          <w:szCs w:val="24"/>
        </w:rPr>
        <w:t xml:space="preserve">Wei, L., &amp; Lau, C. M. (2005). Market orientation, HRM importance and HRM competency: Determinants of SHRM in Chinese firms. </w:t>
      </w:r>
      <w:r w:rsidR="007F2C10" w:rsidRPr="005341EC">
        <w:rPr>
          <w:rFonts w:ascii="Arial" w:hAnsi="Arial" w:cs="Arial"/>
          <w:i/>
          <w:iCs/>
          <w:sz w:val="24"/>
          <w:szCs w:val="24"/>
        </w:rPr>
        <w:t>International Journal of Human Resource Management</w:t>
      </w:r>
      <w:r w:rsidR="007F2C10" w:rsidRPr="005341EC">
        <w:rPr>
          <w:rFonts w:ascii="Arial" w:hAnsi="Arial" w:cs="Arial"/>
          <w:sz w:val="24"/>
          <w:szCs w:val="24"/>
        </w:rPr>
        <w:t xml:space="preserve">, </w:t>
      </w:r>
      <w:r w:rsidR="007F2C10" w:rsidRPr="005341EC">
        <w:rPr>
          <w:rFonts w:ascii="Arial" w:hAnsi="Arial" w:cs="Arial"/>
          <w:i/>
          <w:iCs/>
          <w:sz w:val="24"/>
          <w:szCs w:val="24"/>
        </w:rPr>
        <w:t>16</w:t>
      </w:r>
      <w:r w:rsidR="007F2C10" w:rsidRPr="005341EC">
        <w:rPr>
          <w:rFonts w:ascii="Arial" w:hAnsi="Arial" w:cs="Arial"/>
          <w:sz w:val="24"/>
          <w:szCs w:val="24"/>
        </w:rPr>
        <w:t>(10), 1901–1918.</w:t>
      </w:r>
    </w:p>
    <w:p w14:paraId="324FDA29" w14:textId="7ADEE416" w:rsidR="006B7B4D" w:rsidRPr="002621D0" w:rsidRDefault="006B7B4D" w:rsidP="002621D0">
      <w:pPr>
        <w:spacing w:before="100" w:beforeAutospacing="1" w:after="100" w:afterAutospacing="1" w:line="360" w:lineRule="auto"/>
        <w:rPr>
          <w:rFonts w:ascii="Arial" w:eastAsia="Times New Roman" w:hAnsi="Arial" w:cs="Arial"/>
          <w:color w:val="333333"/>
          <w:kern w:val="0"/>
          <w:sz w:val="24"/>
          <w:szCs w:val="24"/>
          <w:lang w:eastAsia="en-GB"/>
          <w14:ligatures w14:val="none"/>
        </w:rPr>
      </w:pPr>
      <w:r w:rsidRPr="002621D0">
        <w:rPr>
          <w:rFonts w:ascii="Arial" w:eastAsia="Times New Roman" w:hAnsi="Arial" w:cs="Arial"/>
          <w:color w:val="333333"/>
          <w:kern w:val="0"/>
          <w:sz w:val="24"/>
          <w:szCs w:val="24"/>
          <w:lang w:eastAsia="en-GB"/>
          <w14:ligatures w14:val="none"/>
        </w:rPr>
        <w:t>1</w:t>
      </w:r>
      <w:r w:rsidR="008B015B" w:rsidRPr="002621D0">
        <w:rPr>
          <w:rFonts w:ascii="Arial" w:eastAsia="Times New Roman" w:hAnsi="Arial" w:cs="Arial"/>
          <w:color w:val="333333"/>
          <w:kern w:val="0"/>
          <w:sz w:val="24"/>
          <w:szCs w:val="24"/>
          <w:lang w:eastAsia="en-GB"/>
          <w14:ligatures w14:val="none"/>
        </w:rPr>
        <w:t>5.</w:t>
      </w:r>
      <w:r w:rsidRPr="002621D0">
        <w:rPr>
          <w:rStyle w:val="hlfld-contribauthor"/>
          <w:rFonts w:ascii="Arial" w:hAnsi="Arial" w:cs="Arial"/>
          <w:color w:val="333333"/>
          <w:sz w:val="24"/>
          <w:szCs w:val="24"/>
        </w:rPr>
        <w:t xml:space="preserve"> Stroh, </w:t>
      </w:r>
      <w:r w:rsidRPr="002621D0">
        <w:rPr>
          <w:rStyle w:val="nlmgiven-names"/>
          <w:rFonts w:ascii="Arial" w:hAnsi="Arial" w:cs="Arial"/>
          <w:color w:val="333333"/>
          <w:sz w:val="24"/>
          <w:szCs w:val="24"/>
        </w:rPr>
        <w:t>L.K.</w:t>
      </w:r>
      <w:r w:rsidRPr="002621D0">
        <w:rPr>
          <w:rFonts w:ascii="Arial" w:hAnsi="Arial" w:cs="Arial"/>
          <w:color w:val="333333"/>
          <w:sz w:val="24"/>
          <w:szCs w:val="24"/>
        </w:rPr>
        <w:t>, </w:t>
      </w:r>
      <w:r w:rsidRPr="002621D0">
        <w:rPr>
          <w:rStyle w:val="hlfld-contribauthor"/>
          <w:rFonts w:ascii="Arial" w:hAnsi="Arial" w:cs="Arial"/>
          <w:color w:val="333333"/>
          <w:sz w:val="24"/>
          <w:szCs w:val="24"/>
        </w:rPr>
        <w:t>Brett, </w:t>
      </w:r>
      <w:r w:rsidRPr="002621D0">
        <w:rPr>
          <w:rStyle w:val="nlmgiven-names"/>
          <w:rFonts w:ascii="Arial" w:hAnsi="Arial" w:cs="Arial"/>
          <w:color w:val="333333"/>
          <w:sz w:val="24"/>
          <w:szCs w:val="24"/>
        </w:rPr>
        <w:t>J.M.</w:t>
      </w:r>
      <w:r w:rsidRPr="002621D0">
        <w:rPr>
          <w:rFonts w:ascii="Arial" w:hAnsi="Arial" w:cs="Arial"/>
          <w:color w:val="333333"/>
          <w:sz w:val="24"/>
          <w:szCs w:val="24"/>
        </w:rPr>
        <w:t>, </w:t>
      </w:r>
      <w:r w:rsidRPr="002621D0">
        <w:rPr>
          <w:rStyle w:val="hlfld-contribauthor"/>
          <w:rFonts w:ascii="Arial" w:hAnsi="Arial" w:cs="Arial"/>
          <w:color w:val="333333"/>
          <w:sz w:val="24"/>
          <w:szCs w:val="24"/>
        </w:rPr>
        <w:t>Baumann, </w:t>
      </w:r>
      <w:r w:rsidRPr="002621D0">
        <w:rPr>
          <w:rStyle w:val="nlmgiven-names"/>
          <w:rFonts w:ascii="Arial" w:hAnsi="Arial" w:cs="Arial"/>
          <w:color w:val="333333"/>
          <w:sz w:val="24"/>
          <w:szCs w:val="24"/>
        </w:rPr>
        <w:t>J.P.</w:t>
      </w:r>
      <w:r w:rsidRPr="002621D0">
        <w:rPr>
          <w:rFonts w:ascii="Arial" w:hAnsi="Arial" w:cs="Arial"/>
          <w:color w:val="333333"/>
          <w:sz w:val="24"/>
          <w:szCs w:val="24"/>
        </w:rPr>
        <w:t> and </w:t>
      </w:r>
      <w:r w:rsidRPr="002621D0">
        <w:rPr>
          <w:rStyle w:val="hlfld-contribauthor"/>
          <w:rFonts w:ascii="Arial" w:hAnsi="Arial" w:cs="Arial"/>
          <w:color w:val="333333"/>
          <w:sz w:val="24"/>
          <w:szCs w:val="24"/>
        </w:rPr>
        <w:t>Reilly, </w:t>
      </w:r>
      <w:r w:rsidRPr="002621D0">
        <w:rPr>
          <w:rStyle w:val="nlmgiven-names"/>
          <w:rFonts w:ascii="Arial" w:hAnsi="Arial" w:cs="Arial"/>
          <w:color w:val="333333"/>
          <w:sz w:val="24"/>
          <w:szCs w:val="24"/>
        </w:rPr>
        <w:t>A.H.</w:t>
      </w:r>
      <w:r w:rsidRPr="002621D0">
        <w:rPr>
          <w:rFonts w:ascii="Arial" w:hAnsi="Arial" w:cs="Arial"/>
          <w:color w:val="333333"/>
          <w:sz w:val="24"/>
          <w:szCs w:val="24"/>
        </w:rPr>
        <w:t> </w:t>
      </w:r>
      <w:r w:rsidRPr="002621D0">
        <w:rPr>
          <w:rStyle w:val="nlmyear"/>
          <w:rFonts w:ascii="Arial" w:hAnsi="Arial" w:cs="Arial"/>
          <w:color w:val="333333"/>
          <w:sz w:val="24"/>
          <w:szCs w:val="24"/>
        </w:rPr>
        <w:t>1996</w:t>
      </w:r>
      <w:r w:rsidRPr="002621D0">
        <w:rPr>
          <w:rFonts w:ascii="Arial" w:hAnsi="Arial" w:cs="Arial"/>
          <w:color w:val="333333"/>
          <w:sz w:val="24"/>
          <w:szCs w:val="24"/>
        </w:rPr>
        <w:t>. </w:t>
      </w:r>
      <w:r w:rsidRPr="002621D0">
        <w:rPr>
          <w:rStyle w:val="nlmarticle-title"/>
          <w:rFonts w:ascii="Arial" w:hAnsi="Arial" w:cs="Arial"/>
          <w:color w:val="333333"/>
          <w:sz w:val="24"/>
          <w:szCs w:val="24"/>
        </w:rPr>
        <w:t>Agency Theory and Variable Pay Compensation Strategies</w:t>
      </w:r>
      <w:r w:rsidRPr="002621D0">
        <w:rPr>
          <w:rFonts w:ascii="Arial" w:hAnsi="Arial" w:cs="Arial"/>
          <w:color w:val="333333"/>
          <w:sz w:val="24"/>
          <w:szCs w:val="24"/>
        </w:rPr>
        <w:t>. </w:t>
      </w:r>
      <w:r w:rsidRPr="002621D0">
        <w:rPr>
          <w:rFonts w:ascii="Arial" w:hAnsi="Arial" w:cs="Arial"/>
          <w:i/>
          <w:iCs/>
          <w:color w:val="333333"/>
          <w:sz w:val="24"/>
          <w:szCs w:val="24"/>
        </w:rPr>
        <w:t>Academy of Management Journal</w:t>
      </w:r>
      <w:r w:rsidRPr="002621D0">
        <w:rPr>
          <w:rFonts w:ascii="Arial" w:hAnsi="Arial" w:cs="Arial"/>
          <w:color w:val="333333"/>
          <w:sz w:val="24"/>
          <w:szCs w:val="24"/>
        </w:rPr>
        <w:t>, 39(3): </w:t>
      </w:r>
      <w:r w:rsidRPr="002621D0">
        <w:rPr>
          <w:rStyle w:val="nlmfpage"/>
          <w:rFonts w:ascii="Arial" w:hAnsi="Arial" w:cs="Arial"/>
          <w:color w:val="333333"/>
          <w:sz w:val="24"/>
          <w:szCs w:val="24"/>
        </w:rPr>
        <w:t>751</w:t>
      </w:r>
      <w:r w:rsidRPr="002621D0">
        <w:rPr>
          <w:rFonts w:ascii="Arial" w:hAnsi="Arial" w:cs="Arial"/>
          <w:color w:val="333333"/>
          <w:sz w:val="24"/>
          <w:szCs w:val="24"/>
        </w:rPr>
        <w:t>–</w:t>
      </w:r>
      <w:r w:rsidRPr="002621D0">
        <w:rPr>
          <w:rStyle w:val="nlmlpage"/>
          <w:rFonts w:ascii="Arial" w:hAnsi="Arial" w:cs="Arial"/>
          <w:color w:val="333333"/>
          <w:sz w:val="24"/>
          <w:szCs w:val="24"/>
        </w:rPr>
        <w:t>767</w:t>
      </w:r>
      <w:r w:rsidR="0002645E" w:rsidRPr="002621D0">
        <w:rPr>
          <w:rStyle w:val="nlmlpage"/>
          <w:rFonts w:ascii="Arial" w:hAnsi="Arial" w:cs="Arial"/>
          <w:color w:val="333333"/>
          <w:sz w:val="24"/>
          <w:szCs w:val="24"/>
        </w:rPr>
        <w:t>.</w:t>
      </w:r>
      <w:r w:rsidRPr="002621D0">
        <w:rPr>
          <w:rFonts w:ascii="Arial" w:eastAsia="Times New Roman" w:hAnsi="Arial" w:cs="Arial"/>
          <w:color w:val="333333"/>
          <w:kern w:val="0"/>
          <w:sz w:val="24"/>
          <w:szCs w:val="24"/>
          <w:lang w:eastAsia="en-GB"/>
          <w14:ligatures w14:val="none"/>
        </w:rPr>
        <w:t xml:space="preserve"> </w:t>
      </w:r>
    </w:p>
    <w:p w14:paraId="741A1714" w14:textId="7FFB9804" w:rsidR="006B7B4D" w:rsidRDefault="006B7B4D"/>
    <w:sectPr w:rsidR="006B7B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2EF"/>
    <w:multiLevelType w:val="multilevel"/>
    <w:tmpl w:val="CF186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3654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81E"/>
    <w:rsid w:val="00006414"/>
    <w:rsid w:val="00013EE4"/>
    <w:rsid w:val="0001405A"/>
    <w:rsid w:val="0002645E"/>
    <w:rsid w:val="00034E4E"/>
    <w:rsid w:val="00040405"/>
    <w:rsid w:val="000417C7"/>
    <w:rsid w:val="00045FA8"/>
    <w:rsid w:val="00046262"/>
    <w:rsid w:val="00055988"/>
    <w:rsid w:val="00061560"/>
    <w:rsid w:val="000626D5"/>
    <w:rsid w:val="00064BA9"/>
    <w:rsid w:val="00091725"/>
    <w:rsid w:val="000971F3"/>
    <w:rsid w:val="000C64E1"/>
    <w:rsid w:val="00111B38"/>
    <w:rsid w:val="001204FA"/>
    <w:rsid w:val="0012333B"/>
    <w:rsid w:val="00123D8B"/>
    <w:rsid w:val="001354E5"/>
    <w:rsid w:val="00166104"/>
    <w:rsid w:val="00177384"/>
    <w:rsid w:val="00180E92"/>
    <w:rsid w:val="00180F77"/>
    <w:rsid w:val="0018182C"/>
    <w:rsid w:val="00187BAA"/>
    <w:rsid w:val="001A0C4B"/>
    <w:rsid w:val="001D1C2F"/>
    <w:rsid w:val="001D7F5C"/>
    <w:rsid w:val="00202E00"/>
    <w:rsid w:val="002065CE"/>
    <w:rsid w:val="0022242C"/>
    <w:rsid w:val="00224A52"/>
    <w:rsid w:val="00242F1F"/>
    <w:rsid w:val="0024557B"/>
    <w:rsid w:val="00253FEB"/>
    <w:rsid w:val="002621D0"/>
    <w:rsid w:val="00280E82"/>
    <w:rsid w:val="002842AD"/>
    <w:rsid w:val="00287504"/>
    <w:rsid w:val="002D0103"/>
    <w:rsid w:val="002D7F2B"/>
    <w:rsid w:val="003333E5"/>
    <w:rsid w:val="00351E62"/>
    <w:rsid w:val="003612BB"/>
    <w:rsid w:val="0036553B"/>
    <w:rsid w:val="00371FAA"/>
    <w:rsid w:val="003910C9"/>
    <w:rsid w:val="003C40EE"/>
    <w:rsid w:val="003D0006"/>
    <w:rsid w:val="003D1365"/>
    <w:rsid w:val="003E5F16"/>
    <w:rsid w:val="003F351C"/>
    <w:rsid w:val="003F509A"/>
    <w:rsid w:val="004036EF"/>
    <w:rsid w:val="0042064C"/>
    <w:rsid w:val="0042663D"/>
    <w:rsid w:val="004320F9"/>
    <w:rsid w:val="004432A7"/>
    <w:rsid w:val="00444E18"/>
    <w:rsid w:val="004452DF"/>
    <w:rsid w:val="00451CB0"/>
    <w:rsid w:val="00480477"/>
    <w:rsid w:val="00481F79"/>
    <w:rsid w:val="004B00FD"/>
    <w:rsid w:val="004B769F"/>
    <w:rsid w:val="004C5EBA"/>
    <w:rsid w:val="004D539F"/>
    <w:rsid w:val="004F56A7"/>
    <w:rsid w:val="005031EE"/>
    <w:rsid w:val="005341EC"/>
    <w:rsid w:val="00541DE6"/>
    <w:rsid w:val="00554848"/>
    <w:rsid w:val="00565D06"/>
    <w:rsid w:val="005744A9"/>
    <w:rsid w:val="00587326"/>
    <w:rsid w:val="00592DDC"/>
    <w:rsid w:val="00593475"/>
    <w:rsid w:val="0059381E"/>
    <w:rsid w:val="005A4E4E"/>
    <w:rsid w:val="005E2572"/>
    <w:rsid w:val="006211BA"/>
    <w:rsid w:val="00622D04"/>
    <w:rsid w:val="006258A7"/>
    <w:rsid w:val="006711FE"/>
    <w:rsid w:val="00673086"/>
    <w:rsid w:val="00676705"/>
    <w:rsid w:val="006953C1"/>
    <w:rsid w:val="006A4324"/>
    <w:rsid w:val="006B7B4D"/>
    <w:rsid w:val="006C57A9"/>
    <w:rsid w:val="006E79DD"/>
    <w:rsid w:val="006E7BA1"/>
    <w:rsid w:val="006F5099"/>
    <w:rsid w:val="00704666"/>
    <w:rsid w:val="007076D1"/>
    <w:rsid w:val="00716DE6"/>
    <w:rsid w:val="00752FF0"/>
    <w:rsid w:val="007727FD"/>
    <w:rsid w:val="00774E78"/>
    <w:rsid w:val="007B53D4"/>
    <w:rsid w:val="007B7E2E"/>
    <w:rsid w:val="007C6592"/>
    <w:rsid w:val="007E4F3F"/>
    <w:rsid w:val="007F2C10"/>
    <w:rsid w:val="007F382A"/>
    <w:rsid w:val="007F4FE6"/>
    <w:rsid w:val="008233DF"/>
    <w:rsid w:val="00837AA2"/>
    <w:rsid w:val="00841D4C"/>
    <w:rsid w:val="00846A5E"/>
    <w:rsid w:val="00864CD4"/>
    <w:rsid w:val="0088374B"/>
    <w:rsid w:val="00894A65"/>
    <w:rsid w:val="008A1B27"/>
    <w:rsid w:val="008B015B"/>
    <w:rsid w:val="008C38E7"/>
    <w:rsid w:val="009128B9"/>
    <w:rsid w:val="0092367A"/>
    <w:rsid w:val="00930AB2"/>
    <w:rsid w:val="00930F36"/>
    <w:rsid w:val="00954839"/>
    <w:rsid w:val="00954923"/>
    <w:rsid w:val="00957CF8"/>
    <w:rsid w:val="00962424"/>
    <w:rsid w:val="0097201B"/>
    <w:rsid w:val="009855E8"/>
    <w:rsid w:val="009A2123"/>
    <w:rsid w:val="009F7969"/>
    <w:rsid w:val="00A074EE"/>
    <w:rsid w:val="00A17FF8"/>
    <w:rsid w:val="00A47A92"/>
    <w:rsid w:val="00A65415"/>
    <w:rsid w:val="00A65C47"/>
    <w:rsid w:val="00A720B0"/>
    <w:rsid w:val="00A81E38"/>
    <w:rsid w:val="00A95E3C"/>
    <w:rsid w:val="00AA4C63"/>
    <w:rsid w:val="00AD4A6C"/>
    <w:rsid w:val="00AD5D88"/>
    <w:rsid w:val="00AE00B0"/>
    <w:rsid w:val="00AE5265"/>
    <w:rsid w:val="00AF0BFA"/>
    <w:rsid w:val="00B01256"/>
    <w:rsid w:val="00B03103"/>
    <w:rsid w:val="00B35CD3"/>
    <w:rsid w:val="00B56081"/>
    <w:rsid w:val="00B639F3"/>
    <w:rsid w:val="00B71EF1"/>
    <w:rsid w:val="00B831EF"/>
    <w:rsid w:val="00B932B2"/>
    <w:rsid w:val="00BA4D8B"/>
    <w:rsid w:val="00BB3C8A"/>
    <w:rsid w:val="00BC3D87"/>
    <w:rsid w:val="00BC5312"/>
    <w:rsid w:val="00BC5776"/>
    <w:rsid w:val="00BC64BD"/>
    <w:rsid w:val="00BC7A53"/>
    <w:rsid w:val="00BD0D1C"/>
    <w:rsid w:val="00C23669"/>
    <w:rsid w:val="00C4293E"/>
    <w:rsid w:val="00C60338"/>
    <w:rsid w:val="00C60C45"/>
    <w:rsid w:val="00C636B3"/>
    <w:rsid w:val="00C67386"/>
    <w:rsid w:val="00C8369F"/>
    <w:rsid w:val="00C838DC"/>
    <w:rsid w:val="00CC47DD"/>
    <w:rsid w:val="00D21E10"/>
    <w:rsid w:val="00D32ADE"/>
    <w:rsid w:val="00D408D9"/>
    <w:rsid w:val="00D504BF"/>
    <w:rsid w:val="00D8311E"/>
    <w:rsid w:val="00DC55ED"/>
    <w:rsid w:val="00DD0454"/>
    <w:rsid w:val="00DE290B"/>
    <w:rsid w:val="00DE61B8"/>
    <w:rsid w:val="00DF64A6"/>
    <w:rsid w:val="00E01755"/>
    <w:rsid w:val="00E1488A"/>
    <w:rsid w:val="00E17B3B"/>
    <w:rsid w:val="00E360FA"/>
    <w:rsid w:val="00E37055"/>
    <w:rsid w:val="00E4363C"/>
    <w:rsid w:val="00E76092"/>
    <w:rsid w:val="00E954BF"/>
    <w:rsid w:val="00EC2831"/>
    <w:rsid w:val="00EC2ED4"/>
    <w:rsid w:val="00EF348C"/>
    <w:rsid w:val="00F23CC4"/>
    <w:rsid w:val="00F34731"/>
    <w:rsid w:val="00F40AE5"/>
    <w:rsid w:val="00F56062"/>
    <w:rsid w:val="00F71D7D"/>
    <w:rsid w:val="00F74023"/>
    <w:rsid w:val="00FA7AB0"/>
    <w:rsid w:val="00FD0743"/>
    <w:rsid w:val="00FD631B"/>
    <w:rsid w:val="00FE0872"/>
    <w:rsid w:val="00FE2C64"/>
    <w:rsid w:val="00FE60F4"/>
    <w:rsid w:val="00FF1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FB663"/>
  <w15:chartTrackingRefBased/>
  <w15:docId w15:val="{131A0150-6A01-410E-B223-A1C6BD055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lfld-contribauthor">
    <w:name w:val="hlfld-contribauthor"/>
    <w:basedOn w:val="DefaultParagraphFont"/>
    <w:rsid w:val="00E37055"/>
  </w:style>
  <w:style w:type="character" w:customStyle="1" w:styleId="nlmgiven-names">
    <w:name w:val="nlm_given-names"/>
    <w:basedOn w:val="DefaultParagraphFont"/>
    <w:rsid w:val="00E37055"/>
  </w:style>
  <w:style w:type="character" w:customStyle="1" w:styleId="nlmyear">
    <w:name w:val="nlm_year"/>
    <w:basedOn w:val="DefaultParagraphFont"/>
    <w:rsid w:val="00E37055"/>
  </w:style>
  <w:style w:type="character" w:customStyle="1" w:styleId="nlmarticle-title">
    <w:name w:val="nlm_article-title"/>
    <w:basedOn w:val="DefaultParagraphFont"/>
    <w:rsid w:val="00E37055"/>
  </w:style>
  <w:style w:type="character" w:customStyle="1" w:styleId="nlmedition">
    <w:name w:val="nlm_edition"/>
    <w:basedOn w:val="DefaultParagraphFont"/>
    <w:rsid w:val="00E37055"/>
  </w:style>
  <w:style w:type="character" w:customStyle="1" w:styleId="nlmfpage">
    <w:name w:val="nlm_fpage"/>
    <w:basedOn w:val="DefaultParagraphFont"/>
    <w:rsid w:val="00E37055"/>
  </w:style>
  <w:style w:type="character" w:customStyle="1" w:styleId="nlmlpage">
    <w:name w:val="nlm_lpage"/>
    <w:basedOn w:val="DefaultParagraphFont"/>
    <w:rsid w:val="00E37055"/>
  </w:style>
  <w:style w:type="character" w:customStyle="1" w:styleId="nlmpublisher-loc">
    <w:name w:val="nlm_publisher-loc"/>
    <w:basedOn w:val="DefaultParagraphFont"/>
    <w:rsid w:val="00E37055"/>
  </w:style>
  <w:style w:type="character" w:customStyle="1" w:styleId="nlmpublisher-name">
    <w:name w:val="nlm_publisher-name"/>
    <w:basedOn w:val="DefaultParagraphFont"/>
    <w:rsid w:val="00E37055"/>
  </w:style>
  <w:style w:type="character" w:customStyle="1" w:styleId="reflink-block">
    <w:name w:val="reflink-block"/>
    <w:basedOn w:val="DefaultParagraphFont"/>
    <w:rsid w:val="00E37055"/>
  </w:style>
  <w:style w:type="character" w:customStyle="1" w:styleId="googlescholar-container">
    <w:name w:val="googlescholar-container"/>
    <w:basedOn w:val="DefaultParagraphFont"/>
    <w:rsid w:val="00E37055"/>
  </w:style>
  <w:style w:type="character" w:styleId="Hyperlink">
    <w:name w:val="Hyperlink"/>
    <w:basedOn w:val="DefaultParagraphFont"/>
    <w:uiPriority w:val="99"/>
    <w:semiHidden/>
    <w:unhideWhenUsed/>
    <w:rsid w:val="00E37055"/>
    <w:rPr>
      <w:color w:val="0000FF"/>
      <w:u w:val="single"/>
    </w:rPr>
  </w:style>
  <w:style w:type="character" w:customStyle="1" w:styleId="ref-lnk">
    <w:name w:val="ref-lnk"/>
    <w:basedOn w:val="DefaultParagraphFont"/>
    <w:rsid w:val="00AD5D88"/>
  </w:style>
  <w:style w:type="character" w:customStyle="1" w:styleId="off-screen">
    <w:name w:val="off-screen"/>
    <w:basedOn w:val="DefaultParagraphFont"/>
    <w:rsid w:val="00AD5D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304286">
      <w:bodyDiv w:val="1"/>
      <w:marLeft w:val="0"/>
      <w:marRight w:val="0"/>
      <w:marTop w:val="0"/>
      <w:marBottom w:val="0"/>
      <w:divBdr>
        <w:top w:val="none" w:sz="0" w:space="0" w:color="auto"/>
        <w:left w:val="none" w:sz="0" w:space="0" w:color="auto"/>
        <w:bottom w:val="none" w:sz="0" w:space="0" w:color="auto"/>
        <w:right w:val="none" w:sz="0" w:space="0" w:color="auto"/>
      </w:divBdr>
    </w:div>
    <w:div w:id="376854494">
      <w:bodyDiv w:val="1"/>
      <w:marLeft w:val="0"/>
      <w:marRight w:val="0"/>
      <w:marTop w:val="0"/>
      <w:marBottom w:val="0"/>
      <w:divBdr>
        <w:top w:val="none" w:sz="0" w:space="0" w:color="auto"/>
        <w:left w:val="none" w:sz="0" w:space="0" w:color="auto"/>
        <w:bottom w:val="none" w:sz="0" w:space="0" w:color="auto"/>
        <w:right w:val="none" w:sz="0" w:space="0" w:color="auto"/>
      </w:divBdr>
    </w:div>
    <w:div w:id="943195243">
      <w:bodyDiv w:val="1"/>
      <w:marLeft w:val="0"/>
      <w:marRight w:val="0"/>
      <w:marTop w:val="0"/>
      <w:marBottom w:val="0"/>
      <w:divBdr>
        <w:top w:val="none" w:sz="0" w:space="0" w:color="auto"/>
        <w:left w:val="none" w:sz="0" w:space="0" w:color="auto"/>
        <w:bottom w:val="none" w:sz="0" w:space="0" w:color="auto"/>
        <w:right w:val="none" w:sz="0" w:space="0" w:color="auto"/>
      </w:divBdr>
    </w:div>
    <w:div w:id="1352534673">
      <w:bodyDiv w:val="1"/>
      <w:marLeft w:val="0"/>
      <w:marRight w:val="0"/>
      <w:marTop w:val="0"/>
      <w:marBottom w:val="0"/>
      <w:divBdr>
        <w:top w:val="none" w:sz="0" w:space="0" w:color="auto"/>
        <w:left w:val="none" w:sz="0" w:space="0" w:color="auto"/>
        <w:bottom w:val="none" w:sz="0" w:space="0" w:color="auto"/>
        <w:right w:val="none" w:sz="0" w:space="0" w:color="auto"/>
      </w:divBdr>
    </w:div>
    <w:div w:id="1365979238">
      <w:bodyDiv w:val="1"/>
      <w:marLeft w:val="0"/>
      <w:marRight w:val="0"/>
      <w:marTop w:val="0"/>
      <w:marBottom w:val="0"/>
      <w:divBdr>
        <w:top w:val="none" w:sz="0" w:space="0" w:color="auto"/>
        <w:left w:val="none" w:sz="0" w:space="0" w:color="auto"/>
        <w:bottom w:val="none" w:sz="0" w:space="0" w:color="auto"/>
        <w:right w:val="none" w:sz="0" w:space="0" w:color="auto"/>
      </w:divBdr>
    </w:div>
    <w:div w:id="1371147943">
      <w:bodyDiv w:val="1"/>
      <w:marLeft w:val="0"/>
      <w:marRight w:val="0"/>
      <w:marTop w:val="0"/>
      <w:marBottom w:val="0"/>
      <w:divBdr>
        <w:top w:val="none" w:sz="0" w:space="0" w:color="auto"/>
        <w:left w:val="none" w:sz="0" w:space="0" w:color="auto"/>
        <w:bottom w:val="none" w:sz="0" w:space="0" w:color="auto"/>
        <w:right w:val="none" w:sz="0" w:space="0" w:color="auto"/>
      </w:divBdr>
    </w:div>
    <w:div w:id="1469276632">
      <w:bodyDiv w:val="1"/>
      <w:marLeft w:val="0"/>
      <w:marRight w:val="0"/>
      <w:marTop w:val="0"/>
      <w:marBottom w:val="0"/>
      <w:divBdr>
        <w:top w:val="none" w:sz="0" w:space="0" w:color="auto"/>
        <w:left w:val="none" w:sz="0" w:space="0" w:color="auto"/>
        <w:bottom w:val="none" w:sz="0" w:space="0" w:color="auto"/>
        <w:right w:val="none" w:sz="0" w:space="0" w:color="auto"/>
      </w:divBdr>
      <w:divsChild>
        <w:div w:id="1531920244">
          <w:marLeft w:val="0"/>
          <w:marRight w:val="0"/>
          <w:marTop w:val="0"/>
          <w:marBottom w:val="75"/>
          <w:divBdr>
            <w:top w:val="none" w:sz="0" w:space="0" w:color="auto"/>
            <w:left w:val="none" w:sz="0" w:space="0" w:color="auto"/>
            <w:bottom w:val="none" w:sz="0" w:space="0" w:color="auto"/>
            <w:right w:val="none" w:sz="0" w:space="0" w:color="auto"/>
          </w:divBdr>
        </w:div>
      </w:divsChild>
    </w:div>
    <w:div w:id="1639727201">
      <w:bodyDiv w:val="1"/>
      <w:marLeft w:val="0"/>
      <w:marRight w:val="0"/>
      <w:marTop w:val="0"/>
      <w:marBottom w:val="0"/>
      <w:divBdr>
        <w:top w:val="none" w:sz="0" w:space="0" w:color="auto"/>
        <w:left w:val="none" w:sz="0" w:space="0" w:color="auto"/>
        <w:bottom w:val="none" w:sz="0" w:space="0" w:color="auto"/>
        <w:right w:val="none" w:sz="0" w:space="0" w:color="auto"/>
      </w:divBdr>
    </w:div>
    <w:div w:id="1943298522">
      <w:bodyDiv w:val="1"/>
      <w:marLeft w:val="0"/>
      <w:marRight w:val="0"/>
      <w:marTop w:val="0"/>
      <w:marBottom w:val="0"/>
      <w:divBdr>
        <w:top w:val="none" w:sz="0" w:space="0" w:color="auto"/>
        <w:left w:val="none" w:sz="0" w:space="0" w:color="auto"/>
        <w:bottom w:val="none" w:sz="0" w:space="0" w:color="auto"/>
        <w:right w:val="none" w:sz="0" w:space="0" w:color="auto"/>
      </w:divBdr>
    </w:div>
    <w:div w:id="203314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andfonline-com.ezproxy.uwtsd.ac.uk/doi/full/10.1080/15332845.2011.588579?src=recsy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8</Pages>
  <Words>2228</Words>
  <Characters>12705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212</cp:revision>
  <dcterms:created xsi:type="dcterms:W3CDTF">2023-05-08T10:34:00Z</dcterms:created>
  <dcterms:modified xsi:type="dcterms:W3CDTF">2023-05-12T14:32:00Z</dcterms:modified>
</cp:coreProperties>
</file>