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4A994" w14:textId="77777777" w:rsidR="005E616F" w:rsidRDefault="00A23E22">
      <w:pPr>
        <w:rPr>
          <w:b/>
          <w:bCs/>
          <w:sz w:val="32"/>
          <w:szCs w:val="32"/>
        </w:rPr>
      </w:pPr>
      <w:r>
        <w:rPr>
          <w:b/>
          <w:bCs/>
          <w:sz w:val="32"/>
          <w:szCs w:val="32"/>
        </w:rPr>
        <w:t xml:space="preserve">Analysis </w:t>
      </w:r>
      <w:r w:rsidR="00892C96">
        <w:rPr>
          <w:b/>
          <w:bCs/>
          <w:sz w:val="32"/>
          <w:szCs w:val="32"/>
        </w:rPr>
        <w:t>and findings</w:t>
      </w:r>
    </w:p>
    <w:p w14:paraId="476A706D" w14:textId="77777777" w:rsidR="00A23E22" w:rsidRPr="00D5442E" w:rsidRDefault="00A23E22">
      <w:pPr>
        <w:rPr>
          <w:b/>
          <w:bCs/>
          <w:sz w:val="24"/>
          <w:szCs w:val="24"/>
        </w:rPr>
      </w:pPr>
      <w:r w:rsidRPr="00D5442E">
        <w:rPr>
          <w:b/>
          <w:bCs/>
          <w:sz w:val="24"/>
          <w:szCs w:val="24"/>
        </w:rPr>
        <w:t>Introduction</w:t>
      </w:r>
    </w:p>
    <w:p w14:paraId="5967E162" w14:textId="7A62D3B6" w:rsidR="00A23E22" w:rsidRDefault="00A23E22">
      <w:pPr>
        <w:rPr>
          <w:sz w:val="24"/>
          <w:szCs w:val="24"/>
        </w:rPr>
      </w:pPr>
      <w:r>
        <w:rPr>
          <w:sz w:val="24"/>
          <w:szCs w:val="24"/>
        </w:rPr>
        <w:t>Th</w:t>
      </w:r>
      <w:r w:rsidR="00892C96">
        <w:rPr>
          <w:sz w:val="24"/>
          <w:szCs w:val="24"/>
        </w:rPr>
        <w:t>e previous chapter outlined what method would be used to carry out the primary research and it was concluded that a short survey would be the most efficient approach</w:t>
      </w:r>
      <w:r w:rsidR="001D7AF5">
        <w:rPr>
          <w:sz w:val="24"/>
          <w:szCs w:val="24"/>
        </w:rPr>
        <w:t xml:space="preserve"> for this study</w:t>
      </w:r>
      <w:r w:rsidR="00892C96">
        <w:rPr>
          <w:sz w:val="24"/>
          <w:szCs w:val="24"/>
        </w:rPr>
        <w:t>. Th</w:t>
      </w:r>
      <w:r>
        <w:rPr>
          <w:sz w:val="24"/>
          <w:szCs w:val="24"/>
        </w:rPr>
        <w:t xml:space="preserve">is chapter will be analysing the results of </w:t>
      </w:r>
      <w:r w:rsidR="00892C96">
        <w:rPr>
          <w:sz w:val="24"/>
          <w:szCs w:val="24"/>
        </w:rPr>
        <w:t xml:space="preserve">that short survey </w:t>
      </w:r>
      <w:r w:rsidR="001D7AF5">
        <w:rPr>
          <w:sz w:val="24"/>
          <w:szCs w:val="24"/>
        </w:rPr>
        <w:t xml:space="preserve">to understand what the public think of policing in the UK currently and if the media’s reporting on police misconduct influences their perception on policing. There were many gaps in previous research surrounding this topic, particularly how there is a lack of research </w:t>
      </w:r>
      <w:r w:rsidR="00DD4584">
        <w:rPr>
          <w:sz w:val="24"/>
          <w:szCs w:val="24"/>
        </w:rPr>
        <w:t>on</w:t>
      </w:r>
      <w:r w:rsidR="001D7AF5">
        <w:rPr>
          <w:sz w:val="24"/>
          <w:szCs w:val="24"/>
        </w:rPr>
        <w:t xml:space="preserve"> policing conducted within the UK, as discussed within the literature review of this study. </w:t>
      </w:r>
    </w:p>
    <w:p w14:paraId="013E5A00" w14:textId="580B88D5" w:rsidR="007C5144" w:rsidRDefault="007C5144">
      <w:pPr>
        <w:rPr>
          <w:sz w:val="24"/>
          <w:szCs w:val="24"/>
        </w:rPr>
      </w:pPr>
      <w:r>
        <w:rPr>
          <w:sz w:val="24"/>
          <w:szCs w:val="24"/>
        </w:rPr>
        <w:t xml:space="preserve">An unanswered copy of the survey conducted can be found in </w:t>
      </w:r>
      <w:r w:rsidRPr="007C5144">
        <w:rPr>
          <w:sz w:val="24"/>
          <w:szCs w:val="24"/>
          <w:u w:val="single"/>
        </w:rPr>
        <w:t xml:space="preserve">Appendix </w:t>
      </w:r>
      <w:r>
        <w:rPr>
          <w:sz w:val="24"/>
          <w:szCs w:val="24"/>
          <w:u w:val="single"/>
        </w:rPr>
        <w:t>1a</w:t>
      </w:r>
      <w:r>
        <w:rPr>
          <w:sz w:val="24"/>
          <w:szCs w:val="24"/>
        </w:rPr>
        <w:t xml:space="preserve"> to show what questions were asked in the survey. </w:t>
      </w:r>
      <w:r w:rsidR="00240704">
        <w:rPr>
          <w:sz w:val="24"/>
          <w:szCs w:val="24"/>
        </w:rPr>
        <w:t>There were 15 questions asked and t</w:t>
      </w:r>
      <w:r>
        <w:rPr>
          <w:sz w:val="24"/>
          <w:szCs w:val="24"/>
        </w:rPr>
        <w:t xml:space="preserve">here </w:t>
      </w:r>
      <w:r w:rsidR="005F2553">
        <w:rPr>
          <w:sz w:val="24"/>
          <w:szCs w:val="24"/>
        </w:rPr>
        <w:t>was</w:t>
      </w:r>
      <w:r>
        <w:rPr>
          <w:sz w:val="24"/>
          <w:szCs w:val="24"/>
        </w:rPr>
        <w:t xml:space="preserve"> a total of 100 respondents to this survey</w:t>
      </w:r>
      <w:r w:rsidR="00240704">
        <w:rPr>
          <w:sz w:val="24"/>
          <w:szCs w:val="24"/>
        </w:rPr>
        <w:t>,</w:t>
      </w:r>
      <w:r>
        <w:rPr>
          <w:sz w:val="24"/>
          <w:szCs w:val="24"/>
        </w:rPr>
        <w:t xml:space="preserve"> all the answers can be found in </w:t>
      </w:r>
      <w:r w:rsidRPr="007C5144">
        <w:rPr>
          <w:sz w:val="24"/>
          <w:szCs w:val="24"/>
          <w:u w:val="single"/>
        </w:rPr>
        <w:t>Appendix 1b</w:t>
      </w:r>
      <w:r>
        <w:rPr>
          <w:sz w:val="24"/>
          <w:szCs w:val="24"/>
        </w:rPr>
        <w:t>.</w:t>
      </w:r>
      <w:r w:rsidR="008A0168">
        <w:rPr>
          <w:sz w:val="24"/>
          <w:szCs w:val="24"/>
        </w:rPr>
        <w:t xml:space="preserve"> </w:t>
      </w:r>
      <w:r w:rsidR="00D56ED2">
        <w:rPr>
          <w:sz w:val="24"/>
          <w:szCs w:val="24"/>
        </w:rPr>
        <w:t>To</w:t>
      </w:r>
      <w:r w:rsidR="008A0168">
        <w:rPr>
          <w:sz w:val="24"/>
          <w:szCs w:val="24"/>
        </w:rPr>
        <w:t xml:space="preserve"> gather a full understanding of the data collected </w:t>
      </w:r>
      <w:r w:rsidR="00D56ED2">
        <w:rPr>
          <w:sz w:val="24"/>
          <w:szCs w:val="24"/>
        </w:rPr>
        <w:t>from</w:t>
      </w:r>
      <w:r w:rsidR="008A0168">
        <w:rPr>
          <w:sz w:val="24"/>
          <w:szCs w:val="24"/>
        </w:rPr>
        <w:t xml:space="preserve"> the survey, the results have been separated into three themes. </w:t>
      </w:r>
    </w:p>
    <w:p w14:paraId="500F6CF8" w14:textId="77777777" w:rsidR="008A0168" w:rsidRDefault="008A0168">
      <w:pPr>
        <w:rPr>
          <w:b/>
          <w:bCs/>
          <w:sz w:val="24"/>
          <w:szCs w:val="24"/>
        </w:rPr>
      </w:pPr>
      <w:r>
        <w:rPr>
          <w:b/>
          <w:bCs/>
          <w:sz w:val="24"/>
          <w:szCs w:val="24"/>
        </w:rPr>
        <w:t>Theme 1 – The participants</w:t>
      </w:r>
    </w:p>
    <w:p w14:paraId="1E589325" w14:textId="07F68420" w:rsidR="00F04994" w:rsidRDefault="008A0168">
      <w:pPr>
        <w:rPr>
          <w:rFonts w:cstheme="minorHAnsi"/>
          <w:sz w:val="24"/>
          <w:szCs w:val="24"/>
          <w:shd w:val="clear" w:color="auto" w:fill="FFFFFF"/>
        </w:rPr>
      </w:pPr>
      <w:r>
        <w:rPr>
          <w:sz w:val="24"/>
          <w:szCs w:val="24"/>
        </w:rPr>
        <w:t xml:space="preserve">Questions </w:t>
      </w:r>
      <w:r w:rsidR="00D91CF4">
        <w:rPr>
          <w:sz w:val="24"/>
          <w:szCs w:val="24"/>
        </w:rPr>
        <w:t>one</w:t>
      </w:r>
      <w:r>
        <w:rPr>
          <w:sz w:val="24"/>
          <w:szCs w:val="24"/>
        </w:rPr>
        <w:t xml:space="preserve"> to </w:t>
      </w:r>
      <w:r w:rsidR="00D91CF4">
        <w:rPr>
          <w:sz w:val="24"/>
          <w:szCs w:val="24"/>
        </w:rPr>
        <w:t>four</w:t>
      </w:r>
      <w:r>
        <w:rPr>
          <w:sz w:val="24"/>
          <w:szCs w:val="24"/>
        </w:rPr>
        <w:t xml:space="preserve"> of this survey asked </w:t>
      </w:r>
      <w:r w:rsidR="00D91CF4">
        <w:rPr>
          <w:sz w:val="24"/>
          <w:szCs w:val="24"/>
        </w:rPr>
        <w:t>the</w:t>
      </w:r>
      <w:r>
        <w:rPr>
          <w:sz w:val="24"/>
          <w:szCs w:val="24"/>
        </w:rPr>
        <w:t xml:space="preserve"> participants about their personal backgrounds which included their age, </w:t>
      </w:r>
      <w:r w:rsidR="00254422">
        <w:rPr>
          <w:sz w:val="24"/>
          <w:szCs w:val="24"/>
        </w:rPr>
        <w:t>gender, and ethnicity</w:t>
      </w:r>
      <w:r>
        <w:rPr>
          <w:sz w:val="24"/>
          <w:szCs w:val="24"/>
        </w:rPr>
        <w:t xml:space="preserve">. </w:t>
      </w:r>
      <w:r w:rsidR="00254422">
        <w:rPr>
          <w:sz w:val="24"/>
          <w:szCs w:val="24"/>
        </w:rPr>
        <w:t>This information is particularly important for this study as there is a known stigma that inequality exists within the criminal justice system</w:t>
      </w:r>
      <w:r w:rsidR="00D91CF4">
        <w:rPr>
          <w:sz w:val="24"/>
          <w:szCs w:val="24"/>
        </w:rPr>
        <w:t>,</w:t>
      </w:r>
      <w:r w:rsidR="00254422">
        <w:rPr>
          <w:sz w:val="24"/>
          <w:szCs w:val="24"/>
        </w:rPr>
        <w:t xml:space="preserve"> is dependent on certain characteristics </w:t>
      </w:r>
      <w:r w:rsidR="00254422" w:rsidRPr="00254422">
        <w:rPr>
          <w:rFonts w:cstheme="minorHAnsi"/>
          <w:sz w:val="24"/>
          <w:szCs w:val="24"/>
        </w:rPr>
        <w:t>(</w:t>
      </w:r>
      <w:r w:rsidR="00254422" w:rsidRPr="00254422">
        <w:rPr>
          <w:rFonts w:cstheme="minorHAnsi"/>
          <w:sz w:val="24"/>
          <w:szCs w:val="24"/>
          <w:shd w:val="clear" w:color="auto" w:fill="FFFFFF"/>
        </w:rPr>
        <w:t>Steffensmeier, et, al. 2017)</w:t>
      </w:r>
      <w:r w:rsidR="00254422">
        <w:rPr>
          <w:rFonts w:cstheme="minorHAnsi"/>
          <w:sz w:val="24"/>
          <w:szCs w:val="24"/>
          <w:shd w:val="clear" w:color="auto" w:fill="FFFFFF"/>
        </w:rPr>
        <w:t>. The results show that just 2% of respondents for this study were of a mixed ethnic background and the large majority were white and British</w:t>
      </w:r>
      <w:r w:rsidR="002560FE">
        <w:rPr>
          <w:rFonts w:cstheme="minorHAnsi"/>
          <w:sz w:val="24"/>
          <w:szCs w:val="24"/>
          <w:shd w:val="clear" w:color="auto" w:fill="FFFFFF"/>
        </w:rPr>
        <w:t xml:space="preserve"> and so does not give a true representation of how individuals from other ethnic backgrounds feel</w:t>
      </w:r>
      <w:r w:rsidR="00254422">
        <w:rPr>
          <w:rFonts w:cstheme="minorHAnsi"/>
          <w:sz w:val="24"/>
          <w:szCs w:val="24"/>
          <w:shd w:val="clear" w:color="auto" w:fill="FFFFFF"/>
        </w:rPr>
        <w:t xml:space="preserve">. </w:t>
      </w:r>
      <w:r w:rsidR="001B2072">
        <w:rPr>
          <w:rFonts w:cstheme="minorHAnsi"/>
          <w:sz w:val="24"/>
          <w:szCs w:val="24"/>
          <w:shd w:val="clear" w:color="auto" w:fill="FFFFFF"/>
        </w:rPr>
        <w:t xml:space="preserve">There was an equal number of respondents within the gender category however, with 51% being female and 48% being male. When looking </w:t>
      </w:r>
      <w:r w:rsidR="0085665F">
        <w:rPr>
          <w:rFonts w:cstheme="minorHAnsi"/>
          <w:sz w:val="24"/>
          <w:szCs w:val="24"/>
          <w:shd w:val="clear" w:color="auto" w:fill="FFFFFF"/>
        </w:rPr>
        <w:t xml:space="preserve">at </w:t>
      </w:r>
      <w:r w:rsidR="001B2072">
        <w:rPr>
          <w:rFonts w:cstheme="minorHAnsi"/>
          <w:sz w:val="24"/>
          <w:szCs w:val="24"/>
          <w:shd w:val="clear" w:color="auto" w:fill="FFFFFF"/>
        </w:rPr>
        <w:t xml:space="preserve">the age range, </w:t>
      </w:r>
      <w:r w:rsidR="00D91CF4">
        <w:rPr>
          <w:rFonts w:cstheme="minorHAnsi"/>
          <w:sz w:val="24"/>
          <w:szCs w:val="24"/>
          <w:shd w:val="clear" w:color="auto" w:fill="FFFFFF"/>
        </w:rPr>
        <w:t xml:space="preserve">the largest category at, </w:t>
      </w:r>
      <w:r w:rsidR="001B2072">
        <w:rPr>
          <w:rFonts w:cstheme="minorHAnsi"/>
          <w:sz w:val="24"/>
          <w:szCs w:val="24"/>
          <w:shd w:val="clear" w:color="auto" w:fill="FFFFFF"/>
        </w:rPr>
        <w:t xml:space="preserve">36.7%, were between the age of 21 and 29 years old. </w:t>
      </w:r>
    </w:p>
    <w:p w14:paraId="44FA997B" w14:textId="77777777" w:rsidR="002560FE" w:rsidRDefault="002560FE">
      <w:pPr>
        <w:rPr>
          <w:rFonts w:cstheme="minorHAnsi"/>
          <w:sz w:val="24"/>
          <w:szCs w:val="24"/>
          <w:shd w:val="clear" w:color="auto" w:fill="FFFFFF"/>
        </w:rPr>
      </w:pPr>
    </w:p>
    <w:p w14:paraId="14D6A7A0" w14:textId="77777777" w:rsidR="001B2072" w:rsidRDefault="001B2072">
      <w:pPr>
        <w:rPr>
          <w:rFonts w:cstheme="minorHAnsi"/>
          <w:sz w:val="24"/>
          <w:szCs w:val="24"/>
          <w:shd w:val="clear" w:color="auto" w:fill="FFFFFF"/>
        </w:rPr>
      </w:pPr>
      <w:r>
        <w:rPr>
          <w:rFonts w:cstheme="minorHAnsi"/>
          <w:sz w:val="24"/>
          <w:szCs w:val="24"/>
          <w:shd w:val="clear" w:color="auto" w:fill="FFFFFF"/>
        </w:rPr>
        <w:t>Figure 1: Age bracket of respondents</w:t>
      </w:r>
    </w:p>
    <w:p w14:paraId="09E96737" w14:textId="5B39F717" w:rsidR="00A23C18" w:rsidRPr="008A0168" w:rsidRDefault="00F04994">
      <w:pPr>
        <w:rPr>
          <w:sz w:val="24"/>
          <w:szCs w:val="24"/>
        </w:rPr>
      </w:pPr>
      <w:r>
        <w:rPr>
          <w:noProof/>
        </w:rPr>
        <w:drawing>
          <wp:inline distT="0" distB="0" distL="0" distR="0" wp14:anchorId="59C90FA9" wp14:editId="459DD448">
            <wp:extent cx="5937250" cy="2527300"/>
            <wp:effectExtent l="0" t="0" r="6350" b="6350"/>
            <wp:docPr id="1" name="Chart 1">
              <a:extLst xmlns:a="http://schemas.openxmlformats.org/drawingml/2006/main">
                <a:ext uri="{FF2B5EF4-FFF2-40B4-BE49-F238E27FC236}">
                  <a16:creationId xmlns:a16="http://schemas.microsoft.com/office/drawing/2014/main" id="{2509721A-5D17-EFDC-16E6-2190FD5F2F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1ABD560" w14:textId="703CB94D" w:rsidR="00D56ED2" w:rsidRDefault="00A23C18">
      <w:pPr>
        <w:rPr>
          <w:sz w:val="24"/>
          <w:szCs w:val="24"/>
        </w:rPr>
      </w:pPr>
      <w:r>
        <w:rPr>
          <w:sz w:val="24"/>
          <w:szCs w:val="24"/>
        </w:rPr>
        <w:lastRenderedPageBreak/>
        <w:t>The participants were also asked wh</w:t>
      </w:r>
      <w:r w:rsidR="00D91CF4">
        <w:rPr>
          <w:sz w:val="24"/>
          <w:szCs w:val="24"/>
        </w:rPr>
        <w:t>at</w:t>
      </w:r>
      <w:r>
        <w:rPr>
          <w:sz w:val="24"/>
          <w:szCs w:val="24"/>
        </w:rPr>
        <w:t xml:space="preserve"> police force covered their local area. 99% of the respondents were in the locality of South Wales, which is shared between three police forces. These are Gwent Police, South Wales Police and Dyfed Powys Police force. One Respondent was under the Avon and Somerset Police force. </w:t>
      </w:r>
    </w:p>
    <w:p w14:paraId="17035E26" w14:textId="77777777" w:rsidR="00A23C18" w:rsidRPr="00A23C18" w:rsidRDefault="00A23C18">
      <w:pPr>
        <w:rPr>
          <w:b/>
          <w:bCs/>
          <w:sz w:val="24"/>
          <w:szCs w:val="24"/>
        </w:rPr>
      </w:pPr>
      <w:r w:rsidRPr="00A23C18">
        <w:rPr>
          <w:b/>
          <w:bCs/>
          <w:sz w:val="24"/>
          <w:szCs w:val="24"/>
        </w:rPr>
        <w:t xml:space="preserve">Theme 2 – The participants contact and their perception of the police. </w:t>
      </w:r>
    </w:p>
    <w:p w14:paraId="773FA760" w14:textId="282EF244" w:rsidR="00A23C18" w:rsidRDefault="00A23C18">
      <w:pPr>
        <w:rPr>
          <w:sz w:val="24"/>
          <w:szCs w:val="24"/>
        </w:rPr>
      </w:pPr>
      <w:r>
        <w:rPr>
          <w:sz w:val="24"/>
          <w:szCs w:val="24"/>
        </w:rPr>
        <w:t>Question</w:t>
      </w:r>
      <w:r w:rsidR="00DD4584">
        <w:rPr>
          <w:sz w:val="24"/>
          <w:szCs w:val="24"/>
        </w:rPr>
        <w:t>s</w:t>
      </w:r>
      <w:r>
        <w:rPr>
          <w:sz w:val="24"/>
          <w:szCs w:val="24"/>
        </w:rPr>
        <w:t xml:space="preserve"> </w:t>
      </w:r>
      <w:r w:rsidR="002560FE">
        <w:rPr>
          <w:sz w:val="24"/>
          <w:szCs w:val="24"/>
        </w:rPr>
        <w:t>five</w:t>
      </w:r>
      <w:r>
        <w:rPr>
          <w:sz w:val="24"/>
          <w:szCs w:val="24"/>
        </w:rPr>
        <w:t xml:space="preserve"> and </w:t>
      </w:r>
      <w:r w:rsidR="002560FE">
        <w:rPr>
          <w:sz w:val="24"/>
          <w:szCs w:val="24"/>
        </w:rPr>
        <w:t>six</w:t>
      </w:r>
      <w:r>
        <w:rPr>
          <w:sz w:val="24"/>
          <w:szCs w:val="24"/>
        </w:rPr>
        <w:t xml:space="preserve"> of the survey asked the respondents if they have ever had first hand contact with the police and if so, under what capacity. </w:t>
      </w:r>
      <w:r w:rsidR="00AA5CCB">
        <w:rPr>
          <w:sz w:val="24"/>
          <w:szCs w:val="24"/>
        </w:rPr>
        <w:t>78% of participants confirmed they ha</w:t>
      </w:r>
      <w:r w:rsidR="00DD4584">
        <w:rPr>
          <w:sz w:val="24"/>
          <w:szCs w:val="24"/>
        </w:rPr>
        <w:t>d</w:t>
      </w:r>
      <w:r w:rsidR="00AA5CCB">
        <w:rPr>
          <w:sz w:val="24"/>
          <w:szCs w:val="24"/>
        </w:rPr>
        <w:t xml:space="preserve"> </w:t>
      </w:r>
      <w:r w:rsidR="00DD4584">
        <w:rPr>
          <w:sz w:val="24"/>
          <w:szCs w:val="24"/>
        </w:rPr>
        <w:t xml:space="preserve">police </w:t>
      </w:r>
      <w:r w:rsidR="00AA5CCB">
        <w:rPr>
          <w:sz w:val="24"/>
          <w:szCs w:val="24"/>
        </w:rPr>
        <w:t xml:space="preserve">contact and biggest reason for this was </w:t>
      </w:r>
      <w:r w:rsidR="00DD4584">
        <w:rPr>
          <w:sz w:val="24"/>
          <w:szCs w:val="24"/>
        </w:rPr>
        <w:t>either as</w:t>
      </w:r>
      <w:r w:rsidR="00AA5CCB">
        <w:rPr>
          <w:sz w:val="24"/>
          <w:szCs w:val="24"/>
        </w:rPr>
        <w:t xml:space="preserve"> a victim or a witness of crime/ police incident. Some respondents chose not to give a reason for their contact but 4.71% admitted to being a suspect of crime. </w:t>
      </w:r>
    </w:p>
    <w:p w14:paraId="600515D5" w14:textId="5644056E" w:rsidR="00AA5CCB" w:rsidRDefault="00AA5CCB">
      <w:pPr>
        <w:rPr>
          <w:sz w:val="24"/>
          <w:szCs w:val="24"/>
        </w:rPr>
      </w:pPr>
      <w:r>
        <w:rPr>
          <w:sz w:val="24"/>
          <w:szCs w:val="24"/>
        </w:rPr>
        <w:t xml:space="preserve">The results of this survey showed that 62.25% were either satisfied or very satisfied </w:t>
      </w:r>
      <w:r w:rsidR="00614BDA">
        <w:rPr>
          <w:sz w:val="24"/>
          <w:szCs w:val="24"/>
        </w:rPr>
        <w:t>with their local police force. 27.55% were neutral on this topic whereas 10.20% were dissatisfied. Participants were also asked on whether they trusted the police in the UK</w:t>
      </w:r>
      <w:r w:rsidR="0085665F">
        <w:rPr>
          <w:sz w:val="24"/>
          <w:szCs w:val="24"/>
        </w:rPr>
        <w:t>.</w:t>
      </w:r>
      <w:r w:rsidR="00614BDA">
        <w:rPr>
          <w:sz w:val="24"/>
          <w:szCs w:val="24"/>
        </w:rPr>
        <w:t xml:space="preserve"> </w:t>
      </w:r>
      <w:r w:rsidR="0085665F">
        <w:rPr>
          <w:sz w:val="24"/>
          <w:szCs w:val="24"/>
        </w:rPr>
        <w:t>T</w:t>
      </w:r>
      <w:r w:rsidR="00614BDA">
        <w:rPr>
          <w:sz w:val="24"/>
          <w:szCs w:val="24"/>
        </w:rPr>
        <w:t xml:space="preserve">he majority, at 77% stated they did, however 4% stated they did not have trust in them, and the remainder of participants were unsure or opted not say. </w:t>
      </w:r>
      <w:r w:rsidR="007026F0">
        <w:rPr>
          <w:sz w:val="24"/>
          <w:szCs w:val="24"/>
        </w:rPr>
        <w:t xml:space="preserve">These are conflicting results compared to a recent report by the IOPC (2022) that showed 90% of people would lose trust in a whole police force based on one officer committing misconduct. </w:t>
      </w:r>
    </w:p>
    <w:p w14:paraId="3E2369AA" w14:textId="02F674BF" w:rsidR="00614BDA" w:rsidRDefault="00614BDA">
      <w:pPr>
        <w:rPr>
          <w:sz w:val="24"/>
          <w:szCs w:val="24"/>
        </w:rPr>
      </w:pPr>
      <w:r>
        <w:rPr>
          <w:sz w:val="24"/>
          <w:szCs w:val="24"/>
        </w:rPr>
        <w:t xml:space="preserve">Question </w:t>
      </w:r>
      <w:r w:rsidR="009138EB">
        <w:rPr>
          <w:sz w:val="24"/>
          <w:szCs w:val="24"/>
        </w:rPr>
        <w:t>twelve</w:t>
      </w:r>
      <w:r>
        <w:rPr>
          <w:sz w:val="24"/>
          <w:szCs w:val="24"/>
        </w:rPr>
        <w:t xml:space="preserve"> asked how the participants perception</w:t>
      </w:r>
      <w:r w:rsidR="00FC1693">
        <w:rPr>
          <w:sz w:val="24"/>
          <w:szCs w:val="24"/>
        </w:rPr>
        <w:t xml:space="preserve"> of policing</w:t>
      </w:r>
      <w:r>
        <w:rPr>
          <w:sz w:val="24"/>
          <w:szCs w:val="24"/>
        </w:rPr>
        <w:t xml:space="preserve"> has changed within the last 3 years, 42% of these stated it has not changed </w:t>
      </w:r>
      <w:r w:rsidR="000F3C57">
        <w:rPr>
          <w:sz w:val="24"/>
          <w:szCs w:val="24"/>
        </w:rPr>
        <w:t xml:space="preserve">and some participants even stated it has improved, however there were still </w:t>
      </w:r>
      <w:r>
        <w:rPr>
          <w:sz w:val="24"/>
          <w:szCs w:val="24"/>
        </w:rPr>
        <w:t xml:space="preserve">39 out of </w:t>
      </w:r>
      <w:r w:rsidR="00CE59E9">
        <w:rPr>
          <w:sz w:val="24"/>
          <w:szCs w:val="24"/>
        </w:rPr>
        <w:t xml:space="preserve">the </w:t>
      </w:r>
      <w:r>
        <w:rPr>
          <w:sz w:val="24"/>
          <w:szCs w:val="24"/>
        </w:rPr>
        <w:t xml:space="preserve">100 of the respondents </w:t>
      </w:r>
      <w:r w:rsidR="000F3C57">
        <w:rPr>
          <w:sz w:val="24"/>
          <w:szCs w:val="24"/>
        </w:rPr>
        <w:t>who stated their</w:t>
      </w:r>
      <w:r>
        <w:rPr>
          <w:sz w:val="24"/>
          <w:szCs w:val="24"/>
        </w:rPr>
        <w:t xml:space="preserve"> perception has worsened.</w:t>
      </w:r>
      <w:r w:rsidR="000F3C57">
        <w:rPr>
          <w:sz w:val="24"/>
          <w:szCs w:val="24"/>
        </w:rPr>
        <w:t xml:space="preserve"> </w:t>
      </w:r>
      <w:r w:rsidR="00CE59E9">
        <w:rPr>
          <w:sz w:val="24"/>
          <w:szCs w:val="24"/>
        </w:rPr>
        <w:t xml:space="preserve">This coincides with the findings by Kirk (2022) that showed </w:t>
      </w:r>
      <w:r w:rsidR="000F3C57">
        <w:rPr>
          <w:sz w:val="24"/>
          <w:szCs w:val="24"/>
        </w:rPr>
        <w:t xml:space="preserve">public confidence in the police has dropped in the last two years. </w:t>
      </w:r>
    </w:p>
    <w:p w14:paraId="43E96388" w14:textId="77777777" w:rsidR="001F69BA" w:rsidRDefault="001F69BA">
      <w:pPr>
        <w:rPr>
          <w:sz w:val="24"/>
          <w:szCs w:val="24"/>
        </w:rPr>
      </w:pPr>
    </w:p>
    <w:p w14:paraId="6F997E10" w14:textId="77777777" w:rsidR="00614BDA" w:rsidRDefault="00614BDA">
      <w:pPr>
        <w:rPr>
          <w:sz w:val="24"/>
          <w:szCs w:val="24"/>
        </w:rPr>
      </w:pPr>
      <w:r>
        <w:rPr>
          <w:sz w:val="24"/>
          <w:szCs w:val="24"/>
        </w:rPr>
        <w:t>Figure 2: The change of perception on policing in the last 3 years.</w:t>
      </w:r>
    </w:p>
    <w:p w14:paraId="6E862DD0" w14:textId="3644D9A7" w:rsidR="00614BDA" w:rsidRDefault="001F69BA">
      <w:pPr>
        <w:rPr>
          <w:sz w:val="24"/>
          <w:szCs w:val="24"/>
        </w:rPr>
      </w:pPr>
      <w:r>
        <w:rPr>
          <w:noProof/>
        </w:rPr>
        <w:drawing>
          <wp:inline distT="0" distB="0" distL="0" distR="0" wp14:anchorId="0A5EB955" wp14:editId="5CB4E14B">
            <wp:extent cx="6083300" cy="2946400"/>
            <wp:effectExtent l="0" t="0" r="12700" b="6350"/>
            <wp:docPr id="8" name="Chart 8">
              <a:extLst xmlns:a="http://schemas.openxmlformats.org/drawingml/2006/main">
                <a:ext uri="{FF2B5EF4-FFF2-40B4-BE49-F238E27FC236}">
                  <a16:creationId xmlns:a16="http://schemas.microsoft.com/office/drawing/2014/main" id="{20913E1E-476A-A011-324D-345FF86A90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EC064F" w14:textId="77777777" w:rsidR="009138EB" w:rsidRDefault="009138EB">
      <w:pPr>
        <w:rPr>
          <w:b/>
          <w:bCs/>
          <w:sz w:val="24"/>
          <w:szCs w:val="24"/>
        </w:rPr>
      </w:pPr>
    </w:p>
    <w:p w14:paraId="4ABAC510" w14:textId="77777777" w:rsidR="009138EB" w:rsidRPr="009138EB" w:rsidRDefault="009138EB">
      <w:pPr>
        <w:rPr>
          <w:b/>
          <w:bCs/>
          <w:sz w:val="24"/>
          <w:szCs w:val="24"/>
        </w:rPr>
      </w:pPr>
      <w:r w:rsidRPr="009138EB">
        <w:rPr>
          <w:b/>
          <w:bCs/>
          <w:sz w:val="24"/>
          <w:szCs w:val="24"/>
        </w:rPr>
        <w:lastRenderedPageBreak/>
        <w:t>Theme 3 – How the media impacts perception of policing</w:t>
      </w:r>
    </w:p>
    <w:p w14:paraId="7A26D1C6" w14:textId="11C28611" w:rsidR="009138EB" w:rsidRDefault="009138EB">
      <w:pPr>
        <w:rPr>
          <w:sz w:val="24"/>
          <w:szCs w:val="24"/>
        </w:rPr>
      </w:pPr>
      <w:r>
        <w:rPr>
          <w:sz w:val="24"/>
          <w:szCs w:val="24"/>
        </w:rPr>
        <w:t xml:space="preserve">This theme is arguably the most important theme of the survey as this is designed to answer the study question. The participants were asked </w:t>
      </w:r>
      <w:r w:rsidR="00D56ED2">
        <w:rPr>
          <w:sz w:val="24"/>
          <w:szCs w:val="24"/>
        </w:rPr>
        <w:t>their opinion on how the media portray the police</w:t>
      </w:r>
      <w:r w:rsidR="0027671B">
        <w:rPr>
          <w:sz w:val="24"/>
          <w:szCs w:val="24"/>
        </w:rPr>
        <w:t xml:space="preserve"> which,</w:t>
      </w:r>
      <w:r w:rsidR="00D56ED2">
        <w:rPr>
          <w:sz w:val="24"/>
          <w:szCs w:val="24"/>
        </w:rPr>
        <w:t xml:space="preserve"> found that</w:t>
      </w:r>
      <w:r>
        <w:rPr>
          <w:sz w:val="24"/>
          <w:szCs w:val="24"/>
        </w:rPr>
        <w:t xml:space="preserve"> 78% </w:t>
      </w:r>
      <w:r w:rsidR="00D56ED2">
        <w:rPr>
          <w:sz w:val="24"/>
          <w:szCs w:val="24"/>
        </w:rPr>
        <w:t xml:space="preserve">believed </w:t>
      </w:r>
      <w:r>
        <w:rPr>
          <w:sz w:val="24"/>
          <w:szCs w:val="24"/>
        </w:rPr>
        <w:t xml:space="preserve">this is done </w:t>
      </w:r>
      <w:r w:rsidR="00D56ED2">
        <w:rPr>
          <w:sz w:val="24"/>
          <w:szCs w:val="24"/>
        </w:rPr>
        <w:t>in a negative way</w:t>
      </w:r>
      <w:r>
        <w:rPr>
          <w:sz w:val="24"/>
          <w:szCs w:val="24"/>
        </w:rPr>
        <w:t xml:space="preserve"> and only 7% of respondents believed the police are portrayed in a positive light.</w:t>
      </w:r>
      <w:r w:rsidR="0027671B">
        <w:rPr>
          <w:sz w:val="24"/>
          <w:szCs w:val="24"/>
        </w:rPr>
        <w:t xml:space="preserve"> Awan, et al (2019) reported the same results in their research and confirmed the public are rarely exposed to positive media about the police. </w:t>
      </w:r>
      <w:proofErr w:type="gramStart"/>
      <w:r w:rsidR="0027671B">
        <w:rPr>
          <w:sz w:val="24"/>
          <w:szCs w:val="24"/>
        </w:rPr>
        <w:t>That being said</w:t>
      </w:r>
      <w:r>
        <w:rPr>
          <w:sz w:val="24"/>
          <w:szCs w:val="24"/>
        </w:rPr>
        <w:t xml:space="preserve">, </w:t>
      </w:r>
      <w:r w:rsidR="0027671B">
        <w:rPr>
          <w:sz w:val="24"/>
          <w:szCs w:val="24"/>
        </w:rPr>
        <w:t>the</w:t>
      </w:r>
      <w:proofErr w:type="gramEnd"/>
      <w:r w:rsidR="0027671B">
        <w:rPr>
          <w:sz w:val="24"/>
          <w:szCs w:val="24"/>
        </w:rPr>
        <w:t xml:space="preserve"> respondents were </w:t>
      </w:r>
      <w:r>
        <w:rPr>
          <w:sz w:val="24"/>
          <w:szCs w:val="24"/>
        </w:rPr>
        <w:t>asked how often the media reported on the police in a positive way</w:t>
      </w:r>
      <w:r w:rsidR="0027671B">
        <w:rPr>
          <w:sz w:val="24"/>
          <w:szCs w:val="24"/>
        </w:rPr>
        <w:t xml:space="preserve"> and</w:t>
      </w:r>
      <w:r>
        <w:rPr>
          <w:sz w:val="24"/>
          <w:szCs w:val="24"/>
        </w:rPr>
        <w:t xml:space="preserve"> only 15% stated never. 9%</w:t>
      </w:r>
      <w:r w:rsidR="00AC619D">
        <w:rPr>
          <w:sz w:val="24"/>
          <w:szCs w:val="24"/>
        </w:rPr>
        <w:t xml:space="preserve"> of respondents</w:t>
      </w:r>
      <w:r>
        <w:rPr>
          <w:sz w:val="24"/>
          <w:szCs w:val="24"/>
        </w:rPr>
        <w:t xml:space="preserve"> believe there are frequent positive media reports about the police</w:t>
      </w:r>
      <w:r w:rsidR="00355935">
        <w:rPr>
          <w:sz w:val="24"/>
          <w:szCs w:val="24"/>
        </w:rPr>
        <w:t xml:space="preserve"> and </w:t>
      </w:r>
      <w:r w:rsidR="00AC619D">
        <w:rPr>
          <w:sz w:val="24"/>
          <w:szCs w:val="24"/>
        </w:rPr>
        <w:t xml:space="preserve">64% state there are </w:t>
      </w:r>
      <w:r w:rsidR="00D56ED2">
        <w:rPr>
          <w:sz w:val="24"/>
          <w:szCs w:val="24"/>
        </w:rPr>
        <w:t xml:space="preserve">reports that place police in a positive light, </w:t>
      </w:r>
      <w:r w:rsidR="00AC619D">
        <w:rPr>
          <w:sz w:val="24"/>
          <w:szCs w:val="24"/>
        </w:rPr>
        <w:t xml:space="preserve">but not very frequently. </w:t>
      </w:r>
    </w:p>
    <w:p w14:paraId="5A90701F" w14:textId="33C9D2B3" w:rsidR="0012204A" w:rsidRDefault="00FC1693">
      <w:pPr>
        <w:rPr>
          <w:sz w:val="24"/>
          <w:szCs w:val="24"/>
        </w:rPr>
      </w:pPr>
      <w:r>
        <w:rPr>
          <w:sz w:val="24"/>
          <w:szCs w:val="24"/>
        </w:rPr>
        <w:t>The respondents were divided on whether they believe the media have influenced their perception on policing</w:t>
      </w:r>
      <w:r w:rsidR="00CE59E9">
        <w:rPr>
          <w:sz w:val="24"/>
          <w:szCs w:val="24"/>
        </w:rPr>
        <w:t>,</w:t>
      </w:r>
      <w:r>
        <w:rPr>
          <w:sz w:val="24"/>
          <w:szCs w:val="24"/>
        </w:rPr>
        <w:t xml:space="preserve"> with 42% saying it has and 41% stating it has not influenced them. </w:t>
      </w:r>
      <w:r w:rsidR="009148D4">
        <w:rPr>
          <w:sz w:val="24"/>
          <w:szCs w:val="24"/>
        </w:rPr>
        <w:t>If we look back to the respondents answer</w:t>
      </w:r>
      <w:r w:rsidR="004A48FB">
        <w:rPr>
          <w:sz w:val="24"/>
          <w:szCs w:val="24"/>
        </w:rPr>
        <w:t>s</w:t>
      </w:r>
      <w:r w:rsidR="009148D4">
        <w:rPr>
          <w:sz w:val="24"/>
          <w:szCs w:val="24"/>
        </w:rPr>
        <w:t xml:space="preserve"> on if they trust the please, a larger number confirmed they did and so this may suggest that the media has influenced some </w:t>
      </w:r>
      <w:r w:rsidR="004A48FB">
        <w:rPr>
          <w:sz w:val="24"/>
          <w:szCs w:val="24"/>
        </w:rPr>
        <w:t>individual’s</w:t>
      </w:r>
      <w:r w:rsidR="009148D4">
        <w:rPr>
          <w:sz w:val="24"/>
          <w:szCs w:val="24"/>
        </w:rPr>
        <w:t xml:space="preserve"> opinions for the better</w:t>
      </w:r>
      <w:r w:rsidR="00343ED1">
        <w:rPr>
          <w:sz w:val="24"/>
          <w:szCs w:val="24"/>
        </w:rPr>
        <w:t>. This outlook has p</w:t>
      </w:r>
      <w:r w:rsidR="0027671B">
        <w:rPr>
          <w:sz w:val="24"/>
          <w:szCs w:val="24"/>
        </w:rPr>
        <w:t xml:space="preserve">reviously been </w:t>
      </w:r>
      <w:r w:rsidR="00343ED1">
        <w:rPr>
          <w:sz w:val="24"/>
          <w:szCs w:val="24"/>
        </w:rPr>
        <w:t xml:space="preserve">identified by Donavon and </w:t>
      </w:r>
      <w:proofErr w:type="spellStart"/>
      <w:r w:rsidR="00343ED1">
        <w:rPr>
          <w:sz w:val="24"/>
          <w:szCs w:val="24"/>
        </w:rPr>
        <w:t>Klahm</w:t>
      </w:r>
      <w:proofErr w:type="spellEnd"/>
      <w:r w:rsidR="00343ED1">
        <w:rPr>
          <w:sz w:val="24"/>
          <w:szCs w:val="24"/>
        </w:rPr>
        <w:t xml:space="preserve"> (2015), finding that certain types of media such as police dramas are known to positively enhance the public’s view on policin</w:t>
      </w:r>
      <w:r w:rsidR="0012204A">
        <w:rPr>
          <w:sz w:val="24"/>
          <w:szCs w:val="24"/>
        </w:rPr>
        <w:t>g.</w:t>
      </w:r>
    </w:p>
    <w:p w14:paraId="5ACB49F4" w14:textId="5F4ABAC4" w:rsidR="00DD4584" w:rsidRDefault="00DD4584">
      <w:pPr>
        <w:rPr>
          <w:sz w:val="24"/>
          <w:szCs w:val="24"/>
        </w:rPr>
      </w:pPr>
      <w:r>
        <w:rPr>
          <w:sz w:val="24"/>
          <w:szCs w:val="24"/>
        </w:rPr>
        <w:t>The participants were also questioned on their confidence to trust what is reported in the media</w:t>
      </w:r>
      <w:r w:rsidR="0085665F">
        <w:rPr>
          <w:sz w:val="24"/>
          <w:szCs w:val="24"/>
        </w:rPr>
        <w:t>.</w:t>
      </w:r>
      <w:r>
        <w:rPr>
          <w:sz w:val="24"/>
          <w:szCs w:val="24"/>
        </w:rPr>
        <w:t xml:space="preserve"> </w:t>
      </w:r>
      <w:r w:rsidR="0085665F">
        <w:rPr>
          <w:sz w:val="24"/>
          <w:szCs w:val="24"/>
        </w:rPr>
        <w:t>T</w:t>
      </w:r>
      <w:r>
        <w:rPr>
          <w:sz w:val="24"/>
          <w:szCs w:val="24"/>
        </w:rPr>
        <w:t>his resulted in a mixed response with the majority stating they were not confident in what the read</w:t>
      </w:r>
      <w:r w:rsidR="0012204A">
        <w:rPr>
          <w:sz w:val="24"/>
          <w:szCs w:val="24"/>
        </w:rPr>
        <w:t xml:space="preserve"> which could be another reason for why 41% are not influenced by the medias reporting. </w:t>
      </w:r>
      <w:proofErr w:type="spellStart"/>
      <w:r w:rsidR="0012204A">
        <w:rPr>
          <w:sz w:val="24"/>
          <w:szCs w:val="24"/>
        </w:rPr>
        <w:t>Terrizzi</w:t>
      </w:r>
      <w:proofErr w:type="spellEnd"/>
      <w:r w:rsidR="0012204A">
        <w:rPr>
          <w:sz w:val="24"/>
          <w:szCs w:val="24"/>
        </w:rPr>
        <w:t xml:space="preserve"> (2022) completed research which showed that police officers disbelieved what was portrayed in the media about </w:t>
      </w:r>
      <w:proofErr w:type="gramStart"/>
      <w:r w:rsidR="0012204A">
        <w:rPr>
          <w:sz w:val="24"/>
          <w:szCs w:val="24"/>
        </w:rPr>
        <w:t>police</w:t>
      </w:r>
      <w:proofErr w:type="gramEnd"/>
      <w:r w:rsidR="0012204A">
        <w:rPr>
          <w:sz w:val="24"/>
          <w:szCs w:val="24"/>
        </w:rPr>
        <w:t xml:space="preserve"> but no research has been found about what the public believe. </w:t>
      </w:r>
    </w:p>
    <w:p w14:paraId="78776446" w14:textId="6826DE2D" w:rsidR="00DD4584" w:rsidRDefault="00DD4584">
      <w:pPr>
        <w:rPr>
          <w:sz w:val="24"/>
          <w:szCs w:val="24"/>
        </w:rPr>
      </w:pPr>
      <w:r>
        <w:rPr>
          <w:sz w:val="24"/>
          <w:szCs w:val="24"/>
        </w:rPr>
        <w:t>Figure 3: Confidence in media reporting on police misconduct.</w:t>
      </w:r>
    </w:p>
    <w:p w14:paraId="36265DBB" w14:textId="345D926E" w:rsidR="00DD4584" w:rsidRDefault="002B610A">
      <w:pPr>
        <w:rPr>
          <w:sz w:val="24"/>
          <w:szCs w:val="24"/>
        </w:rPr>
      </w:pPr>
      <w:r>
        <w:rPr>
          <w:noProof/>
        </w:rPr>
        <w:drawing>
          <wp:inline distT="0" distB="0" distL="0" distR="0" wp14:anchorId="04C74C2C" wp14:editId="05721C32">
            <wp:extent cx="5886450" cy="2889250"/>
            <wp:effectExtent l="0" t="0" r="0" b="6350"/>
            <wp:docPr id="6" name="Chart 6">
              <a:extLst xmlns:a="http://schemas.openxmlformats.org/drawingml/2006/main">
                <a:ext uri="{FF2B5EF4-FFF2-40B4-BE49-F238E27FC236}">
                  <a16:creationId xmlns:a16="http://schemas.microsoft.com/office/drawing/2014/main" id="{AD7EFA87-1417-F2C7-E45C-8E7C8D31D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A9B7C1B" w14:textId="4D290604" w:rsidR="007026F0" w:rsidRDefault="007026F0">
      <w:pPr>
        <w:rPr>
          <w:sz w:val="24"/>
          <w:szCs w:val="24"/>
        </w:rPr>
      </w:pPr>
    </w:p>
    <w:p w14:paraId="23FC82A0" w14:textId="77777777" w:rsidR="007026F0" w:rsidRDefault="007026F0">
      <w:pPr>
        <w:rPr>
          <w:sz w:val="24"/>
          <w:szCs w:val="24"/>
        </w:rPr>
      </w:pPr>
      <w:r>
        <w:rPr>
          <w:sz w:val="24"/>
          <w:szCs w:val="24"/>
        </w:rPr>
        <w:lastRenderedPageBreak/>
        <w:t xml:space="preserve">However, </w:t>
      </w:r>
      <w:r w:rsidR="00CE59E9">
        <w:rPr>
          <w:sz w:val="24"/>
          <w:szCs w:val="24"/>
        </w:rPr>
        <w:t>41% said they would</w:t>
      </w:r>
      <w:r w:rsidR="009148D4">
        <w:rPr>
          <w:sz w:val="24"/>
          <w:szCs w:val="24"/>
        </w:rPr>
        <w:t xml:space="preserve"> have a better opinion of the police </w:t>
      </w:r>
      <w:r w:rsidR="004A48FB">
        <w:rPr>
          <w:sz w:val="24"/>
          <w:szCs w:val="24"/>
        </w:rPr>
        <w:t>and 35% stated it was possible they could have a better opinion if they did not have exposure to the media reports on policing</w:t>
      </w:r>
      <w:r>
        <w:rPr>
          <w:sz w:val="24"/>
          <w:szCs w:val="24"/>
        </w:rPr>
        <w:t>, showing they are at risk of being influenced</w:t>
      </w:r>
      <w:r w:rsidR="004A48FB">
        <w:rPr>
          <w:sz w:val="24"/>
          <w:szCs w:val="24"/>
        </w:rPr>
        <w:t xml:space="preserve">. This supports the beliefs of Cooper (2015) that even those with a good personal experience with the police can </w:t>
      </w:r>
      <w:r w:rsidR="0027671B">
        <w:rPr>
          <w:sz w:val="24"/>
          <w:szCs w:val="24"/>
        </w:rPr>
        <w:t>lose</w:t>
      </w:r>
      <w:r w:rsidR="004A48FB">
        <w:rPr>
          <w:sz w:val="24"/>
          <w:szCs w:val="24"/>
        </w:rPr>
        <w:t xml:space="preserve"> their confidence in them based on what is relayed in the media. </w:t>
      </w:r>
    </w:p>
    <w:p w14:paraId="0822D676" w14:textId="54D23E36" w:rsidR="00175352" w:rsidRDefault="007026F0">
      <w:pPr>
        <w:rPr>
          <w:sz w:val="24"/>
          <w:szCs w:val="24"/>
        </w:rPr>
      </w:pPr>
      <w:r>
        <w:rPr>
          <w:sz w:val="24"/>
          <w:szCs w:val="24"/>
        </w:rPr>
        <w:t>D</w:t>
      </w:r>
      <w:r w:rsidR="00343ED1">
        <w:rPr>
          <w:sz w:val="24"/>
          <w:szCs w:val="24"/>
        </w:rPr>
        <w:t>espite the finding</w:t>
      </w:r>
      <w:r>
        <w:rPr>
          <w:sz w:val="24"/>
          <w:szCs w:val="24"/>
        </w:rPr>
        <w:t>s</w:t>
      </w:r>
      <w:r w:rsidR="00343ED1">
        <w:rPr>
          <w:sz w:val="24"/>
          <w:szCs w:val="24"/>
        </w:rPr>
        <w:t xml:space="preserve"> </w:t>
      </w:r>
      <w:r>
        <w:rPr>
          <w:sz w:val="24"/>
          <w:szCs w:val="24"/>
        </w:rPr>
        <w:t>that</w:t>
      </w:r>
      <w:r w:rsidR="00343ED1">
        <w:rPr>
          <w:sz w:val="24"/>
          <w:szCs w:val="24"/>
        </w:rPr>
        <w:t xml:space="preserve"> the media</w:t>
      </w:r>
      <w:r>
        <w:rPr>
          <w:sz w:val="24"/>
          <w:szCs w:val="24"/>
        </w:rPr>
        <w:t xml:space="preserve"> can</w:t>
      </w:r>
      <w:r w:rsidR="00343ED1">
        <w:rPr>
          <w:sz w:val="24"/>
          <w:szCs w:val="24"/>
        </w:rPr>
        <w:t xml:space="preserve"> have an influence on perception, 90% of all participants</w:t>
      </w:r>
      <w:r>
        <w:rPr>
          <w:sz w:val="24"/>
          <w:szCs w:val="24"/>
        </w:rPr>
        <w:t xml:space="preserve"> </w:t>
      </w:r>
      <w:r w:rsidR="00343ED1">
        <w:rPr>
          <w:sz w:val="24"/>
          <w:szCs w:val="24"/>
        </w:rPr>
        <w:t xml:space="preserve">stated they would still have confidence in the police if they needed their assistance in the future. </w:t>
      </w:r>
    </w:p>
    <w:p w14:paraId="7B5F8D92" w14:textId="65B22653" w:rsidR="00343ED1" w:rsidRDefault="00D91CF4">
      <w:pPr>
        <w:rPr>
          <w:sz w:val="24"/>
          <w:szCs w:val="24"/>
        </w:rPr>
      </w:pPr>
      <w:r>
        <w:rPr>
          <w:sz w:val="24"/>
          <w:szCs w:val="24"/>
        </w:rPr>
        <w:t xml:space="preserve">Figure 3: How confident the participants are in using the police service in the future. </w:t>
      </w:r>
    </w:p>
    <w:p w14:paraId="5AC0323D" w14:textId="2B6F71A9" w:rsidR="00D5442E" w:rsidRDefault="001F69BA">
      <w:pPr>
        <w:rPr>
          <w:sz w:val="24"/>
          <w:szCs w:val="24"/>
        </w:rPr>
      </w:pPr>
      <w:r>
        <w:rPr>
          <w:noProof/>
        </w:rPr>
        <w:drawing>
          <wp:inline distT="0" distB="0" distL="0" distR="0" wp14:anchorId="6D682AA5" wp14:editId="051F59EB">
            <wp:extent cx="5772150" cy="2787650"/>
            <wp:effectExtent l="0" t="0" r="0" b="12700"/>
            <wp:docPr id="7" name="Chart 7">
              <a:extLst xmlns:a="http://schemas.openxmlformats.org/drawingml/2006/main">
                <a:ext uri="{FF2B5EF4-FFF2-40B4-BE49-F238E27FC236}">
                  <a16:creationId xmlns:a16="http://schemas.microsoft.com/office/drawing/2014/main" id="{B90BCD12-AD3E-3DB5-21A5-DA9AE3D91E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A5438F0" w14:textId="3A535A89" w:rsidR="00A23C18" w:rsidRDefault="00A23C18">
      <w:pPr>
        <w:rPr>
          <w:sz w:val="24"/>
          <w:szCs w:val="24"/>
        </w:rPr>
      </w:pPr>
    </w:p>
    <w:p w14:paraId="2AC51BB4" w14:textId="026304F4" w:rsidR="00F66C91" w:rsidRPr="00F66C91" w:rsidRDefault="00F66C91">
      <w:pPr>
        <w:rPr>
          <w:b/>
          <w:bCs/>
          <w:sz w:val="24"/>
          <w:szCs w:val="24"/>
        </w:rPr>
      </w:pPr>
      <w:r w:rsidRPr="00F66C91">
        <w:rPr>
          <w:b/>
          <w:bCs/>
          <w:sz w:val="24"/>
          <w:szCs w:val="24"/>
        </w:rPr>
        <w:t>10</w:t>
      </w:r>
      <w:r w:rsidR="002560FE">
        <w:rPr>
          <w:b/>
          <w:bCs/>
          <w:sz w:val="24"/>
          <w:szCs w:val="24"/>
        </w:rPr>
        <w:t>8</w:t>
      </w:r>
      <w:r w:rsidR="0085665F">
        <w:rPr>
          <w:b/>
          <w:bCs/>
          <w:sz w:val="24"/>
          <w:szCs w:val="24"/>
        </w:rPr>
        <w:t>8</w:t>
      </w:r>
      <w:r w:rsidRPr="00F66C91">
        <w:rPr>
          <w:b/>
          <w:bCs/>
          <w:sz w:val="24"/>
          <w:szCs w:val="24"/>
        </w:rPr>
        <w:t xml:space="preserve"> words </w:t>
      </w:r>
    </w:p>
    <w:p w14:paraId="4D62AE06" w14:textId="38036B22" w:rsidR="00F66C91" w:rsidRDefault="00F66C91">
      <w:pPr>
        <w:rPr>
          <w:sz w:val="24"/>
          <w:szCs w:val="24"/>
        </w:rPr>
      </w:pPr>
    </w:p>
    <w:p w14:paraId="7631D190" w14:textId="704175D3" w:rsidR="00F73FFE" w:rsidRDefault="00F73FFE">
      <w:pPr>
        <w:rPr>
          <w:sz w:val="24"/>
          <w:szCs w:val="24"/>
        </w:rPr>
      </w:pPr>
    </w:p>
    <w:p w14:paraId="1A520AE1" w14:textId="58780A84" w:rsidR="00F73FFE" w:rsidRDefault="00F73FFE">
      <w:pPr>
        <w:rPr>
          <w:sz w:val="24"/>
          <w:szCs w:val="24"/>
        </w:rPr>
      </w:pPr>
    </w:p>
    <w:p w14:paraId="10384D50" w14:textId="5AFAA3FE" w:rsidR="00F73FFE" w:rsidRDefault="00F73FFE">
      <w:pPr>
        <w:rPr>
          <w:sz w:val="24"/>
          <w:szCs w:val="24"/>
        </w:rPr>
      </w:pPr>
    </w:p>
    <w:p w14:paraId="5C722E60" w14:textId="2369F052" w:rsidR="00F73FFE" w:rsidRDefault="00F73FFE">
      <w:pPr>
        <w:rPr>
          <w:sz w:val="24"/>
          <w:szCs w:val="24"/>
        </w:rPr>
      </w:pPr>
    </w:p>
    <w:p w14:paraId="32352C4B" w14:textId="3CF0FD0F" w:rsidR="00F73FFE" w:rsidRDefault="00F73FFE">
      <w:pPr>
        <w:rPr>
          <w:sz w:val="24"/>
          <w:szCs w:val="24"/>
        </w:rPr>
      </w:pPr>
    </w:p>
    <w:p w14:paraId="0428EAB1" w14:textId="30C02B4B" w:rsidR="00F73FFE" w:rsidRDefault="00F73FFE">
      <w:pPr>
        <w:rPr>
          <w:sz w:val="24"/>
          <w:szCs w:val="24"/>
        </w:rPr>
      </w:pPr>
    </w:p>
    <w:p w14:paraId="5749AF6A" w14:textId="40DB672D" w:rsidR="00F73FFE" w:rsidRDefault="00F73FFE">
      <w:pPr>
        <w:rPr>
          <w:sz w:val="24"/>
          <w:szCs w:val="24"/>
        </w:rPr>
      </w:pPr>
    </w:p>
    <w:p w14:paraId="3C11F1E1" w14:textId="177917FD" w:rsidR="00F73FFE" w:rsidRDefault="00F73FFE">
      <w:pPr>
        <w:rPr>
          <w:sz w:val="24"/>
          <w:szCs w:val="24"/>
        </w:rPr>
      </w:pPr>
    </w:p>
    <w:p w14:paraId="1B99F0D2" w14:textId="7BB86CB2" w:rsidR="00F73FFE" w:rsidRDefault="00F73FFE">
      <w:pPr>
        <w:rPr>
          <w:sz w:val="24"/>
          <w:szCs w:val="24"/>
        </w:rPr>
      </w:pPr>
    </w:p>
    <w:p w14:paraId="6D2EE2A5" w14:textId="77777777" w:rsidR="00F73FFE" w:rsidRDefault="00F73FFE">
      <w:pPr>
        <w:rPr>
          <w:sz w:val="24"/>
          <w:szCs w:val="24"/>
        </w:rPr>
      </w:pPr>
    </w:p>
    <w:p w14:paraId="2C18FC72" w14:textId="77777777" w:rsidR="00A23C18" w:rsidRDefault="00A23C18">
      <w:pPr>
        <w:rPr>
          <w:b/>
          <w:bCs/>
          <w:sz w:val="32"/>
          <w:szCs w:val="32"/>
        </w:rPr>
      </w:pPr>
      <w:r w:rsidRPr="00A23C18">
        <w:rPr>
          <w:b/>
          <w:bCs/>
          <w:sz w:val="32"/>
          <w:szCs w:val="32"/>
        </w:rPr>
        <w:lastRenderedPageBreak/>
        <w:t>Bibliography</w:t>
      </w:r>
    </w:p>
    <w:p w14:paraId="3CC6E4ED" w14:textId="27A55784" w:rsidR="0027671B" w:rsidRDefault="0027671B" w:rsidP="00A23C18">
      <w:pPr>
        <w:pStyle w:val="NoSpacing"/>
        <w:rPr>
          <w:rFonts w:cstheme="minorHAnsi"/>
          <w:shd w:val="clear" w:color="auto" w:fill="FFFFFF"/>
        </w:rPr>
      </w:pPr>
      <w:r w:rsidRPr="00D379D4">
        <w:rPr>
          <w:rFonts w:cstheme="minorHAnsi"/>
          <w:shd w:val="clear" w:color="auto" w:fill="FFFFFF"/>
        </w:rPr>
        <w:t>Awan, I., Brookes, M., Powell, M., &amp; Stanwell, S. (2019). Understanding the public perception and satisfaction of a UK police constabulary. </w:t>
      </w:r>
      <w:r w:rsidRPr="00D379D4">
        <w:rPr>
          <w:rFonts w:cstheme="minorHAnsi"/>
          <w:i/>
          <w:iCs/>
          <w:shd w:val="clear" w:color="auto" w:fill="FFFFFF"/>
        </w:rPr>
        <w:t>Police Practice &amp; Research</w:t>
      </w:r>
      <w:r w:rsidRPr="00D379D4">
        <w:rPr>
          <w:rFonts w:cstheme="minorHAnsi"/>
          <w:shd w:val="clear" w:color="auto" w:fill="FFFFFF"/>
        </w:rPr>
        <w:t>, </w:t>
      </w:r>
      <w:r w:rsidRPr="00D379D4">
        <w:rPr>
          <w:rFonts w:cstheme="minorHAnsi"/>
          <w:i/>
          <w:iCs/>
          <w:shd w:val="clear" w:color="auto" w:fill="FFFFFF"/>
        </w:rPr>
        <w:t>20</w:t>
      </w:r>
      <w:r w:rsidRPr="00D379D4">
        <w:rPr>
          <w:rFonts w:cstheme="minorHAnsi"/>
          <w:shd w:val="clear" w:color="auto" w:fill="FFFFFF"/>
        </w:rPr>
        <w:t>(2), p.172–184. (Accessed: 13 January 2023). DOI: 10.1080/15614263.2018.1428098</w:t>
      </w:r>
      <w:r>
        <w:rPr>
          <w:rFonts w:cstheme="minorHAnsi"/>
          <w:shd w:val="clear" w:color="auto" w:fill="FFFFFF"/>
        </w:rPr>
        <w:t xml:space="preserve"> </w:t>
      </w:r>
    </w:p>
    <w:p w14:paraId="0D1B3A3F" w14:textId="77777777" w:rsidR="0027671B" w:rsidRDefault="0027671B" w:rsidP="00A23C18">
      <w:pPr>
        <w:pStyle w:val="NoSpacing"/>
        <w:rPr>
          <w:rFonts w:cstheme="minorHAnsi"/>
          <w:shd w:val="clear" w:color="auto" w:fill="FFFFFF"/>
        </w:rPr>
      </w:pPr>
    </w:p>
    <w:p w14:paraId="3FA508E8" w14:textId="77777777" w:rsidR="0027671B" w:rsidRDefault="0027671B" w:rsidP="0027671B">
      <w:pPr>
        <w:pStyle w:val="NoSpacing"/>
      </w:pPr>
      <w:r>
        <w:t>Cooper, J. (2015). ‘</w:t>
      </w:r>
      <w:r w:rsidRPr="00226409">
        <w:rPr>
          <w:i/>
          <w:iCs/>
        </w:rPr>
        <w:t xml:space="preserve">Why is ‘public confidence in the police’ </w:t>
      </w:r>
      <w:proofErr w:type="gramStart"/>
      <w:r w:rsidRPr="00226409">
        <w:rPr>
          <w:i/>
          <w:iCs/>
        </w:rPr>
        <w:t>important?,</w:t>
      </w:r>
      <w:proofErr w:type="gramEnd"/>
      <w:r>
        <w:t xml:space="preserve"> p. 44. </w:t>
      </w:r>
    </w:p>
    <w:p w14:paraId="39537F3A" w14:textId="77777777" w:rsidR="0027671B" w:rsidRDefault="0027671B" w:rsidP="0027671B">
      <w:pPr>
        <w:pStyle w:val="NoSpacing"/>
        <w:rPr>
          <w:rFonts w:cstheme="minorHAnsi"/>
        </w:rPr>
      </w:pPr>
      <w:r w:rsidRPr="008F1D7D">
        <w:rPr>
          <w:rFonts w:cstheme="minorHAnsi"/>
          <w:shd w:val="clear" w:color="auto" w:fill="FFFFFF"/>
        </w:rPr>
        <w:t>DOI:</w:t>
      </w:r>
      <w:r>
        <w:rPr>
          <w:rFonts w:cstheme="minorHAnsi"/>
          <w:shd w:val="clear" w:color="auto" w:fill="FFFFFF"/>
        </w:rPr>
        <w:t xml:space="preserve"> </w:t>
      </w:r>
      <w:hyperlink r:id="rId11" w:tgtFrame="_blank" w:history="1">
        <w:r w:rsidRPr="008F1D7D">
          <w:rPr>
            <w:rStyle w:val="Hyperlink"/>
            <w:rFonts w:cstheme="minorHAnsi"/>
            <w:bdr w:val="none" w:sz="0" w:space="0" w:color="auto" w:frame="1"/>
            <w:shd w:val="clear" w:color="auto" w:fill="FFFFFF"/>
          </w:rPr>
          <w:t>10.13140/RG.2.2.15626.82880/1</w:t>
        </w:r>
      </w:hyperlink>
      <w:r>
        <w:rPr>
          <w:rFonts w:cstheme="minorHAnsi"/>
        </w:rPr>
        <w:t>.</w:t>
      </w:r>
    </w:p>
    <w:p w14:paraId="5344B0D5" w14:textId="1D787AE0" w:rsidR="0027671B" w:rsidRDefault="0027671B" w:rsidP="0027671B">
      <w:pPr>
        <w:pStyle w:val="NoSpacing"/>
      </w:pPr>
      <w:r>
        <w:t>(Accessed: 12 January 2023).</w:t>
      </w:r>
    </w:p>
    <w:p w14:paraId="320EA4A4" w14:textId="76CEE311" w:rsidR="00343ED1" w:rsidRDefault="00343ED1" w:rsidP="0027671B">
      <w:pPr>
        <w:pStyle w:val="NoSpacing"/>
      </w:pPr>
    </w:p>
    <w:p w14:paraId="22D8233E" w14:textId="77777777" w:rsidR="00343ED1" w:rsidRDefault="00343ED1" w:rsidP="00343ED1">
      <w:pPr>
        <w:pStyle w:val="NoSpacing"/>
        <w:rPr>
          <w:rFonts w:cstheme="minorHAnsi"/>
        </w:rPr>
      </w:pPr>
      <w:r w:rsidRPr="00423BA1">
        <w:rPr>
          <w:rFonts w:cstheme="minorHAnsi"/>
          <w:shd w:val="clear" w:color="auto" w:fill="FFFFFF"/>
        </w:rPr>
        <w:t xml:space="preserve">Donovan, K. M., &amp; </w:t>
      </w:r>
      <w:proofErr w:type="spellStart"/>
      <w:r w:rsidRPr="00423BA1">
        <w:rPr>
          <w:rFonts w:cstheme="minorHAnsi"/>
          <w:shd w:val="clear" w:color="auto" w:fill="FFFFFF"/>
        </w:rPr>
        <w:t>Klahm</w:t>
      </w:r>
      <w:proofErr w:type="spellEnd"/>
      <w:r w:rsidRPr="00423BA1">
        <w:rPr>
          <w:rFonts w:cstheme="minorHAnsi"/>
          <w:shd w:val="clear" w:color="auto" w:fill="FFFFFF"/>
        </w:rPr>
        <w:t>, C. F. (2015). The Role of Entertainment Media in Perceptions of Police Use of Force. </w:t>
      </w:r>
      <w:r w:rsidRPr="00423BA1">
        <w:rPr>
          <w:rFonts w:cstheme="minorHAnsi"/>
          <w:i/>
          <w:iCs/>
          <w:shd w:val="clear" w:color="auto" w:fill="FFFFFF"/>
        </w:rPr>
        <w:t xml:space="preserve">Criminal Justice and </w:t>
      </w:r>
      <w:proofErr w:type="spellStart"/>
      <w:r w:rsidRPr="00423BA1">
        <w:rPr>
          <w:rFonts w:cstheme="minorHAnsi"/>
          <w:i/>
          <w:iCs/>
          <w:shd w:val="clear" w:color="auto" w:fill="FFFFFF"/>
        </w:rPr>
        <w:t>Behavior</w:t>
      </w:r>
      <w:proofErr w:type="spellEnd"/>
      <w:r w:rsidRPr="00423BA1">
        <w:rPr>
          <w:rFonts w:cstheme="minorHAnsi"/>
          <w:shd w:val="clear" w:color="auto" w:fill="FFFFFF"/>
        </w:rPr>
        <w:t>, </w:t>
      </w:r>
      <w:r w:rsidRPr="00423BA1">
        <w:rPr>
          <w:rFonts w:cstheme="minorHAnsi"/>
          <w:i/>
          <w:iCs/>
          <w:shd w:val="clear" w:color="auto" w:fill="FFFFFF"/>
        </w:rPr>
        <w:t>42</w:t>
      </w:r>
      <w:r w:rsidRPr="00423BA1">
        <w:rPr>
          <w:rFonts w:cstheme="minorHAnsi"/>
          <w:shd w:val="clear" w:color="auto" w:fill="FFFFFF"/>
        </w:rPr>
        <w:t>(12), 1261–1281. </w:t>
      </w:r>
      <w:hyperlink r:id="rId12" w:history="1">
        <w:r w:rsidRPr="00423BA1">
          <w:rPr>
            <w:rStyle w:val="Hyperlink"/>
            <w:rFonts w:cstheme="minorHAnsi"/>
            <w:shd w:val="clear" w:color="auto" w:fill="FFFFFF"/>
          </w:rPr>
          <w:t>DOI:10.1177/0093854815604180</w:t>
        </w:r>
      </w:hyperlink>
      <w:r>
        <w:rPr>
          <w:rFonts w:cstheme="minorHAnsi"/>
        </w:rPr>
        <w:t>.</w:t>
      </w:r>
    </w:p>
    <w:p w14:paraId="58CCD884" w14:textId="77777777" w:rsidR="00343ED1" w:rsidRPr="00423BA1" w:rsidRDefault="00343ED1" w:rsidP="00343ED1">
      <w:pPr>
        <w:pStyle w:val="NoSpacing"/>
        <w:rPr>
          <w:rFonts w:cstheme="minorHAnsi"/>
        </w:rPr>
      </w:pPr>
      <w:r>
        <w:rPr>
          <w:rFonts w:cstheme="minorHAnsi"/>
        </w:rPr>
        <w:t>(Accessed: 16</w:t>
      </w:r>
      <w:r w:rsidRPr="00423BA1">
        <w:rPr>
          <w:rFonts w:cstheme="minorHAnsi"/>
          <w:vertAlign w:val="superscript"/>
        </w:rPr>
        <w:t>th</w:t>
      </w:r>
      <w:r>
        <w:rPr>
          <w:rFonts w:cstheme="minorHAnsi"/>
        </w:rPr>
        <w:t xml:space="preserve"> January 2023). </w:t>
      </w:r>
    </w:p>
    <w:p w14:paraId="1D00B824" w14:textId="77777777" w:rsidR="0027671B" w:rsidRPr="0027671B" w:rsidRDefault="0027671B" w:rsidP="00A23C18">
      <w:pPr>
        <w:pStyle w:val="NoSpacing"/>
        <w:rPr>
          <w:rFonts w:cstheme="minorHAnsi"/>
          <w:color w:val="FF0000"/>
        </w:rPr>
      </w:pPr>
    </w:p>
    <w:p w14:paraId="0E625CAD" w14:textId="77777777" w:rsidR="0027671B" w:rsidRDefault="0027671B" w:rsidP="0027671B">
      <w:pPr>
        <w:pStyle w:val="NoSpacing"/>
      </w:pPr>
      <w:r>
        <w:t xml:space="preserve">Independent Officer for Police Conduct. (2022). </w:t>
      </w:r>
      <w:r>
        <w:rPr>
          <w:i/>
          <w:iCs/>
        </w:rPr>
        <w:t xml:space="preserve">IOPC Public Perceptions Tracker Summary Report. </w:t>
      </w:r>
      <w:r>
        <w:t xml:space="preserve">Waves, 5.1 – 5.3, p.1 -43. Available at: </w:t>
      </w:r>
      <w:hyperlink r:id="rId13" w:history="1">
        <w:r w:rsidRPr="00037609">
          <w:rPr>
            <w:rStyle w:val="Hyperlink"/>
          </w:rPr>
          <w:t>https://www.policeconduct.gov.uk/sites/default/files/Documents/statistics/IOPC_Yonder_Public_Perceptions_Tracker_Annual_Summary_Report_2021_22_Final.pdf</w:t>
        </w:r>
      </w:hyperlink>
      <w:r>
        <w:t xml:space="preserve"> </w:t>
      </w:r>
    </w:p>
    <w:p w14:paraId="6E8A02E1" w14:textId="22D2B803" w:rsidR="0027671B" w:rsidRDefault="0027671B" w:rsidP="0027671B">
      <w:pPr>
        <w:pStyle w:val="NoSpacing"/>
      </w:pPr>
      <w:r>
        <w:t>(Accessed: 13 January 2023).</w:t>
      </w:r>
    </w:p>
    <w:p w14:paraId="08EA0AA2" w14:textId="15A69D87" w:rsidR="0027671B" w:rsidRDefault="0027671B" w:rsidP="0027671B">
      <w:pPr>
        <w:pStyle w:val="NoSpacing"/>
      </w:pPr>
    </w:p>
    <w:p w14:paraId="0221ED15" w14:textId="77777777" w:rsidR="0027671B" w:rsidRDefault="0027671B" w:rsidP="0027671B">
      <w:pPr>
        <w:pStyle w:val="NoSpacing"/>
      </w:pPr>
      <w:r>
        <w:t xml:space="preserve">Kirk, I (2022) </w:t>
      </w:r>
      <w:r>
        <w:rPr>
          <w:i/>
          <w:iCs/>
        </w:rPr>
        <w:t xml:space="preserve">Confidence in the police sinks in two years. </w:t>
      </w:r>
      <w:r>
        <w:t xml:space="preserve">Available at: </w:t>
      </w:r>
      <w:hyperlink r:id="rId14" w:history="1">
        <w:r w:rsidRPr="00BC4319">
          <w:rPr>
            <w:rStyle w:val="Hyperlink"/>
            <w:rFonts w:cstheme="minorHAnsi"/>
          </w:rPr>
          <w:t>https://yougov.co.uk/topics/politics/articles-reports/2022/03/15/confidence-police-sinks-two-years</w:t>
        </w:r>
      </w:hyperlink>
      <w:r>
        <w:t xml:space="preserve"> </w:t>
      </w:r>
    </w:p>
    <w:p w14:paraId="33F6121F" w14:textId="27471704" w:rsidR="0027671B" w:rsidRDefault="0027671B" w:rsidP="0027671B">
      <w:pPr>
        <w:pStyle w:val="NoSpacing"/>
      </w:pPr>
      <w:r>
        <w:t>(Accessed: 02</w:t>
      </w:r>
      <w:r w:rsidRPr="00314956">
        <w:rPr>
          <w:vertAlign w:val="superscript"/>
        </w:rPr>
        <w:t>nd</w:t>
      </w:r>
      <w:r>
        <w:t xml:space="preserve"> November 2022).</w:t>
      </w:r>
    </w:p>
    <w:p w14:paraId="52362B11" w14:textId="77777777" w:rsidR="0027671B" w:rsidRDefault="0027671B" w:rsidP="00A23C18">
      <w:pPr>
        <w:pStyle w:val="NoSpacing"/>
      </w:pPr>
    </w:p>
    <w:p w14:paraId="5599702A" w14:textId="6E9DF4D8" w:rsidR="00A23C18" w:rsidRDefault="00A23C18" w:rsidP="00A23C18">
      <w:pPr>
        <w:pStyle w:val="NoSpacing"/>
      </w:pPr>
      <w:r w:rsidRPr="00A23C18">
        <w:t>Steffensmeier, D.,</w:t>
      </w:r>
      <w:r>
        <w:t xml:space="preserve"> et, al.</w:t>
      </w:r>
      <w:r w:rsidRPr="00A23C18">
        <w:t xml:space="preserve"> (2017). Intersectionality of Race, Ethnicity, Gender, and Age on Criminal Punishment. Sociological Perspectives, 60(4), </w:t>
      </w:r>
      <w:r>
        <w:t>p</w:t>
      </w:r>
      <w:r w:rsidRPr="00A23C18">
        <w:t xml:space="preserve">810–833. </w:t>
      </w:r>
    </w:p>
    <w:p w14:paraId="7A70D16C" w14:textId="77777777" w:rsidR="00A23C18" w:rsidRDefault="00A23C18" w:rsidP="00A23C18">
      <w:pPr>
        <w:pStyle w:val="NoSpacing"/>
      </w:pPr>
      <w:r>
        <w:t xml:space="preserve">DOI: </w:t>
      </w:r>
      <w:r w:rsidRPr="00A23C18">
        <w:t>10.1177/0731121416679371</w:t>
      </w:r>
    </w:p>
    <w:p w14:paraId="551F1817" w14:textId="156E9168" w:rsidR="00A23C18" w:rsidRDefault="00A23C18" w:rsidP="00A23C18">
      <w:pPr>
        <w:pStyle w:val="NoSpacing"/>
      </w:pPr>
      <w:r>
        <w:t>(Accessed: 27 April 2023).</w:t>
      </w:r>
    </w:p>
    <w:p w14:paraId="4DCCFAAD" w14:textId="4BB9AC05" w:rsidR="007026F0" w:rsidRDefault="007026F0" w:rsidP="00A23C18">
      <w:pPr>
        <w:pStyle w:val="NoSpacing"/>
      </w:pPr>
    </w:p>
    <w:p w14:paraId="4E8E16DA" w14:textId="77777777" w:rsidR="007026F0" w:rsidRDefault="007026F0" w:rsidP="007026F0">
      <w:pPr>
        <w:pStyle w:val="NoSpacing"/>
      </w:pPr>
      <w:proofErr w:type="spellStart"/>
      <w:r>
        <w:t>Terrizzi</w:t>
      </w:r>
      <w:proofErr w:type="spellEnd"/>
      <w:r>
        <w:t xml:space="preserve">, J. (2022) </w:t>
      </w:r>
      <w:r>
        <w:rPr>
          <w:i/>
          <w:iCs/>
        </w:rPr>
        <w:t xml:space="preserve">Police and the media. </w:t>
      </w:r>
      <w:r>
        <w:t xml:space="preserve">Available at: </w:t>
      </w:r>
      <w:hyperlink r:id="rId15" w:history="1">
        <w:r w:rsidRPr="00E41ADF">
          <w:rPr>
            <w:rStyle w:val="Hyperlink"/>
          </w:rPr>
          <w:t>https://cummingscfbh.org/police-and-the-media/</w:t>
        </w:r>
      </w:hyperlink>
      <w:r>
        <w:t xml:space="preserve"> </w:t>
      </w:r>
    </w:p>
    <w:p w14:paraId="3C0F8B5A" w14:textId="77777777" w:rsidR="007026F0" w:rsidRDefault="007026F0" w:rsidP="007026F0">
      <w:pPr>
        <w:pStyle w:val="NoSpacing"/>
      </w:pPr>
      <w:r>
        <w:t>(Accessed: 17</w:t>
      </w:r>
      <w:r w:rsidRPr="00244A59">
        <w:rPr>
          <w:vertAlign w:val="superscript"/>
        </w:rPr>
        <w:t>th</w:t>
      </w:r>
      <w:r>
        <w:t xml:space="preserve"> January 2022). </w:t>
      </w:r>
    </w:p>
    <w:p w14:paraId="2D09083F" w14:textId="77777777" w:rsidR="007026F0" w:rsidRPr="00A23C18" w:rsidRDefault="007026F0" w:rsidP="00A23C18">
      <w:pPr>
        <w:pStyle w:val="NoSpacing"/>
      </w:pPr>
    </w:p>
    <w:sectPr w:rsidR="007026F0" w:rsidRPr="00A23C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E99CB" w14:textId="77777777" w:rsidR="00AC619D" w:rsidRDefault="00AC619D" w:rsidP="00AC619D">
      <w:pPr>
        <w:spacing w:after="0" w:line="240" w:lineRule="auto"/>
      </w:pPr>
      <w:r>
        <w:separator/>
      </w:r>
    </w:p>
  </w:endnote>
  <w:endnote w:type="continuationSeparator" w:id="0">
    <w:p w14:paraId="7595EF0C" w14:textId="77777777" w:rsidR="00AC619D" w:rsidRDefault="00AC619D" w:rsidP="00AC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1377C" w14:textId="77777777" w:rsidR="00AC619D" w:rsidRDefault="00AC619D" w:rsidP="00AC619D">
      <w:pPr>
        <w:spacing w:after="0" w:line="240" w:lineRule="auto"/>
      </w:pPr>
      <w:r>
        <w:separator/>
      </w:r>
    </w:p>
  </w:footnote>
  <w:footnote w:type="continuationSeparator" w:id="0">
    <w:p w14:paraId="10CE8515" w14:textId="77777777" w:rsidR="00AC619D" w:rsidRDefault="00AC619D" w:rsidP="00AC6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3B470A"/>
    <w:multiLevelType w:val="hybridMultilevel"/>
    <w:tmpl w:val="E62CC0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4939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E22"/>
    <w:rsid w:val="000D7114"/>
    <w:rsid w:val="000F3C57"/>
    <w:rsid w:val="0012204A"/>
    <w:rsid w:val="00175352"/>
    <w:rsid w:val="001B2072"/>
    <w:rsid w:val="001D7AF5"/>
    <w:rsid w:val="001F69BA"/>
    <w:rsid w:val="00240704"/>
    <w:rsid w:val="00254422"/>
    <w:rsid w:val="002560FE"/>
    <w:rsid w:val="0027671B"/>
    <w:rsid w:val="002B610A"/>
    <w:rsid w:val="002F15F6"/>
    <w:rsid w:val="00343ED1"/>
    <w:rsid w:val="00355935"/>
    <w:rsid w:val="004A48FB"/>
    <w:rsid w:val="005F2553"/>
    <w:rsid w:val="00614BDA"/>
    <w:rsid w:val="006B0A19"/>
    <w:rsid w:val="007026F0"/>
    <w:rsid w:val="007A014E"/>
    <w:rsid w:val="007C5144"/>
    <w:rsid w:val="0085665F"/>
    <w:rsid w:val="00892C96"/>
    <w:rsid w:val="008A0168"/>
    <w:rsid w:val="009138EB"/>
    <w:rsid w:val="009148D4"/>
    <w:rsid w:val="00A23C18"/>
    <w:rsid w:val="00A23E22"/>
    <w:rsid w:val="00AA5CCB"/>
    <w:rsid w:val="00AC619D"/>
    <w:rsid w:val="00CC6EB2"/>
    <w:rsid w:val="00CE59E9"/>
    <w:rsid w:val="00D5442E"/>
    <w:rsid w:val="00D56ED2"/>
    <w:rsid w:val="00D91CF4"/>
    <w:rsid w:val="00DD4584"/>
    <w:rsid w:val="00E9612A"/>
    <w:rsid w:val="00F04994"/>
    <w:rsid w:val="00F66C91"/>
    <w:rsid w:val="00F73FFE"/>
    <w:rsid w:val="00FC1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CE1947"/>
  <w15:chartTrackingRefBased/>
  <w15:docId w15:val="{8706AF22-DDA1-4585-B138-39B7D797E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42E"/>
    <w:pPr>
      <w:ind w:left="720"/>
      <w:contextualSpacing/>
    </w:pPr>
  </w:style>
  <w:style w:type="paragraph" w:styleId="NoSpacing">
    <w:name w:val="No Spacing"/>
    <w:uiPriority w:val="1"/>
    <w:qFormat/>
    <w:rsid w:val="00A23C18"/>
    <w:pPr>
      <w:spacing w:after="0" w:line="240" w:lineRule="auto"/>
    </w:pPr>
  </w:style>
  <w:style w:type="character" w:styleId="Hyperlink">
    <w:name w:val="Hyperlink"/>
    <w:basedOn w:val="DefaultParagraphFont"/>
    <w:uiPriority w:val="99"/>
    <w:unhideWhenUsed/>
    <w:rsid w:val="002767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47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policeconduct.gov.uk/sites/default/files/Documents/statistics/IOPC_Yonder_Public_Perceptions_Tracker_Annual_Summary_Report_2021_22_Final.pdf"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doi.org/10.1177/009385481560418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3140/RG.2.2.15626.82880/1" TargetMode="External"/><Relationship Id="rId5" Type="http://schemas.openxmlformats.org/officeDocument/2006/relationships/footnotes" Target="footnotes.xml"/><Relationship Id="rId15" Type="http://schemas.openxmlformats.org/officeDocument/2006/relationships/hyperlink" Target="https://cummingscfbh.org/police-and-the-media/" TargetMode="Externa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yougov.co.uk/topics/politics/articles-reports/2022/03/15/confidence-police-sinks-two-year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FE7-47D9-BA5A-80F457A6396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FE7-47D9-BA5A-80F457A6396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FE7-47D9-BA5A-80F457A6396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FE7-47D9-BA5A-80F457A6396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8FE7-47D9-BA5A-80F457A63968}"/>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8FE7-47D9-BA5A-80F457A6396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Sheet1!$A$1:$A$6</c:f>
              <c:strCache>
                <c:ptCount val="6"/>
                <c:pt idx="0">
                  <c:v>18-20</c:v>
                </c:pt>
                <c:pt idx="1">
                  <c:v>21-29</c:v>
                </c:pt>
                <c:pt idx="2">
                  <c:v>30-39</c:v>
                </c:pt>
                <c:pt idx="3">
                  <c:v>40-49</c:v>
                </c:pt>
                <c:pt idx="4">
                  <c:v>50-59</c:v>
                </c:pt>
                <c:pt idx="5">
                  <c:v>60+</c:v>
                </c:pt>
              </c:strCache>
            </c:strRef>
          </c:cat>
          <c:val>
            <c:numRef>
              <c:f>Sheet1!$B$1:$B$6</c:f>
              <c:numCache>
                <c:formatCode>0.00%</c:formatCode>
                <c:ptCount val="6"/>
                <c:pt idx="0">
                  <c:v>2.0400000000000001E-2</c:v>
                </c:pt>
                <c:pt idx="1">
                  <c:v>0.36730000000000002</c:v>
                </c:pt>
                <c:pt idx="2">
                  <c:v>0.28570000000000001</c:v>
                </c:pt>
                <c:pt idx="3">
                  <c:v>0.11219999999999999</c:v>
                </c:pt>
                <c:pt idx="4">
                  <c:v>0.19389999999999999</c:v>
                </c:pt>
                <c:pt idx="5">
                  <c:v>2.0400000000000001E-2</c:v>
                </c:pt>
              </c:numCache>
            </c:numRef>
          </c:val>
          <c:extLst>
            <c:ext xmlns:c16="http://schemas.microsoft.com/office/drawing/2014/chart" uri="{C3380CC4-5D6E-409C-BE32-E72D297353CC}">
              <c16:uniqueId val="{0000000C-8FE7-47D9-BA5A-80F457A63968}"/>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Sheet1!$A$1:$A$6</c:f>
              <c:strCache>
                <c:ptCount val="6"/>
                <c:pt idx="0">
                  <c:v>Greatly improved</c:v>
                </c:pt>
                <c:pt idx="1">
                  <c:v>Improved</c:v>
                </c:pt>
                <c:pt idx="2">
                  <c:v>Neither improved or unimproved</c:v>
                </c:pt>
                <c:pt idx="3">
                  <c:v>Unimproved</c:v>
                </c:pt>
                <c:pt idx="4">
                  <c:v>Greatly unimproved</c:v>
                </c:pt>
                <c:pt idx="5">
                  <c:v>Prefer not to say</c:v>
                </c:pt>
              </c:strCache>
            </c:strRef>
          </c:cat>
          <c:val>
            <c:numRef>
              <c:f>Sheet1!$B$1:$B$6</c:f>
              <c:numCache>
                <c:formatCode>0%</c:formatCode>
                <c:ptCount val="6"/>
                <c:pt idx="0">
                  <c:v>0.02</c:v>
                </c:pt>
                <c:pt idx="1">
                  <c:v>0.16</c:v>
                </c:pt>
                <c:pt idx="2">
                  <c:v>0.42</c:v>
                </c:pt>
                <c:pt idx="3">
                  <c:v>0.24</c:v>
                </c:pt>
                <c:pt idx="4">
                  <c:v>0.15</c:v>
                </c:pt>
                <c:pt idx="5">
                  <c:v>0.01</c:v>
                </c:pt>
              </c:numCache>
            </c:numRef>
          </c:val>
          <c:extLst>
            <c:ext xmlns:c16="http://schemas.microsoft.com/office/drawing/2014/chart" uri="{C3380CC4-5D6E-409C-BE32-E72D297353CC}">
              <c16:uniqueId val="{00000000-6E5B-4C3B-B736-BF21D7D8C7CB}"/>
            </c:ext>
          </c:extLst>
        </c:ser>
        <c:dLbls>
          <c:showLegendKey val="0"/>
          <c:showVal val="0"/>
          <c:showCatName val="0"/>
          <c:showSerName val="0"/>
          <c:showPercent val="0"/>
          <c:showBubbleSize val="0"/>
        </c:dLbls>
        <c:gapWidth val="182"/>
        <c:axId val="1860447104"/>
        <c:axId val="1764459200"/>
      </c:barChart>
      <c:catAx>
        <c:axId val="1860447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4459200"/>
        <c:crosses val="autoZero"/>
        <c:auto val="1"/>
        <c:lblAlgn val="ctr"/>
        <c:lblOffset val="100"/>
        <c:noMultiLvlLbl val="0"/>
      </c:catAx>
      <c:valAx>
        <c:axId val="1764459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0447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confident are you in the media's reporting of the police?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Sheet1!$A$1:$A$6</c:f>
              <c:strCache>
                <c:ptCount val="6"/>
                <c:pt idx="0">
                  <c:v>Extremely confidnent</c:v>
                </c:pt>
                <c:pt idx="1">
                  <c:v>Very confident</c:v>
                </c:pt>
                <c:pt idx="2">
                  <c:v>Somewhat confident</c:v>
                </c:pt>
                <c:pt idx="3">
                  <c:v>Not so confident</c:v>
                </c:pt>
                <c:pt idx="4">
                  <c:v>No at all confident</c:v>
                </c:pt>
                <c:pt idx="5">
                  <c:v>Prefer not to say</c:v>
                </c:pt>
              </c:strCache>
            </c:strRef>
          </c:cat>
          <c:val>
            <c:numRef>
              <c:f>Sheet1!$B$1:$B$6</c:f>
              <c:numCache>
                <c:formatCode>0.00%</c:formatCode>
                <c:ptCount val="6"/>
                <c:pt idx="0">
                  <c:v>0.03</c:v>
                </c:pt>
                <c:pt idx="1">
                  <c:v>0.04</c:v>
                </c:pt>
                <c:pt idx="2">
                  <c:v>0.3</c:v>
                </c:pt>
                <c:pt idx="3">
                  <c:v>0.35</c:v>
                </c:pt>
                <c:pt idx="4">
                  <c:v>0.27</c:v>
                </c:pt>
                <c:pt idx="5">
                  <c:v>0.01</c:v>
                </c:pt>
              </c:numCache>
            </c:numRef>
          </c:val>
          <c:extLst>
            <c:ext xmlns:c16="http://schemas.microsoft.com/office/drawing/2014/chart" uri="{C3380CC4-5D6E-409C-BE32-E72D297353CC}">
              <c16:uniqueId val="{00000000-6387-48F5-B7E0-0494B77BC889}"/>
            </c:ext>
          </c:extLst>
        </c:ser>
        <c:dLbls>
          <c:showLegendKey val="0"/>
          <c:showVal val="0"/>
          <c:showCatName val="0"/>
          <c:showSerName val="0"/>
          <c:showPercent val="0"/>
          <c:showBubbleSize val="0"/>
        </c:dLbls>
        <c:gapWidth val="219"/>
        <c:overlap val="-27"/>
        <c:axId val="2024839952"/>
        <c:axId val="42395504"/>
      </c:barChart>
      <c:catAx>
        <c:axId val="202483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5504"/>
        <c:crosses val="autoZero"/>
        <c:auto val="1"/>
        <c:lblAlgn val="ctr"/>
        <c:lblOffset val="100"/>
        <c:noMultiLvlLbl val="0"/>
      </c:catAx>
      <c:valAx>
        <c:axId val="423955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4839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Sheet1!$A$1:$A$6</c:f>
              <c:strCache>
                <c:ptCount val="6"/>
                <c:pt idx="0">
                  <c:v>Extremely confident</c:v>
                </c:pt>
                <c:pt idx="1">
                  <c:v>Very confident</c:v>
                </c:pt>
                <c:pt idx="2">
                  <c:v>Somewhat Confident</c:v>
                </c:pt>
                <c:pt idx="3">
                  <c:v>Not so confident</c:v>
                </c:pt>
                <c:pt idx="4">
                  <c:v>Not at all confident</c:v>
                </c:pt>
                <c:pt idx="5">
                  <c:v>Prefer to say</c:v>
                </c:pt>
              </c:strCache>
            </c:strRef>
          </c:cat>
          <c:val>
            <c:numRef>
              <c:f>Sheet1!$B$1:$B$6</c:f>
              <c:numCache>
                <c:formatCode>0%</c:formatCode>
                <c:ptCount val="6"/>
                <c:pt idx="0">
                  <c:v>0.19</c:v>
                </c:pt>
                <c:pt idx="1">
                  <c:v>0.35</c:v>
                </c:pt>
                <c:pt idx="2">
                  <c:v>0.36</c:v>
                </c:pt>
                <c:pt idx="3">
                  <c:v>0.08</c:v>
                </c:pt>
                <c:pt idx="4">
                  <c:v>0.01</c:v>
                </c:pt>
                <c:pt idx="5">
                  <c:v>0.01</c:v>
                </c:pt>
              </c:numCache>
            </c:numRef>
          </c:val>
          <c:extLst>
            <c:ext xmlns:c16="http://schemas.microsoft.com/office/drawing/2014/chart" uri="{C3380CC4-5D6E-409C-BE32-E72D297353CC}">
              <c16:uniqueId val="{00000000-4030-4121-8CEE-B4CC364B16BD}"/>
            </c:ext>
          </c:extLst>
        </c:ser>
        <c:dLbls>
          <c:showLegendKey val="0"/>
          <c:showVal val="0"/>
          <c:showCatName val="0"/>
          <c:showSerName val="0"/>
          <c:showPercent val="0"/>
          <c:showBubbleSize val="0"/>
        </c:dLbls>
        <c:gapWidth val="219"/>
        <c:overlap val="-27"/>
        <c:axId val="91756320"/>
        <c:axId val="1979312688"/>
      </c:barChart>
      <c:catAx>
        <c:axId val="9175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312688"/>
        <c:crosses val="autoZero"/>
        <c:auto val="1"/>
        <c:lblAlgn val="ctr"/>
        <c:lblOffset val="100"/>
        <c:noMultiLvlLbl val="0"/>
      </c:catAx>
      <c:valAx>
        <c:axId val="19793126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756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5</Pages>
  <Words>1266</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James,Rebecca swp6758</dc:creator>
  <cp:keywords/>
  <dc:description/>
  <cp:lastModifiedBy>James,Rebecca swp6758</cp:lastModifiedBy>
  <cp:revision>10</cp:revision>
  <dcterms:created xsi:type="dcterms:W3CDTF">2023-04-27T10:54:00Z</dcterms:created>
  <dcterms:modified xsi:type="dcterms:W3CDTF">2023-05-01T10:34:00Z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2023-04-27T15:16:05Z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99479648-5441-441c-9130-7c9e4a43f081</vt:lpwstr>
  </property>
  <property fmtid="{D5CDD505-2E9C-101B-9397-08002B2CF9AE}" pid="8" name="MSIP_Label_66cf8fe5-b7b7-4df7-b38d-1c61ac2f6639_ContentBits">
    <vt:lpwstr>0</vt:lpwstr>
  </property>
</Properties>
</file>