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07273B" w14:textId="77777777" w:rsidR="00842ADA" w:rsidRDefault="00842ADA" w:rsidP="00C019C5">
      <w:pPr>
        <w:pStyle w:val="Heading1"/>
        <w:rPr>
          <w:rFonts w:eastAsia="Times New Roman"/>
          <w:b/>
          <w:bCs/>
          <w:color w:val="000000" w:themeColor="text1"/>
          <w:sz w:val="36"/>
          <w:szCs w:val="36"/>
        </w:rPr>
      </w:pPr>
    </w:p>
    <w:p w14:paraId="3786304E" w14:textId="77777777" w:rsidR="00842ADA" w:rsidRPr="00842ADA" w:rsidRDefault="00842ADA" w:rsidP="00091281">
      <w:pPr>
        <w:spacing w:before="100" w:beforeAutospacing="1" w:after="100" w:afterAutospacing="1" w:line="276" w:lineRule="auto"/>
        <w:outlineLvl w:val="0"/>
        <w:rPr>
          <w:rFonts w:ascii="Times New Roman" w:eastAsia="Times New Roman" w:hAnsi="Times New Roman" w:cs="Times New Roman"/>
          <w:b/>
          <w:bCs/>
          <w:kern w:val="36"/>
          <w:sz w:val="48"/>
          <w:szCs w:val="48"/>
          <w14:ligatures w14:val="none"/>
        </w:rPr>
      </w:pPr>
      <w:bookmarkStart w:id="0" w:name="_Toc236957803"/>
      <w:r w:rsidRPr="00842ADA">
        <w:rPr>
          <w:rFonts w:ascii="Times New Roman" w:eastAsia="Times New Roman" w:hAnsi="Times New Roman" w:cs="Times New Roman"/>
          <w:b/>
          <w:bCs/>
          <w:kern w:val="36"/>
          <w:sz w:val="48"/>
          <w:szCs w:val="48"/>
          <w14:ligatures w14:val="none"/>
        </w:rPr>
        <w:t>University of Wales Trinity Saint David</w:t>
      </w:r>
      <w:bookmarkEnd w:id="0"/>
    </w:p>
    <w:p w14:paraId="31F7EE7D" w14:textId="77777777" w:rsidR="00842ADA" w:rsidRPr="00842ADA" w:rsidRDefault="00842ADA" w:rsidP="00091281">
      <w:pPr>
        <w:spacing w:before="100" w:beforeAutospacing="1" w:after="100" w:afterAutospacing="1" w:line="276" w:lineRule="auto"/>
        <w:outlineLvl w:val="1"/>
        <w:rPr>
          <w:rFonts w:ascii="Times New Roman" w:eastAsia="Times New Roman" w:hAnsi="Times New Roman" w:cs="Times New Roman"/>
          <w:b/>
          <w:bCs/>
          <w:kern w:val="0"/>
          <w:sz w:val="36"/>
          <w:szCs w:val="36"/>
          <w14:ligatures w14:val="none"/>
        </w:rPr>
      </w:pPr>
      <w:bookmarkStart w:id="1" w:name="_Toc236957804"/>
      <w:r w:rsidRPr="00842ADA">
        <w:rPr>
          <w:rFonts w:ascii="Times New Roman" w:eastAsia="Times New Roman" w:hAnsi="Times New Roman" w:cs="Times New Roman"/>
          <w:b/>
          <w:bCs/>
          <w:kern w:val="0"/>
          <w:sz w:val="36"/>
          <w:szCs w:val="36"/>
          <w14:ligatures w14:val="none"/>
        </w:rPr>
        <w:t>Health, Wellbeing and Sustainable Development</w:t>
      </w:r>
      <w:bookmarkEnd w:id="1"/>
    </w:p>
    <w:p w14:paraId="0F84F633" w14:textId="77777777" w:rsidR="00842ADA" w:rsidRPr="00842ADA" w:rsidRDefault="00842ADA" w:rsidP="00091281">
      <w:pPr>
        <w:spacing w:before="100" w:beforeAutospacing="1" w:after="100" w:afterAutospacing="1" w:line="276" w:lineRule="auto"/>
        <w:outlineLvl w:val="2"/>
        <w:rPr>
          <w:rFonts w:ascii="Times New Roman" w:eastAsia="Times New Roman" w:hAnsi="Times New Roman" w:cs="Times New Roman"/>
          <w:b/>
          <w:bCs/>
          <w:kern w:val="0"/>
          <w:sz w:val="27"/>
          <w:szCs w:val="27"/>
          <w14:ligatures w14:val="none"/>
        </w:rPr>
      </w:pPr>
      <w:bookmarkStart w:id="2" w:name="_Int_fPbnoAhf"/>
      <w:bookmarkStart w:id="3" w:name="_Toc236957805"/>
      <w:r w:rsidRPr="00842ADA">
        <w:rPr>
          <w:rFonts w:ascii="Times New Roman" w:eastAsia="Times New Roman" w:hAnsi="Times New Roman" w:cs="Times New Roman"/>
          <w:b/>
          <w:bCs/>
          <w:kern w:val="0"/>
          <w:sz w:val="27"/>
          <w:szCs w:val="27"/>
          <w14:ligatures w14:val="none"/>
        </w:rPr>
        <w:t>Component</w:t>
      </w:r>
      <w:bookmarkEnd w:id="2"/>
      <w:r w:rsidRPr="00842ADA">
        <w:rPr>
          <w:rFonts w:ascii="Times New Roman" w:eastAsia="Times New Roman" w:hAnsi="Times New Roman" w:cs="Times New Roman"/>
          <w:b/>
          <w:bCs/>
          <w:kern w:val="0"/>
          <w:sz w:val="27"/>
          <w:szCs w:val="27"/>
          <w14:ligatures w14:val="none"/>
        </w:rPr>
        <w:t xml:space="preserve"> 2: Written Assignment (Report)</w:t>
      </w:r>
      <w:bookmarkEnd w:id="3"/>
    </w:p>
    <w:p w14:paraId="7AE5AC42" w14:textId="77777777" w:rsidR="00842ADA" w:rsidRPr="00842ADA" w:rsidRDefault="00842ADA" w:rsidP="00091281">
      <w:pPr>
        <w:spacing w:before="100" w:beforeAutospacing="1" w:after="100" w:afterAutospacing="1" w:line="276" w:lineRule="auto"/>
        <w:rPr>
          <w:rFonts w:ascii="Times New Roman" w:hAnsi="Times New Roman" w:cs="Times New Roman"/>
          <w:kern w:val="0"/>
          <w14:ligatures w14:val="none"/>
        </w:rPr>
      </w:pPr>
      <w:r w:rsidRPr="00842ADA">
        <w:rPr>
          <w:rFonts w:ascii="Times New Roman" w:hAnsi="Times New Roman" w:cs="Times New Roman"/>
          <w:b/>
          <w:bCs/>
          <w:kern w:val="0"/>
          <w14:ligatures w14:val="none"/>
        </w:rPr>
        <w:t>Module Code:</w:t>
      </w:r>
      <w:r w:rsidRPr="00842ADA">
        <w:rPr>
          <w:rFonts w:ascii="Times New Roman" w:hAnsi="Times New Roman" w:cs="Times New Roman"/>
          <w:kern w:val="0"/>
          <w14:ligatures w14:val="none"/>
        </w:rPr>
        <w:t xml:space="preserve"> BMHP6030</w:t>
      </w:r>
    </w:p>
    <w:p w14:paraId="580E66D9" w14:textId="77777777" w:rsidR="00842ADA" w:rsidRPr="00842ADA" w:rsidRDefault="00842ADA" w:rsidP="00091281">
      <w:pPr>
        <w:spacing w:before="100" w:beforeAutospacing="1" w:after="100" w:afterAutospacing="1" w:line="276" w:lineRule="auto"/>
        <w:rPr>
          <w:rFonts w:ascii="Times New Roman" w:hAnsi="Times New Roman" w:cs="Times New Roman"/>
          <w:kern w:val="0"/>
          <w14:ligatures w14:val="none"/>
        </w:rPr>
      </w:pPr>
      <w:r w:rsidRPr="00842ADA">
        <w:rPr>
          <w:rFonts w:ascii="Times New Roman" w:hAnsi="Times New Roman" w:cs="Times New Roman"/>
          <w:b/>
          <w:bCs/>
          <w:kern w:val="0"/>
          <w14:ligatures w14:val="none"/>
        </w:rPr>
        <w:t>Programme:</w:t>
      </w:r>
      <w:r w:rsidRPr="00842ADA">
        <w:rPr>
          <w:rFonts w:ascii="Times New Roman" w:hAnsi="Times New Roman" w:cs="Times New Roman"/>
          <w:kern w:val="0"/>
          <w14:ligatures w14:val="none"/>
        </w:rPr>
        <w:t xml:space="preserve"> </w:t>
      </w:r>
      <w:r w:rsidRPr="00E90057">
        <w:rPr>
          <w:rFonts w:asciiTheme="majorHAnsi" w:hAnsiTheme="majorHAnsi" w:cs="Times New Roman"/>
          <w:kern w:val="0"/>
          <w14:ligatures w14:val="none"/>
        </w:rPr>
        <w:t>BSc (Hons) Health and Social Care</w:t>
      </w:r>
    </w:p>
    <w:p w14:paraId="3B8C6AE0" w14:textId="3B607CC5" w:rsidR="00842ADA" w:rsidRPr="00E90057" w:rsidRDefault="00842ADA" w:rsidP="00091281">
      <w:pPr>
        <w:spacing w:before="100" w:beforeAutospacing="1" w:after="100" w:afterAutospacing="1" w:line="276" w:lineRule="auto"/>
        <w:rPr>
          <w:rFonts w:cs="Times New Roman"/>
          <w:kern w:val="0"/>
          <w14:ligatures w14:val="none"/>
        </w:rPr>
      </w:pPr>
      <w:r w:rsidRPr="00842ADA">
        <w:rPr>
          <w:rFonts w:ascii="Times New Roman" w:hAnsi="Times New Roman" w:cs="Times New Roman"/>
          <w:b/>
          <w:bCs/>
          <w:kern w:val="0"/>
          <w14:ligatures w14:val="none"/>
        </w:rPr>
        <w:t>Assignment Title:</w:t>
      </w:r>
      <w:r w:rsidRPr="00842ADA">
        <w:rPr>
          <w:rFonts w:ascii="Times New Roman" w:hAnsi="Times New Roman" w:cs="Times New Roman"/>
          <w:kern w:val="0"/>
          <w14:ligatures w14:val="none"/>
        </w:rPr>
        <w:t xml:space="preserve"> </w:t>
      </w:r>
      <w:r w:rsidRPr="00E90057">
        <w:rPr>
          <w:rFonts w:cs="Times New Roman"/>
          <w:kern w:val="0"/>
          <w14:ligatures w14:val="none"/>
        </w:rPr>
        <w:t xml:space="preserve">Sustainable Development Goals, </w:t>
      </w:r>
      <w:r w:rsidR="009871B3" w:rsidRPr="00E90057">
        <w:rPr>
          <w:rFonts w:cs="Times New Roman"/>
          <w:kern w:val="0"/>
          <w14:ligatures w14:val="none"/>
        </w:rPr>
        <w:t>Health,</w:t>
      </w:r>
      <w:r w:rsidRPr="00E90057">
        <w:rPr>
          <w:rFonts w:cs="Times New Roman"/>
          <w:kern w:val="0"/>
          <w14:ligatures w14:val="none"/>
        </w:rPr>
        <w:t xml:space="preserve"> and Wellbeing Report</w:t>
      </w:r>
    </w:p>
    <w:p w14:paraId="14ECD743" w14:textId="51D789A5" w:rsidR="00842ADA" w:rsidRPr="00842ADA" w:rsidRDefault="00842ADA" w:rsidP="00091281">
      <w:pPr>
        <w:spacing w:before="100" w:beforeAutospacing="1" w:after="100" w:afterAutospacing="1" w:line="276" w:lineRule="auto"/>
        <w:rPr>
          <w:rFonts w:ascii="Times New Roman" w:hAnsi="Times New Roman" w:cs="Times New Roman"/>
          <w:kern w:val="0"/>
          <w14:ligatures w14:val="none"/>
        </w:rPr>
      </w:pPr>
      <w:r w:rsidRPr="00842ADA">
        <w:rPr>
          <w:rFonts w:ascii="Times New Roman" w:hAnsi="Times New Roman" w:cs="Times New Roman"/>
          <w:b/>
          <w:bCs/>
          <w:kern w:val="0"/>
          <w14:ligatures w14:val="none"/>
        </w:rPr>
        <w:t>Student Name:</w:t>
      </w:r>
      <w:r w:rsidRPr="00842ADA">
        <w:rPr>
          <w:rFonts w:ascii="Times New Roman" w:hAnsi="Times New Roman" w:cs="Times New Roman"/>
          <w:kern w:val="0"/>
          <w14:ligatures w14:val="none"/>
        </w:rPr>
        <w:t xml:space="preserve"> </w:t>
      </w:r>
      <w:r w:rsidR="00555BC6" w:rsidRPr="00E90057">
        <w:rPr>
          <w:rFonts w:asciiTheme="majorHAnsi" w:hAnsiTheme="majorHAnsi" w:cs="Times New Roman"/>
          <w:kern w:val="0"/>
          <w14:ligatures w14:val="none"/>
        </w:rPr>
        <w:t>Eunice Franco</w:t>
      </w:r>
      <w:r w:rsidR="00555BC6">
        <w:rPr>
          <w:rFonts w:ascii="Times New Roman" w:hAnsi="Times New Roman" w:cs="Times New Roman"/>
          <w:i/>
          <w:iCs/>
          <w:kern w:val="0"/>
          <w14:ligatures w14:val="none"/>
        </w:rPr>
        <w:t xml:space="preserve"> </w:t>
      </w:r>
    </w:p>
    <w:p w14:paraId="5D0AEE8B" w14:textId="41212A96" w:rsidR="00842ADA" w:rsidRPr="00842ADA" w:rsidRDefault="00842ADA" w:rsidP="00091281">
      <w:pPr>
        <w:spacing w:before="100" w:beforeAutospacing="1" w:after="100" w:afterAutospacing="1" w:line="276" w:lineRule="auto"/>
        <w:rPr>
          <w:rFonts w:ascii="Times New Roman" w:hAnsi="Times New Roman" w:cs="Times New Roman"/>
          <w:kern w:val="0"/>
          <w14:ligatures w14:val="none"/>
        </w:rPr>
      </w:pPr>
      <w:r w:rsidRPr="00842ADA">
        <w:rPr>
          <w:rFonts w:ascii="Times New Roman" w:hAnsi="Times New Roman" w:cs="Times New Roman"/>
          <w:b/>
          <w:bCs/>
          <w:kern w:val="0"/>
          <w14:ligatures w14:val="none"/>
        </w:rPr>
        <w:t>Student ID:</w:t>
      </w:r>
      <w:r w:rsidRPr="00842ADA">
        <w:rPr>
          <w:rFonts w:ascii="Times New Roman" w:hAnsi="Times New Roman" w:cs="Times New Roman"/>
          <w:kern w:val="0"/>
          <w14:ligatures w14:val="none"/>
        </w:rPr>
        <w:t xml:space="preserve"> </w:t>
      </w:r>
      <w:r w:rsidR="00555BC6" w:rsidRPr="00E90057">
        <w:rPr>
          <w:rFonts w:cs="Times New Roman"/>
          <w:kern w:val="0"/>
          <w14:ligatures w14:val="none"/>
        </w:rPr>
        <w:t>22422</w:t>
      </w:r>
      <w:r w:rsidR="00E215A3" w:rsidRPr="00E90057">
        <w:rPr>
          <w:rFonts w:cs="Times New Roman"/>
          <w:kern w:val="0"/>
          <w14:ligatures w14:val="none"/>
        </w:rPr>
        <w:t>59</w:t>
      </w:r>
    </w:p>
    <w:p w14:paraId="076E3619" w14:textId="77777777" w:rsidR="00842ADA" w:rsidRDefault="00842ADA" w:rsidP="00091281">
      <w:pPr>
        <w:spacing w:before="100" w:beforeAutospacing="1" w:after="100" w:afterAutospacing="1" w:line="276" w:lineRule="auto"/>
        <w:rPr>
          <w:rFonts w:asciiTheme="majorHAnsi" w:hAnsiTheme="majorHAnsi" w:cs="Times New Roman"/>
          <w:kern w:val="0"/>
          <w14:ligatures w14:val="none"/>
        </w:rPr>
      </w:pPr>
      <w:r w:rsidRPr="00842ADA">
        <w:rPr>
          <w:rFonts w:ascii="Times New Roman" w:hAnsi="Times New Roman" w:cs="Times New Roman"/>
          <w:b/>
          <w:bCs/>
          <w:kern w:val="0"/>
          <w14:ligatures w14:val="none"/>
        </w:rPr>
        <w:t>Lecturer:</w:t>
      </w:r>
      <w:r w:rsidRPr="00842ADA">
        <w:rPr>
          <w:rFonts w:ascii="Times New Roman" w:hAnsi="Times New Roman" w:cs="Times New Roman"/>
          <w:kern w:val="0"/>
          <w14:ligatures w14:val="none"/>
        </w:rPr>
        <w:t xml:space="preserve"> </w:t>
      </w:r>
      <w:r w:rsidRPr="00266BA9">
        <w:rPr>
          <w:rFonts w:asciiTheme="majorHAnsi" w:hAnsiTheme="majorHAnsi" w:cs="Times New Roman"/>
          <w:kern w:val="0"/>
          <w14:ligatures w14:val="none"/>
        </w:rPr>
        <w:t>Dr Itse Olaoye</w:t>
      </w:r>
    </w:p>
    <w:p w14:paraId="1BD477D6" w14:textId="77777777" w:rsidR="00C149FE" w:rsidRDefault="00C149FE" w:rsidP="00091281">
      <w:pPr>
        <w:spacing w:before="100" w:beforeAutospacing="1" w:after="100" w:afterAutospacing="1" w:line="276" w:lineRule="auto"/>
        <w:rPr>
          <w:rFonts w:asciiTheme="majorHAnsi" w:hAnsiTheme="majorHAnsi" w:cs="Times New Roman"/>
          <w:kern w:val="0"/>
          <w14:ligatures w14:val="none"/>
        </w:rPr>
      </w:pPr>
    </w:p>
    <w:p w14:paraId="21D26D05" w14:textId="77777777" w:rsidR="00C149FE" w:rsidRDefault="00C149FE" w:rsidP="00091281">
      <w:pPr>
        <w:spacing w:before="100" w:beforeAutospacing="1" w:after="100" w:afterAutospacing="1" w:line="276" w:lineRule="auto"/>
        <w:rPr>
          <w:rFonts w:asciiTheme="majorHAnsi" w:hAnsiTheme="majorHAnsi" w:cs="Times New Roman"/>
          <w:kern w:val="0"/>
          <w14:ligatures w14:val="none"/>
        </w:rPr>
      </w:pPr>
    </w:p>
    <w:sdt>
      <w:sdtPr>
        <w:rPr>
          <w:color w:val="000000" w:themeColor="text1"/>
        </w:rPr>
        <w:id w:val="-1561393656"/>
        <w:docPartObj>
          <w:docPartGallery w:val="Table of Contents"/>
          <w:docPartUnique/>
        </w:docPartObj>
      </w:sdtPr>
      <w:sdtEndPr>
        <w:rPr>
          <w:rFonts w:asciiTheme="minorHAnsi" w:eastAsiaTheme="minorEastAsia" w:hAnsiTheme="minorHAnsi" w:cstheme="minorBidi"/>
          <w:noProof/>
          <w:color w:val="auto"/>
          <w:kern w:val="2"/>
          <w:sz w:val="24"/>
          <w:szCs w:val="24"/>
          <w:lang w:val="en-GB" w:eastAsia="en-GB"/>
          <w14:ligatures w14:val="standardContextual"/>
        </w:rPr>
      </w:sdtEndPr>
      <w:sdtContent>
        <w:p w14:paraId="09931C05" w14:textId="6FD82107" w:rsidR="002D5322" w:rsidRPr="00821E43" w:rsidRDefault="002D5322">
          <w:pPr>
            <w:pStyle w:val="TOCHeading"/>
            <w:rPr>
              <w:color w:val="000000" w:themeColor="text1"/>
            </w:rPr>
          </w:pPr>
          <w:r w:rsidRPr="00821E43">
            <w:rPr>
              <w:color w:val="000000" w:themeColor="text1"/>
            </w:rPr>
            <w:t>Table of Contents</w:t>
          </w:r>
        </w:p>
        <w:p w14:paraId="0BE8429F" w14:textId="77777777" w:rsidR="00EA13EE" w:rsidRPr="00821E43" w:rsidRDefault="00EA13EE" w:rsidP="00EA13EE">
          <w:pPr>
            <w:rPr>
              <w:rFonts w:asciiTheme="majorHAnsi" w:hAnsiTheme="majorHAnsi"/>
              <w:lang w:val="en-US" w:eastAsia="en-US"/>
            </w:rPr>
          </w:pPr>
        </w:p>
        <w:p w14:paraId="5B81E3C5" w14:textId="5DF7FC50" w:rsidR="002D5322" w:rsidRPr="00821E43" w:rsidRDefault="002D5322">
          <w:pPr>
            <w:pStyle w:val="TOC1"/>
            <w:tabs>
              <w:tab w:val="right" w:leader="dot" w:pos="9016"/>
            </w:tabs>
            <w:rPr>
              <w:rFonts w:asciiTheme="majorHAnsi" w:hAnsiTheme="majorHAnsi"/>
              <w:noProof/>
            </w:rPr>
          </w:pPr>
          <w:r w:rsidRPr="00821E43">
            <w:rPr>
              <w:rFonts w:asciiTheme="majorHAnsi" w:hAnsiTheme="majorHAnsi"/>
            </w:rPr>
            <w:fldChar w:fldCharType="begin"/>
          </w:r>
          <w:r w:rsidRPr="00821E43">
            <w:rPr>
              <w:rFonts w:asciiTheme="majorHAnsi" w:hAnsiTheme="majorHAnsi"/>
            </w:rPr>
            <w:instrText xml:space="preserve"> TOC \o "1-3" \h \z \u </w:instrText>
          </w:r>
          <w:r w:rsidRPr="00821E43">
            <w:rPr>
              <w:rFonts w:asciiTheme="majorHAnsi" w:hAnsiTheme="majorHAnsi"/>
            </w:rPr>
            <w:fldChar w:fldCharType="separate"/>
          </w:r>
          <w:hyperlink w:anchor="_Toc236957803" w:history="1">
            <w:r w:rsidRPr="00821E43">
              <w:rPr>
                <w:rStyle w:val="Hyperlink"/>
                <w:rFonts w:asciiTheme="majorHAnsi" w:eastAsia="Times New Roman" w:hAnsiTheme="majorHAnsi" w:cs="Times New Roman"/>
                <w:noProof/>
                <w:kern w:val="36"/>
                <w14:ligatures w14:val="none"/>
              </w:rPr>
              <w:t>University of Wales Trinity Saint David</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_Toc236957803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1</w:t>
            </w:r>
            <w:r w:rsidRPr="00821E43">
              <w:rPr>
                <w:rFonts w:asciiTheme="majorHAnsi" w:hAnsiTheme="majorHAnsi"/>
                <w:noProof/>
                <w:webHidden/>
              </w:rPr>
              <w:fldChar w:fldCharType="end"/>
            </w:r>
          </w:hyperlink>
        </w:p>
        <w:p w14:paraId="210BDE0D" w14:textId="07859DE2" w:rsidR="002D5322" w:rsidRPr="00821E43" w:rsidRDefault="002D5322">
          <w:pPr>
            <w:pStyle w:val="TOC2"/>
            <w:tabs>
              <w:tab w:val="right" w:leader="dot" w:pos="9016"/>
            </w:tabs>
            <w:rPr>
              <w:rFonts w:asciiTheme="majorHAnsi" w:hAnsiTheme="majorHAnsi"/>
              <w:noProof/>
            </w:rPr>
          </w:pPr>
          <w:hyperlink w:anchor="_Toc236957804" w:history="1">
            <w:r w:rsidRPr="00821E43">
              <w:rPr>
                <w:rStyle w:val="Hyperlink"/>
                <w:rFonts w:asciiTheme="majorHAnsi" w:eastAsia="Times New Roman" w:hAnsiTheme="majorHAnsi" w:cs="Times New Roman"/>
                <w:noProof/>
                <w:kern w:val="0"/>
                <w14:ligatures w14:val="none"/>
              </w:rPr>
              <w:t>Health, Wellbeing and Sustainable Development</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_Toc236957804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1</w:t>
            </w:r>
            <w:r w:rsidRPr="00821E43">
              <w:rPr>
                <w:rFonts w:asciiTheme="majorHAnsi" w:hAnsiTheme="majorHAnsi"/>
                <w:noProof/>
                <w:webHidden/>
              </w:rPr>
              <w:fldChar w:fldCharType="end"/>
            </w:r>
          </w:hyperlink>
        </w:p>
        <w:p w14:paraId="5F525843" w14:textId="128D86A6" w:rsidR="002D5322" w:rsidRPr="00821E43" w:rsidRDefault="002D5322" w:rsidP="00EA13EE">
          <w:pPr>
            <w:pStyle w:val="TOC3"/>
            <w:tabs>
              <w:tab w:val="right" w:leader="dot" w:pos="9016"/>
            </w:tabs>
            <w:ind w:left="0"/>
            <w:rPr>
              <w:rFonts w:asciiTheme="majorHAnsi" w:hAnsiTheme="majorHAnsi"/>
              <w:noProof/>
            </w:rPr>
          </w:pPr>
          <w:hyperlink w:anchor="_Toc236957805" w:history="1">
            <w:r w:rsidRPr="00821E43">
              <w:rPr>
                <w:rStyle w:val="Hyperlink"/>
                <w:rFonts w:asciiTheme="majorHAnsi" w:eastAsia="Times New Roman" w:hAnsiTheme="majorHAnsi" w:cs="Times New Roman"/>
                <w:noProof/>
                <w:kern w:val="0"/>
                <w14:ligatures w14:val="none"/>
              </w:rPr>
              <w:t>Component 2: Written Assignment (Report)</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_Toc236957805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1</w:t>
            </w:r>
            <w:r w:rsidRPr="00821E43">
              <w:rPr>
                <w:rFonts w:asciiTheme="majorHAnsi" w:hAnsiTheme="majorHAnsi"/>
                <w:noProof/>
                <w:webHidden/>
              </w:rPr>
              <w:fldChar w:fldCharType="end"/>
            </w:r>
          </w:hyperlink>
        </w:p>
        <w:p w14:paraId="7510DD60" w14:textId="162A7F3D" w:rsidR="002D5322" w:rsidRPr="00821E43" w:rsidRDefault="002D5322">
          <w:pPr>
            <w:pStyle w:val="TOC1"/>
            <w:tabs>
              <w:tab w:val="right" w:leader="dot" w:pos="9016"/>
            </w:tabs>
            <w:rPr>
              <w:rFonts w:asciiTheme="majorHAnsi" w:hAnsiTheme="majorHAnsi"/>
              <w:noProof/>
            </w:rPr>
          </w:pPr>
          <w:hyperlink w:anchor="_Toc236957806" w:history="1">
            <w:r w:rsidRPr="00821E43">
              <w:rPr>
                <w:rStyle w:val="Hyperlink"/>
                <w:rFonts w:asciiTheme="majorHAnsi" w:eastAsia="Times New Roman" w:hAnsiTheme="majorHAnsi"/>
                <w:noProof/>
              </w:rPr>
              <w:t>Introduction</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_Toc236957806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2</w:t>
            </w:r>
            <w:r w:rsidRPr="00821E43">
              <w:rPr>
                <w:rFonts w:asciiTheme="majorHAnsi" w:hAnsiTheme="majorHAnsi"/>
                <w:noProof/>
                <w:webHidden/>
              </w:rPr>
              <w:fldChar w:fldCharType="end"/>
            </w:r>
          </w:hyperlink>
        </w:p>
        <w:p w14:paraId="2309A051" w14:textId="3C12E35D" w:rsidR="002D5322" w:rsidRPr="00821E43" w:rsidRDefault="002D5322">
          <w:pPr>
            <w:pStyle w:val="TOC1"/>
            <w:tabs>
              <w:tab w:val="right" w:leader="dot" w:pos="9016"/>
            </w:tabs>
            <w:rPr>
              <w:rFonts w:asciiTheme="majorHAnsi" w:hAnsiTheme="majorHAnsi"/>
              <w:noProof/>
            </w:rPr>
          </w:pPr>
          <w:hyperlink w:anchor="_Toc236957807" w:history="1">
            <w:r w:rsidRPr="00821E43">
              <w:rPr>
                <w:rStyle w:val="Hyperlink"/>
                <w:rFonts w:asciiTheme="majorHAnsi" w:eastAsia="Times New Roman" w:hAnsiTheme="majorHAnsi"/>
                <w:noProof/>
              </w:rPr>
              <w:t>Sustainable Development Goal 3: Good Health and Well-being</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_Toc236957807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2</w:t>
            </w:r>
            <w:r w:rsidRPr="00821E43">
              <w:rPr>
                <w:rFonts w:asciiTheme="majorHAnsi" w:hAnsiTheme="majorHAnsi"/>
                <w:noProof/>
                <w:webHidden/>
              </w:rPr>
              <w:fldChar w:fldCharType="end"/>
            </w:r>
          </w:hyperlink>
        </w:p>
        <w:p w14:paraId="4358013E" w14:textId="6823C028" w:rsidR="002D5322" w:rsidRPr="00821E43" w:rsidRDefault="002D5322">
          <w:pPr>
            <w:pStyle w:val="TOC1"/>
            <w:tabs>
              <w:tab w:val="right" w:leader="dot" w:pos="9016"/>
            </w:tabs>
            <w:rPr>
              <w:rFonts w:asciiTheme="majorHAnsi" w:hAnsiTheme="majorHAnsi"/>
              <w:noProof/>
            </w:rPr>
          </w:pPr>
          <w:hyperlink w:anchor="_Toc236957808" w:history="1">
            <w:r w:rsidRPr="00821E43">
              <w:rPr>
                <w:rStyle w:val="Hyperlink"/>
                <w:rFonts w:asciiTheme="majorHAnsi" w:eastAsia="Times New Roman" w:hAnsiTheme="majorHAnsi"/>
                <w:noProof/>
              </w:rPr>
              <w:t>Sustainable Development Goal 4: Quality Education</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_Toc236957808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3</w:t>
            </w:r>
            <w:r w:rsidRPr="00821E43">
              <w:rPr>
                <w:rFonts w:asciiTheme="majorHAnsi" w:hAnsiTheme="majorHAnsi"/>
                <w:noProof/>
                <w:webHidden/>
              </w:rPr>
              <w:fldChar w:fldCharType="end"/>
            </w:r>
          </w:hyperlink>
        </w:p>
        <w:p w14:paraId="22347BBF" w14:textId="27ACB0FA" w:rsidR="002D5322" w:rsidRPr="00821E43" w:rsidRDefault="002D5322">
          <w:pPr>
            <w:pStyle w:val="TOC1"/>
            <w:tabs>
              <w:tab w:val="right" w:leader="dot" w:pos="9016"/>
            </w:tabs>
            <w:rPr>
              <w:rFonts w:asciiTheme="majorHAnsi" w:hAnsiTheme="majorHAnsi"/>
              <w:noProof/>
            </w:rPr>
          </w:pPr>
          <w:hyperlink w:anchor="_Toc236957809" w:history="1">
            <w:r w:rsidRPr="00821E43">
              <w:rPr>
                <w:rStyle w:val="Hyperlink"/>
                <w:rFonts w:asciiTheme="majorHAnsi" w:eastAsia="Times New Roman" w:hAnsiTheme="majorHAnsi"/>
                <w:noProof/>
              </w:rPr>
              <w:t>National Wellbeing Initiatives</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_Toc236957809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5</w:t>
            </w:r>
            <w:r w:rsidRPr="00821E43">
              <w:rPr>
                <w:rFonts w:asciiTheme="majorHAnsi" w:hAnsiTheme="majorHAnsi"/>
                <w:noProof/>
                <w:webHidden/>
              </w:rPr>
              <w:fldChar w:fldCharType="end"/>
            </w:r>
          </w:hyperlink>
        </w:p>
        <w:p w14:paraId="527C0828" w14:textId="6535CEB5" w:rsidR="002D5322" w:rsidRPr="00821E43" w:rsidRDefault="002D5322">
          <w:pPr>
            <w:pStyle w:val="TOC2"/>
            <w:tabs>
              <w:tab w:val="right" w:leader="dot" w:pos="9016"/>
            </w:tabs>
            <w:rPr>
              <w:rFonts w:asciiTheme="majorHAnsi" w:hAnsiTheme="majorHAnsi"/>
              <w:noProof/>
            </w:rPr>
          </w:pPr>
          <w:hyperlink w:anchor="_Toc236957810" w:history="1">
            <w:r w:rsidRPr="00821E43">
              <w:rPr>
                <w:rStyle w:val="Hyperlink"/>
                <w:rFonts w:asciiTheme="majorHAnsi" w:eastAsia="Times New Roman" w:hAnsiTheme="majorHAnsi"/>
                <w:noProof/>
              </w:rPr>
              <w:t>Local Wellbeing Initiatives</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_Toc236957810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6</w:t>
            </w:r>
            <w:r w:rsidRPr="00821E43">
              <w:rPr>
                <w:rFonts w:asciiTheme="majorHAnsi" w:hAnsiTheme="majorHAnsi"/>
                <w:noProof/>
                <w:webHidden/>
              </w:rPr>
              <w:fldChar w:fldCharType="end"/>
            </w:r>
          </w:hyperlink>
        </w:p>
        <w:p w14:paraId="7B51C217" w14:textId="4D46A59C" w:rsidR="002D5322" w:rsidRPr="00821E43" w:rsidRDefault="002D5322">
          <w:pPr>
            <w:pStyle w:val="TOC1"/>
            <w:tabs>
              <w:tab w:val="right" w:leader="dot" w:pos="9016"/>
            </w:tabs>
            <w:rPr>
              <w:rFonts w:asciiTheme="majorHAnsi" w:hAnsiTheme="majorHAnsi"/>
              <w:noProof/>
            </w:rPr>
          </w:pPr>
          <w:hyperlink w:anchor="_Toc236957811" w:history="1">
            <w:r w:rsidRPr="00821E43">
              <w:rPr>
                <w:rStyle w:val="Hyperlink"/>
                <w:rFonts w:asciiTheme="majorHAnsi" w:eastAsia="Times New Roman" w:hAnsiTheme="majorHAnsi"/>
                <w:noProof/>
              </w:rPr>
              <w:t>Conclusion</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_Toc236957811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6</w:t>
            </w:r>
            <w:r w:rsidRPr="00821E43">
              <w:rPr>
                <w:rFonts w:asciiTheme="majorHAnsi" w:hAnsiTheme="majorHAnsi"/>
                <w:noProof/>
                <w:webHidden/>
              </w:rPr>
              <w:fldChar w:fldCharType="end"/>
            </w:r>
          </w:hyperlink>
        </w:p>
        <w:p w14:paraId="0A8FEB36" w14:textId="4847C596" w:rsidR="002D5322" w:rsidRPr="00821E43" w:rsidRDefault="002D5322">
          <w:pPr>
            <w:pStyle w:val="TOC1"/>
            <w:tabs>
              <w:tab w:val="right" w:leader="dot" w:pos="9016"/>
            </w:tabs>
            <w:rPr>
              <w:rFonts w:asciiTheme="majorHAnsi" w:hAnsiTheme="majorHAnsi"/>
              <w:noProof/>
            </w:rPr>
          </w:pPr>
          <w:hyperlink w:anchor="_Toc236957812" w:history="1">
            <w:r w:rsidRPr="00821E43">
              <w:rPr>
                <w:rStyle w:val="Hyperlink"/>
                <w:rFonts w:asciiTheme="majorHAnsi" w:hAnsiTheme="majorHAnsi"/>
                <w:noProof/>
              </w:rPr>
              <w:t>References</w:t>
            </w:r>
            <w:r w:rsidRPr="00821E43">
              <w:rPr>
                <w:rFonts w:asciiTheme="majorHAnsi" w:hAnsiTheme="majorHAnsi"/>
                <w:noProof/>
                <w:webHidden/>
              </w:rPr>
              <w:tab/>
            </w:r>
            <w:r w:rsidRPr="00821E43">
              <w:rPr>
                <w:rFonts w:asciiTheme="majorHAnsi" w:hAnsiTheme="majorHAnsi"/>
                <w:noProof/>
                <w:webHidden/>
              </w:rPr>
              <w:fldChar w:fldCharType="begin"/>
            </w:r>
            <w:r w:rsidRPr="00821E43">
              <w:rPr>
                <w:rFonts w:asciiTheme="majorHAnsi" w:hAnsiTheme="majorHAnsi"/>
                <w:noProof/>
                <w:webHidden/>
              </w:rPr>
              <w:instrText xml:space="preserve"> PAGEREF _Toc236957812 \h </w:instrText>
            </w:r>
            <w:r w:rsidRPr="00821E43">
              <w:rPr>
                <w:rFonts w:asciiTheme="majorHAnsi" w:hAnsiTheme="majorHAnsi"/>
                <w:noProof/>
                <w:webHidden/>
              </w:rPr>
            </w:r>
            <w:r w:rsidRPr="00821E43">
              <w:rPr>
                <w:rFonts w:asciiTheme="majorHAnsi" w:hAnsiTheme="majorHAnsi"/>
                <w:noProof/>
                <w:webHidden/>
              </w:rPr>
              <w:fldChar w:fldCharType="separate"/>
            </w:r>
            <w:r w:rsidRPr="00821E43">
              <w:rPr>
                <w:rFonts w:asciiTheme="majorHAnsi" w:hAnsiTheme="majorHAnsi"/>
                <w:noProof/>
                <w:webHidden/>
              </w:rPr>
              <w:t>7</w:t>
            </w:r>
            <w:r w:rsidRPr="00821E43">
              <w:rPr>
                <w:rFonts w:asciiTheme="majorHAnsi" w:hAnsiTheme="majorHAnsi"/>
                <w:noProof/>
                <w:webHidden/>
              </w:rPr>
              <w:fldChar w:fldCharType="end"/>
            </w:r>
          </w:hyperlink>
        </w:p>
        <w:p w14:paraId="6BA6ADFA" w14:textId="0473F705" w:rsidR="002D5322" w:rsidRDefault="002D5322">
          <w:r w:rsidRPr="00821E43">
            <w:rPr>
              <w:rFonts w:asciiTheme="majorHAnsi" w:hAnsiTheme="majorHAnsi"/>
              <w:noProof/>
            </w:rPr>
            <w:fldChar w:fldCharType="end"/>
          </w:r>
        </w:p>
      </w:sdtContent>
    </w:sdt>
    <w:p w14:paraId="2F1E4CF9" w14:textId="77777777" w:rsidR="00C149FE" w:rsidRPr="00842ADA" w:rsidRDefault="00C149FE" w:rsidP="00091281">
      <w:pPr>
        <w:spacing w:before="100" w:beforeAutospacing="1" w:after="100" w:afterAutospacing="1" w:line="276" w:lineRule="auto"/>
        <w:rPr>
          <w:rFonts w:ascii="Times New Roman" w:hAnsi="Times New Roman" w:cs="Times New Roman"/>
          <w:kern w:val="0"/>
          <w14:ligatures w14:val="none"/>
        </w:rPr>
      </w:pPr>
    </w:p>
    <w:p w14:paraId="3B61BBAD" w14:textId="77777777" w:rsidR="00842ADA" w:rsidRDefault="00842ADA" w:rsidP="00091281">
      <w:pPr>
        <w:pStyle w:val="Heading1"/>
        <w:spacing w:line="276" w:lineRule="auto"/>
        <w:rPr>
          <w:rFonts w:eastAsia="Times New Roman"/>
          <w:b/>
          <w:bCs/>
          <w:color w:val="000000" w:themeColor="text1"/>
          <w:sz w:val="36"/>
          <w:szCs w:val="36"/>
        </w:rPr>
      </w:pPr>
    </w:p>
    <w:p w14:paraId="04C53A1D" w14:textId="77777777" w:rsidR="00842ADA" w:rsidRDefault="00842ADA" w:rsidP="00091281">
      <w:pPr>
        <w:pStyle w:val="Heading1"/>
        <w:spacing w:line="276" w:lineRule="auto"/>
        <w:rPr>
          <w:rFonts w:eastAsia="Times New Roman"/>
          <w:b/>
          <w:bCs/>
          <w:color w:val="000000" w:themeColor="text1"/>
          <w:sz w:val="36"/>
          <w:szCs w:val="36"/>
        </w:rPr>
      </w:pPr>
    </w:p>
    <w:p w14:paraId="21B93A66" w14:textId="2F69B158" w:rsidR="003108A1" w:rsidRPr="00F2696C" w:rsidRDefault="003108A1" w:rsidP="00091281">
      <w:pPr>
        <w:pStyle w:val="Heading1"/>
        <w:spacing w:line="276" w:lineRule="auto"/>
        <w:rPr>
          <w:rFonts w:eastAsia="Times New Roman"/>
          <w:b/>
          <w:bCs/>
          <w:color w:val="000000" w:themeColor="text1"/>
          <w:sz w:val="36"/>
          <w:szCs w:val="36"/>
        </w:rPr>
      </w:pPr>
      <w:bookmarkStart w:id="4" w:name="_Toc236957806"/>
      <w:r w:rsidRPr="00F2696C">
        <w:rPr>
          <w:rFonts w:eastAsia="Times New Roman"/>
          <w:b/>
          <w:bCs/>
          <w:color w:val="000000" w:themeColor="text1"/>
          <w:sz w:val="36"/>
          <w:szCs w:val="36"/>
        </w:rPr>
        <w:t>Introduction</w:t>
      </w:r>
      <w:bookmarkEnd w:id="4"/>
    </w:p>
    <w:p w14:paraId="5A020FF4" w14:textId="77777777" w:rsidR="003108A1" w:rsidRPr="003108A1" w:rsidRDefault="003108A1" w:rsidP="00091281">
      <w:pPr>
        <w:spacing w:line="276" w:lineRule="auto"/>
      </w:pPr>
      <w:r w:rsidRPr="003108A1">
        <w:t>Sustainable development is important because it helps improve people’s quality of life while protecting resources for future generations. The United Nations created the Sustainable Development Goals (SDGs) to encourage countries to address global challenges such as poverty, inequality, health, and climate change. This report focuses on Sustainable Development Goal 3 (Good Health and Well-being) and one other SDG, explaining how they contribute to improving the health and wellbeing of citizens. It also evaluates two national and two local wellbeing initiatives, discussing their effectiveness and suggesting recommendations for future improvement to support healthier and more sustainable communities.</w:t>
      </w:r>
    </w:p>
    <w:p w14:paraId="2D248F2C" w14:textId="77777777" w:rsidR="009E673B" w:rsidRPr="00EE34F8" w:rsidRDefault="009E673B" w:rsidP="00091281">
      <w:pPr>
        <w:pStyle w:val="Heading1"/>
        <w:spacing w:line="276" w:lineRule="auto"/>
        <w:rPr>
          <w:rFonts w:eastAsia="Times New Roman"/>
          <w:b/>
          <w:bCs/>
          <w:color w:val="000000" w:themeColor="text1"/>
          <w:sz w:val="34"/>
          <w:szCs w:val="34"/>
        </w:rPr>
      </w:pPr>
      <w:bookmarkStart w:id="5" w:name="_Toc236957807"/>
      <w:r w:rsidRPr="00EE34F8">
        <w:rPr>
          <w:rFonts w:eastAsia="Times New Roman"/>
          <w:b/>
          <w:bCs/>
          <w:color w:val="000000" w:themeColor="text1"/>
          <w:sz w:val="34"/>
          <w:szCs w:val="34"/>
        </w:rPr>
        <w:t>Sustainable Development Goal 3: Good Health and Well-being</w:t>
      </w:r>
      <w:bookmarkEnd w:id="5"/>
    </w:p>
    <w:p w14:paraId="6E955BE8" w14:textId="77777777" w:rsidR="009E673B" w:rsidRPr="009E673B" w:rsidRDefault="009E673B" w:rsidP="00091281">
      <w:pPr>
        <w:spacing w:line="276" w:lineRule="auto"/>
      </w:pPr>
      <w:r w:rsidRPr="00E453C3">
        <w:t>Sustainable Development</w:t>
      </w:r>
      <w:r w:rsidRPr="009E673B">
        <w:t xml:space="preserve"> Goal 3 (SDG 3) aims to ensure healthy lives and promote wellbeing for people of all ages. It is one of the 17 Sustainable Development Goals adopted by the United Nations in 2015 as part of the 2030 Agenda for Sustainable Development. SDG 3 recognises that good health is essential for sustainable development because healthy populations are more productive, experience a better quality of life, and contribute to stronger communities (United Nations, 2015).</w:t>
      </w:r>
    </w:p>
    <w:p w14:paraId="72F3B3B6" w14:textId="212961F8" w:rsidR="009E673B" w:rsidRDefault="009E673B" w:rsidP="00091281">
      <w:pPr>
        <w:spacing w:line="276" w:lineRule="auto"/>
      </w:pPr>
      <w:r w:rsidRPr="009E673B">
        <w:t xml:space="preserve">The </w:t>
      </w:r>
      <w:r w:rsidR="00F30EDE" w:rsidRPr="009E673B">
        <w:t>focus</w:t>
      </w:r>
      <w:r w:rsidRPr="009E673B">
        <w:t xml:space="preserve"> of SDG 3 is to improve global health by reducing preventable deaths, tackling communicable and non-communicable diseases, and ensuring that everyone has access to affordable, high-quality healthcare services. The goal also highlights the importance of maternal and child health, mental health support, vaccination programmes, road safety, and reducing the harmful effects of pollution and substance misuse. Another key target is achieving Universal Health Coverage (UHC), which aims to ensure that all people can receive the healthcare they need without experiencing financial hardship (World Health Organization, 2023).</w:t>
      </w:r>
    </w:p>
    <w:p w14:paraId="2EBF0579" w14:textId="1F1CB931" w:rsidR="00C35AD5" w:rsidRPr="001E2D62" w:rsidRDefault="00C35AD5" w:rsidP="00091281">
      <w:pPr>
        <w:spacing w:line="276" w:lineRule="auto"/>
        <w:rPr>
          <w:kern w:val="0"/>
          <w14:ligatures w14:val="none"/>
        </w:rPr>
      </w:pPr>
      <w:r w:rsidRPr="001E2D62">
        <w:t xml:space="preserve">In addition, reducing health inequalities is a key priority within SDG 3. People living in disadvantaged communities often experience poorer health outcomes because of limited access to healthcare, lower incomes, and unhealthy living conditions. Governments can reduce these inequalities by investing in primary healthcare services, health education, and preventive programmes. Partnerships between healthcare providers, local authorities, and community organisations also play </w:t>
      </w:r>
      <w:r w:rsidR="00FB5274" w:rsidRPr="001E2D62">
        <w:t>a significant role</w:t>
      </w:r>
      <w:r w:rsidRPr="001E2D62">
        <w:t xml:space="preserve"> in </w:t>
      </w:r>
      <w:r w:rsidRPr="001E2D62">
        <w:lastRenderedPageBreak/>
        <w:t>ensuring that vulnerable groups receive the support they need. Addressing these social determinants of health helps create fairer and healthier societies (World Health Organization, 2023)</w:t>
      </w:r>
    </w:p>
    <w:p w14:paraId="757A7D5A" w14:textId="77777777" w:rsidR="00C35AD5" w:rsidRPr="001E2D62" w:rsidRDefault="00C35AD5" w:rsidP="00091281">
      <w:pPr>
        <w:spacing w:line="276" w:lineRule="auto"/>
      </w:pPr>
    </w:p>
    <w:p w14:paraId="0A4244A2" w14:textId="77777777" w:rsidR="009E673B" w:rsidRPr="009E673B" w:rsidRDefault="009E673B" w:rsidP="00091281">
      <w:pPr>
        <w:spacing w:line="276" w:lineRule="auto"/>
      </w:pPr>
      <w:r w:rsidRPr="009E673B">
        <w:t>SDG 3 has a significant impact on the health and wellbeing of citizens. Access to quality healthcare allows people to receive early diagnosis and treatment, reducing the risk of serious illness and improving life expectancy. Preventive healthcare, including vaccinations, health education, and regular screening programmes, helps reduce the spread of disease and encourages healthier lifestyles. As a result, individuals are more likely to remain active, productive, and able to contribute to their families and communities.</w:t>
      </w:r>
    </w:p>
    <w:p w14:paraId="223C81B0" w14:textId="101159E1" w:rsidR="002C1C68" w:rsidRPr="00821E43" w:rsidRDefault="009E673B">
      <w:pPr>
        <w:pStyle w:val="p1"/>
        <w:rPr>
          <w:rFonts w:asciiTheme="majorHAnsi" w:hAnsiTheme="majorHAnsi"/>
        </w:rPr>
      </w:pPr>
      <w:r w:rsidRPr="00821E43">
        <w:rPr>
          <w:rFonts w:asciiTheme="majorHAnsi" w:hAnsiTheme="majorHAnsi"/>
        </w:rPr>
        <w:t xml:space="preserve">Mental health is another important aspect of SDG 3. In recent years, awareness of mental health issues has increased, with governments and healthcare organisations recognising the need for accessible support services. Improving mental health services can reduce social isolation, improve quality of life, and encourage people to seek help before their conditions become more serious. </w:t>
      </w:r>
      <w:r w:rsidR="002C1C68" w:rsidRPr="00821E43">
        <w:rPr>
          <w:rFonts w:asciiTheme="majorHAnsi" w:hAnsiTheme="majorHAnsi"/>
        </w:rPr>
        <w:t xml:space="preserve">This </w:t>
      </w:r>
      <w:r w:rsidR="00E23DD3" w:rsidRPr="00821E43">
        <w:rPr>
          <w:rFonts w:asciiTheme="majorHAnsi" w:hAnsiTheme="majorHAnsi"/>
        </w:rPr>
        <w:t>proves</w:t>
      </w:r>
      <w:r w:rsidR="002C1C68" w:rsidRPr="00821E43">
        <w:rPr>
          <w:rFonts w:asciiTheme="majorHAnsi" w:hAnsiTheme="majorHAnsi"/>
        </w:rPr>
        <w:t xml:space="preserve"> that wellbeing </w:t>
      </w:r>
      <w:bookmarkStart w:id="6" w:name="_Int_3hcr8caq"/>
      <w:r w:rsidR="002C1C68" w:rsidRPr="00821E43">
        <w:rPr>
          <w:rFonts w:asciiTheme="majorHAnsi" w:hAnsiTheme="majorHAnsi"/>
        </w:rPr>
        <w:t>is not limited</w:t>
      </w:r>
      <w:bookmarkEnd w:id="6"/>
      <w:r w:rsidR="002C1C68" w:rsidRPr="00821E43">
        <w:rPr>
          <w:rFonts w:asciiTheme="majorHAnsi" w:hAnsiTheme="majorHAnsi"/>
        </w:rPr>
        <w:t xml:space="preserve"> to physical health but also includes emotional and psychological wellbeing.</w:t>
      </w:r>
    </w:p>
    <w:p w14:paraId="2B4FA38A" w14:textId="0648016D" w:rsidR="009E673B" w:rsidRPr="009E673B" w:rsidRDefault="009E673B" w:rsidP="00091281">
      <w:pPr>
        <w:spacing w:line="276" w:lineRule="auto"/>
      </w:pPr>
    </w:p>
    <w:p w14:paraId="2941B0D0" w14:textId="005FC01C" w:rsidR="009E673B" w:rsidRPr="009E673B" w:rsidRDefault="009E673B" w:rsidP="00091281">
      <w:pPr>
        <w:spacing w:before="100" w:beforeAutospacing="1" w:after="100" w:afterAutospacing="1" w:line="276" w:lineRule="auto"/>
        <w:rPr>
          <w:rFonts w:ascii="Times New Roman" w:hAnsi="Times New Roman" w:cs="Times New Roman"/>
          <w:kern w:val="0"/>
          <w14:ligatures w14:val="none"/>
        </w:rPr>
      </w:pPr>
      <w:r w:rsidRPr="009E673B">
        <w:rPr>
          <w:rFonts w:ascii="Times New Roman" w:hAnsi="Times New Roman" w:cs="Times New Roman"/>
          <w:kern w:val="0"/>
          <w14:ligatures w14:val="none"/>
        </w:rPr>
        <w:t xml:space="preserve">Although </w:t>
      </w:r>
      <w:r w:rsidR="00E453C3" w:rsidRPr="009E673B">
        <w:rPr>
          <w:rFonts w:ascii="Times New Roman" w:hAnsi="Times New Roman" w:cs="Times New Roman"/>
          <w:kern w:val="0"/>
          <w14:ligatures w14:val="none"/>
        </w:rPr>
        <w:t>quick progress</w:t>
      </w:r>
      <w:r w:rsidRPr="009E673B">
        <w:rPr>
          <w:rFonts w:ascii="Times New Roman" w:hAnsi="Times New Roman" w:cs="Times New Roman"/>
          <w:kern w:val="0"/>
          <w14:ligatures w14:val="none"/>
        </w:rPr>
        <w:t xml:space="preserve"> has </w:t>
      </w:r>
      <w:bookmarkStart w:id="7" w:name="_Int_JWneG563"/>
      <w:r w:rsidRPr="009E673B">
        <w:rPr>
          <w:rFonts w:ascii="Times New Roman" w:hAnsi="Times New Roman" w:cs="Times New Roman"/>
          <w:kern w:val="0"/>
          <w14:ligatures w14:val="none"/>
        </w:rPr>
        <w:t>been made</w:t>
      </w:r>
      <w:bookmarkEnd w:id="7"/>
      <w:r w:rsidRPr="009E673B">
        <w:rPr>
          <w:rFonts w:ascii="Times New Roman" w:hAnsi="Times New Roman" w:cs="Times New Roman"/>
          <w:kern w:val="0"/>
          <w14:ligatures w14:val="none"/>
        </w:rPr>
        <w:t xml:space="preserve">, many challenges </w:t>
      </w:r>
      <w:r w:rsidR="00E453C3" w:rsidRPr="009E673B">
        <w:rPr>
          <w:rFonts w:ascii="Times New Roman" w:hAnsi="Times New Roman" w:cs="Times New Roman"/>
          <w:kern w:val="0"/>
          <w14:ligatures w14:val="none"/>
        </w:rPr>
        <w:t>stay</w:t>
      </w:r>
      <w:r w:rsidRPr="009E673B">
        <w:rPr>
          <w:rFonts w:ascii="Times New Roman" w:hAnsi="Times New Roman" w:cs="Times New Roman"/>
          <w:kern w:val="0"/>
          <w14:ligatures w14:val="none"/>
        </w:rPr>
        <w:t xml:space="preserve">. Millions of people around the world still face inequalities in accessing healthcare because of poverty, geographical location, or shortages of healthcare professionals. The COVID-19 pandemic also highlighted weaknesses in health systems and </w:t>
      </w:r>
      <w:r w:rsidR="00E453C3" w:rsidRPr="009E673B">
        <w:rPr>
          <w:rFonts w:ascii="Times New Roman" w:hAnsi="Times New Roman" w:cs="Times New Roman"/>
          <w:kern w:val="0"/>
          <w14:ligatures w14:val="none"/>
        </w:rPr>
        <w:t>showed</w:t>
      </w:r>
      <w:r w:rsidRPr="009E673B">
        <w:rPr>
          <w:rFonts w:ascii="Times New Roman" w:hAnsi="Times New Roman" w:cs="Times New Roman"/>
          <w:kern w:val="0"/>
          <w14:ligatures w14:val="none"/>
        </w:rPr>
        <w:t xml:space="preserve"> the importance of investing in public health, emergency preparedness, and international cooperation. Addressing these challenges is essential if SDG 3 is to </w:t>
      </w:r>
      <w:bookmarkStart w:id="8" w:name="_Int_dfFH5Knv"/>
      <w:r w:rsidRPr="009E673B">
        <w:rPr>
          <w:rFonts w:ascii="Times New Roman" w:hAnsi="Times New Roman" w:cs="Times New Roman"/>
          <w:kern w:val="0"/>
          <w14:ligatures w14:val="none"/>
        </w:rPr>
        <w:t>be achieved</w:t>
      </w:r>
      <w:bookmarkEnd w:id="8"/>
      <w:r w:rsidRPr="009E673B">
        <w:rPr>
          <w:rFonts w:ascii="Times New Roman" w:hAnsi="Times New Roman" w:cs="Times New Roman"/>
          <w:kern w:val="0"/>
          <w14:ligatures w14:val="none"/>
        </w:rPr>
        <w:t xml:space="preserve"> by 2030.</w:t>
      </w:r>
    </w:p>
    <w:p w14:paraId="5828E092" w14:textId="77777777" w:rsidR="009E673B" w:rsidRDefault="009E673B" w:rsidP="00091281">
      <w:pPr>
        <w:spacing w:before="100" w:beforeAutospacing="1" w:after="100" w:afterAutospacing="1" w:line="276" w:lineRule="auto"/>
        <w:rPr>
          <w:rFonts w:ascii="Times New Roman" w:hAnsi="Times New Roman" w:cs="Times New Roman"/>
          <w:kern w:val="0"/>
          <w14:ligatures w14:val="none"/>
        </w:rPr>
      </w:pPr>
      <w:r w:rsidRPr="009E673B">
        <w:rPr>
          <w:rFonts w:ascii="Times New Roman" w:hAnsi="Times New Roman" w:cs="Times New Roman"/>
          <w:kern w:val="0"/>
          <w14:ligatures w14:val="none"/>
        </w:rPr>
        <w:t xml:space="preserve">Overall, SDG 3 plays a fundamental role in improving both individual and public health. By promoting equal access to healthcare, preventing disease, and supporting physical and mental wellbeing, it contributes to healthier populations and more sustainable societies. Continued investment, strong public policies, and global collaboration will be essential to achieving the targets of SDG 3 and ensuring that no one </w:t>
      </w:r>
      <w:bookmarkStart w:id="9" w:name="_Int_s8SbDL7C"/>
      <w:r w:rsidRPr="009E673B">
        <w:rPr>
          <w:rFonts w:ascii="Times New Roman" w:hAnsi="Times New Roman" w:cs="Times New Roman"/>
          <w:kern w:val="0"/>
          <w14:ligatures w14:val="none"/>
        </w:rPr>
        <w:t>is left</w:t>
      </w:r>
      <w:bookmarkEnd w:id="9"/>
      <w:r w:rsidRPr="009E673B">
        <w:rPr>
          <w:rFonts w:ascii="Times New Roman" w:hAnsi="Times New Roman" w:cs="Times New Roman"/>
          <w:kern w:val="0"/>
          <w14:ligatures w14:val="none"/>
        </w:rPr>
        <w:t xml:space="preserve"> behind.</w:t>
      </w:r>
    </w:p>
    <w:p w14:paraId="1FC32C61" w14:textId="77777777" w:rsidR="008C600A" w:rsidRDefault="008C600A" w:rsidP="00091281">
      <w:pPr>
        <w:spacing w:before="100" w:beforeAutospacing="1" w:after="100" w:afterAutospacing="1" w:line="276" w:lineRule="auto"/>
        <w:rPr>
          <w:rFonts w:ascii="Times New Roman" w:hAnsi="Times New Roman" w:cs="Times New Roman"/>
          <w:kern w:val="0"/>
          <w14:ligatures w14:val="none"/>
        </w:rPr>
      </w:pPr>
    </w:p>
    <w:p w14:paraId="3BDBA659" w14:textId="77777777" w:rsidR="008C600A" w:rsidRPr="00155F03" w:rsidRDefault="008C600A" w:rsidP="00091281">
      <w:pPr>
        <w:pStyle w:val="Heading1"/>
        <w:spacing w:line="276" w:lineRule="auto"/>
        <w:rPr>
          <w:rFonts w:eastAsia="Times New Roman"/>
          <w:b/>
          <w:bCs/>
          <w:color w:val="000000" w:themeColor="text1"/>
          <w:sz w:val="32"/>
          <w:szCs w:val="32"/>
        </w:rPr>
      </w:pPr>
      <w:bookmarkStart w:id="10" w:name="_Toc236957808"/>
      <w:r w:rsidRPr="00155F03">
        <w:rPr>
          <w:rFonts w:eastAsia="Times New Roman"/>
          <w:b/>
          <w:bCs/>
          <w:color w:val="000000" w:themeColor="text1"/>
          <w:sz w:val="32"/>
          <w:szCs w:val="32"/>
        </w:rPr>
        <w:t>Sustainable Development Goal 4: Quality Education</w:t>
      </w:r>
      <w:bookmarkEnd w:id="10"/>
    </w:p>
    <w:p w14:paraId="74896751" w14:textId="1CD32A3F" w:rsidR="008C600A" w:rsidRPr="008C600A" w:rsidRDefault="008C600A" w:rsidP="00091281">
      <w:pPr>
        <w:spacing w:before="100" w:beforeAutospacing="1" w:after="100" w:afterAutospacing="1" w:line="276" w:lineRule="auto"/>
        <w:rPr>
          <w:rFonts w:ascii="Times New Roman" w:hAnsi="Times New Roman" w:cs="Times New Roman"/>
          <w:kern w:val="0"/>
          <w14:ligatures w14:val="none"/>
        </w:rPr>
      </w:pPr>
      <w:r w:rsidRPr="008C600A">
        <w:rPr>
          <w:rFonts w:ascii="Times New Roman" w:hAnsi="Times New Roman" w:cs="Times New Roman"/>
          <w:kern w:val="0"/>
          <w14:ligatures w14:val="none"/>
        </w:rPr>
        <w:t xml:space="preserve">Sustainable Development Goal 4 (SDG 4) aims to ensure inclusive and </w:t>
      </w:r>
      <w:r w:rsidR="00D02F72" w:rsidRPr="008C600A">
        <w:rPr>
          <w:rFonts w:ascii="Times New Roman" w:hAnsi="Times New Roman" w:cs="Times New Roman"/>
          <w:kern w:val="0"/>
          <w14:ligatures w14:val="none"/>
        </w:rPr>
        <w:t>fair</w:t>
      </w:r>
      <w:r w:rsidRPr="008C600A">
        <w:rPr>
          <w:rFonts w:ascii="Times New Roman" w:hAnsi="Times New Roman" w:cs="Times New Roman"/>
          <w:kern w:val="0"/>
          <w14:ligatures w14:val="none"/>
        </w:rPr>
        <w:t xml:space="preserve"> education and promote lifelong learning opportunities for everyone (United Nations, 2015). Education </w:t>
      </w:r>
      <w:bookmarkStart w:id="11" w:name="_Int_GjOJKIBG"/>
      <w:r w:rsidRPr="008C600A">
        <w:rPr>
          <w:rFonts w:ascii="Times New Roman" w:hAnsi="Times New Roman" w:cs="Times New Roman"/>
          <w:kern w:val="0"/>
          <w14:ligatures w14:val="none"/>
        </w:rPr>
        <w:t>is recognised</w:t>
      </w:r>
      <w:bookmarkEnd w:id="11"/>
      <w:r w:rsidRPr="008C600A">
        <w:rPr>
          <w:rFonts w:ascii="Times New Roman" w:hAnsi="Times New Roman" w:cs="Times New Roman"/>
          <w:kern w:val="0"/>
          <w14:ligatures w14:val="none"/>
        </w:rPr>
        <w:t xml:space="preserve"> as a fundamental human right and plays a significant role in improving people’s lives. It not only provides individuals with knowledge and skills but also contributes to better health, economic stability, and social inclusion. By improving access to education, governments can help reduce inequalities and create healthier, more resilient communities.</w:t>
      </w:r>
    </w:p>
    <w:p w14:paraId="564D7719" w14:textId="08A96D5B" w:rsidR="008C600A" w:rsidRPr="008C600A" w:rsidRDefault="008C600A" w:rsidP="00091281">
      <w:pPr>
        <w:spacing w:before="100" w:beforeAutospacing="1" w:after="100" w:afterAutospacing="1" w:line="276" w:lineRule="auto"/>
        <w:rPr>
          <w:rFonts w:ascii="Times New Roman" w:hAnsi="Times New Roman" w:cs="Times New Roman"/>
          <w:kern w:val="0"/>
          <w14:ligatures w14:val="none"/>
        </w:rPr>
      </w:pPr>
      <w:r w:rsidRPr="008C600A">
        <w:rPr>
          <w:rFonts w:ascii="Times New Roman" w:hAnsi="Times New Roman" w:cs="Times New Roman"/>
          <w:kern w:val="0"/>
          <w14:ligatures w14:val="none"/>
        </w:rPr>
        <w:lastRenderedPageBreak/>
        <w:t xml:space="preserve">The main targets of SDG 4 include ensuring that all children have access to free and quality primary and secondary education, increasing access to affordable higher education and vocational training, improving literacy and numeracy skills, and </w:t>
      </w:r>
      <w:r w:rsidR="00D02F72" w:rsidRPr="008C600A">
        <w:rPr>
          <w:rFonts w:ascii="Times New Roman" w:hAnsi="Times New Roman" w:cs="Times New Roman"/>
          <w:kern w:val="0"/>
          <w14:ligatures w14:val="none"/>
        </w:rPr>
        <w:t>dropping</w:t>
      </w:r>
      <w:r w:rsidRPr="008C600A">
        <w:rPr>
          <w:rFonts w:ascii="Times New Roman" w:hAnsi="Times New Roman" w:cs="Times New Roman"/>
          <w:kern w:val="0"/>
          <w14:ligatures w14:val="none"/>
        </w:rPr>
        <w:t xml:space="preserve"> gender disparities in education (United Nations, 2015). The goal also promotes lifelong learning, recognising that education should continue throughout adulthood to help people adapt to changing social and economic conditions.</w:t>
      </w:r>
    </w:p>
    <w:p w14:paraId="74DEF0D7" w14:textId="7739C6A4" w:rsidR="008C600A" w:rsidRPr="008C600A" w:rsidRDefault="008C600A" w:rsidP="00091281">
      <w:pPr>
        <w:spacing w:before="100" w:beforeAutospacing="1" w:after="100" w:afterAutospacing="1" w:line="276" w:lineRule="auto"/>
        <w:rPr>
          <w:rFonts w:ascii="Times New Roman" w:hAnsi="Times New Roman" w:cs="Times New Roman"/>
          <w:kern w:val="0"/>
          <w14:ligatures w14:val="none"/>
        </w:rPr>
      </w:pPr>
      <w:r w:rsidRPr="008C600A">
        <w:rPr>
          <w:rFonts w:ascii="Times New Roman" w:hAnsi="Times New Roman" w:cs="Times New Roman"/>
          <w:kern w:val="0"/>
          <w14:ligatures w14:val="none"/>
        </w:rPr>
        <w:t xml:space="preserve">Education has a direct impact on health and wellbeing. Individuals with higher levels of education are more likely to understand health information, adopt healthier lifestyles, and make informed decisions about nutrition, physical activity, and disease prevention (World Health Organization, 2022). Education also improves employment opportunities, leading to higher incomes and better living conditions, which </w:t>
      </w:r>
      <w:bookmarkStart w:id="12" w:name="_Int_W8hThvsb"/>
      <w:r w:rsidRPr="008C600A">
        <w:rPr>
          <w:rFonts w:ascii="Times New Roman" w:hAnsi="Times New Roman" w:cs="Times New Roman"/>
          <w:kern w:val="0"/>
          <w14:ligatures w14:val="none"/>
        </w:rPr>
        <w:t xml:space="preserve">are </w:t>
      </w:r>
      <w:r w:rsidR="00D02F72" w:rsidRPr="008C600A">
        <w:rPr>
          <w:rFonts w:ascii="Times New Roman" w:hAnsi="Times New Roman" w:cs="Times New Roman"/>
          <w:kern w:val="0"/>
          <w14:ligatures w14:val="none"/>
        </w:rPr>
        <w:t>intricately linked</w:t>
      </w:r>
      <w:bookmarkEnd w:id="12"/>
      <w:r w:rsidRPr="008C600A">
        <w:rPr>
          <w:rFonts w:ascii="Times New Roman" w:hAnsi="Times New Roman" w:cs="Times New Roman"/>
          <w:kern w:val="0"/>
          <w14:ligatures w14:val="none"/>
        </w:rPr>
        <w:t xml:space="preserve"> to improved physical and mental health.</w:t>
      </w:r>
    </w:p>
    <w:p w14:paraId="27CA647D" w14:textId="77777777" w:rsidR="008C600A" w:rsidRPr="008C600A" w:rsidRDefault="008C600A" w:rsidP="00091281">
      <w:pPr>
        <w:spacing w:before="100" w:beforeAutospacing="1" w:after="100" w:afterAutospacing="1" w:line="276" w:lineRule="auto"/>
        <w:rPr>
          <w:rFonts w:ascii="Times New Roman" w:hAnsi="Times New Roman" w:cs="Times New Roman"/>
          <w:kern w:val="0"/>
          <w14:ligatures w14:val="none"/>
        </w:rPr>
      </w:pPr>
      <w:r w:rsidRPr="008C600A">
        <w:rPr>
          <w:rFonts w:ascii="Times New Roman" w:hAnsi="Times New Roman" w:cs="Times New Roman"/>
          <w:kern w:val="0"/>
          <w14:ligatures w14:val="none"/>
        </w:rPr>
        <w:t>In addition, education contributes to better mental wellbeing by increasing confidence, social participation, and problem-solving skills. Schools and universities also provide opportunities to build relationships, develop communication skills, and access wellbeing support services. For children and young people, a positive educational environment can reduce social exclusion and improve emotional development.</w:t>
      </w:r>
    </w:p>
    <w:p w14:paraId="1A7DD6F8" w14:textId="77777777" w:rsidR="008C600A" w:rsidRPr="008C600A" w:rsidRDefault="008C600A" w:rsidP="00091281">
      <w:pPr>
        <w:spacing w:before="100" w:beforeAutospacing="1" w:after="100" w:afterAutospacing="1" w:line="276" w:lineRule="auto"/>
        <w:rPr>
          <w:rFonts w:ascii="Times New Roman" w:hAnsi="Times New Roman" w:cs="Times New Roman"/>
          <w:kern w:val="0"/>
          <w14:ligatures w14:val="none"/>
        </w:rPr>
      </w:pPr>
      <w:r w:rsidRPr="008C600A">
        <w:rPr>
          <w:rFonts w:ascii="Times New Roman" w:hAnsi="Times New Roman" w:cs="Times New Roman"/>
          <w:kern w:val="0"/>
          <w14:ligatures w14:val="none"/>
        </w:rPr>
        <w:t>Despite the progress made in recent years, many challenges remain. Millions of children around the world still do not have access to quality education because of poverty, conflict, discrimination, or geographical barriers (UNESCO, 2023). The COVID-19 pandemic also disrupted learning for many students, highlighting inequalities in access to technology and digital education. Addressing these challenges requires continued investment in teachers, educational resources, and inclusive policies that ensure equal opportunities for all learners.</w:t>
      </w:r>
    </w:p>
    <w:p w14:paraId="5BC5E323" w14:textId="41917F3F" w:rsidR="00714125" w:rsidRDefault="008C600A" w:rsidP="00091281">
      <w:pPr>
        <w:pStyle w:val="p1"/>
        <w:spacing w:line="276" w:lineRule="auto"/>
      </w:pPr>
      <w:r w:rsidRPr="008C600A">
        <w:t>Overall, SDG 4 supports health and wellbeing by giving individuals the knowledge and opportunities needed to make informed decisions, improve their quality of life, and contribute positively to society. Investing in education benefits not only individuals but also communities and national development, making SDG 4 an essential part of achieving sustainable development.</w:t>
      </w:r>
      <w:r w:rsidR="00714125" w:rsidRPr="00714125">
        <w:t xml:space="preserve"> </w:t>
      </w:r>
      <w:r w:rsidR="00714125">
        <w:t xml:space="preserve">Education also supports sustainable development by increasing public awareness of environmental protection, equality, and responsible citizenship. Individuals who receive quality education are more likely to understand the importance of healthy lifestyles and to </w:t>
      </w:r>
      <w:r w:rsidR="00D30139">
        <w:t>take part</w:t>
      </w:r>
      <w:r w:rsidR="00714125">
        <w:t xml:space="preserve"> in community activities that improve public wellbeing. Furthermore, education helps people adapt to changing labour markets and economic challenges, reducing the risk of unemployment and its negative effects on both physical and mental health (UNESCO, 2023).</w:t>
      </w:r>
    </w:p>
    <w:p w14:paraId="68ACAD7A" w14:textId="51A79360" w:rsidR="008C600A" w:rsidRPr="008C600A" w:rsidRDefault="008C600A" w:rsidP="00091281">
      <w:pPr>
        <w:spacing w:before="100" w:beforeAutospacing="1" w:after="100" w:afterAutospacing="1" w:line="276" w:lineRule="auto"/>
        <w:rPr>
          <w:rFonts w:ascii="Times New Roman" w:hAnsi="Times New Roman" w:cs="Times New Roman"/>
          <w:kern w:val="0"/>
          <w14:ligatures w14:val="none"/>
        </w:rPr>
      </w:pPr>
    </w:p>
    <w:p w14:paraId="5D9154EA" w14:textId="77777777" w:rsidR="008C600A" w:rsidRDefault="008C600A" w:rsidP="00091281">
      <w:pPr>
        <w:spacing w:before="100" w:beforeAutospacing="1" w:after="100" w:afterAutospacing="1" w:line="276" w:lineRule="auto"/>
        <w:rPr>
          <w:rFonts w:ascii="Times New Roman" w:hAnsi="Times New Roman" w:cs="Times New Roman"/>
          <w:kern w:val="0"/>
          <w14:ligatures w14:val="none"/>
        </w:rPr>
      </w:pPr>
    </w:p>
    <w:p w14:paraId="4DD3EB1D" w14:textId="77777777" w:rsidR="002F01AC" w:rsidRPr="00DB7B18" w:rsidRDefault="002F01AC" w:rsidP="00091281">
      <w:pPr>
        <w:pStyle w:val="Heading1"/>
        <w:spacing w:line="276" w:lineRule="auto"/>
        <w:rPr>
          <w:rFonts w:eastAsia="Times New Roman"/>
          <w:b/>
          <w:bCs/>
          <w:color w:val="000000" w:themeColor="text1"/>
          <w:sz w:val="36"/>
          <w:szCs w:val="36"/>
        </w:rPr>
      </w:pPr>
      <w:bookmarkStart w:id="13" w:name="_Toc236957809"/>
      <w:r w:rsidRPr="00DB7B18">
        <w:rPr>
          <w:rFonts w:eastAsia="Times New Roman"/>
          <w:b/>
          <w:bCs/>
          <w:color w:val="000000" w:themeColor="text1"/>
          <w:sz w:val="36"/>
          <w:szCs w:val="36"/>
        </w:rPr>
        <w:lastRenderedPageBreak/>
        <w:t>National Wellbeing Initiatives</w:t>
      </w:r>
      <w:bookmarkEnd w:id="13"/>
    </w:p>
    <w:p w14:paraId="55EFA681" w14:textId="1E445D17" w:rsidR="002F01AC" w:rsidRPr="002F01AC" w:rsidRDefault="002F01AC" w:rsidP="00091281">
      <w:pPr>
        <w:spacing w:line="276" w:lineRule="auto"/>
      </w:pPr>
      <w:r w:rsidRPr="002F01AC">
        <w:t xml:space="preserve">National wellbeing initiatives play </w:t>
      </w:r>
      <w:r w:rsidR="007B0C29" w:rsidRPr="002F01AC">
        <w:t>a prominent role</w:t>
      </w:r>
      <w:r w:rsidRPr="002F01AC">
        <w:t xml:space="preserve"> in improving public health and supporting sustainable development. In the United Kingdom, programmes delivered through the National Health Service (NHS) and national public health policies aim to reduce health inequalities, improve access to healthcare, and encourage healthier lifestyles.</w:t>
      </w:r>
    </w:p>
    <w:p w14:paraId="65D37D13" w14:textId="77777777" w:rsidR="002F01AC" w:rsidRPr="002F01AC" w:rsidRDefault="002F01AC" w:rsidP="00091281">
      <w:pPr>
        <w:spacing w:line="276" w:lineRule="auto"/>
      </w:pPr>
      <w:r w:rsidRPr="002F01AC">
        <w:t xml:space="preserve">One important national initiative is the </w:t>
      </w:r>
      <w:r w:rsidRPr="002F01AC">
        <w:rPr>
          <w:b/>
          <w:bCs/>
        </w:rPr>
        <w:t>NHS Long Term Plan</w:t>
      </w:r>
      <w:r w:rsidRPr="002F01AC">
        <w:t xml:space="preserve">, which </w:t>
      </w:r>
      <w:bookmarkStart w:id="14" w:name="_Int_CUCUEB3u"/>
      <w:r w:rsidRPr="002F01AC">
        <w:t>was introduced</w:t>
      </w:r>
      <w:bookmarkEnd w:id="14"/>
      <w:r w:rsidRPr="002F01AC">
        <w:t xml:space="preserve"> to improve the quality of healthcare services while focusing on prevention rather than treatment alone (NHS England, 2019). The plan promotes early intervention, better mental health services, digital healthcare, and improved support for people living with long-term conditions. This initiative has helped increase access to healthcare and has encouraged a more person-centred approach to patient care. However, its effectiveness has </w:t>
      </w:r>
      <w:bookmarkStart w:id="15" w:name="_Int_QBKgCf7i"/>
      <w:r w:rsidRPr="002F01AC">
        <w:t>been affected</w:t>
      </w:r>
      <w:bookmarkEnd w:id="15"/>
      <w:r w:rsidRPr="002F01AC">
        <w:t xml:space="preserve"> by increasing demand for NHS services, workforce shortages, and long waiting lists. Continued investment in healthcare staff and digital infrastructure would improve the delivery of care and reduce delays in treatment.</w:t>
      </w:r>
    </w:p>
    <w:p w14:paraId="1484CCAD" w14:textId="5632B1E9" w:rsidR="004A32BC" w:rsidRDefault="004A32BC" w:rsidP="002F5C60">
      <w:pPr>
        <w:rPr>
          <w:kern w:val="0"/>
          <w14:ligatures w14:val="none"/>
        </w:rPr>
      </w:pPr>
      <w:r>
        <w:t xml:space="preserve">A second national initiative is Every Mind Matters, launched by the NHS to improve mental health and wellbeing across England. The programme provides free online resources, personalised action plans, and practical advice to help people manage stress, anxiety, low mood, and sleep problems (NHS, 2023). It has increased public awareness of mental health and encouraged people to seek support before their conditions become more serious. However, some people, particularly older </w:t>
      </w:r>
      <w:r w:rsidR="0027567F">
        <w:t>adults,</w:t>
      </w:r>
      <w:r>
        <w:t xml:space="preserve"> and those with limited digital skills, may struggle to access online services. Expanding face-to-face support and improving digital inclusion would increase the effectiveness of this initiative and ensure that it reaches a wider population.</w:t>
      </w:r>
    </w:p>
    <w:p w14:paraId="7D72366A" w14:textId="3901A52F" w:rsidR="002F01AC" w:rsidRPr="002F01AC" w:rsidRDefault="002F01AC" w:rsidP="00091281">
      <w:pPr>
        <w:spacing w:line="276" w:lineRule="auto"/>
      </w:pPr>
    </w:p>
    <w:p w14:paraId="1E19912B" w14:textId="77777777" w:rsidR="00267ECE" w:rsidRDefault="002F01AC" w:rsidP="00091281">
      <w:pPr>
        <w:spacing w:line="276" w:lineRule="auto"/>
      </w:pPr>
      <w:r w:rsidRPr="002F01AC">
        <w:t>Overall, both initiatives have made positive contributions to improving health and wellbeing by promoting disease prevention and encouraging healthier lifestyles. However, long-term success will depend on continued government funding, reducing health inequalities, and ensuring that services are accessible to all members of society. Greater collaboration between healthcare providers, local authorities, schools, and community organisations would further improve health outcomes and support the achievement of the Sustainable Development Goals.</w:t>
      </w:r>
    </w:p>
    <w:p w14:paraId="0A0059A4" w14:textId="34578F19" w:rsidR="00600E8B" w:rsidRPr="00267ECE" w:rsidRDefault="00600E8B" w:rsidP="00091281">
      <w:pPr>
        <w:spacing w:line="276" w:lineRule="auto"/>
      </w:pPr>
      <w:r>
        <w:t>Another strength of these national initiatives is their emphasis on prevention rather than simply treating illness. By encouraging healthier lifestyles and providing early intervention, the NHS can reduce the long-term demand for healthcare services while improving overall population health. Regular evaluation and public feedback should continue to inform future policy development (NHS England, 2019).</w:t>
      </w:r>
    </w:p>
    <w:p w14:paraId="7ECB9093" w14:textId="77777777" w:rsidR="00600E8B" w:rsidRDefault="00600E8B" w:rsidP="00091281">
      <w:pPr>
        <w:spacing w:line="276" w:lineRule="auto"/>
      </w:pPr>
    </w:p>
    <w:p w14:paraId="0DD53980" w14:textId="77777777" w:rsidR="00600E8B" w:rsidRPr="002F01AC" w:rsidRDefault="00600E8B" w:rsidP="00091281">
      <w:pPr>
        <w:spacing w:line="276" w:lineRule="auto"/>
      </w:pPr>
    </w:p>
    <w:p w14:paraId="6FDB1679" w14:textId="77777777" w:rsidR="00F91D29" w:rsidRPr="00C60C05" w:rsidRDefault="00F91D29" w:rsidP="00091281">
      <w:pPr>
        <w:pStyle w:val="Heading2"/>
        <w:spacing w:line="276" w:lineRule="auto"/>
        <w:rPr>
          <w:rFonts w:eastAsia="Times New Roman"/>
          <w:b/>
          <w:bCs/>
          <w:color w:val="000000" w:themeColor="text1"/>
        </w:rPr>
      </w:pPr>
      <w:bookmarkStart w:id="16" w:name="_Toc236957810"/>
      <w:r w:rsidRPr="00C60C05">
        <w:rPr>
          <w:rFonts w:eastAsia="Times New Roman"/>
          <w:b/>
          <w:bCs/>
          <w:color w:val="000000" w:themeColor="text1"/>
        </w:rPr>
        <w:t>Local Wellbeing Initiatives</w:t>
      </w:r>
      <w:bookmarkEnd w:id="16"/>
    </w:p>
    <w:p w14:paraId="42FA0F73" w14:textId="77777777" w:rsidR="00F91D29" w:rsidRPr="00F91D29" w:rsidRDefault="00F91D29" w:rsidP="00091281">
      <w:pPr>
        <w:spacing w:line="276" w:lineRule="auto"/>
        <w:rPr>
          <w:rFonts w:ascii="Times New Roman" w:hAnsi="Times New Roman" w:cs="Times New Roman"/>
          <w:kern w:val="0"/>
          <w14:ligatures w14:val="none"/>
        </w:rPr>
      </w:pPr>
      <w:r w:rsidRPr="00F91D29">
        <w:rPr>
          <w:rFonts w:ascii="Times New Roman" w:hAnsi="Times New Roman" w:cs="Times New Roman"/>
          <w:kern w:val="0"/>
          <w14:ligatures w14:val="none"/>
        </w:rPr>
        <w:t>Local wellbeing initiatives are important because they address the specific health needs of communities and encourage healthier lifestyles. In London, local authorities, the NHS, and community organisations work together to improve both physical and mental wellbeing while reducing health inequalities.</w:t>
      </w:r>
    </w:p>
    <w:p w14:paraId="3743AA61" w14:textId="5A0B87C0" w:rsidR="00A07AF0" w:rsidRPr="003E0FC4" w:rsidRDefault="00F91D29" w:rsidP="003F4FEC">
      <w:pPr>
        <w:spacing w:before="100" w:beforeAutospacing="1" w:after="100" w:afterAutospacing="1" w:line="240" w:lineRule="auto"/>
        <w:rPr>
          <w:rFonts w:ascii="Times New Roman" w:eastAsia="Times New Roman" w:hAnsi="Times New Roman" w:cs="Times New Roman"/>
          <w:kern w:val="0"/>
          <w14:ligatures w14:val="none"/>
        </w:rPr>
      </w:pPr>
      <w:r w:rsidRPr="00F91D29">
        <w:rPr>
          <w:rFonts w:ascii="Times New Roman" w:hAnsi="Times New Roman" w:cs="Times New Roman"/>
          <w:kern w:val="0"/>
          <w14:ligatures w14:val="none"/>
        </w:rPr>
        <w:t xml:space="preserve">One important initiative is the London Healthy Workplace Charter (LHWC), developed by the Greater London Authority. The programme encourages employers to create healthier working environments by promoting physical activity, healthy eating, mental health support, and flexible working </w:t>
      </w:r>
      <w:r w:rsidR="003F4FEC" w:rsidRPr="00F91D29">
        <w:rPr>
          <w:rFonts w:ascii="Times New Roman" w:hAnsi="Times New Roman" w:cs="Times New Roman"/>
          <w:kern w:val="0"/>
          <w14:ligatures w14:val="none"/>
        </w:rPr>
        <w:t>practices (</w:t>
      </w:r>
      <w:r w:rsidR="00A07AF0" w:rsidRPr="009E0824">
        <w:t>Greater London Authority, 2023)</w:t>
      </w:r>
    </w:p>
    <w:p w14:paraId="0E2F9369" w14:textId="39EC2BF9" w:rsidR="00F91D29" w:rsidRPr="00F91D29" w:rsidRDefault="00F91D29" w:rsidP="00091281">
      <w:pPr>
        <w:spacing w:line="276" w:lineRule="auto"/>
        <w:rPr>
          <w:rFonts w:ascii="Times New Roman" w:hAnsi="Times New Roman" w:cs="Times New Roman"/>
          <w:kern w:val="0"/>
          <w14:ligatures w14:val="none"/>
        </w:rPr>
      </w:pPr>
      <w:r w:rsidRPr="00F91D29">
        <w:rPr>
          <w:rFonts w:ascii="Times New Roman" w:hAnsi="Times New Roman" w:cs="Times New Roman"/>
          <w:kern w:val="0"/>
          <w14:ligatures w14:val="none"/>
        </w:rPr>
        <w:t xml:space="preserve">The initiative has helped many organisations improve employee wellbeing, reduce workplace stress, and increase productivity. However, participation is voluntary, meaning that many small businesses are not involved. Providing </w:t>
      </w:r>
      <w:r w:rsidR="0005101C" w:rsidRPr="00F91D29">
        <w:rPr>
          <w:rFonts w:ascii="Times New Roman" w:hAnsi="Times New Roman" w:cs="Times New Roman"/>
          <w:kern w:val="0"/>
          <w14:ligatures w14:val="none"/>
        </w:rPr>
        <w:t>added</w:t>
      </w:r>
      <w:r w:rsidRPr="00F91D29">
        <w:rPr>
          <w:rFonts w:ascii="Times New Roman" w:hAnsi="Times New Roman" w:cs="Times New Roman"/>
          <w:kern w:val="0"/>
          <w14:ligatures w14:val="none"/>
        </w:rPr>
        <w:t xml:space="preserve"> financial incentives and increasing awareness of the programme could encourage more employers to </w:t>
      </w:r>
      <w:r w:rsidR="0005101C" w:rsidRPr="00F91D29">
        <w:rPr>
          <w:rFonts w:ascii="Times New Roman" w:hAnsi="Times New Roman" w:cs="Times New Roman"/>
          <w:kern w:val="0"/>
          <w14:ligatures w14:val="none"/>
        </w:rPr>
        <w:t>take part</w:t>
      </w:r>
      <w:r w:rsidRPr="00F91D29">
        <w:rPr>
          <w:rFonts w:ascii="Times New Roman" w:hAnsi="Times New Roman" w:cs="Times New Roman"/>
          <w:kern w:val="0"/>
          <w14:ligatures w14:val="none"/>
        </w:rPr>
        <w:t>.</w:t>
      </w:r>
    </w:p>
    <w:p w14:paraId="5236D472" w14:textId="77777777" w:rsidR="00F91D29" w:rsidRPr="00F91D29" w:rsidRDefault="00F91D29" w:rsidP="00091281">
      <w:pPr>
        <w:spacing w:line="276" w:lineRule="auto"/>
        <w:rPr>
          <w:rFonts w:ascii="Times New Roman" w:hAnsi="Times New Roman" w:cs="Times New Roman"/>
          <w:kern w:val="0"/>
          <w14:ligatures w14:val="none"/>
        </w:rPr>
      </w:pPr>
      <w:r w:rsidRPr="00F91D29">
        <w:rPr>
          <w:rFonts w:ascii="Times New Roman" w:hAnsi="Times New Roman" w:cs="Times New Roman"/>
          <w:kern w:val="0"/>
          <w14:ligatures w14:val="none"/>
        </w:rPr>
        <w:t xml:space="preserve">Another local initiative is Every Mind Matters, which </w:t>
      </w:r>
      <w:bookmarkStart w:id="17" w:name="_Int_WvbpgJu1"/>
      <w:r w:rsidRPr="00F91D29">
        <w:rPr>
          <w:rFonts w:ascii="Times New Roman" w:hAnsi="Times New Roman" w:cs="Times New Roman"/>
          <w:kern w:val="0"/>
          <w14:ligatures w14:val="none"/>
        </w:rPr>
        <w:t>is supported</w:t>
      </w:r>
      <w:bookmarkEnd w:id="17"/>
      <w:r w:rsidRPr="00F91D29">
        <w:rPr>
          <w:rFonts w:ascii="Times New Roman" w:hAnsi="Times New Roman" w:cs="Times New Roman"/>
          <w:kern w:val="0"/>
          <w14:ligatures w14:val="none"/>
        </w:rPr>
        <w:t xml:space="preserve"> by the NHS and delivered across London through local NHS services and community organisations. The programme provides free online resources, personalised wellbeing plans, and practical advice to help people manage stress, anxiety, low mood, and sleep problems (NHS, 2023). The initiative has improved public awareness of mental health and has encouraged many people to seek support before their mental health deteriorates. However, some groups, including older adults and people with limited digital skills, may find it difficult to access online resources. Expanding face-to-face community support and increasing digital inclusion programmes would improve accessibility for everyone.</w:t>
      </w:r>
    </w:p>
    <w:p w14:paraId="1C810730" w14:textId="77777777" w:rsidR="00F91D29" w:rsidRDefault="00F91D29" w:rsidP="00091281">
      <w:pPr>
        <w:spacing w:line="276" w:lineRule="auto"/>
        <w:rPr>
          <w:rFonts w:ascii="Times New Roman" w:hAnsi="Times New Roman" w:cs="Times New Roman"/>
          <w:kern w:val="0"/>
          <w14:ligatures w14:val="none"/>
        </w:rPr>
      </w:pPr>
      <w:r w:rsidRPr="00F91D29">
        <w:rPr>
          <w:rFonts w:ascii="Times New Roman" w:hAnsi="Times New Roman" w:cs="Times New Roman"/>
          <w:kern w:val="0"/>
          <w14:ligatures w14:val="none"/>
        </w:rPr>
        <w:t>Overall, both initiatives make a positive contribution to improving health and wellbeing in London. The London Healthy Workplace Charter supports healthier workplaces, while Every Mind Matters encourages individuals to take better care of their mental health. Although both programmes have achieved positive results, continued investment, stronger community engagement, and improved access for disadvantaged groups would increase their effectiveness and contribute to reducing health inequalities across London.</w:t>
      </w:r>
    </w:p>
    <w:p w14:paraId="0EC0420F" w14:textId="77777777" w:rsidR="00F92FF9" w:rsidRDefault="00F92FF9" w:rsidP="00091281">
      <w:pPr>
        <w:spacing w:line="276" w:lineRule="auto"/>
        <w:rPr>
          <w:rFonts w:ascii="Times New Roman" w:hAnsi="Times New Roman" w:cs="Times New Roman"/>
          <w:kern w:val="0"/>
          <w14:ligatures w14:val="none"/>
        </w:rPr>
      </w:pPr>
    </w:p>
    <w:p w14:paraId="3726F39C" w14:textId="093D5580" w:rsidR="00F92FF9" w:rsidRPr="00DB7B18" w:rsidRDefault="000A5C90" w:rsidP="00091281">
      <w:pPr>
        <w:pStyle w:val="Heading1"/>
        <w:spacing w:line="276" w:lineRule="auto"/>
        <w:rPr>
          <w:rFonts w:eastAsia="Times New Roman"/>
          <w:b/>
          <w:bCs/>
          <w:color w:val="000000" w:themeColor="text1"/>
          <w:sz w:val="32"/>
          <w:szCs w:val="32"/>
        </w:rPr>
      </w:pPr>
      <w:bookmarkStart w:id="18" w:name="_Toc236957811"/>
      <w:r w:rsidRPr="00DB7B18">
        <w:rPr>
          <w:rFonts w:eastAsia="Times New Roman"/>
          <w:b/>
          <w:bCs/>
          <w:color w:val="000000" w:themeColor="text1"/>
          <w:sz w:val="32"/>
          <w:szCs w:val="32"/>
        </w:rPr>
        <w:t>Conclusion</w:t>
      </w:r>
      <w:bookmarkEnd w:id="18"/>
    </w:p>
    <w:p w14:paraId="6C5C7140" w14:textId="1654AFB7" w:rsidR="00F92FF9" w:rsidRPr="00F92FF9" w:rsidRDefault="00F92FF9" w:rsidP="00A06360">
      <w:pPr>
        <w:pStyle w:val="p1"/>
      </w:pPr>
      <w:r w:rsidRPr="00F92FF9">
        <w:t xml:space="preserve">In conclusion, the Sustainable Development Goals play a key role in improving health, wellbeing, and quality of life. This report has discussed the importance of SDG 3 (Good Health and Well-being) and SDG 4 (Quality Education), highlighting how both goals contribute to healthier and more sustainable communities. </w:t>
      </w:r>
      <w:r w:rsidR="00D8080B" w:rsidRPr="0054797C">
        <w:t xml:space="preserve">It has also evaluated national and local wellbeing initiatives, </w:t>
      </w:r>
      <w:r w:rsidR="0054797C" w:rsidRPr="0054797C">
        <w:t>proved</w:t>
      </w:r>
      <w:r w:rsidR="00D8080B" w:rsidRPr="0054797C">
        <w:t xml:space="preserve"> their positive impact while </w:t>
      </w:r>
      <w:r w:rsidR="0054797C" w:rsidRPr="0054797C">
        <w:t>recognised</w:t>
      </w:r>
      <w:r w:rsidR="00D8080B" w:rsidRPr="0054797C">
        <w:t xml:space="preserve"> the need for further improvements</w:t>
      </w:r>
      <w:r w:rsidR="00C54AFD" w:rsidRPr="00A06360">
        <w:t>.</w:t>
      </w:r>
      <w:r w:rsidR="00C54AFD" w:rsidRPr="00F92FF9">
        <w:t xml:space="preserve"> Continued</w:t>
      </w:r>
      <w:r w:rsidRPr="00F92FF9">
        <w:t xml:space="preserve"> investment, effective public policies, and collaboration between governments, healthcare providers, educational institutions, and local organisations will be </w:t>
      </w:r>
      <w:r w:rsidRPr="00F92FF9">
        <w:lastRenderedPageBreak/>
        <w:t>essential to achieving sustainable development and improving wellbeing for future generations.</w:t>
      </w:r>
    </w:p>
    <w:p w14:paraId="785F3AA1" w14:textId="77777777" w:rsidR="00C44412" w:rsidRPr="00A77E5C" w:rsidRDefault="00C44412" w:rsidP="00091281">
      <w:pPr>
        <w:pStyle w:val="Heading1"/>
        <w:spacing w:line="276" w:lineRule="auto"/>
        <w:rPr>
          <w:b/>
          <w:bCs/>
          <w:color w:val="000000" w:themeColor="text1"/>
          <w:sz w:val="32"/>
          <w:szCs w:val="32"/>
        </w:rPr>
      </w:pPr>
      <w:bookmarkStart w:id="19" w:name="_Toc236957812"/>
      <w:r w:rsidRPr="00A77E5C">
        <w:rPr>
          <w:b/>
          <w:bCs/>
          <w:color w:val="000000" w:themeColor="text1"/>
          <w:sz w:val="32"/>
          <w:szCs w:val="32"/>
        </w:rPr>
        <w:t>References</w:t>
      </w:r>
      <w:bookmarkEnd w:id="19"/>
    </w:p>
    <w:p w14:paraId="78591BD6" w14:textId="77777777" w:rsidR="00C44412" w:rsidRPr="00C44412" w:rsidRDefault="00C44412" w:rsidP="00091281">
      <w:pPr>
        <w:spacing w:line="276" w:lineRule="auto"/>
        <w:rPr>
          <w:rFonts w:eastAsia="Times New Roman"/>
        </w:rPr>
      </w:pPr>
      <w:r w:rsidRPr="00C44412">
        <w:rPr>
          <w:rFonts w:eastAsia="Times New Roman"/>
        </w:rPr>
        <w:t xml:space="preserve">Greater London Authority (2023) </w:t>
      </w:r>
      <w:r w:rsidRPr="00C44412">
        <w:rPr>
          <w:rFonts w:eastAsia="Times New Roman"/>
          <w:i/>
          <w:iCs/>
        </w:rPr>
        <w:t>London Healthy Workplace Charter</w:t>
      </w:r>
      <w:r w:rsidRPr="00C44412">
        <w:rPr>
          <w:rFonts w:eastAsia="Times New Roman"/>
        </w:rPr>
        <w:t xml:space="preserve">. Available at: </w:t>
      </w:r>
      <w:hyperlink r:id="rId5" w:history="1">
        <w:r w:rsidRPr="00C44412">
          <w:rPr>
            <w:rFonts w:eastAsia="Times New Roman"/>
            <w:color w:val="0000FF"/>
            <w:u w:val="single"/>
          </w:rPr>
          <w:t>https://www.london.gov.uk/programmes-strategies/business-and-economy/supporting-londons-businesses/london-healthy-workplace-charter</w:t>
        </w:r>
      </w:hyperlink>
      <w:r w:rsidRPr="00C44412">
        <w:rPr>
          <w:rFonts w:eastAsia="Times New Roman"/>
        </w:rPr>
        <w:t xml:space="preserve"> (Accessed: 7 August 2026).</w:t>
      </w:r>
    </w:p>
    <w:p w14:paraId="0D8DC96C" w14:textId="77777777" w:rsidR="00C44412" w:rsidRPr="00C44412" w:rsidRDefault="00C44412" w:rsidP="00091281">
      <w:pPr>
        <w:spacing w:line="276" w:lineRule="auto"/>
        <w:rPr>
          <w:rFonts w:eastAsia="Times New Roman"/>
        </w:rPr>
      </w:pPr>
      <w:r w:rsidRPr="00C44412">
        <w:rPr>
          <w:rFonts w:eastAsia="Times New Roman"/>
        </w:rPr>
        <w:t xml:space="preserve">NHS (2023) </w:t>
      </w:r>
      <w:r w:rsidRPr="00C44412">
        <w:rPr>
          <w:rFonts w:eastAsia="Times New Roman"/>
          <w:i/>
          <w:iCs/>
        </w:rPr>
        <w:t>Every Mind Matters</w:t>
      </w:r>
      <w:r w:rsidRPr="00C44412">
        <w:rPr>
          <w:rFonts w:eastAsia="Times New Roman"/>
        </w:rPr>
        <w:t xml:space="preserve">. Available at: </w:t>
      </w:r>
      <w:hyperlink r:id="rId6" w:history="1">
        <w:r w:rsidRPr="00C44412">
          <w:rPr>
            <w:rFonts w:eastAsia="Times New Roman"/>
            <w:color w:val="0000FF"/>
            <w:u w:val="single"/>
          </w:rPr>
          <w:t>https://www.nhs.uk/every-mind-matters/</w:t>
        </w:r>
      </w:hyperlink>
      <w:r w:rsidRPr="00C44412">
        <w:rPr>
          <w:rFonts w:eastAsia="Times New Roman"/>
        </w:rPr>
        <w:t xml:space="preserve"> (Accessed: 7 August 2026).</w:t>
      </w:r>
    </w:p>
    <w:p w14:paraId="1374DE46" w14:textId="77777777" w:rsidR="00C44412" w:rsidRPr="00C44412" w:rsidRDefault="00C44412" w:rsidP="00091281">
      <w:pPr>
        <w:spacing w:line="276" w:lineRule="auto"/>
        <w:rPr>
          <w:rFonts w:eastAsia="Times New Roman"/>
        </w:rPr>
      </w:pPr>
      <w:r w:rsidRPr="00C44412">
        <w:rPr>
          <w:rFonts w:eastAsia="Times New Roman"/>
        </w:rPr>
        <w:t xml:space="preserve">NHS England (2019) </w:t>
      </w:r>
      <w:r w:rsidRPr="00C44412">
        <w:rPr>
          <w:rFonts w:eastAsia="Times New Roman"/>
          <w:i/>
          <w:iCs/>
        </w:rPr>
        <w:t>The NHS Long Term Plan</w:t>
      </w:r>
      <w:r w:rsidRPr="00C44412">
        <w:rPr>
          <w:rFonts w:eastAsia="Times New Roman"/>
        </w:rPr>
        <w:t xml:space="preserve">. Available at: </w:t>
      </w:r>
      <w:hyperlink r:id="rId7" w:history="1">
        <w:r w:rsidRPr="00C44412">
          <w:rPr>
            <w:rFonts w:eastAsia="Times New Roman"/>
            <w:color w:val="0000FF"/>
            <w:u w:val="single"/>
          </w:rPr>
          <w:t>https://www.longtermplan.nhs.uk/</w:t>
        </w:r>
      </w:hyperlink>
      <w:r w:rsidRPr="00C44412">
        <w:rPr>
          <w:rFonts w:eastAsia="Times New Roman"/>
        </w:rPr>
        <w:t xml:space="preserve"> (Accessed: 7 August 2026).</w:t>
      </w:r>
    </w:p>
    <w:p w14:paraId="057FD317" w14:textId="77777777" w:rsidR="00C44412" w:rsidRPr="00C44412" w:rsidRDefault="00C44412" w:rsidP="00091281">
      <w:pPr>
        <w:spacing w:line="276" w:lineRule="auto"/>
        <w:rPr>
          <w:rFonts w:eastAsia="Times New Roman"/>
        </w:rPr>
      </w:pPr>
      <w:r w:rsidRPr="00C44412">
        <w:rPr>
          <w:rFonts w:eastAsia="Times New Roman"/>
        </w:rPr>
        <w:t xml:space="preserve">United Nations (2015) </w:t>
      </w:r>
      <w:r w:rsidRPr="00C44412">
        <w:rPr>
          <w:rFonts w:eastAsia="Times New Roman"/>
          <w:i/>
          <w:iCs/>
        </w:rPr>
        <w:t>Transforming our world: the 2030 Agenda for Sustainable Development</w:t>
      </w:r>
      <w:r w:rsidRPr="00C44412">
        <w:rPr>
          <w:rFonts w:eastAsia="Times New Roman"/>
        </w:rPr>
        <w:t xml:space="preserve">. Available at: </w:t>
      </w:r>
      <w:hyperlink r:id="rId8" w:history="1">
        <w:r w:rsidRPr="00C44412">
          <w:rPr>
            <w:rFonts w:eastAsia="Times New Roman"/>
            <w:color w:val="0000FF"/>
            <w:u w:val="single"/>
          </w:rPr>
          <w:t>https://sdgs.un.org/2030agenda</w:t>
        </w:r>
      </w:hyperlink>
      <w:r w:rsidRPr="00C44412">
        <w:rPr>
          <w:rFonts w:eastAsia="Times New Roman"/>
        </w:rPr>
        <w:t xml:space="preserve"> (Accessed: 7 August 2026).</w:t>
      </w:r>
    </w:p>
    <w:p w14:paraId="49B931F5" w14:textId="136233A8" w:rsidR="00536995" w:rsidRPr="00B12DB6" w:rsidRDefault="00C44412" w:rsidP="00B12DB6">
      <w:pPr>
        <w:spacing w:line="276" w:lineRule="auto"/>
        <w:rPr>
          <w:rFonts w:eastAsia="Times New Roman"/>
        </w:rPr>
      </w:pPr>
      <w:r w:rsidRPr="00C44412">
        <w:rPr>
          <w:rFonts w:eastAsia="Times New Roman"/>
        </w:rPr>
        <w:t xml:space="preserve">UNESCO (2023) </w:t>
      </w:r>
      <w:r w:rsidRPr="00C44412">
        <w:rPr>
          <w:rFonts w:eastAsia="Times New Roman"/>
          <w:i/>
          <w:iCs/>
        </w:rPr>
        <w:t>Global Education Monitoring Report 2023</w:t>
      </w:r>
      <w:r w:rsidRPr="00C44412">
        <w:rPr>
          <w:rFonts w:eastAsia="Times New Roman"/>
        </w:rPr>
        <w:t xml:space="preserve">. Available at: </w:t>
      </w:r>
      <w:hyperlink r:id="rId9" w:history="1">
        <w:r w:rsidRPr="00C44412">
          <w:rPr>
            <w:rFonts w:eastAsia="Times New Roman"/>
            <w:color w:val="0000FF"/>
            <w:u w:val="single"/>
          </w:rPr>
          <w:t>https://www.unesco.org/gem-report</w:t>
        </w:r>
      </w:hyperlink>
      <w:r w:rsidRPr="00C44412">
        <w:rPr>
          <w:rFonts w:eastAsia="Times New Roman"/>
        </w:rPr>
        <w:t xml:space="preserve"> (Accessed: 7 August 2026).</w:t>
      </w:r>
    </w:p>
    <w:p w14:paraId="1BBEFD8E" w14:textId="129C26B8" w:rsidR="00A73755" w:rsidRPr="00B12DB6" w:rsidRDefault="00536995" w:rsidP="00B12DB6">
      <w:pPr>
        <w:spacing w:before="100" w:beforeAutospacing="1" w:after="100" w:afterAutospacing="1" w:line="240" w:lineRule="auto"/>
        <w:rPr>
          <w:rFonts w:ascii="Times New Roman" w:eastAsia="Times New Roman" w:hAnsi="Times New Roman" w:cs="Times New Roman"/>
          <w:kern w:val="0"/>
          <w14:ligatures w14:val="none"/>
        </w:rPr>
      </w:pPr>
      <w:r w:rsidRPr="00B12DB6">
        <w:rPr>
          <w:rFonts w:ascii="Times New Roman" w:eastAsia="Times New Roman" w:hAnsi="Times New Roman" w:cs="Times New Roman"/>
          <w:kern w:val="0"/>
          <w14:ligatures w14:val="none"/>
        </w:rPr>
        <w:t xml:space="preserve">NHS (2023) Every Mind Matters. Available at: </w:t>
      </w:r>
      <w:hyperlink r:id="rId10" w:history="1">
        <w:r w:rsidRPr="00B12DB6">
          <w:rPr>
            <w:rFonts w:ascii="Times New Roman" w:eastAsia="Times New Roman" w:hAnsi="Times New Roman" w:cs="Times New Roman"/>
            <w:color w:val="0000FF"/>
            <w:kern w:val="0"/>
            <w:u w:val="single"/>
            <w14:ligatures w14:val="none"/>
          </w:rPr>
          <w:t>https://www.nhs.uk/every-mind-matters/</w:t>
        </w:r>
      </w:hyperlink>
      <w:r w:rsidRPr="00B12DB6">
        <w:rPr>
          <w:rFonts w:ascii="Times New Roman" w:eastAsia="Times New Roman" w:hAnsi="Times New Roman" w:cs="Times New Roman"/>
          <w:kern w:val="0"/>
          <w14:ligatures w14:val="none"/>
        </w:rPr>
        <w:t xml:space="preserve"> (Accessed: 7 August 202</w:t>
      </w:r>
    </w:p>
    <w:p w14:paraId="2A95B3CB" w14:textId="77777777" w:rsidR="00C44412" w:rsidRPr="00C44412" w:rsidRDefault="00C44412" w:rsidP="00091281">
      <w:pPr>
        <w:spacing w:line="276" w:lineRule="auto"/>
        <w:rPr>
          <w:rFonts w:eastAsia="Times New Roman"/>
        </w:rPr>
      </w:pPr>
      <w:r w:rsidRPr="00C44412">
        <w:rPr>
          <w:rFonts w:eastAsia="Times New Roman"/>
        </w:rPr>
        <w:t xml:space="preserve">World Health Organization (2022) </w:t>
      </w:r>
      <w:r w:rsidRPr="00C44412">
        <w:rPr>
          <w:rFonts w:eastAsia="Times New Roman"/>
          <w:i/>
          <w:iCs/>
        </w:rPr>
        <w:t>Health Promotion</w:t>
      </w:r>
      <w:r w:rsidRPr="00C44412">
        <w:rPr>
          <w:rFonts w:eastAsia="Times New Roman"/>
        </w:rPr>
        <w:t xml:space="preserve">. Available at: </w:t>
      </w:r>
      <w:hyperlink r:id="rId11" w:history="1">
        <w:r w:rsidRPr="00C44412">
          <w:rPr>
            <w:rFonts w:eastAsia="Times New Roman"/>
            <w:color w:val="0000FF"/>
            <w:u w:val="single"/>
          </w:rPr>
          <w:t>https://www.who.int/health-topics/health-promotion</w:t>
        </w:r>
      </w:hyperlink>
      <w:r w:rsidRPr="00C44412">
        <w:rPr>
          <w:rFonts w:eastAsia="Times New Roman"/>
        </w:rPr>
        <w:t xml:space="preserve"> (Accessed: 7 August 2026).</w:t>
      </w:r>
    </w:p>
    <w:p w14:paraId="4C1F325C" w14:textId="77777777" w:rsidR="00C44412" w:rsidRPr="00C44412" w:rsidRDefault="00C44412" w:rsidP="00091281">
      <w:pPr>
        <w:spacing w:line="276" w:lineRule="auto"/>
        <w:rPr>
          <w:rFonts w:eastAsia="Times New Roman"/>
        </w:rPr>
      </w:pPr>
      <w:r w:rsidRPr="00C44412">
        <w:rPr>
          <w:rFonts w:eastAsia="Times New Roman"/>
        </w:rPr>
        <w:t xml:space="preserve">World Health Organization (2023) </w:t>
      </w:r>
      <w:r w:rsidRPr="00C44412">
        <w:rPr>
          <w:rFonts w:eastAsia="Times New Roman"/>
          <w:i/>
          <w:iCs/>
        </w:rPr>
        <w:t>The Sustainable Development Goals (SDGs) and health</w:t>
      </w:r>
      <w:r w:rsidRPr="00C44412">
        <w:rPr>
          <w:rFonts w:eastAsia="Times New Roman"/>
        </w:rPr>
        <w:t xml:space="preserve">. Available at: </w:t>
      </w:r>
      <w:hyperlink r:id="rId12" w:history="1">
        <w:r w:rsidRPr="00C44412">
          <w:rPr>
            <w:rFonts w:eastAsia="Times New Roman"/>
            <w:color w:val="0000FF"/>
            <w:u w:val="single"/>
          </w:rPr>
          <w:t>https://www.who.int/teams/social-determinants-of-health/sustainable-development-goals</w:t>
        </w:r>
      </w:hyperlink>
      <w:r w:rsidRPr="00C44412">
        <w:rPr>
          <w:rFonts w:eastAsia="Times New Roman"/>
        </w:rPr>
        <w:t xml:space="preserve"> (Accessed: 7 August 2026).</w:t>
      </w:r>
    </w:p>
    <w:p w14:paraId="69B6E319" w14:textId="77777777" w:rsidR="00F92FF9" w:rsidRPr="00F91D29" w:rsidRDefault="00F92FF9" w:rsidP="00091281">
      <w:pPr>
        <w:spacing w:line="276" w:lineRule="auto"/>
      </w:pPr>
    </w:p>
    <w:p w14:paraId="3E3D5152" w14:textId="77777777" w:rsidR="00F30EDE" w:rsidRPr="009E673B" w:rsidRDefault="00F30EDE" w:rsidP="00091281">
      <w:pPr>
        <w:spacing w:line="276" w:lineRule="auto"/>
      </w:pPr>
    </w:p>
    <w:p w14:paraId="5A1B2866" w14:textId="77777777" w:rsidR="009E673B" w:rsidRDefault="009E673B" w:rsidP="00866262"/>
    <w:sectPr w:rsidR="009E67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WvbpgJu1" int2:invalidationBookmarkName="" int2:hashCode="/5aGncXwjRgebT" int2:id="azbOugnj">
      <int2:state int2:value="Rejected" int2:type="style"/>
    </int2:bookmark>
    <int2:bookmark int2:bookmarkName="_Int_JWneG563" int2:invalidationBookmarkName="" int2:hashCode="1wKUIIFuuBzhkv" int2:id="J9yFbu7g">
      <int2:state int2:value="Rejected" int2:type="style"/>
    </int2:bookmark>
    <int2:bookmark int2:bookmarkName="_Int_dfFH5Knv" int2:invalidationBookmarkName="" int2:hashCode="WFMMxYjAgS+MCk" int2:id="qiUg5mpX">
      <int2:state int2:value="Rejected" int2:type="style"/>
    </int2:bookmark>
    <int2:bookmark int2:bookmarkName="_Int_s8SbDL7C" int2:invalidationBookmarkName="" int2:hashCode="t8f2ZUZfwlFRZT" int2:id="gD0dwwzX">
      <int2:state int2:value="Rejected" int2:type="style"/>
    </int2:bookmark>
    <int2:bookmark int2:bookmarkName="_Int_W8hThvsb" int2:invalidationBookmarkName="" int2:hashCode="BdSgv+v2M3c0si" int2:id="ztuYCVt8">
      <int2:state int2:value="Rejected" int2:type="style"/>
    </int2:bookmark>
    <int2:bookmark int2:bookmarkName="_Int_GjOJKIBG" int2:invalidationBookmarkName="" int2:hashCode="822G2YT1BzW/KR" int2:id="aCOVTfRQ">
      <int2:state int2:value="Rejected" int2:type="style"/>
    </int2:bookmark>
    <int2:bookmark int2:bookmarkName="_Int_CUCUEB3u" int2:invalidationBookmarkName="" int2:hashCode="U62NnKWxfpqqsu" int2:id="BeH6dDBP">
      <int2:state int2:value="Rejected" int2:type="style"/>
    </int2:bookmark>
    <int2:bookmark int2:bookmarkName="_Int_QBKgCf7i" int2:invalidationBookmarkName="" int2:hashCode="I5x+c7KSbjwTK6" int2:id="kQdySlEy">
      <int2:state int2:value="Rejected" int2:type="style"/>
    </int2:bookmark>
    <int2:bookmark int2:bookmarkName="_Int_fPbnoAhf" int2:invalidationBookmarkName="" int2:hashCode="ySxSngcxxX79dV" int2:id="YmNXAWmi">
      <int2:state int2:value="Rejected" int2:type="style"/>
    </int2:bookmark>
    <int2:bookmark int2:bookmarkName="_Int_3hcr8caq" int2:invalidationBookmarkName="" int2:hashCode="TI4/JIUFaYv/rc" int2:id="edntByn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9421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875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0A26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8671">
    <w:abstractNumId w:val="0"/>
  </w:num>
  <w:num w:numId="2" w16cid:durableId="1015229030">
    <w:abstractNumId w:val="1"/>
  </w:num>
  <w:num w:numId="3" w16cid:durableId="212398695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8A1"/>
    <w:rsid w:val="0005101C"/>
    <w:rsid w:val="00091281"/>
    <w:rsid w:val="00097CAF"/>
    <w:rsid w:val="000A214C"/>
    <w:rsid w:val="000A5C90"/>
    <w:rsid w:val="000F6342"/>
    <w:rsid w:val="00102FA7"/>
    <w:rsid w:val="00147FF0"/>
    <w:rsid w:val="00155F03"/>
    <w:rsid w:val="00194D2C"/>
    <w:rsid w:val="001E2D62"/>
    <w:rsid w:val="00232760"/>
    <w:rsid w:val="00254D60"/>
    <w:rsid w:val="00266BA9"/>
    <w:rsid w:val="00267ECE"/>
    <w:rsid w:val="0027567F"/>
    <w:rsid w:val="002C1C68"/>
    <w:rsid w:val="002D5322"/>
    <w:rsid w:val="002F01AC"/>
    <w:rsid w:val="002F5C60"/>
    <w:rsid w:val="00300570"/>
    <w:rsid w:val="003108A1"/>
    <w:rsid w:val="003A46E5"/>
    <w:rsid w:val="003C2563"/>
    <w:rsid w:val="003E0FC4"/>
    <w:rsid w:val="003F4FEC"/>
    <w:rsid w:val="00424763"/>
    <w:rsid w:val="004A32BC"/>
    <w:rsid w:val="004C12CD"/>
    <w:rsid w:val="0051533F"/>
    <w:rsid w:val="00536995"/>
    <w:rsid w:val="005477F8"/>
    <w:rsid w:val="0054797C"/>
    <w:rsid w:val="00555BC6"/>
    <w:rsid w:val="005B4765"/>
    <w:rsid w:val="00600E8B"/>
    <w:rsid w:val="00714125"/>
    <w:rsid w:val="007842F3"/>
    <w:rsid w:val="007B0C29"/>
    <w:rsid w:val="007B78A0"/>
    <w:rsid w:val="00821E43"/>
    <w:rsid w:val="00842ADA"/>
    <w:rsid w:val="00866262"/>
    <w:rsid w:val="008B1F93"/>
    <w:rsid w:val="008C600A"/>
    <w:rsid w:val="008E21B4"/>
    <w:rsid w:val="00903E52"/>
    <w:rsid w:val="00915CE1"/>
    <w:rsid w:val="00951BA4"/>
    <w:rsid w:val="009871B3"/>
    <w:rsid w:val="009E0824"/>
    <w:rsid w:val="009E2E01"/>
    <w:rsid w:val="009E673B"/>
    <w:rsid w:val="00A06360"/>
    <w:rsid w:val="00A07AF0"/>
    <w:rsid w:val="00A12E0E"/>
    <w:rsid w:val="00A206D8"/>
    <w:rsid w:val="00A73755"/>
    <w:rsid w:val="00A754FE"/>
    <w:rsid w:val="00A77738"/>
    <w:rsid w:val="00A77E5C"/>
    <w:rsid w:val="00AB486F"/>
    <w:rsid w:val="00AC5DDE"/>
    <w:rsid w:val="00B12DB6"/>
    <w:rsid w:val="00B3047E"/>
    <w:rsid w:val="00B9334B"/>
    <w:rsid w:val="00BC72B3"/>
    <w:rsid w:val="00BF4CD2"/>
    <w:rsid w:val="00C019C5"/>
    <w:rsid w:val="00C05305"/>
    <w:rsid w:val="00C13086"/>
    <w:rsid w:val="00C149FE"/>
    <w:rsid w:val="00C35AD5"/>
    <w:rsid w:val="00C44412"/>
    <w:rsid w:val="00C54AFD"/>
    <w:rsid w:val="00C60C05"/>
    <w:rsid w:val="00C70257"/>
    <w:rsid w:val="00CA574E"/>
    <w:rsid w:val="00D02F72"/>
    <w:rsid w:val="00D30139"/>
    <w:rsid w:val="00D8080B"/>
    <w:rsid w:val="00D81108"/>
    <w:rsid w:val="00D9290C"/>
    <w:rsid w:val="00DB7B18"/>
    <w:rsid w:val="00E215A3"/>
    <w:rsid w:val="00E23DD3"/>
    <w:rsid w:val="00E453C3"/>
    <w:rsid w:val="00E90057"/>
    <w:rsid w:val="00E914EA"/>
    <w:rsid w:val="00EA13EE"/>
    <w:rsid w:val="00EB4FBE"/>
    <w:rsid w:val="00EB6385"/>
    <w:rsid w:val="00EE34F8"/>
    <w:rsid w:val="00EF469F"/>
    <w:rsid w:val="00F2696C"/>
    <w:rsid w:val="00F30EDE"/>
    <w:rsid w:val="00F91D29"/>
    <w:rsid w:val="00F92FF9"/>
    <w:rsid w:val="00FB5274"/>
    <w:rsid w:val="00FE7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D06C2C"/>
  <w15:chartTrackingRefBased/>
  <w15:docId w15:val="{239CB116-D63A-5C44-9926-2E8D28EB1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8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08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08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8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8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8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8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8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8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8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8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8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8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8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8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8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8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8A1"/>
    <w:rPr>
      <w:rFonts w:eastAsiaTheme="majorEastAsia" w:cstheme="majorBidi"/>
      <w:color w:val="272727" w:themeColor="text1" w:themeTint="D8"/>
    </w:rPr>
  </w:style>
  <w:style w:type="paragraph" w:styleId="Title">
    <w:name w:val="Title"/>
    <w:basedOn w:val="Normal"/>
    <w:next w:val="Normal"/>
    <w:link w:val="TitleChar"/>
    <w:uiPriority w:val="10"/>
    <w:qFormat/>
    <w:rsid w:val="003108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8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8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8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8A1"/>
    <w:pPr>
      <w:spacing w:before="160"/>
      <w:jc w:val="center"/>
    </w:pPr>
    <w:rPr>
      <w:i/>
      <w:iCs/>
      <w:color w:val="404040" w:themeColor="text1" w:themeTint="BF"/>
    </w:rPr>
  </w:style>
  <w:style w:type="character" w:customStyle="1" w:styleId="QuoteChar">
    <w:name w:val="Quote Char"/>
    <w:basedOn w:val="DefaultParagraphFont"/>
    <w:link w:val="Quote"/>
    <w:uiPriority w:val="29"/>
    <w:rsid w:val="003108A1"/>
    <w:rPr>
      <w:i/>
      <w:iCs/>
      <w:color w:val="404040" w:themeColor="text1" w:themeTint="BF"/>
    </w:rPr>
  </w:style>
  <w:style w:type="paragraph" w:styleId="ListParagraph">
    <w:name w:val="List Paragraph"/>
    <w:basedOn w:val="Normal"/>
    <w:uiPriority w:val="34"/>
    <w:qFormat/>
    <w:rsid w:val="003108A1"/>
    <w:pPr>
      <w:ind w:left="720"/>
      <w:contextualSpacing/>
    </w:pPr>
  </w:style>
  <w:style w:type="character" w:styleId="IntenseEmphasis">
    <w:name w:val="Intense Emphasis"/>
    <w:basedOn w:val="DefaultParagraphFont"/>
    <w:uiPriority w:val="21"/>
    <w:qFormat/>
    <w:rsid w:val="003108A1"/>
    <w:rPr>
      <w:i/>
      <w:iCs/>
      <w:color w:val="0F4761" w:themeColor="accent1" w:themeShade="BF"/>
    </w:rPr>
  </w:style>
  <w:style w:type="paragraph" w:styleId="IntenseQuote">
    <w:name w:val="Intense Quote"/>
    <w:basedOn w:val="Normal"/>
    <w:next w:val="Normal"/>
    <w:link w:val="IntenseQuoteChar"/>
    <w:uiPriority w:val="30"/>
    <w:qFormat/>
    <w:rsid w:val="003108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8A1"/>
    <w:rPr>
      <w:i/>
      <w:iCs/>
      <w:color w:val="0F4761" w:themeColor="accent1" w:themeShade="BF"/>
    </w:rPr>
  </w:style>
  <w:style w:type="character" w:styleId="IntenseReference">
    <w:name w:val="Intense Reference"/>
    <w:basedOn w:val="DefaultParagraphFont"/>
    <w:uiPriority w:val="32"/>
    <w:qFormat/>
    <w:rsid w:val="003108A1"/>
    <w:rPr>
      <w:b/>
      <w:bCs/>
      <w:smallCaps/>
      <w:color w:val="0F4761" w:themeColor="accent1" w:themeShade="BF"/>
      <w:spacing w:val="5"/>
    </w:rPr>
  </w:style>
  <w:style w:type="character" w:customStyle="1" w:styleId="s1">
    <w:name w:val="s1"/>
    <w:basedOn w:val="DefaultParagraphFont"/>
    <w:rsid w:val="003108A1"/>
  </w:style>
  <w:style w:type="paragraph" w:customStyle="1" w:styleId="p3">
    <w:name w:val="p3"/>
    <w:basedOn w:val="Normal"/>
    <w:rsid w:val="003108A1"/>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9E673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F01AC"/>
  </w:style>
  <w:style w:type="paragraph" w:customStyle="1" w:styleId="p1">
    <w:name w:val="p1"/>
    <w:basedOn w:val="Normal"/>
    <w:rsid w:val="00C44412"/>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C44412"/>
    <w:rPr>
      <w:color w:val="0000FF"/>
      <w:u w:val="single"/>
    </w:rPr>
  </w:style>
  <w:style w:type="paragraph" w:customStyle="1" w:styleId="p2">
    <w:name w:val="p2"/>
    <w:basedOn w:val="Normal"/>
    <w:rsid w:val="00842ADA"/>
    <w:pPr>
      <w:spacing w:before="100" w:beforeAutospacing="1" w:after="100" w:afterAutospacing="1" w:line="240" w:lineRule="auto"/>
    </w:pPr>
    <w:rPr>
      <w:rFonts w:ascii="Times New Roman" w:hAnsi="Times New Roman" w:cs="Times New Roman"/>
      <w:kern w:val="0"/>
      <w14:ligatures w14:val="none"/>
    </w:rPr>
  </w:style>
  <w:style w:type="paragraph" w:styleId="TOCHeading">
    <w:name w:val="TOC Heading"/>
    <w:basedOn w:val="Heading1"/>
    <w:next w:val="Normal"/>
    <w:uiPriority w:val="39"/>
    <w:unhideWhenUsed/>
    <w:qFormat/>
    <w:rsid w:val="00D9290C"/>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D9290C"/>
    <w:pPr>
      <w:spacing w:after="100"/>
    </w:pPr>
  </w:style>
  <w:style w:type="paragraph" w:styleId="TOC2">
    <w:name w:val="toc 2"/>
    <w:basedOn w:val="Normal"/>
    <w:next w:val="Normal"/>
    <w:autoRedefine/>
    <w:uiPriority w:val="39"/>
    <w:unhideWhenUsed/>
    <w:rsid w:val="00D9290C"/>
    <w:pPr>
      <w:spacing w:after="100"/>
      <w:ind w:left="240"/>
    </w:pPr>
  </w:style>
  <w:style w:type="paragraph" w:styleId="TOC3">
    <w:name w:val="toc 3"/>
    <w:basedOn w:val="Normal"/>
    <w:next w:val="Normal"/>
    <w:autoRedefine/>
    <w:uiPriority w:val="39"/>
    <w:unhideWhenUsed/>
    <w:rsid w:val="00D9290C"/>
    <w:pPr>
      <w:spacing w:after="100"/>
      <w:ind w:left="480"/>
    </w:pPr>
  </w:style>
  <w:style w:type="character" w:styleId="HTMLCode">
    <w:name w:val="HTML Code"/>
    <w:basedOn w:val="DefaultParagraphFont"/>
    <w:uiPriority w:val="99"/>
    <w:semiHidden/>
    <w:unhideWhenUsed/>
    <w:rsid w:val="00A07AF0"/>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gs.un.org/2030agend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ongtermplan.nhs.uk/" TargetMode="External"/><Relationship Id="rId12" Type="http://schemas.openxmlformats.org/officeDocument/2006/relationships/hyperlink" Target="https://www.who.int/teams/social-determinants-of-health/sustainable-development-go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every-mind-matters/" TargetMode="External"/><Relationship Id="rId11" Type="http://schemas.openxmlformats.org/officeDocument/2006/relationships/hyperlink" Target="https://www.who.int/health-topics/health-promotion" TargetMode="External"/><Relationship Id="rId5" Type="http://schemas.openxmlformats.org/officeDocument/2006/relationships/hyperlink" Target="https://www.london.gov.uk/programmes-strategies/business-and-economy/supporting-londons-businesses/london-healthy-workplace-charter" TargetMode="External"/><Relationship Id="rId15" Type="http://schemas.microsoft.com/office/2020/10/relationships/intelligence" Target="intelligence2.xml"/><Relationship Id="rId10" Type="http://schemas.openxmlformats.org/officeDocument/2006/relationships/hyperlink" Target="https://www.nhs.uk/every-mind-matters/" TargetMode="External"/><Relationship Id="rId4" Type="http://schemas.openxmlformats.org/officeDocument/2006/relationships/webSettings" Target="webSettings.xml"/><Relationship Id="rId9" Type="http://schemas.openxmlformats.org/officeDocument/2006/relationships/hyperlink" Target="https://www.unesco.org/gem-repor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2525</Words>
  <Characters>14399</Characters>
  <Application>Microsoft Office Word</Application>
  <DocSecurity>0</DocSecurity>
  <Lines>119</Lines>
  <Paragraphs>33</Paragraphs>
  <ScaleCrop>false</ScaleCrop>
  <Company/>
  <LinksUpToDate>false</LinksUpToDate>
  <CharactersWithSpaces>16891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eunice franco</dc:creator>
  <cp:keywords/>
  <dc:description/>
  <cp:lastModifiedBy>eunice franco</cp:lastModifiedBy>
  <cp:revision>2</cp:revision>
  <dcterms:created xsi:type="dcterms:W3CDTF">2026-08-07T00:42:00Z</dcterms:created>
  <dcterms:modified xsi:type="dcterms:W3CDTF">2026-08-07T00:42:00Z</dcterms:modified>
</cp:coreProperties>
</file>