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E62E12">
      <w:pPr>
        <w:pStyle w:val="2"/>
        <w:bidi w:val="0"/>
        <w:spacing w:line="360" w:lineRule="auto"/>
        <w:rPr>
          <w:rFonts w:hint="default" w:ascii="Times New Roman" w:hAnsi="Times New Roman" w:cs="Times New Roman"/>
          <w:sz w:val="24"/>
          <w:szCs w:val="24"/>
          <w:lang w:val="en-US" w:eastAsia="zh-CN"/>
        </w:rPr>
      </w:pPr>
      <w:bookmarkStart w:id="0" w:name="_Toc12366"/>
      <w:bookmarkStart w:id="1" w:name="_Toc14160"/>
      <w:r>
        <w:rPr>
          <w:rFonts w:hint="default" w:ascii="Times New Roman" w:hAnsi="Times New Roman" w:cs="Times New Roman"/>
          <w:sz w:val="24"/>
          <w:szCs w:val="24"/>
          <w:lang w:val="en-US" w:eastAsia="zh-CN"/>
        </w:rPr>
        <w:t>1.0 Introduction</w:t>
      </w:r>
      <w:bookmarkEnd w:id="0"/>
    </w:p>
    <w:p w14:paraId="1F5D6D4B">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International corporate cooperation and communication have become especially crucial in the face of growing globalization. Cross-border cooperation is, however, frequently hampered by cultural, commercial, and regulatory disparities across nations and regions. This </w:t>
      </w:r>
      <w:r>
        <w:rPr>
          <w:rFonts w:hint="eastAsia" w:cs="Times New Roman"/>
          <w:sz w:val="24"/>
          <w:szCs w:val="24"/>
          <w:lang w:val="en-US" w:eastAsia="zh-CN"/>
        </w:rPr>
        <w:t xml:space="preserve">report </w:t>
      </w:r>
      <w:r>
        <w:rPr>
          <w:rFonts w:hint="default" w:ascii="Times New Roman" w:hAnsi="Times New Roman" w:cs="Times New Roman"/>
          <w:sz w:val="24"/>
          <w:szCs w:val="24"/>
          <w:lang w:val="en-US" w:eastAsia="zh-CN"/>
        </w:rPr>
        <w:t>aims to address the primary obstacles that British businesses may face when working with Singaporean businesses and to suggest complementary approaches to address these issues. Due to its high-context and multi</w:t>
      </w:r>
      <w:r>
        <w:rPr>
          <w:rFonts w:hint="eastAsia" w:cs="Times New Roman"/>
          <w:sz w:val="24"/>
          <w:szCs w:val="24"/>
          <w:lang w:val="en-US" w:eastAsia="zh-CN"/>
        </w:rPr>
        <w:t>-</w:t>
      </w:r>
      <w:r>
        <w:rPr>
          <w:rFonts w:hint="default" w:ascii="Times New Roman" w:hAnsi="Times New Roman" w:cs="Times New Roman"/>
          <w:sz w:val="24"/>
          <w:szCs w:val="24"/>
          <w:lang w:val="en-US" w:eastAsia="zh-CN"/>
        </w:rPr>
        <w:t>religious culture, Singapore has distinct customs, beliefs, and time</w:t>
      </w:r>
      <w:r>
        <w:rPr>
          <w:rFonts w:hint="eastAsia" w:cs="Times New Roman"/>
          <w:sz w:val="24"/>
          <w:szCs w:val="24"/>
          <w:lang w:val="en-US" w:eastAsia="zh-CN"/>
        </w:rPr>
        <w:t xml:space="preserve">-conceptions </w:t>
      </w:r>
      <w:r>
        <w:rPr>
          <w:rFonts w:hint="default" w:ascii="Times New Roman" w:hAnsi="Times New Roman" w:cs="Times New Roman"/>
          <w:sz w:val="24"/>
          <w:szCs w:val="24"/>
          <w:lang w:val="en-US" w:eastAsia="zh-CN"/>
        </w:rPr>
        <w:t xml:space="preserve">when it comes to corporate communication. Businesses in the UK must better comprehend and adjust to these cultural variations if they are to thrive in the Singapore market. Furthermore, cross-border cooperation is significantly impacted by Singapore's economic environment and legislative laws. To guarantee compliance and the seamless operation of joint cooperation initiatives, </w:t>
      </w:r>
      <w:r>
        <w:rPr>
          <w:rFonts w:hint="eastAsia" w:cs="Times New Roman"/>
          <w:sz w:val="24"/>
          <w:szCs w:val="24"/>
          <w:lang w:val="en-US" w:eastAsia="zh-CN"/>
        </w:rPr>
        <w:t xml:space="preserve">the </w:t>
      </w:r>
      <w:r>
        <w:rPr>
          <w:rFonts w:hint="default" w:ascii="Times New Roman" w:hAnsi="Times New Roman" w:cs="Times New Roman"/>
          <w:sz w:val="24"/>
          <w:szCs w:val="24"/>
          <w:lang w:val="en-US" w:eastAsia="zh-CN"/>
        </w:rPr>
        <w:t>UK businesses must closely monitor regulatory changes in Singapore.</w:t>
      </w:r>
    </w:p>
    <w:p w14:paraId="55836258">
      <w:pPr>
        <w:bidi w:val="0"/>
        <w:spacing w:line="360" w:lineRule="auto"/>
        <w:rPr>
          <w:rFonts w:hint="default" w:ascii="Times New Roman" w:hAnsi="Times New Roman" w:cs="Times New Roman"/>
          <w:sz w:val="24"/>
          <w:szCs w:val="24"/>
          <w:lang w:val="en-US" w:eastAsia="zh-CN"/>
        </w:rPr>
      </w:pPr>
    </w:p>
    <w:p w14:paraId="08977BCF">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Three main </w:t>
      </w:r>
      <w:r>
        <w:rPr>
          <w:rFonts w:hint="eastAsia" w:cs="Times New Roman"/>
          <w:sz w:val="24"/>
          <w:szCs w:val="24"/>
          <w:lang w:val="en-US" w:eastAsia="zh-CN"/>
        </w:rPr>
        <w:t xml:space="preserve">strands </w:t>
      </w:r>
      <w:r>
        <w:rPr>
          <w:rFonts w:hint="default" w:ascii="Times New Roman" w:hAnsi="Times New Roman" w:cs="Times New Roman"/>
          <w:sz w:val="24"/>
          <w:szCs w:val="24"/>
          <w:lang w:val="en-US" w:eastAsia="zh-CN"/>
        </w:rPr>
        <w:t xml:space="preserve">will be covered in this </w:t>
      </w:r>
      <w:r>
        <w:rPr>
          <w:rFonts w:hint="eastAsia" w:cs="Times New Roman"/>
          <w:sz w:val="24"/>
          <w:szCs w:val="24"/>
          <w:lang w:val="en-US" w:eastAsia="zh-CN"/>
        </w:rPr>
        <w:t>report</w:t>
      </w:r>
      <w:r>
        <w:rPr>
          <w:rFonts w:hint="default" w:ascii="Times New Roman" w:hAnsi="Times New Roman" w:cs="Times New Roman"/>
          <w:sz w:val="24"/>
          <w:szCs w:val="24"/>
          <w:lang w:val="en-US" w:eastAsia="zh-CN"/>
        </w:rPr>
        <w:t xml:space="preserve">: cultural differences, business practices, and policy regulations. The specific difficulties that British businesses may face when working with Singaporean businesses will be thoroughly examined, and by integrating pertinent theories and examples, practical solutions and recommendations will be presented. It is intended that this </w:t>
      </w:r>
      <w:r>
        <w:rPr>
          <w:rFonts w:hint="eastAsia" w:cs="Times New Roman"/>
          <w:sz w:val="24"/>
          <w:szCs w:val="24"/>
          <w:lang w:val="en-US" w:eastAsia="zh-CN"/>
        </w:rPr>
        <w:t xml:space="preserve">report </w:t>
      </w:r>
      <w:r>
        <w:rPr>
          <w:rFonts w:hint="default" w:ascii="Times New Roman" w:hAnsi="Times New Roman" w:cs="Times New Roman"/>
          <w:sz w:val="24"/>
          <w:szCs w:val="24"/>
          <w:lang w:val="en-US" w:eastAsia="zh-CN"/>
        </w:rPr>
        <w:t>will offer helpful references and lessons for British businesses looking to collaborate in the Singapore market.</w:t>
      </w:r>
    </w:p>
    <w:p w14:paraId="400684AD">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14:paraId="4865E9B9">
      <w:pPr>
        <w:pStyle w:val="2"/>
        <w:bidi w:val="0"/>
        <w:spacing w:line="360" w:lineRule="auto"/>
        <w:rPr>
          <w:rFonts w:hint="default" w:ascii="Times New Roman" w:hAnsi="Times New Roman" w:cs="Times New Roman"/>
          <w:sz w:val="24"/>
          <w:szCs w:val="24"/>
          <w:lang w:val="en-US" w:eastAsia="zh-CN"/>
        </w:rPr>
      </w:pPr>
      <w:bookmarkStart w:id="2" w:name="_Toc15800"/>
      <w:r>
        <w:rPr>
          <w:rFonts w:hint="default" w:ascii="Times New Roman" w:hAnsi="Times New Roman" w:cs="Times New Roman"/>
          <w:sz w:val="24"/>
          <w:szCs w:val="24"/>
          <w:lang w:val="en-US" w:eastAsia="zh-CN"/>
        </w:rPr>
        <w:t>2.0 Main challenges</w:t>
      </w:r>
      <w:bookmarkEnd w:id="2"/>
    </w:p>
    <w:p w14:paraId="4DCC45CA">
      <w:pPr>
        <w:pStyle w:val="3"/>
        <w:bidi w:val="0"/>
        <w:spacing w:line="360" w:lineRule="auto"/>
        <w:rPr>
          <w:rFonts w:hint="default" w:ascii="Times New Roman" w:hAnsi="Times New Roman" w:cs="Times New Roman"/>
          <w:sz w:val="24"/>
          <w:szCs w:val="24"/>
          <w:lang w:val="en-US" w:eastAsia="zh-CN"/>
        </w:rPr>
      </w:pPr>
      <w:bookmarkStart w:id="3" w:name="_Toc27833"/>
      <w:r>
        <w:rPr>
          <w:rFonts w:hint="default" w:ascii="Times New Roman" w:hAnsi="Times New Roman" w:cs="Times New Roman"/>
          <w:sz w:val="24"/>
          <w:szCs w:val="24"/>
          <w:lang w:val="en-US" w:eastAsia="zh-CN"/>
        </w:rPr>
        <w:t>2.1 Cultural differences</w:t>
      </w:r>
      <w:bookmarkEnd w:id="3"/>
    </w:p>
    <w:p w14:paraId="360AA85A">
      <w:pPr>
        <w:pStyle w:val="4"/>
        <w:bidi w:val="0"/>
        <w:spacing w:line="360" w:lineRule="auto"/>
        <w:rPr>
          <w:rFonts w:hint="default" w:ascii="Times New Roman" w:hAnsi="Times New Roman" w:cs="Times New Roman"/>
          <w:sz w:val="24"/>
          <w:szCs w:val="24"/>
          <w:lang w:val="en-US" w:eastAsia="zh-CN"/>
        </w:rPr>
      </w:pPr>
      <w:bookmarkStart w:id="4" w:name="_Toc31020"/>
      <w:r>
        <w:rPr>
          <w:rFonts w:hint="default" w:ascii="Times New Roman" w:hAnsi="Times New Roman" w:cs="Times New Roman"/>
          <w:sz w:val="24"/>
          <w:szCs w:val="24"/>
          <w:lang w:val="en-US" w:eastAsia="zh-CN"/>
        </w:rPr>
        <w:t>2.1.1 Etiquette and ways of communication</w:t>
      </w:r>
      <w:bookmarkEnd w:id="4"/>
    </w:p>
    <w:p w14:paraId="1358B13D">
      <w:pPr>
        <w:bidi w:val="0"/>
        <w:spacing w:line="360" w:lineRule="auto"/>
        <w:rPr>
          <w:rFonts w:hint="eastAsia" w:cs="Times New Roman"/>
          <w:sz w:val="24"/>
          <w:szCs w:val="24"/>
          <w:lang w:val="en-US" w:eastAsia="zh-CN"/>
        </w:rPr>
      </w:pPr>
      <w:r>
        <w:rPr>
          <w:rFonts w:hint="default" w:ascii="Times New Roman" w:hAnsi="Times New Roman" w:cs="Times New Roman"/>
          <w:sz w:val="24"/>
          <w:szCs w:val="24"/>
          <w:lang w:val="en-US" w:eastAsia="zh-CN"/>
        </w:rPr>
        <w:t>Businesses in the UK must know how to employ proper communication techniques and etiquette while communicating internationally.</w:t>
      </w:r>
      <w:r>
        <w:rPr>
          <w:rFonts w:hint="eastAsia" w:cs="Times New Roman"/>
          <w:sz w:val="24"/>
          <w:szCs w:val="24"/>
          <w:lang w:val="en-US" w:eastAsia="zh-CN"/>
        </w:rPr>
        <w:t xml:space="preserve"> C</w:t>
      </w:r>
      <w:r>
        <w:rPr>
          <w:rFonts w:hint="default" w:ascii="Times New Roman" w:hAnsi="Times New Roman" w:cs="Times New Roman"/>
          <w:sz w:val="24"/>
          <w:szCs w:val="24"/>
          <w:lang w:val="en-US" w:eastAsia="zh-CN"/>
        </w:rPr>
        <w:t>orporate etiquette and partner behavior nuances have always been crucial in the corporate world, according to Aptsiauri (2020). Instrumental, conversational, meeting, and reception etiquette are all examples of common business etiquette in the global marketplace.</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 xml:space="preserve">Business communication can benefit from business etiquette, as demonstrated by Pangsy-Kania and Orłowska (2024). The diversity of actors is overlooked by this viewpoint, though, as different business actors have varying interpretations of business etiquette, and approaches to etiquette vary more between regions and between nations. To demonstrate respect for one another, for instance, the majority of </w:t>
      </w:r>
      <w:r>
        <w:rPr>
          <w:rFonts w:hint="eastAsia" w:cs="Times New Roman"/>
          <w:sz w:val="24"/>
          <w:szCs w:val="24"/>
          <w:lang w:val="en-US" w:eastAsia="zh-CN"/>
        </w:rPr>
        <w:t>businessmen</w:t>
      </w:r>
      <w:r>
        <w:rPr>
          <w:rFonts w:hint="default" w:ascii="Times New Roman" w:hAnsi="Times New Roman" w:cs="Times New Roman"/>
          <w:sz w:val="24"/>
          <w:szCs w:val="24"/>
          <w:lang w:val="en-US" w:eastAsia="zh-CN"/>
        </w:rPr>
        <w:t xml:space="preserve"> in Japan adhere to a set of etiquette behaviors, such as bowing, shaking hands, exchanging business cards, and so </w:t>
      </w:r>
      <w:r>
        <w:rPr>
          <w:rFonts w:hint="eastAsia" w:cs="Times New Roman"/>
          <w:sz w:val="24"/>
          <w:szCs w:val="24"/>
          <w:lang w:val="en-US" w:eastAsia="zh-CN"/>
        </w:rPr>
        <w:t>on</w:t>
      </w:r>
      <w:r>
        <w:rPr>
          <w:rFonts w:hint="default" w:ascii="Times New Roman" w:hAnsi="Times New Roman" w:cs="Times New Roman"/>
          <w:sz w:val="24"/>
          <w:szCs w:val="24"/>
          <w:lang w:val="en-US" w:eastAsia="zh-CN"/>
        </w:rPr>
        <w:t>.</w:t>
      </w:r>
      <w:r>
        <w:rPr>
          <w:rFonts w:hint="eastAsia" w:cs="Times New Roman"/>
          <w:sz w:val="24"/>
          <w:szCs w:val="24"/>
          <w:lang w:val="en-US" w:eastAsia="zh-CN"/>
        </w:rPr>
        <w:t xml:space="preserve"> </w:t>
      </w:r>
    </w:p>
    <w:p w14:paraId="5396F619">
      <w:pPr>
        <w:bidi w:val="0"/>
        <w:spacing w:line="360" w:lineRule="auto"/>
        <w:rPr>
          <w:rFonts w:hint="eastAsia" w:cs="Times New Roman"/>
          <w:sz w:val="24"/>
          <w:szCs w:val="24"/>
          <w:lang w:val="en-US" w:eastAsia="zh-CN"/>
        </w:rPr>
      </w:pPr>
    </w:p>
    <w:p w14:paraId="0DA38BA5">
      <w:pPr>
        <w:bidi w:val="0"/>
        <w:spacing w:line="360" w:lineRule="auto"/>
        <w:rPr>
          <w:rFonts w:hint="eastAsia" w:cs="Times New Roman"/>
          <w:sz w:val="24"/>
          <w:szCs w:val="24"/>
          <w:lang w:val="en-US" w:eastAsia="zh-CN"/>
        </w:rPr>
      </w:pPr>
      <w:r>
        <w:rPr>
          <w:rFonts w:hint="eastAsia" w:cs="Times New Roman"/>
          <w:sz w:val="24"/>
          <w:szCs w:val="24"/>
          <w:lang w:val="en-US" w:eastAsia="zh-CN"/>
        </w:rPr>
        <w:t>According to Chia (2023), business etiquette is a crucial subject for organizations to cover while staff training is being conducted. In Singapore, business etiquette is primarily about wearing acceptable clothing and maintaining a positive attitude. In Singapore, it is not customary to give gifts in business settings. Indeed, it might be interpreted as bribery. However, giving a little present to someone in a social setting, including a business colleague, is totally permissible (Singapore Business present Giving, 2013). Therefore, the only way to demonstrate the professionalism and civility of the partners—which can promote communication and collaboration—is to employ suitable business etiquette.</w:t>
      </w:r>
    </w:p>
    <w:p w14:paraId="65BC4F99">
      <w:pPr>
        <w:bidi w:val="0"/>
        <w:spacing w:line="360" w:lineRule="auto"/>
        <w:rPr>
          <w:rFonts w:hint="default" w:ascii="Times New Roman" w:hAnsi="Times New Roman" w:cs="Times New Roman"/>
          <w:sz w:val="24"/>
          <w:szCs w:val="24"/>
          <w:lang w:val="en-US" w:eastAsia="zh-CN"/>
        </w:rPr>
      </w:pPr>
    </w:p>
    <w:p w14:paraId="37829D60">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Singapore has a high-context culture, thus while doing business internationally and communicating with Singaporean enterprises, it's critical to consider the core meaning of cooperation.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Mogea (2023), high levels of communication are a hallmark of high-context civilizations. This implies that high-context nations frequently exhibit a deeper meaning in the communication process. As a result, the cooperating party must pay close attention, not only to the text's surface and communication content, but also to the inner meaning in order to fully comprehend the other party's meaning. According to Yahiaoui et al. (2021), the company will take into account the impact of high-context culture on workers when conducting performance reviews. Workers should use suitable business communication methods and take into account the contextual variations among nations. Singaporean corporate communication etiquette frequently has profound meanings due to the influence of high-context culture.</w:t>
      </w:r>
    </w:p>
    <w:p w14:paraId="2C673886">
      <w:pPr>
        <w:bidi w:val="0"/>
        <w:spacing w:line="360" w:lineRule="auto"/>
        <w:rPr>
          <w:rFonts w:hint="default" w:ascii="Times New Roman" w:hAnsi="Times New Roman" w:cs="Times New Roman"/>
          <w:sz w:val="24"/>
          <w:szCs w:val="24"/>
          <w:lang w:val="en-US" w:eastAsia="zh-CN"/>
        </w:rPr>
      </w:pPr>
    </w:p>
    <w:p w14:paraId="1E22320D">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Businesses should prioritize this issue and plan a number of specialized cultural training exercises to prevent it from impeding corporate collaboration.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Abdullah (2020) emphasizes how crucial the development of cultural values is to workers' overall growth at work. All facets of Singapore's etiquette standards should be covered in these trainings to guarantee that staff members can act responsibly in real-world business situations. Employees should be aware, for instance, that in Singapore, it is frequently seen undesirable to give gifts in business settings since they may be interpreted as bribery or other illegal intents.</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Chenyang (2022), an organization's degree of cross-cultural development can be reflected in its cultural value development, which in turn influences the possible chances for cooperation. Therefore, training can enable employees to clearly understand and follow these important social rules to avoid unnecessary misunderstandings and conflicts.</w:t>
      </w:r>
    </w:p>
    <w:p w14:paraId="1D237605">
      <w:pPr>
        <w:pStyle w:val="4"/>
        <w:bidi w:val="0"/>
        <w:spacing w:line="360" w:lineRule="auto"/>
        <w:rPr>
          <w:rFonts w:hint="default" w:ascii="Times New Roman" w:hAnsi="Times New Roman" w:cs="Times New Roman"/>
          <w:sz w:val="24"/>
          <w:szCs w:val="24"/>
          <w:lang w:val="en-US" w:eastAsia="zh-CN"/>
        </w:rPr>
      </w:pPr>
      <w:bookmarkStart w:id="5" w:name="_Toc27104"/>
      <w:r>
        <w:rPr>
          <w:rFonts w:hint="default" w:ascii="Times New Roman" w:hAnsi="Times New Roman" w:cs="Times New Roman"/>
          <w:sz w:val="24"/>
          <w:szCs w:val="24"/>
          <w:lang w:val="en-US" w:eastAsia="zh-CN"/>
        </w:rPr>
        <w:t>2.1.2 Beliefs</w:t>
      </w:r>
      <w:bookmarkEnd w:id="5"/>
    </w:p>
    <w:p w14:paraId="7BAB2D97">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communication and international cooperation are significantly impacted by religious beliefs. Religiously diverse nations or areas have various moral standards, values, practices, and habits, which can cause cultural conflicts and miscommunications when people try to work together and communicate. Religious differences may have an impact on the decision-making and trust-building processes of the participants in transnational cooperation. The development and planning of cooperation initiatives may also be impacted by variations in religious holidays and working hours. Understanding and honoring the religious beliefs of the other party can foster mutual trust and understanding in business communication, which will allow cooperation move forward smoothly. Therefore, in cross-border cooperation and business communication, the factor of religious beliefs should be fully considered and corresponding communication strategies and cultural adaptation measures should be formulated.</w:t>
      </w:r>
    </w:p>
    <w:p w14:paraId="3CE64C2A">
      <w:pPr>
        <w:bidi w:val="0"/>
        <w:spacing w:line="360" w:lineRule="auto"/>
        <w:rPr>
          <w:rFonts w:hint="default" w:ascii="Times New Roman" w:hAnsi="Times New Roman" w:cs="Times New Roman"/>
          <w:sz w:val="24"/>
          <w:szCs w:val="24"/>
          <w:lang w:val="en-US" w:eastAsia="zh-CN"/>
        </w:rPr>
      </w:pPr>
    </w:p>
    <w:p w14:paraId="5D63FD73">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Because Singapore is a multireligious nation, respect for religious beliefs and practices is also a crucial component of corporate communication.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Héliot et al. (2020), religious convictions can affect how workers behave and perform at work. This implies that there is some variation in the religious beliefs of various groups and that religious beliefs do play a significant influence in business. That being said, religious belief is just one of many factors that affect employees' work style and behavior. Furthermore, much research is required to ascertain the degree to which religious views impact employees' work behaviors. Different religious views have a significant impact on people's communication styles, linguistic habits, and values, as demonstrated by Chong and Zaini (2022). This point of view can help businesses realize that they should take into account how cultural values affect communication during the collaborative process and refrain from bringing up sensitive or offensive subjects. However, beliefs can also be shaped by culture (Adam, 2021). This suggests that beliefs are varied and novel since it demonstrates how different cultural origins can influence distinct beliefs. Therefore, when conducting commercial communication, it is crucial for organizations to comprehend and acquire particular understanding regarding religious beliefs.</w:t>
      </w:r>
    </w:p>
    <w:p w14:paraId="4E1B65A9">
      <w:pPr>
        <w:bidi w:val="0"/>
        <w:spacing w:line="360" w:lineRule="auto"/>
        <w:rPr>
          <w:rFonts w:hint="default" w:ascii="Times New Roman" w:hAnsi="Times New Roman" w:cs="Times New Roman"/>
          <w:sz w:val="24"/>
          <w:szCs w:val="24"/>
          <w:lang w:val="en-US" w:eastAsia="zh-CN"/>
        </w:rPr>
      </w:pPr>
    </w:p>
    <w:p w14:paraId="09A79984">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Companies should thoroughly respect Singapore's cultural customs and religious beliefs in order to overcome this obstacle. Respecting workplace culture also shows respect for cooperation between both partners. Workplace culture include views, attitudes, practices, rules, conventions, and customs (Beno, 2021). Singapore is a culturally and religiously diverse nation where different faiths live side by side in peace. Therefore, in order to prevent needless arguments and confrontations, businesses should aim to avoid discussing sensitive subjects in business communications, such as political beliefs and religious teachings. Businesses may create a more peaceful and trustworthy relationship and a strong basis for cooperation by honoring and comprehending local religious views and cultural customs.</w:t>
      </w:r>
    </w:p>
    <w:p w14:paraId="29641818">
      <w:pPr>
        <w:pStyle w:val="3"/>
        <w:bidi w:val="0"/>
        <w:spacing w:line="360" w:lineRule="auto"/>
        <w:rPr>
          <w:rFonts w:hint="default" w:ascii="Times New Roman" w:hAnsi="Times New Roman" w:cs="Times New Roman"/>
          <w:sz w:val="24"/>
          <w:szCs w:val="24"/>
          <w:lang w:val="en-US" w:eastAsia="zh-CN"/>
        </w:rPr>
      </w:pPr>
      <w:bookmarkStart w:id="6" w:name="_Toc28233"/>
      <w:r>
        <w:rPr>
          <w:rFonts w:hint="default" w:ascii="Times New Roman" w:hAnsi="Times New Roman" w:cs="Times New Roman"/>
          <w:sz w:val="24"/>
          <w:szCs w:val="24"/>
          <w:lang w:val="en-US" w:eastAsia="zh-CN"/>
        </w:rPr>
        <w:t>2.2 Commercial customs</w:t>
      </w:r>
      <w:bookmarkEnd w:id="6"/>
    </w:p>
    <w:p w14:paraId="08C1774B">
      <w:pPr>
        <w:pStyle w:val="4"/>
        <w:bidi w:val="0"/>
        <w:spacing w:line="360" w:lineRule="auto"/>
        <w:rPr>
          <w:rFonts w:hint="default" w:ascii="Times New Roman" w:hAnsi="Times New Roman" w:cs="Times New Roman"/>
          <w:sz w:val="24"/>
          <w:szCs w:val="24"/>
          <w:lang w:val="en-US" w:eastAsia="zh-CN"/>
        </w:rPr>
      </w:pPr>
      <w:bookmarkStart w:id="7" w:name="_Toc21361"/>
      <w:r>
        <w:rPr>
          <w:rFonts w:hint="default" w:ascii="Times New Roman" w:hAnsi="Times New Roman" w:cs="Times New Roman"/>
          <w:sz w:val="24"/>
          <w:szCs w:val="24"/>
          <w:highlight w:val="none"/>
          <w:lang w:val="en-US" w:eastAsia="zh-CN"/>
        </w:rPr>
        <w:t>2.2.1 Negotiation style</w:t>
      </w:r>
      <w:bookmarkEnd w:id="7"/>
    </w:p>
    <w:p w14:paraId="127F784C">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communication is impacted by different business consultation approaches. One of the most crucial steps in the corporate cooperation process is negotiation.</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Gates (2022), justice in life is ensured through negotiation and communication. This shows that negotiation is a useful tool in international business cooperation to make sure that both parties' interests are balanced. This helps to prevent problems like conflicts of interest, which eventually impede the two parties' ability to effectively cooperate. In commercial negotiations, Singapore places a greater emphasis on effectiveness and outcomes, which makes its approach more straightforward and practical.</w:t>
      </w:r>
    </w:p>
    <w:p w14:paraId="4E00D427">
      <w:pPr>
        <w:bidi w:val="0"/>
        <w:spacing w:line="360" w:lineRule="auto"/>
        <w:rPr>
          <w:rFonts w:hint="default" w:ascii="Times New Roman" w:hAnsi="Times New Roman" w:cs="Times New Roman"/>
          <w:sz w:val="24"/>
          <w:szCs w:val="24"/>
          <w:lang w:val="en-US" w:eastAsia="zh-CN"/>
        </w:rPr>
      </w:pPr>
    </w:p>
    <w:p w14:paraId="30107CE1">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According to Helmold (2020), negotiation is a crucial component of government, business, the private sector, and organizations. As international trade gradually expands, cooperation and trade between nations increasingly consider the advantages and disadvantages of the negotiation process.</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The negotiating parties are more interested in the negotiation process, and the topic of the negotiation is more interested in the negotiation process, according to SKIBA (2022). process, the parties involved in the negotiation should focus more on corporate ethics. This viewpoint, however, disregards the influence of additional elements in negotiations, such as sufficient planning, skillful communication techniques, integrity, and values.</w:t>
      </w:r>
      <w:r>
        <w:rPr>
          <w:rFonts w:hint="eastAsia" w:cs="Times New Roman"/>
          <w:sz w:val="24"/>
          <w:szCs w:val="24"/>
          <w:lang w:val="en-US" w:eastAsia="zh-CN"/>
        </w:rPr>
        <w:t xml:space="preserve"> Therefore, the UK companies need to be aware of the differences in negotiation styles between the two parties to reduce the obstacles in business communication.</w:t>
      </w:r>
      <w:r>
        <w:rPr>
          <w:rFonts w:hint="default" w:ascii="Times New Roman" w:hAnsi="Times New Roman" w:cs="Times New Roman"/>
          <w:sz w:val="24"/>
          <w:szCs w:val="24"/>
          <w:lang w:val="en-US" w:eastAsia="zh-CN"/>
        </w:rPr>
        <w:t xml:space="preserve"> </w:t>
      </w:r>
    </w:p>
    <w:p w14:paraId="40E96588">
      <w:pPr>
        <w:pStyle w:val="5"/>
        <w:spacing w:line="360" w:lineRule="auto"/>
        <w:jc w:val="center"/>
        <w:rPr>
          <w:rFonts w:hint="default" w:ascii="Times New Roman" w:hAnsi="Times New Roman" w:eastAsia="楷体" w:cs="Times New Roman"/>
          <w:sz w:val="24"/>
          <w:szCs w:val="24"/>
          <w:lang w:eastAsia="zh-CN"/>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eastAsia="zh-CN"/>
        </w:rPr>
        <w:t>The compare between The UK and Singapore</w:t>
      </w:r>
    </w:p>
    <w:p w14:paraId="5CAC1CB3">
      <w:pPr>
        <w:spacing w:line="360" w:lineRule="auto"/>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drawing>
          <wp:inline distT="0" distB="0" distL="114300" distR="114300">
            <wp:extent cx="4745990" cy="2562225"/>
            <wp:effectExtent l="0" t="0" r="8890" b="133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lum contrast="30000"/>
                    </a:blip>
                    <a:stretch>
                      <a:fillRect/>
                    </a:stretch>
                  </pic:blipFill>
                  <pic:spPr>
                    <a:xfrm>
                      <a:off x="0" y="0"/>
                      <a:ext cx="4745990" cy="2562225"/>
                    </a:xfrm>
                    <a:prstGeom prst="rect">
                      <a:avLst/>
                    </a:prstGeom>
                    <a:noFill/>
                    <a:ln>
                      <a:noFill/>
                    </a:ln>
                  </pic:spPr>
                </pic:pic>
              </a:graphicData>
            </a:graphic>
          </wp:inline>
        </w:drawing>
      </w:r>
    </w:p>
    <w:p w14:paraId="76689B36">
      <w:pPr>
        <w:spacing w:line="360" w:lineRule="auto"/>
        <w:jc w:val="center"/>
        <w:rPr>
          <w:rFonts w:hint="default" w:ascii="Times New Roman" w:hAnsi="Times New Roman" w:cs="Times New Roman"/>
          <w:sz w:val="24"/>
          <w:szCs w:val="24"/>
          <w:lang w:val="en-US" w:eastAsia="zh-CN"/>
        </w:rPr>
      </w:pPr>
      <w:r>
        <w:rPr>
          <w:rFonts w:hint="default" w:ascii="Times New Roman" w:hAnsi="Times New Roman" w:eastAsia="楷体" w:cs="Times New Roman"/>
          <w:kern w:val="2"/>
          <w:sz w:val="24"/>
          <w:szCs w:val="24"/>
          <w:highlight w:val="none"/>
          <w:lang w:val="en-US" w:eastAsia="zh-CN" w:bidi="ar-SA"/>
        </w:rPr>
        <w:t xml:space="preserve">Data source: </w:t>
      </w:r>
      <w:r>
        <w:rPr>
          <w:rFonts w:hint="default" w:ascii="Times New Roman" w:hAnsi="Times New Roman" w:cs="Times New Roman"/>
          <w:sz w:val="24"/>
          <w:szCs w:val="24"/>
          <w:lang w:val="en-US" w:eastAsia="zh-CN"/>
        </w:rPr>
        <w:t>Trompenaars Hampedn-Turner</w:t>
      </w:r>
    </w:p>
    <w:p w14:paraId="6058D5A7">
      <w:pPr>
        <w:spacing w:line="360" w:lineRule="auto"/>
        <w:jc w:val="both"/>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lang w:val="en-US" w:eastAsia="zh-CN"/>
        </w:rPr>
        <w:t>First and foremost, British businesses had to comprehend Singapore's negotiating approach completely and adjust accordingly. Singaporean businesspeople typically prioritize efficiency and outcomes, and they avoid drawn-out and convoluted conversations by voicing their opinions and demands bluntly during negotiations. Figure 1 shows that communitarianism and particularism are prevalent in Singapore. Social research benefits more from particularism (Trompenaars, 2020). The distinctive cultural meanings of particularism, which emphasize that particular problems should be examined specifically, make it particular.Written proof of an agreement is less significant to the particularist than face-to-face interaction with a respected partner (Sattorovich, 2020). As a result, UK businesses should negotiate with them with professionalism and pragmatism, avoid needless redundancies and delays, get right to the point, and clearly and unmistakably state their demands and stance. They should also be adept at hearing what their Singaporean counterparts have to say and working together to advance the negotiating process based on mutual trust and agreement.</w:t>
      </w:r>
    </w:p>
    <w:p w14:paraId="0E9418ED">
      <w:pPr>
        <w:pStyle w:val="4"/>
        <w:bidi w:val="0"/>
        <w:spacing w:line="360" w:lineRule="auto"/>
        <w:rPr>
          <w:rFonts w:hint="default" w:ascii="Times New Roman" w:hAnsi="Times New Roman" w:cs="Times New Roman"/>
          <w:sz w:val="24"/>
          <w:szCs w:val="24"/>
          <w:highlight w:val="none"/>
          <w:lang w:val="en-US" w:eastAsia="zh-CN"/>
        </w:rPr>
      </w:pPr>
      <w:bookmarkStart w:id="8" w:name="_Toc11012"/>
      <w:r>
        <w:rPr>
          <w:rFonts w:hint="default" w:ascii="Times New Roman" w:hAnsi="Times New Roman" w:cs="Times New Roman"/>
          <w:sz w:val="24"/>
          <w:szCs w:val="24"/>
          <w:highlight w:val="none"/>
          <w:lang w:val="en-US" w:eastAsia="zh-CN"/>
        </w:rPr>
        <w:t>2.2.2 Sense of time</w:t>
      </w:r>
      <w:bookmarkEnd w:id="8"/>
    </w:p>
    <w:p w14:paraId="594CCA57">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Time is a key term in commercial communication and cross-border collaboration. Cultures differ greatly in how they value and use time. For instance, whereas some cultures place greater value on efficiency and timeliness, others place more value on adaptability and interpersonal connections. Conflicts over time management and miscommunications in cross-border cooperation may result from such disparities. Decision-making, project progress, and meeting scheduling can all be impacted by disparities in time perceptions in corporate communication. Ineffective communication or delays in the project's progress may result from one party being very rigorous about deadlines while the other is more relaxed.</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Therefore, both parties must respect each other's time schedules, fully comprehend each other's time conceptions and cultural backgrounds, and be able to adapt their own time management methods as needed in cross-border cooperation and commercial communication. Both sides can build a relationship of mutual understanding and trust through efficient coordination and communication, which will facilitate the seamless advancement of cooperative initiatives.</w:t>
      </w:r>
    </w:p>
    <w:p w14:paraId="351F191E">
      <w:pPr>
        <w:spacing w:line="360" w:lineRule="auto"/>
        <w:rPr>
          <w:rFonts w:hint="default" w:ascii="Times New Roman" w:hAnsi="Times New Roman" w:cs="Times New Roman"/>
          <w:sz w:val="24"/>
          <w:szCs w:val="24"/>
          <w:lang w:val="en-US" w:eastAsia="zh-CN"/>
        </w:rPr>
      </w:pPr>
    </w:p>
    <w:p w14:paraId="42CC7931">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collaboration and communication may be impacted by intercontinental variations in time perception. Time perception is important in a business setting because it affects customer happiness, business decisions, corporate image, and competitiveness in addition to serving as a barometer for professionalism, productivity, and teamwork. Effective time management promotes a sense of accountability and self-discipline among staff members, boosts productivity, streamlines the decision-making process, and lowers operating expenses—all of which support long-term company growth and competitive advantage. Structure and discipline are highly valued in Singaporean business culture, particularly in the pursuit of efficiency and punctuality. Meetings and appointments must begin and end on time, and being late is viewed as impolite to others (The Random Singaporean,2023). Therefore, British firms have to pay great attention to punctuality in their business co-operation with Singaporean firms.</w:t>
      </w:r>
    </w:p>
    <w:p w14:paraId="4ACE7EC3">
      <w:pPr>
        <w:spacing w:line="360" w:lineRule="auto"/>
        <w:rPr>
          <w:rFonts w:hint="default" w:ascii="Times New Roman" w:hAnsi="Times New Roman" w:cs="Times New Roman"/>
          <w:sz w:val="24"/>
          <w:szCs w:val="24"/>
          <w:lang w:val="en-US" w:eastAsia="zh-CN"/>
        </w:rPr>
      </w:pPr>
    </w:p>
    <w:p w14:paraId="59EE1E47">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cs="Times New Roman"/>
          <w:sz w:val="24"/>
          <w:szCs w:val="24"/>
          <w:lang w:val="en-US" w:eastAsia="zh-CN"/>
        </w:rPr>
        <w:t xml:space="preserve">conception </w:t>
      </w:r>
      <w:r>
        <w:rPr>
          <w:rFonts w:hint="default" w:ascii="Times New Roman" w:hAnsi="Times New Roman" w:cs="Times New Roman"/>
          <w:sz w:val="24"/>
          <w:szCs w:val="24"/>
          <w:lang w:val="en-US" w:eastAsia="zh-CN"/>
        </w:rPr>
        <w:t>of time should be highly valued by businesses, and they should follow a rigorous schedule when negotiating. Time is generally respected and treasured in Singapore, where it is considered a valuable resource. Therefore, UK businesses should make sure that meetings and appointments begin and conclude on time when conducting business talks with Singaporean businesses. This not only shows respect for partners but also contributes to the efficiency and efficacy of discussions. In order to prevent failure or delay due to improper scheduling, it is also crucial to arrange the negotiation agenda sensibly to guarantee that there is enough time for discussion and negotiation on each topic.</w:t>
      </w:r>
    </w:p>
    <w:p w14:paraId="3DC3A45F">
      <w:pPr>
        <w:pStyle w:val="3"/>
        <w:bidi w:val="0"/>
        <w:spacing w:line="360" w:lineRule="auto"/>
        <w:rPr>
          <w:rFonts w:hint="default" w:ascii="Times New Roman" w:hAnsi="Times New Roman" w:cs="Times New Roman"/>
          <w:sz w:val="24"/>
          <w:szCs w:val="24"/>
          <w:lang w:val="en-US" w:eastAsia="zh-CN"/>
        </w:rPr>
      </w:pPr>
      <w:bookmarkStart w:id="9" w:name="_Toc13465"/>
      <w:r>
        <w:rPr>
          <w:rFonts w:hint="default" w:ascii="Times New Roman" w:hAnsi="Times New Roman" w:cs="Times New Roman"/>
          <w:sz w:val="24"/>
          <w:szCs w:val="24"/>
          <w:lang w:val="en-US" w:eastAsia="zh-CN"/>
        </w:rPr>
        <w:t>2.3 Policies and regulations</w:t>
      </w:r>
      <w:bookmarkEnd w:id="9"/>
    </w:p>
    <w:p w14:paraId="1B17A606">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Cross-border collaboration is greatly aided by national policies and enterprise rules. By establishing market access conditions, tax laws, foreign exchange regulations, and other regulations, national policies have a direct impact on the operational strategies and market positions of multinational corporations in addition to providing legal frameworks and compliance requirements. Companies must rigorously adhere to pertinent laws, regulations, and ethical standards during the cooperation process in order to prevent legal issues and moral hazards. Compliance and ethical standards in corporate regulations are also important considerations in transnational cooperation. Therefore, in order to guarantee the successful implementation and successful realization of their cooperation projects, multinational corporations must closely monitor the policy dynamics and enterprise rules of the target nations and promptly modify their plans.</w:t>
      </w:r>
    </w:p>
    <w:p w14:paraId="19B2E4D8">
      <w:pPr>
        <w:spacing w:line="360" w:lineRule="auto"/>
        <w:rPr>
          <w:rFonts w:hint="default" w:ascii="Times New Roman" w:hAnsi="Times New Roman" w:cs="Times New Roman"/>
          <w:sz w:val="24"/>
          <w:szCs w:val="24"/>
          <w:lang w:val="en-US" w:eastAsia="zh-CN"/>
        </w:rPr>
      </w:pPr>
    </w:p>
    <w:p w14:paraId="74698F95">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Transnational cooperation may be impacted by national policies and business restrictions.</w:t>
      </w:r>
      <w:r>
        <w:rPr>
          <w:rFonts w:hint="eastAsia" w:cs="Times New Roman"/>
          <w:sz w:val="24"/>
          <w:szCs w:val="24"/>
          <w:lang w:val="en-US" w:eastAsia="zh-CN"/>
        </w:rPr>
        <w:t xml:space="preserve"> </w:t>
      </w:r>
      <w:r>
        <w:rPr>
          <w:rFonts w:hint="default" w:ascii="Times New Roman" w:hAnsi="Times New Roman" w:cs="Times New Roman"/>
          <w:sz w:val="24"/>
          <w:szCs w:val="24"/>
          <w:lang w:val="en-US" w:eastAsia="zh-CN"/>
        </w:rPr>
        <w:t>According to Dangol et al. (2020), foreign businesses may find it difficult to make direct investments in their home nations due to national laws and regulations as well as enterprise rules and regulations. This suggests that certain firm systems and regulations will impose restrictions on the substance of the cooperation process; as a result, businesses will face several difficulties during the cooperation process. This perspective is not totally accurate, though, as corporate and national laws and policies also contribute to the process's facilitation. For instance, for a preferred term of up to 10 to 20 years, the Singaporean government provides businesses investing in high-tech and high-value industries a minimum corporate income tax rate of 5%. These kinds of provisions have the potential to stimulate cooperation.Building global value chains requires an understanding of relevant corporate legislation, institutional frameworks, and policy initiatives, as noted by Hammoudeh et al. (2023). This implies that businesses operating in global markets need to understand how suitable laws and rules affect corporate communication throughout the collaboration process.</w:t>
      </w:r>
    </w:p>
    <w:p w14:paraId="18A54FE2">
      <w:pPr>
        <w:spacing w:line="360" w:lineRule="auto"/>
        <w:rPr>
          <w:rFonts w:hint="default" w:ascii="Times New Roman" w:hAnsi="Times New Roman" w:cs="Times New Roman"/>
          <w:sz w:val="24"/>
          <w:szCs w:val="24"/>
          <w:lang w:val="en-US" w:eastAsia="zh-CN"/>
        </w:rPr>
      </w:pPr>
    </w:p>
    <w:p w14:paraId="7B64C1DA">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Businesses in the UK should establish a specialized policy research team whose job it is to gather and evaluate crucial data about Singapore's pertinent laws and regulations, market entry requirements, tax rules, foreign exchange policies, and other topics. Businesses can better comprehend Singapore's business climate and policy direction by thoroughly examining these policies. This will help them design a strategy and operation plan that is more in line with the local market conditions. This entails, among other things, choosing the appropriate investment regions, figuring out the best market positioning, and developing marketing plans that comply with regional legal requirements. To aid in strategic decision-making, the policy research team will also regularly update the company's senior management on policy developments.</w:t>
      </w:r>
    </w:p>
    <w:p w14:paraId="7E4EE826">
      <w:pPr>
        <w:spacing w:line="360" w:lineRule="auto"/>
        <w:rPr>
          <w:rFonts w:hint="default" w:ascii="Times New Roman" w:hAnsi="Times New Roman" w:cs="Times New Roman"/>
          <w:sz w:val="24"/>
          <w:szCs w:val="24"/>
          <w:lang w:val="en-US" w:eastAsia="zh-CN"/>
        </w:rPr>
      </w:pPr>
    </w:p>
    <w:p w14:paraId="0CCEB3F3">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w:t>
      </w:r>
      <w:r>
        <w:rPr>
          <w:rFonts w:hint="eastAsia" w:cs="Times New Roman"/>
          <w:sz w:val="24"/>
          <w:szCs w:val="24"/>
          <w:lang w:val="en-US" w:eastAsia="zh-CN"/>
        </w:rPr>
        <w:t>ly</w:t>
      </w:r>
      <w:r>
        <w:rPr>
          <w:rFonts w:hint="default" w:ascii="Times New Roman" w:hAnsi="Times New Roman" w:cs="Times New Roman"/>
          <w:sz w:val="24"/>
          <w:szCs w:val="24"/>
          <w:lang w:val="en-US" w:eastAsia="zh-CN"/>
        </w:rPr>
        <w:t>, British businesses ought to improve their interactions and collaboration with the Singaporean government and pertinent institutions. Enterprises can get timely policy information and comprehend the direction and changes in policies by maintaining regular communication with government departments. This allows them to make necessary modifications beforehand. Cooperation with pertinent Singaporean organizations would also assist businesses better integrate into the local business climate and secure resources and policy support. Businesses should build positive government-enterprise relations, improve engagement and communication with government departments, and actively participate in business events, forums, and seminars hosted by the government. In addition to helping businesses become more visible and influential, this will also improve the environment for their growth in Singapore.</w:t>
      </w:r>
    </w:p>
    <w:p w14:paraId="143B3A48">
      <w:pPr>
        <w:spacing w:line="360" w:lineRule="auto"/>
        <w:rPr>
          <w:rFonts w:hint="default" w:ascii="Times New Roman" w:hAnsi="Times New Roman" w:cs="Times New Roman"/>
          <w:sz w:val="24"/>
          <w:szCs w:val="24"/>
          <w:lang w:val="en-US" w:eastAsia="zh-CN"/>
        </w:rPr>
      </w:pPr>
    </w:p>
    <w:p w14:paraId="06D6250F">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14:paraId="447AFC80">
      <w:pPr>
        <w:pStyle w:val="2"/>
        <w:bidi w:val="0"/>
        <w:spacing w:line="360" w:lineRule="auto"/>
        <w:rPr>
          <w:rFonts w:hint="default" w:ascii="Times New Roman" w:hAnsi="Times New Roman" w:cs="Times New Roman"/>
          <w:sz w:val="24"/>
          <w:szCs w:val="24"/>
          <w:lang w:val="en-US" w:eastAsia="zh-CN"/>
        </w:rPr>
      </w:pPr>
      <w:bookmarkStart w:id="10" w:name="_Toc13977"/>
      <w:r>
        <w:rPr>
          <w:rFonts w:hint="default" w:ascii="Times New Roman" w:hAnsi="Times New Roman" w:cs="Times New Roman"/>
          <w:sz w:val="24"/>
          <w:szCs w:val="24"/>
          <w:lang w:val="en-US" w:eastAsia="zh-CN"/>
        </w:rPr>
        <w:t>3.0 Conclusion</w:t>
      </w:r>
      <w:bookmarkEnd w:id="10"/>
    </w:p>
    <w:p w14:paraId="1A7747D9">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By offering a thorough examination of the main obstacles that Singaporean and UK businesses have while engaging in international commercial cooperation, this study highlights the substantial influence that cultural differences, business practices, and legislative laws have on cross-border cooperation. In contrast to the commercial practices of UK enterprises, Singapore, a multi-religious and high-context culture, is observed to place a greater emphasis on etiquette, beliefs, and time ideas in corporate communication. Simultaneously, Singapore's policy environment places particular demands on international cooperation.</w:t>
      </w:r>
    </w:p>
    <w:p w14:paraId="5FBDEFD3">
      <w:pPr>
        <w:spacing w:line="360" w:lineRule="auto"/>
        <w:rPr>
          <w:rFonts w:hint="default" w:ascii="Times New Roman" w:hAnsi="Times New Roman" w:cs="Times New Roman"/>
          <w:sz w:val="24"/>
          <w:szCs w:val="24"/>
          <w:lang w:val="en-US" w:eastAsia="zh-CN"/>
        </w:rPr>
      </w:pPr>
    </w:p>
    <w:bookmarkEnd w:id="1"/>
    <w:p w14:paraId="59A00734">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UK businesses must fully comprehend and adjust to Singapore's business and cultural environment in order to overcome these obstacles. This includes learning and adhering to local business etiquette, respecting and comprehending local religious beliefs, and adjusting to and honoring effective negotiation techniques and time concepts. Additionally, businesses should actively cultivate positive relationships with the government and pertinent organizations in order to secure resources and policy support, as well as closely monitor Singapore's policy developments to guarantee compliance of their cooperation projects. In conclusion, UK enterprises can improve business cooperation outcomes in the Singapore market by comprehending and adjusting to Singapore's business and cultural environment, as well as closely monitoring policy developments.</w:t>
      </w:r>
    </w:p>
    <w:p w14:paraId="1CCD2600">
      <w:bookmarkStart w:id="11" w:name="_GoBack"/>
      <w:bookmarkEnd w:id="11"/>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0873"/>
    <w:rsid w:val="01053D4B"/>
    <w:rsid w:val="126660CC"/>
    <w:rsid w:val="17A056D1"/>
    <w:rsid w:val="237464B5"/>
    <w:rsid w:val="3D1D6D77"/>
    <w:rsid w:val="3E741203"/>
    <w:rsid w:val="3F8D6285"/>
    <w:rsid w:val="418B58D5"/>
    <w:rsid w:val="5715646F"/>
    <w:rsid w:val="5A86312A"/>
    <w:rsid w:val="5F7858AF"/>
    <w:rsid w:val="63647537"/>
    <w:rsid w:val="66F05098"/>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 w:cs="Times New Roman"/>
      <w:spacing w:val="0"/>
      <w:kern w:val="21"/>
      <w:position w:val="0"/>
      <w:sz w:val="24"/>
      <w:szCs w:val="24"/>
      <w:u w:val="none" w:color="FF0000"/>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sz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cp:lastModifiedBy>
  <dcterms:modified xsi:type="dcterms:W3CDTF">2025-01-05T18:14:03Z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2D0D256DE78D4F7BAD3938ADB08E94D7</vt:lpwstr>
  </property>
  <property fmtid="{D5CDD505-2E9C-101B-9397-08002B2CF9AE}" pid="4" name="KSOTemplateDocerSaveRecord">
    <vt:lpwstr>eyJoZGlkIjoiN2YzNjBkOTgyNWQ1YTMxYzM3MzMwNWFiODNmOWIzYWMiLCJ1c2VySWQiOiI0MTIyMTExMDkifQ==</vt:lpwstr>
  </property>
</Properties>
</file>