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A735FC" w14:textId="1F284209" w:rsidR="001E3289" w:rsidRDefault="001E3289" w:rsidP="001E3289">
      <w:pPr>
        <w:rPr>
          <w:b/>
          <w:bCs/>
          <w:sz w:val="24"/>
          <w:szCs w:val="24"/>
        </w:rPr>
      </w:pPr>
      <w:r w:rsidRPr="001E3289">
        <w:rPr>
          <w:b/>
          <w:bCs/>
          <w:sz w:val="24"/>
          <w:szCs w:val="24"/>
        </w:rPr>
        <w:t>“The appeal of Achilles was precisely that his story contained so many elements, sometimes contradictory” (Dunbabin). Discuss, with a focus on no more than three Latin texts</w:t>
      </w:r>
      <w:r>
        <w:rPr>
          <w:b/>
          <w:bCs/>
          <w:sz w:val="24"/>
          <w:szCs w:val="24"/>
        </w:rPr>
        <w:t>.</w:t>
      </w:r>
      <w:r w:rsidRPr="001E3289">
        <w:rPr>
          <w:b/>
          <w:bCs/>
          <w:sz w:val="24"/>
          <w:szCs w:val="24"/>
        </w:rPr>
        <w:t xml:space="preserve"> </w:t>
      </w:r>
    </w:p>
    <w:p w14:paraId="790FED84" w14:textId="0013B33F" w:rsidR="00011B40" w:rsidRPr="00011B40" w:rsidRDefault="00712985" w:rsidP="00A91055">
      <w:r>
        <w:t xml:space="preserve">Achilles is a well-known </w:t>
      </w:r>
      <w:r w:rsidR="00CB11B6">
        <w:t>mythic</w:t>
      </w:r>
      <w:r w:rsidR="007E2CA3">
        <w:t>al</w:t>
      </w:r>
      <w:r w:rsidR="00CB11B6">
        <w:t xml:space="preserve"> hero known for many different legends, including the part he played in the Trojan war.</w:t>
      </w:r>
      <w:r w:rsidR="00F07EE6">
        <w:t xml:space="preserve"> </w:t>
      </w:r>
      <w:r w:rsidR="00130F97">
        <w:t>The earliest surviving text about Achilles</w:t>
      </w:r>
      <w:r w:rsidR="0092587F">
        <w:t xml:space="preserve"> is from Homer in the Iliad, however the story which is so prominent in the Iliad was likely inspired by much earlier oral traditions.</w:t>
      </w:r>
    </w:p>
    <w:p w14:paraId="16C8A720" w14:textId="749904E7" w:rsidR="00356C68" w:rsidRPr="007D7F0D" w:rsidRDefault="007D7F0D" w:rsidP="00A91055">
      <w:r>
        <w:t>There are many things that make characters interesting, especiall</w:t>
      </w:r>
      <w:r w:rsidR="009D3EB2">
        <w:t xml:space="preserve">y when it comes to Achilles. </w:t>
      </w:r>
      <w:r w:rsidR="00001851">
        <w:t>Achilles</w:t>
      </w:r>
      <w:r w:rsidR="00402F41">
        <w:t xml:space="preserve"> has been presented in a multitude of ways</w:t>
      </w:r>
      <w:r w:rsidR="007811B0">
        <w:t xml:space="preserve"> over the centuries with different authors having their own interpretations of the hero</w:t>
      </w:r>
      <w:r w:rsidR="00EB180E">
        <w:t>, creating contradictions and nuances in his character</w:t>
      </w:r>
      <w:r w:rsidR="001848E8">
        <w:t xml:space="preserve">. </w:t>
      </w:r>
      <w:r w:rsidR="003A250C">
        <w:t xml:space="preserve">Achilles is also </w:t>
      </w:r>
      <w:r w:rsidR="00CB3F0A">
        <w:t>a flawed hero,</w:t>
      </w:r>
      <w:r w:rsidR="00BA4DF5">
        <w:t xml:space="preserve"> his anger being </w:t>
      </w:r>
      <w:r w:rsidR="00632202">
        <w:t>one of the main motivating factors of the Iliad, adding to the intrigue of his character.</w:t>
      </w:r>
    </w:p>
    <w:p w14:paraId="4AAA681D" w14:textId="7F29A08E" w:rsidR="006438C7" w:rsidRDefault="006438C7" w:rsidP="00A91055">
      <w:r>
        <w:br/>
      </w:r>
      <w:r w:rsidR="0009453A">
        <w:t xml:space="preserve">The contradictory elements of Achilles character may have appeared partly because of his popularity </w:t>
      </w:r>
      <w:r w:rsidR="00E67865">
        <w:t>as an epic hero. His story has been told many times in multiple forms including epic poetry, theatre, mosaic and sculpture.</w:t>
      </w:r>
      <w:r w:rsidR="00BB58E4">
        <w:t xml:space="preserve"> The contradictions serve to create an even more interesting character to which </w:t>
      </w:r>
      <w:r w:rsidR="0031398C">
        <w:t>many people can relate.</w:t>
      </w:r>
      <w:r w:rsidR="00904D7A">
        <w:t xml:space="preserve"> </w:t>
      </w:r>
      <w:r w:rsidR="000C54E6">
        <w:t xml:space="preserve">The later Latin texts </w:t>
      </w:r>
      <w:r w:rsidR="000F253D">
        <w:t xml:space="preserve">appear to have strong roots in Homer’s Iliad and share </w:t>
      </w:r>
      <w:r w:rsidR="00184B71">
        <w:t xml:space="preserve">these contradictory aspects of his character. </w:t>
      </w:r>
    </w:p>
    <w:p w14:paraId="6AED93D2" w14:textId="27E801EC" w:rsidR="00E94B90" w:rsidRDefault="004F582A" w:rsidP="00A91055">
      <w:r>
        <w:t xml:space="preserve">This essay will </w:t>
      </w:r>
      <w:r w:rsidR="008673E3">
        <w:t xml:space="preserve">explore </w:t>
      </w:r>
      <w:r w:rsidR="00C340B3">
        <w:t>several</w:t>
      </w:r>
      <w:r w:rsidR="00365033">
        <w:t xml:space="preserve"> </w:t>
      </w:r>
      <w:r w:rsidR="00BF19C7">
        <w:t>contradictory aspects of Achilles</w:t>
      </w:r>
      <w:r w:rsidR="00157DF4">
        <w:t>’ character</w:t>
      </w:r>
      <w:r w:rsidR="00C33125">
        <w:t xml:space="preserve">, using the Iliad, the Achilliad and </w:t>
      </w:r>
      <w:r w:rsidR="00535C7F">
        <w:t xml:space="preserve">Ovid’s Heroides 3. </w:t>
      </w:r>
      <w:r w:rsidR="00E94B90">
        <w:t xml:space="preserve">Some of the contradictions we explore include that of Achilles’ gender and </w:t>
      </w:r>
      <w:r w:rsidR="00E94B90" w:rsidRPr="00C20FC6">
        <w:t xml:space="preserve">the presentation </w:t>
      </w:r>
      <w:r w:rsidR="00E94B90">
        <w:t>of femininity and masculinity, those around the prophecy and death of Achilles, and the various demonstrations of his emotional expressions.</w:t>
      </w:r>
    </w:p>
    <w:p w14:paraId="79661E73" w14:textId="02B4D6D7" w:rsidR="00FD3D69" w:rsidRDefault="00BB55B9" w:rsidP="001E3289">
      <w:r>
        <w:t>There are many things that go into making a hero</w:t>
      </w:r>
      <w:r w:rsidR="00D834A3">
        <w:t>. The values found in heroes are</w:t>
      </w:r>
      <w:r w:rsidR="003E019A">
        <w:t xml:space="preserve"> very</w:t>
      </w:r>
      <w:r w:rsidR="00D834A3">
        <w:t xml:space="preserve"> culturally dependant, changing </w:t>
      </w:r>
      <w:r w:rsidR="003E019A">
        <w:t xml:space="preserve">from place to place and through time. This makes it extremely difficult to create a hero that </w:t>
      </w:r>
      <w:r w:rsidR="009C3D54">
        <w:t>maintains an appeal over an extended period of time, yet Achilles is a</w:t>
      </w:r>
      <w:r w:rsidR="007A1B6C">
        <w:t xml:space="preserve"> rare example of such a figure. </w:t>
      </w:r>
      <w:r w:rsidR="004D597B">
        <w:t xml:space="preserve">There are many aspects to the </w:t>
      </w:r>
      <w:r w:rsidR="003C1711">
        <w:t>story of Achilles</w:t>
      </w:r>
      <w:r w:rsidR="00B15AC7">
        <w:t xml:space="preserve"> </w:t>
      </w:r>
      <w:r w:rsidR="00CC27B1">
        <w:t>that have helped to keep him relevant to audiences over the years</w:t>
      </w:r>
      <w:r w:rsidR="006860F4">
        <w:t xml:space="preserve">, as well as the preservation of texts that prominently include him such as the </w:t>
      </w:r>
      <w:r w:rsidR="006860F4" w:rsidRPr="002C0B6A">
        <w:rPr>
          <w:i/>
          <w:iCs/>
        </w:rPr>
        <w:t xml:space="preserve">Iliad, </w:t>
      </w:r>
      <w:r w:rsidR="002C0B6A" w:rsidRPr="002C0B6A">
        <w:rPr>
          <w:i/>
          <w:iCs/>
        </w:rPr>
        <w:t>Heroides</w:t>
      </w:r>
      <w:r w:rsidR="002C0B6A">
        <w:t xml:space="preserve"> and the </w:t>
      </w:r>
      <w:r w:rsidR="002C0B6A" w:rsidRPr="002C0B6A">
        <w:rPr>
          <w:i/>
          <w:iCs/>
        </w:rPr>
        <w:t>Deidamia Achilli</w:t>
      </w:r>
      <w:r w:rsidR="002C0B6A">
        <w:t xml:space="preserve">. </w:t>
      </w:r>
      <w:r w:rsidR="00867976">
        <w:t xml:space="preserve">The popularity of </w:t>
      </w:r>
      <w:r w:rsidR="005714E7">
        <w:t>Achilles in Roman times</w:t>
      </w:r>
      <w:r w:rsidR="00177C19">
        <w:rPr>
          <w:rStyle w:val="FootnoteReference"/>
        </w:rPr>
        <w:footnoteReference w:id="1"/>
      </w:r>
      <w:r w:rsidR="005714E7">
        <w:t xml:space="preserve"> likely contributed to the survival of his story </w:t>
      </w:r>
      <w:r w:rsidR="00415A05">
        <w:t>from the late Greek bronze age to</w:t>
      </w:r>
      <w:r w:rsidR="00CB59D0">
        <w:t xml:space="preserve"> the </w:t>
      </w:r>
      <w:r w:rsidR="00831358">
        <w:t>Middle Ages</w:t>
      </w:r>
      <w:r w:rsidR="00CB59D0">
        <w:t>.</w:t>
      </w:r>
      <w:r w:rsidR="00831358">
        <w:t xml:space="preserve"> </w:t>
      </w:r>
      <w:r w:rsidR="00B84965">
        <w:t xml:space="preserve">Some features of heroes are relatively consistent </w:t>
      </w:r>
      <w:r w:rsidR="00FE3F2A">
        <w:t>across cultures, such as bravery and the performance of seemingly impossible feats</w:t>
      </w:r>
      <w:r w:rsidR="007D7FDF">
        <w:t>; things that Achilles frequently displays</w:t>
      </w:r>
      <w:r w:rsidR="008D618B">
        <w:t xml:space="preserve">, </w:t>
      </w:r>
      <w:r w:rsidR="00080FEF">
        <w:t>such as fighting gods and hunting lions.</w:t>
      </w:r>
      <w:r w:rsidR="00BF5D15">
        <w:t xml:space="preserve"> </w:t>
      </w:r>
      <w:r w:rsidR="0059744A">
        <w:t>Achilles</w:t>
      </w:r>
      <w:r w:rsidR="00B65959">
        <w:t xml:space="preserve">’ narrative has many aspects that are found appealing across many </w:t>
      </w:r>
      <w:r w:rsidR="00902F0E">
        <w:t>cultures, which aids in keeping him a relevant and interesting character across cultures.</w:t>
      </w:r>
    </w:p>
    <w:p w14:paraId="75F1F31A" w14:textId="5F6D4B9B" w:rsidR="001A5615" w:rsidRPr="0072584A" w:rsidRDefault="008F2932" w:rsidP="001E3289">
      <w:pPr>
        <w:rPr>
          <w:b/>
          <w:bCs/>
        </w:rPr>
      </w:pPr>
      <w:r w:rsidRPr="00115EC1">
        <w:t xml:space="preserve">The prophecy associated with Achilles is an important element of </w:t>
      </w:r>
      <w:r w:rsidR="00764445" w:rsidRPr="00115EC1">
        <w:t>his hero narrative.</w:t>
      </w:r>
      <w:r w:rsidR="008750A1" w:rsidRPr="00115EC1">
        <w:t xml:space="preserve"> </w:t>
      </w:r>
      <w:r w:rsidR="00D12872" w:rsidRPr="00115EC1">
        <w:t xml:space="preserve">Achilles had two prophecies surrounding his </w:t>
      </w:r>
      <w:r w:rsidR="00234689" w:rsidRPr="00115EC1">
        <w:t>life</w:t>
      </w:r>
      <w:r w:rsidR="009C2F4E" w:rsidRPr="00115EC1">
        <w:t>. One said that he would surpass his father</w:t>
      </w:r>
      <w:r w:rsidR="006F0373" w:rsidRPr="00115EC1">
        <w:t>, which was one of the main reasons that Zeus gave Thetis to Peleus rather than having an affair with her himself</w:t>
      </w:r>
      <w:r w:rsidR="0085255D" w:rsidRPr="00115EC1">
        <w:t xml:space="preserve"> since that would mean Achilles would have been destined to overthrow him.</w:t>
      </w:r>
      <w:r w:rsidR="00115EC1" w:rsidRPr="00115EC1">
        <w:rPr>
          <w:rStyle w:val="FootnoteReference"/>
        </w:rPr>
        <w:footnoteReference w:id="2"/>
      </w:r>
      <w:r w:rsidR="0085255D" w:rsidRPr="00115EC1">
        <w:t xml:space="preserve"> </w:t>
      </w:r>
      <w:r w:rsidR="0085255D" w:rsidRPr="002A4056">
        <w:t>The second prophecy is more well-known</w:t>
      </w:r>
      <w:r w:rsidR="000623A4" w:rsidRPr="002A4056">
        <w:rPr>
          <w:rStyle w:val="FootnoteReference"/>
        </w:rPr>
        <w:footnoteReference w:id="3"/>
      </w:r>
      <w:r w:rsidR="00084555" w:rsidRPr="002A4056">
        <w:t xml:space="preserve"> </w:t>
      </w:r>
      <w:r w:rsidR="00084555" w:rsidRPr="009B7C73">
        <w:t>and foretells that Achilles would have a choice that would lead to him either living a long</w:t>
      </w:r>
      <w:r w:rsidR="00FD3D69" w:rsidRPr="009B7C73">
        <w:t xml:space="preserve"> but average life, or a short life that was filled with glory and </w:t>
      </w:r>
      <w:r w:rsidR="00FD3D69" w:rsidRPr="009B7C73">
        <w:lastRenderedPageBreak/>
        <w:t>would be forever remembered</w:t>
      </w:r>
      <w:r w:rsidR="00E63C36" w:rsidRPr="009B7C73">
        <w:t xml:space="preserve"> </w:t>
      </w:r>
      <w:r w:rsidR="004F1DF9" w:rsidRPr="009B7C73">
        <w:t>as a hero</w:t>
      </w:r>
      <w:r w:rsidR="0040557F" w:rsidRPr="00853D26">
        <w:rPr>
          <w:rStyle w:val="FootnoteReference"/>
        </w:rPr>
        <w:footnoteReference w:id="4"/>
      </w:r>
      <w:r w:rsidR="004F1DF9" w:rsidRPr="00853D26">
        <w:t>.</w:t>
      </w:r>
      <w:r w:rsidR="00AB1EAA" w:rsidRPr="00853D26">
        <w:t xml:space="preserve"> </w:t>
      </w:r>
      <w:r w:rsidR="0010533D" w:rsidRPr="00853D26">
        <w:t xml:space="preserve">Glory, or </w:t>
      </w:r>
      <w:r w:rsidR="006366EC" w:rsidRPr="00853D26">
        <w:t>k</w:t>
      </w:r>
      <w:r w:rsidR="0010533D" w:rsidRPr="00853D26">
        <w:t>leos</w:t>
      </w:r>
      <w:r w:rsidR="002D2CC9" w:rsidRPr="00853D26">
        <w:rPr>
          <w:rStyle w:val="FootnoteReference"/>
        </w:rPr>
        <w:footnoteReference w:id="5"/>
      </w:r>
      <w:r w:rsidR="0010533D" w:rsidRPr="00853D26">
        <w:t xml:space="preserve">, </w:t>
      </w:r>
      <w:r w:rsidR="0010533D" w:rsidRPr="00B2304F">
        <w:t xml:space="preserve">was </w:t>
      </w:r>
      <w:r w:rsidR="00A404FA" w:rsidRPr="00B2304F">
        <w:t xml:space="preserve">a </w:t>
      </w:r>
      <w:r w:rsidR="0010533D" w:rsidRPr="00B2304F">
        <w:t xml:space="preserve">highly important </w:t>
      </w:r>
      <w:r w:rsidR="006D5936" w:rsidRPr="00B2304F">
        <w:t>thing</w:t>
      </w:r>
      <w:r w:rsidR="00A404FA" w:rsidRPr="00B2304F">
        <w:t xml:space="preserve"> Greek heroes</w:t>
      </w:r>
      <w:r w:rsidR="00BD22D0" w:rsidRPr="00B2304F">
        <w:t>, making the choice far harder for Achilles</w:t>
      </w:r>
      <w:r w:rsidR="005764AC" w:rsidRPr="00B2304F">
        <w:t xml:space="preserve"> as it would be somewhat expected that he would choose the glory</w:t>
      </w:r>
      <w:r w:rsidR="00CB5EBB" w:rsidRPr="00B2304F">
        <w:t>.</w:t>
      </w:r>
      <w:r w:rsidR="00AD2802" w:rsidRPr="00B2304F">
        <w:rPr>
          <w:rStyle w:val="FootnoteReference"/>
        </w:rPr>
        <w:footnoteReference w:id="6"/>
      </w:r>
      <w:r w:rsidR="00CB5EBB" w:rsidRPr="00B2304F">
        <w:t xml:space="preserve"> </w:t>
      </w:r>
      <w:r w:rsidR="00CB5EBB" w:rsidRPr="00BC66AC">
        <w:t xml:space="preserve">Having </w:t>
      </w:r>
      <w:r w:rsidR="00CA4B12" w:rsidRPr="00BC66AC">
        <w:t>his</w:t>
      </w:r>
      <w:r w:rsidR="00CB5EBB" w:rsidRPr="00BC66AC">
        <w:t xml:space="preserve"> fate hanging over his head </w:t>
      </w:r>
      <w:r w:rsidR="00CA4B12" w:rsidRPr="00BC66AC">
        <w:t xml:space="preserve">helps turn Achilles into an almost tragic </w:t>
      </w:r>
      <w:r w:rsidR="00C14F80" w:rsidRPr="00BC66AC">
        <w:t>character. His fate of dying young</w:t>
      </w:r>
      <w:r w:rsidR="002E3EF9" w:rsidRPr="00BC66AC">
        <w:t xml:space="preserve"> is something</w:t>
      </w:r>
      <w:r w:rsidR="006C0685" w:rsidRPr="00BC66AC">
        <w:t xml:space="preserve"> </w:t>
      </w:r>
      <w:r w:rsidR="00F45F96" w:rsidRPr="00BC66AC">
        <w:t>that could be deemed as quite tragic, especially when in the end the decision is not made for the sake of the glory but because of an almost maddening grief over the lose of Patroclus</w:t>
      </w:r>
      <w:r w:rsidR="00683A38" w:rsidRPr="00BC66AC">
        <w:t xml:space="preserve">. Tragedy is a genre that holds a great appeal to many audiences, </w:t>
      </w:r>
      <w:r w:rsidR="009F2EFA" w:rsidRPr="00BC66AC">
        <w:t>the Greeks and Romans appreciating it especially for</w:t>
      </w:r>
      <w:r w:rsidR="00AA1297" w:rsidRPr="00BC66AC">
        <w:t xml:space="preserve"> catharsis, which gives Achilles a</w:t>
      </w:r>
      <w:r w:rsidR="001F7AC0" w:rsidRPr="00BC66AC">
        <w:t xml:space="preserve"> strong appeal. </w:t>
      </w:r>
      <w:r w:rsidR="001F7AC0" w:rsidRPr="00B2304F">
        <w:t xml:space="preserve">Furthermore, characters </w:t>
      </w:r>
      <w:r w:rsidR="0017691F" w:rsidRPr="00B2304F">
        <w:t xml:space="preserve">that have a destiny to fulfil are frequently very popular, </w:t>
      </w:r>
      <w:r w:rsidR="00DA7A67" w:rsidRPr="00B2304F">
        <w:t xml:space="preserve">there is the sense of a known-unknown in that we know what will happen but not how or when, or even the true outcome as </w:t>
      </w:r>
      <w:r w:rsidR="00716869" w:rsidRPr="00B2304F">
        <w:t>prophecies are often misleading.</w:t>
      </w:r>
    </w:p>
    <w:p w14:paraId="63FED22A" w14:textId="0CF731FE" w:rsidR="006A7F20" w:rsidRPr="00D639EE" w:rsidRDefault="001E3289" w:rsidP="001E3289">
      <w:pPr>
        <w:rPr>
          <w:color w:val="00B0F0"/>
        </w:rPr>
      </w:pPr>
      <w:r>
        <w:br/>
      </w:r>
      <w:r w:rsidR="007347C7" w:rsidRPr="008D2EC5">
        <w:t>The original Achilles heel presents a contrast between vulnerable and invulnerable</w:t>
      </w:r>
      <w:r w:rsidR="007347C7" w:rsidRPr="006B6419">
        <w:t>.</w:t>
      </w:r>
      <w:r w:rsidR="003E716D" w:rsidRPr="006B6419">
        <w:t xml:space="preserve"> </w:t>
      </w:r>
      <w:r w:rsidR="001D0B16" w:rsidRPr="006B6419">
        <w:t>In</w:t>
      </w:r>
      <w:r w:rsidR="003A1120" w:rsidRPr="006B6419">
        <w:t xml:space="preserve"> </w:t>
      </w:r>
      <w:r w:rsidR="00D00505" w:rsidRPr="006B6419">
        <w:t>all</w:t>
      </w:r>
      <w:r w:rsidR="003A1120" w:rsidRPr="006B6419">
        <w:t xml:space="preserve"> the popular retellings</w:t>
      </w:r>
      <w:r w:rsidR="00704548" w:rsidRPr="006B6419">
        <w:t xml:space="preserve"> </w:t>
      </w:r>
      <w:r w:rsidR="003179B1" w:rsidRPr="006B6419">
        <w:t>Thetis tries and fails to fully make Achilles invulnerable</w:t>
      </w:r>
      <w:r w:rsidR="004D3757">
        <w:rPr>
          <w:rStyle w:val="FootnoteReference"/>
        </w:rPr>
        <w:footnoteReference w:id="7"/>
      </w:r>
      <w:r w:rsidR="003179B1" w:rsidRPr="006B6419">
        <w:t>, leaving him at least partially vulnerable</w:t>
      </w:r>
      <w:r w:rsidR="00573BDB" w:rsidRPr="006B6419">
        <w:t xml:space="preserve">. The place of vulnerability was popularised </w:t>
      </w:r>
      <w:r w:rsidR="008008B3" w:rsidRPr="006B6419">
        <w:t>as</w:t>
      </w:r>
      <w:r w:rsidR="00573BDB" w:rsidRPr="006B6419">
        <w:t xml:space="preserve"> being </w:t>
      </w:r>
      <w:r w:rsidR="0030293B" w:rsidRPr="006B6419">
        <w:t>his heel</w:t>
      </w:r>
      <w:r w:rsidR="001A7DE6" w:rsidRPr="006B6419">
        <w:t xml:space="preserve"> due to being </w:t>
      </w:r>
      <w:r w:rsidR="001A7DE6" w:rsidRPr="008D2EC5">
        <w:t>dunked in the river Styx</w:t>
      </w:r>
      <w:r w:rsidR="000552EB" w:rsidRPr="008D2EC5">
        <w:rPr>
          <w:rStyle w:val="FootnoteReference"/>
        </w:rPr>
        <w:footnoteReference w:id="8"/>
      </w:r>
      <w:r w:rsidR="008818B3" w:rsidRPr="008D2EC5">
        <w:t xml:space="preserve">, </w:t>
      </w:r>
      <w:r w:rsidR="008818B3" w:rsidRPr="00931DA3">
        <w:t>however there</w:t>
      </w:r>
      <w:r w:rsidR="00A912B6" w:rsidRPr="00931DA3">
        <w:t xml:space="preserve"> are many examples in older sources </w:t>
      </w:r>
      <w:r w:rsidR="00E84DBF" w:rsidRPr="00931DA3">
        <w:t xml:space="preserve">where </w:t>
      </w:r>
      <w:r w:rsidR="00B05362" w:rsidRPr="00931DA3">
        <w:t xml:space="preserve">Achilles was either able to be hurt or given </w:t>
      </w:r>
      <w:r w:rsidR="009413D2" w:rsidRPr="00931DA3">
        <w:t>partial invulnerability</w:t>
      </w:r>
      <w:r w:rsidR="008C2473" w:rsidRPr="00931DA3">
        <w:t xml:space="preserve"> </w:t>
      </w:r>
      <w:r w:rsidR="00D172E5" w:rsidRPr="00931DA3">
        <w:t>through</w:t>
      </w:r>
      <w:r w:rsidR="00564844" w:rsidRPr="00931DA3">
        <w:t xml:space="preserve"> different means</w:t>
      </w:r>
      <w:r w:rsidR="00485D1D" w:rsidRPr="00931DA3">
        <w:rPr>
          <w:rStyle w:val="FootnoteReference"/>
        </w:rPr>
        <w:footnoteReference w:id="9"/>
      </w:r>
      <w:r w:rsidR="006A0267" w:rsidRPr="00931DA3">
        <w:t xml:space="preserve">. </w:t>
      </w:r>
      <w:r w:rsidR="006B685F" w:rsidRPr="00931DA3">
        <w:t xml:space="preserve">Throughout time there seems to be a preference for characters that are </w:t>
      </w:r>
      <w:r w:rsidR="00E90A0F" w:rsidRPr="00931DA3">
        <w:t xml:space="preserve">unbeatable except for one or two flaws </w:t>
      </w:r>
      <w:r w:rsidR="00AA57E8" w:rsidRPr="00931DA3">
        <w:t>or</w:t>
      </w:r>
      <w:r w:rsidR="00E90A0F" w:rsidRPr="00931DA3">
        <w:t xml:space="preserve"> weaknesses, an archetype that Achilles easily fits into.</w:t>
      </w:r>
      <w:r w:rsidR="002D51C3" w:rsidRPr="00931DA3">
        <w:t xml:space="preserve"> A modern example of </w:t>
      </w:r>
      <w:r w:rsidR="00A418BC" w:rsidRPr="00931DA3">
        <w:t>this phenomena is Superman who is ent</w:t>
      </w:r>
      <w:r w:rsidR="002F131A" w:rsidRPr="00931DA3">
        <w:t>irely invulnerable except from a weakness to kryptonite and his close relationships</w:t>
      </w:r>
      <w:r w:rsidR="006406E3" w:rsidRPr="00931DA3">
        <w:t xml:space="preserve">. </w:t>
      </w:r>
      <w:r w:rsidR="00B82E9B" w:rsidRPr="00931DA3">
        <w:t xml:space="preserve">Achilles mirrors this modern story </w:t>
      </w:r>
      <w:r w:rsidR="006E3B57" w:rsidRPr="00931DA3">
        <w:t xml:space="preserve">very well; he is an invulnerable, super-strong hero but has </w:t>
      </w:r>
      <w:r w:rsidR="000D14D8" w:rsidRPr="00931DA3">
        <w:t>a weakness in his heel</w:t>
      </w:r>
      <w:r w:rsidR="000D14D8" w:rsidRPr="00510F4F">
        <w:rPr>
          <w:color w:val="FF0000"/>
        </w:rPr>
        <w:t xml:space="preserve">, </w:t>
      </w:r>
      <w:r w:rsidR="000D14D8" w:rsidRPr="004B1D69">
        <w:t xml:space="preserve">as well as the death of Patroclus being </w:t>
      </w:r>
      <w:r w:rsidR="00377F10" w:rsidRPr="004B1D69">
        <w:t>an example of a close relationship that</w:t>
      </w:r>
      <w:r w:rsidR="00A70140" w:rsidRPr="004B1D69">
        <w:t xml:space="preserve"> affected him and the narrative</w:t>
      </w:r>
      <w:r w:rsidR="004417BB" w:rsidRPr="004B1D69">
        <w:t xml:space="preserve">, with news of Patroclus’ death </w:t>
      </w:r>
      <w:r w:rsidR="00903FFD" w:rsidRPr="004B1D69">
        <w:t xml:space="preserve">“a black cloud </w:t>
      </w:r>
      <w:r w:rsidR="006A48EE" w:rsidRPr="004B1D69">
        <w:t>of grief engulfed” him</w:t>
      </w:r>
      <w:r w:rsidR="00A45C57" w:rsidRPr="004B1D69">
        <w:rPr>
          <w:rStyle w:val="FootnoteReference"/>
        </w:rPr>
        <w:footnoteReference w:id="10"/>
      </w:r>
      <w:r w:rsidR="00A70140" w:rsidRPr="004B1D69">
        <w:t xml:space="preserve">. </w:t>
      </w:r>
      <w:r w:rsidR="00A70140" w:rsidRPr="006B6419">
        <w:t xml:space="preserve">There is a far larger appeal </w:t>
      </w:r>
      <w:r w:rsidR="003E028F" w:rsidRPr="006B6419">
        <w:t>in characters that have a weakness</w:t>
      </w:r>
      <w:r w:rsidR="00C97916" w:rsidRPr="006B6419">
        <w:t>, opposed to one that is entirely invulnerable. This is because it adds tension to the story, it is possible for the hero not to win even i</w:t>
      </w:r>
      <w:r w:rsidR="004B4772" w:rsidRPr="006B6419">
        <w:t>f</w:t>
      </w:r>
      <w:r w:rsidR="00C97916" w:rsidRPr="006B6419">
        <w:t xml:space="preserve"> we know that they w</w:t>
      </w:r>
      <w:r w:rsidR="00262F24" w:rsidRPr="006B6419">
        <w:t xml:space="preserve">ill. Furthermore, a hero cannot be brave </w:t>
      </w:r>
      <w:r w:rsidR="00842C88" w:rsidRPr="006B6419">
        <w:t>if there is no risk, with risk only being possible if the hero could conceivably lose.</w:t>
      </w:r>
    </w:p>
    <w:p w14:paraId="126E609A" w14:textId="1716C329" w:rsidR="00394827" w:rsidRDefault="00D639EE" w:rsidP="001E3289">
      <w:r w:rsidRPr="0072584A">
        <w:t>The story of his</w:t>
      </w:r>
      <w:r w:rsidR="00394827" w:rsidRPr="0072584A">
        <w:t xml:space="preserve"> upbringing </w:t>
      </w:r>
      <w:r w:rsidRPr="0072584A">
        <w:t>presents a number of different contrasts.</w:t>
      </w:r>
      <w:r w:rsidR="00EC59EC">
        <w:rPr>
          <w:b/>
          <w:bCs/>
        </w:rPr>
        <w:t xml:space="preserve"> </w:t>
      </w:r>
      <w:r w:rsidR="00530DAE">
        <w:t>Achilles</w:t>
      </w:r>
      <w:r w:rsidR="00D2705F">
        <w:t xml:space="preserve">’ upbringing and childhood can be split into three main sections that have </w:t>
      </w:r>
      <w:r w:rsidR="0097490D">
        <w:t xml:space="preserve">been accumulated over </w:t>
      </w:r>
      <w:r w:rsidR="00F03386">
        <w:t>many myths and retellings. These parts are</w:t>
      </w:r>
      <w:r w:rsidR="00C00C1C">
        <w:t>: his time with his parents</w:t>
      </w:r>
      <w:r w:rsidR="00F47A20">
        <w:t xml:space="preserve"> Thetis and Peleus; the time he spent being mentored by Chiron</w:t>
      </w:r>
      <w:r w:rsidR="007E6485">
        <w:t>; and his time on Skyros</w:t>
      </w:r>
      <w:r w:rsidR="00FA7FB0">
        <w:t>.</w:t>
      </w:r>
      <w:r w:rsidR="001540B0">
        <w:t xml:space="preserve"> </w:t>
      </w:r>
      <w:r w:rsidR="008058D2">
        <w:t xml:space="preserve">Each </w:t>
      </w:r>
      <w:r w:rsidR="000A475B">
        <w:t>section of his childhood holds a different</w:t>
      </w:r>
      <w:r w:rsidR="00EA27C8">
        <w:t xml:space="preserve"> </w:t>
      </w:r>
      <w:r w:rsidR="00F231F7">
        <w:t xml:space="preserve">appeal for audiences. </w:t>
      </w:r>
      <w:r w:rsidR="006E4012">
        <w:t xml:space="preserve">Achilles was </w:t>
      </w:r>
      <w:r w:rsidR="00F66C57">
        <w:t xml:space="preserve">a demi-god due to having </w:t>
      </w:r>
      <w:r w:rsidR="006A6162">
        <w:t xml:space="preserve">both </w:t>
      </w:r>
      <w:r w:rsidR="00D21D3F">
        <w:t>divine</w:t>
      </w:r>
      <w:r w:rsidR="006A6162">
        <w:t xml:space="preserve"> and human </w:t>
      </w:r>
      <w:r w:rsidR="00D21D3F">
        <w:t>parentage</w:t>
      </w:r>
      <w:r w:rsidR="006A6162">
        <w:t>. Thetis is a sea nymph</w:t>
      </w:r>
      <w:r w:rsidR="002D0F0E">
        <w:t xml:space="preserve"> and goddess, and Peleus, while an impressive hero who had many accomplishments, was a mortal</w:t>
      </w:r>
      <w:r w:rsidR="008407EE">
        <w:t xml:space="preserve">. Across all of the sources Thetis </w:t>
      </w:r>
      <w:r w:rsidR="00B40C4D">
        <w:t>does everything she can to preserve Achilles’ life</w:t>
      </w:r>
      <w:r w:rsidR="00256F40">
        <w:t xml:space="preserve"> despite the prophecy</w:t>
      </w:r>
      <w:r w:rsidR="001F6BCC">
        <w:t xml:space="preserve"> and his mortality. </w:t>
      </w:r>
      <w:r w:rsidR="00D2765C">
        <w:t xml:space="preserve">This includes a </w:t>
      </w:r>
      <w:r w:rsidR="00E4407B">
        <w:t xml:space="preserve">myth found in the </w:t>
      </w:r>
      <w:r w:rsidR="000C5F9A" w:rsidRPr="0072584A">
        <w:rPr>
          <w:i/>
          <w:iCs/>
        </w:rPr>
        <w:t>Argonautica</w:t>
      </w:r>
      <w:r w:rsidR="000C5F9A" w:rsidRPr="00D21002">
        <w:rPr>
          <w:i/>
          <w:iCs/>
        </w:rPr>
        <w:t xml:space="preserve"> </w:t>
      </w:r>
      <w:r w:rsidR="00163E45">
        <w:t xml:space="preserve">where Thetis </w:t>
      </w:r>
      <w:r w:rsidR="009471F4">
        <w:t xml:space="preserve">had been trying to make Achilles immortal by </w:t>
      </w:r>
      <w:r w:rsidR="00760DF0">
        <w:t xml:space="preserve">bathing him in fire at night and anointing </w:t>
      </w:r>
      <w:r w:rsidR="00C32CEB">
        <w:t xml:space="preserve">him with ambrosia </w:t>
      </w:r>
      <w:r w:rsidR="004120EE">
        <w:t>during the day</w:t>
      </w:r>
      <w:r w:rsidR="00046AC2">
        <w:t xml:space="preserve">. </w:t>
      </w:r>
      <w:r w:rsidR="00046AC2" w:rsidRPr="008C765C">
        <w:t xml:space="preserve">This treatment mirrors the way Demeter </w:t>
      </w:r>
      <w:r w:rsidR="007D0D88" w:rsidRPr="008C765C">
        <w:t>treated Metaneira’s son in the Hymn to Demeter</w:t>
      </w:r>
      <w:r w:rsidR="002D1B2A" w:rsidRPr="008C765C">
        <w:t>.</w:t>
      </w:r>
      <w:r w:rsidR="00243B85">
        <w:rPr>
          <w:rStyle w:val="FootnoteReference"/>
        </w:rPr>
        <w:footnoteReference w:id="11"/>
      </w:r>
      <w:r w:rsidR="002D1B2A">
        <w:t xml:space="preserve"> Thetis</w:t>
      </w:r>
      <w:r w:rsidR="00E62DAF">
        <w:t xml:space="preserve"> had stopped after Peleus had </w:t>
      </w:r>
      <w:r w:rsidR="00754697">
        <w:t xml:space="preserve">disrupted her </w:t>
      </w:r>
      <w:r w:rsidR="008D55EC">
        <w:t>during the nightly burning</w:t>
      </w:r>
      <w:r w:rsidR="00BF6AA3">
        <w:t xml:space="preserve"> causing </w:t>
      </w:r>
      <w:r w:rsidR="00157E41">
        <w:t>Achilles’ immortality to remain incomplete</w:t>
      </w:r>
      <w:r w:rsidR="00524A57">
        <w:rPr>
          <w:rStyle w:val="FootnoteReference"/>
        </w:rPr>
        <w:footnoteReference w:id="12"/>
      </w:r>
      <w:r w:rsidR="00157E41">
        <w:t>.</w:t>
      </w:r>
      <w:r w:rsidR="008F2258">
        <w:t xml:space="preserve"> </w:t>
      </w:r>
      <w:r w:rsidR="008F2258">
        <w:lastRenderedPageBreak/>
        <w:t>Another versio</w:t>
      </w:r>
      <w:r w:rsidR="00BB1DFC">
        <w:t>n is the well-known myth of Thetis dunking Achilles in the river Styx</w:t>
      </w:r>
      <w:r w:rsidR="000B4031">
        <w:t>, holding him by the heel, resulting in him being invulnerable everywhere except the spot</w:t>
      </w:r>
      <w:r w:rsidR="00352710">
        <w:t xml:space="preserve"> by which</w:t>
      </w:r>
      <w:r w:rsidR="000B4031">
        <w:t xml:space="preserve"> she held him</w:t>
      </w:r>
      <w:r w:rsidR="00764F4B">
        <w:rPr>
          <w:rStyle w:val="FootnoteReference"/>
        </w:rPr>
        <w:footnoteReference w:id="13"/>
      </w:r>
      <w:r w:rsidR="00764F4B">
        <w:t xml:space="preserve">. </w:t>
      </w:r>
      <w:r w:rsidR="00216710">
        <w:t xml:space="preserve">These stories of Thetis </w:t>
      </w:r>
      <w:r w:rsidR="000C1863">
        <w:t xml:space="preserve">making Achilles largely invulnerable </w:t>
      </w:r>
      <w:r w:rsidR="00EB5B2F">
        <w:t>are extremely old</w:t>
      </w:r>
      <w:r w:rsidR="0004135A">
        <w:rPr>
          <w:rStyle w:val="FootnoteReference"/>
        </w:rPr>
        <w:footnoteReference w:id="14"/>
      </w:r>
      <w:r w:rsidR="00EB5B2F">
        <w:t>,</w:t>
      </w:r>
      <w:r w:rsidR="00256C59">
        <w:t xml:space="preserve"> and play an important part in </w:t>
      </w:r>
      <w:r w:rsidR="00B3738E">
        <w:t>the appeal of Achilles</w:t>
      </w:r>
      <w:r w:rsidR="001964DF">
        <w:t xml:space="preserve">; </w:t>
      </w:r>
      <w:r w:rsidR="008714EC">
        <w:t xml:space="preserve">he </w:t>
      </w:r>
      <w:r w:rsidR="0005333F">
        <w:t xml:space="preserve">has immense strength and is incredibly powerful, but without the slight weakness he would be incapable </w:t>
      </w:r>
      <w:r w:rsidR="00F45A6D">
        <w:t>of braver</w:t>
      </w:r>
      <w:r w:rsidR="00393249">
        <w:t>y</w:t>
      </w:r>
      <w:r w:rsidR="00A41DBB">
        <w:t>. A completely invulnerable immortal cannot be considered brave</w:t>
      </w:r>
      <w:r w:rsidR="00D87E9C">
        <w:t xml:space="preserve">, </w:t>
      </w:r>
      <w:r w:rsidR="00D87E9C" w:rsidRPr="00BE4593">
        <w:rPr>
          <w:color w:val="000000" w:themeColor="text1"/>
        </w:rPr>
        <w:t>an essential attribute of a hero.</w:t>
      </w:r>
      <w:r w:rsidR="00736FD2" w:rsidRPr="00BE4593">
        <w:rPr>
          <w:rStyle w:val="FootnoteReference"/>
          <w:color w:val="000000" w:themeColor="text1"/>
        </w:rPr>
        <w:footnoteReference w:id="15"/>
      </w:r>
    </w:p>
    <w:p w14:paraId="4B32E3C4" w14:textId="58D07090" w:rsidR="00E10510" w:rsidRDefault="0000246F" w:rsidP="002B5DBF">
      <w:r w:rsidRPr="0058057F">
        <w:t xml:space="preserve">The invulnerability of Achilles </w:t>
      </w:r>
      <w:r w:rsidR="00936007" w:rsidRPr="0058057F">
        <w:t xml:space="preserve">is important </w:t>
      </w:r>
      <w:r w:rsidR="0063528C" w:rsidRPr="0058057F">
        <w:t>for</w:t>
      </w:r>
      <w:r w:rsidR="00936007" w:rsidRPr="0058057F">
        <w:t xml:space="preserve"> </w:t>
      </w:r>
      <w:r w:rsidR="00A078FB" w:rsidRPr="0058057F">
        <w:t>creating the next step in his narrative</w:t>
      </w:r>
      <w:r w:rsidR="009600C8" w:rsidRPr="0058057F">
        <w:t xml:space="preserve">, as Mackie writes </w:t>
      </w:r>
      <w:r w:rsidR="00B40200" w:rsidRPr="0058057F">
        <w:t>it is “</w:t>
      </w:r>
      <w:r w:rsidR="00F60D35" w:rsidRPr="0058057F">
        <w:t xml:space="preserve">the beginning of a more remote and </w:t>
      </w:r>
      <w:r w:rsidR="009907CA" w:rsidRPr="0058057F">
        <w:t>unusual existence”</w:t>
      </w:r>
      <w:r w:rsidR="009907CA" w:rsidRPr="0058057F">
        <w:rPr>
          <w:rStyle w:val="FootnoteReference"/>
        </w:rPr>
        <w:footnoteReference w:id="16"/>
      </w:r>
      <w:r w:rsidR="00774102" w:rsidRPr="0058057F">
        <w:t xml:space="preserve">, it is the event that triggers the transition from Achilles living a mostly normal life with two parents to </w:t>
      </w:r>
      <w:r w:rsidR="00DD5FB2" w:rsidRPr="0058057F">
        <w:t>being under guardianship of Chiron.</w:t>
      </w:r>
      <w:r w:rsidR="00DD5FB2">
        <w:t xml:space="preserve"> Chiron is a centaur</w:t>
      </w:r>
      <w:r w:rsidR="00E10510">
        <w:t xml:space="preserve"> </w:t>
      </w:r>
      <w:r w:rsidR="006D7D65">
        <w:t xml:space="preserve">who </w:t>
      </w:r>
      <w:r w:rsidR="009F46C0">
        <w:t>trained Achilles to be a warrior</w:t>
      </w:r>
      <w:r w:rsidR="00A61CBA">
        <w:rPr>
          <w:rStyle w:val="FootnoteReference"/>
        </w:rPr>
        <w:footnoteReference w:id="17"/>
      </w:r>
      <w:r w:rsidR="00A61CBA">
        <w:t>, telling him stories of heroes, teaching him to fight and hunt.</w:t>
      </w:r>
      <w:r w:rsidR="000A1457">
        <w:t xml:space="preserve"> </w:t>
      </w:r>
      <w:r w:rsidR="00D46F9E">
        <w:t xml:space="preserve">His childhood </w:t>
      </w:r>
      <w:r w:rsidR="003D0B13">
        <w:t xml:space="preserve">was an extremely popular part of Achilles’ story in </w:t>
      </w:r>
      <w:r w:rsidR="00A53335">
        <w:t>Roman times</w:t>
      </w:r>
      <w:r w:rsidR="00496A2C">
        <w:t xml:space="preserve"> as attested by</w:t>
      </w:r>
      <w:r w:rsidR="0040645D">
        <w:t xml:space="preserve"> Cameron</w:t>
      </w:r>
      <w:r w:rsidR="008E2D12">
        <w:t>.</w:t>
      </w:r>
      <w:r w:rsidR="008E3890">
        <w:rPr>
          <w:rStyle w:val="FootnoteReference"/>
        </w:rPr>
        <w:footnoteReference w:id="18"/>
      </w:r>
      <w:r w:rsidR="006C35E4">
        <w:t xml:space="preserve"> </w:t>
      </w:r>
      <w:r w:rsidR="00BC6339">
        <w:t xml:space="preserve">In earlier </w:t>
      </w:r>
      <w:r w:rsidR="003F7C66">
        <w:t xml:space="preserve">sources Peleus is the one to give Achilles to Chiron, however later </w:t>
      </w:r>
      <w:r w:rsidR="000051DD">
        <w:t>sources of both art and literature have Thetis as the one responsible</w:t>
      </w:r>
      <w:r w:rsidR="00633542">
        <w:t>.</w:t>
      </w:r>
      <w:r w:rsidR="008D4A33">
        <w:rPr>
          <w:rStyle w:val="FootnoteReference"/>
        </w:rPr>
        <w:footnoteReference w:id="19"/>
      </w:r>
      <w:r w:rsidR="008D4A33">
        <w:t xml:space="preserve"> </w:t>
      </w:r>
      <w:r w:rsidR="008B1D9E">
        <w:t xml:space="preserve">One of the most </w:t>
      </w:r>
      <w:r w:rsidR="00341077">
        <w:t>common themes of Achilles’ time with Chiron is of him being taught to play the lyre</w:t>
      </w:r>
      <w:r w:rsidR="001F528A">
        <w:rPr>
          <w:rStyle w:val="FootnoteReference"/>
        </w:rPr>
        <w:footnoteReference w:id="20"/>
      </w:r>
      <w:r w:rsidR="00341077">
        <w:t xml:space="preserve">, a skill that Achilles has in a wide range of sources </w:t>
      </w:r>
      <w:r w:rsidR="002901A9">
        <w:t>across centuries.</w:t>
      </w:r>
      <w:r w:rsidR="001F528A">
        <w:t xml:space="preserve"> This may be because </w:t>
      </w:r>
      <w:r w:rsidR="00332FFF">
        <w:t xml:space="preserve">of the emphasised </w:t>
      </w:r>
      <w:r w:rsidR="00FC50D8">
        <w:t>gender roles displayed through tell</w:t>
      </w:r>
      <w:r w:rsidR="006355AE">
        <w:t>ing stories</w:t>
      </w:r>
      <w:r w:rsidR="00555672">
        <w:rPr>
          <w:rStyle w:val="FootnoteReference"/>
        </w:rPr>
        <w:footnoteReference w:id="21"/>
      </w:r>
      <w:r w:rsidR="00555672">
        <w:t xml:space="preserve">. </w:t>
      </w:r>
      <w:r w:rsidR="00D52AB8">
        <w:t xml:space="preserve">The stories that Achilles would have been told and been telling would have been </w:t>
      </w:r>
      <w:r w:rsidR="008B4D6A">
        <w:t>those about monsters and heroes, the sort</w:t>
      </w:r>
      <w:r w:rsidR="00375B45">
        <w:t xml:space="preserve"> </w:t>
      </w:r>
      <w:r w:rsidR="008B4D6A">
        <w:t xml:space="preserve">that would have </w:t>
      </w:r>
      <w:r w:rsidR="00E3385E">
        <w:t xml:space="preserve">been </w:t>
      </w:r>
      <w:r w:rsidR="00800F04">
        <w:t>associated with men and masculinity</w:t>
      </w:r>
      <w:r w:rsidR="0065304C">
        <w:t xml:space="preserve">. </w:t>
      </w:r>
      <w:r w:rsidR="004F0B01">
        <w:t xml:space="preserve">Achilles </w:t>
      </w:r>
      <w:r w:rsidR="006C2192">
        <w:t xml:space="preserve">playing the lyre also shows he is educated and has knowledge of his lineage, it shows a connection to </w:t>
      </w:r>
      <w:r w:rsidR="00E76046">
        <w:t>civilisation</w:t>
      </w:r>
      <w:r w:rsidR="006C2192">
        <w:t xml:space="preserve"> despite the time spent in the wilds with a centaur</w:t>
      </w:r>
      <w:r w:rsidR="00E76046">
        <w:t>.</w:t>
      </w:r>
      <w:r w:rsidR="00EA727A">
        <w:t xml:space="preserve"> </w:t>
      </w:r>
      <w:r w:rsidR="00CD7F76">
        <w:t xml:space="preserve">His time with Chiron is </w:t>
      </w:r>
      <w:r w:rsidR="00EC7B06">
        <w:t>important</w:t>
      </w:r>
      <w:r w:rsidR="00CD7F76">
        <w:t xml:space="preserve"> as it gives context for what follows later in his story.</w:t>
      </w:r>
    </w:p>
    <w:p w14:paraId="60E8EAAF" w14:textId="128C904D" w:rsidR="00BA75A0" w:rsidRDefault="00EE7EAF" w:rsidP="002B5DBF">
      <w:r w:rsidRPr="0058057F">
        <w:t>There are many further contradictions within the story of Achilles being with Chiron</w:t>
      </w:r>
      <w:r w:rsidR="001634A9" w:rsidRPr="0058057F">
        <w:t>.</w:t>
      </w:r>
      <w:r w:rsidR="00B152B9" w:rsidRPr="00B152B9">
        <w:rPr>
          <w:b/>
          <w:bCs/>
        </w:rPr>
        <w:t xml:space="preserve"> </w:t>
      </w:r>
      <w:r w:rsidR="001634A9" w:rsidRPr="001D1C09">
        <w:t>I</w:t>
      </w:r>
      <w:r w:rsidR="00B152B9" w:rsidRPr="001D1C09">
        <w:t xml:space="preserve">n </w:t>
      </w:r>
      <w:r w:rsidR="00432ABE" w:rsidRPr="001D1C09">
        <w:t>Statius’ Achilleid Chiron’s report to Thetis regarding her son is revealing and contains contradictions</w:t>
      </w:r>
      <w:r w:rsidR="00432ABE" w:rsidRPr="00376ACA">
        <w:rPr>
          <w:b/>
          <w:bCs/>
        </w:rPr>
        <w:t xml:space="preserve">. </w:t>
      </w:r>
      <w:r w:rsidR="00883D5E">
        <w:t xml:space="preserve">When Thetis goes back to Chiron </w:t>
      </w:r>
      <w:r w:rsidR="00C96CAF">
        <w:t xml:space="preserve">so she can take the young Achilles to Scyros, Chiron tells her about how </w:t>
      </w:r>
      <w:r w:rsidR="0030315B">
        <w:t xml:space="preserve">wild, </w:t>
      </w:r>
      <w:r w:rsidR="00E60A9F">
        <w:t>out of control and “precocious”</w:t>
      </w:r>
      <w:r w:rsidR="00E60A9F">
        <w:rPr>
          <w:rStyle w:val="FootnoteReference"/>
        </w:rPr>
        <w:footnoteReference w:id="22"/>
      </w:r>
      <w:r w:rsidR="00E60A9F">
        <w:t xml:space="preserve"> he is</w:t>
      </w:r>
      <w:r w:rsidR="00697B67">
        <w:t>.</w:t>
      </w:r>
      <w:r w:rsidR="00817AF8">
        <w:t xml:space="preserve"> </w:t>
      </w:r>
      <w:r w:rsidR="00297D94">
        <w:t xml:space="preserve">Despite being so wild, Achilles is </w:t>
      </w:r>
      <w:r w:rsidR="002435B3">
        <w:t>also described as being beautiful</w:t>
      </w:r>
      <w:r w:rsidR="00123388">
        <w:t>, even going as far as to say he is “like Apollo” who is known for being good looking</w:t>
      </w:r>
      <w:r w:rsidR="005133AE">
        <w:rPr>
          <w:rStyle w:val="FootnoteReference"/>
        </w:rPr>
        <w:footnoteReference w:id="23"/>
      </w:r>
      <w:r w:rsidR="00123388">
        <w:t>.</w:t>
      </w:r>
      <w:r w:rsidR="00AC4704">
        <w:t xml:space="preserve"> </w:t>
      </w:r>
      <w:r w:rsidR="00A62346">
        <w:t>A</w:t>
      </w:r>
      <w:r w:rsidR="00D74953">
        <w:t>chilles</w:t>
      </w:r>
      <w:r w:rsidR="005A36DE">
        <w:t xml:space="preserve">’ wildness could have been read as </w:t>
      </w:r>
      <w:r w:rsidR="00241855">
        <w:t>monstrous, he was attacking centaurs</w:t>
      </w:r>
      <w:r w:rsidR="006D5649">
        <w:t xml:space="preserve"> that lived near Chiron’s cave, he w</w:t>
      </w:r>
      <w:r w:rsidR="00FA1D69">
        <w:t>ould go out to kill the mother of some lion cubs so he could take the cubs</w:t>
      </w:r>
      <w:r w:rsidR="009B652B">
        <w:t xml:space="preserve"> most likely to eat</w:t>
      </w:r>
      <w:r w:rsidR="00982BAA">
        <w:t xml:space="preserve">. </w:t>
      </w:r>
      <w:r w:rsidR="007A2C63">
        <w:t>However,</w:t>
      </w:r>
      <w:r w:rsidR="00C06B2D">
        <w:t xml:space="preserve"> the monstrous aspects of Achilles </w:t>
      </w:r>
      <w:r w:rsidR="00D976BF">
        <w:t>are mitigated through other details about him.</w:t>
      </w:r>
      <w:r w:rsidR="00C20DB9">
        <w:t xml:space="preserve"> </w:t>
      </w:r>
      <w:r w:rsidR="00D976BF">
        <w:t>H</w:t>
      </w:r>
      <w:r w:rsidR="0055404F">
        <w:t>e ha</w:t>
      </w:r>
      <w:r w:rsidR="00C06B2D">
        <w:t>s</w:t>
      </w:r>
      <w:r w:rsidR="0055404F">
        <w:t xml:space="preserve"> Patroclus with him, and friendship is a redeeming and appealing quality, something monsters are not shown to have</w:t>
      </w:r>
      <w:r w:rsidR="00A7789D">
        <w:t xml:space="preserve"> as most monsters live in isolation. A further </w:t>
      </w:r>
      <w:r w:rsidR="00264A55">
        <w:t>appealing aspect that helps present Achilles as simply a wild child rather than a monster</w:t>
      </w:r>
      <w:r w:rsidR="00CB4D5B">
        <w:t xml:space="preserve"> is his reaction and relationship to Thetis. He </w:t>
      </w:r>
      <w:r w:rsidR="00965D0F">
        <w:t>displays</w:t>
      </w:r>
      <w:r w:rsidR="00AB41E3">
        <w:t xml:space="preserve"> </w:t>
      </w:r>
      <w:r w:rsidR="000D3527">
        <w:t>an appropriate love for his mother</w:t>
      </w:r>
      <w:r w:rsidR="00BE7A9B">
        <w:t xml:space="preserve">, which is both </w:t>
      </w:r>
      <w:r w:rsidR="00BB5402">
        <w:t xml:space="preserve">an </w:t>
      </w:r>
      <w:r w:rsidR="00BE7A9B">
        <w:t xml:space="preserve">appealing and redeeming </w:t>
      </w:r>
      <w:r w:rsidR="00BB5402">
        <w:t>quality.</w:t>
      </w:r>
      <w:r w:rsidR="006B3CFB">
        <w:t xml:space="preserve"> These details</w:t>
      </w:r>
      <w:r w:rsidR="00043A51">
        <w:t>,</w:t>
      </w:r>
      <w:r w:rsidR="006B3CFB">
        <w:t xml:space="preserve"> added to </w:t>
      </w:r>
      <w:r w:rsidR="00043A51">
        <w:t xml:space="preserve">his playing of the lyre and singing of his heritage, create a contradiction that he is both savage and civilised. </w:t>
      </w:r>
    </w:p>
    <w:p w14:paraId="7997A9E1" w14:textId="0E3EE5C1" w:rsidR="00A059A9" w:rsidRDefault="00CF4588" w:rsidP="002B5DBF">
      <w:r w:rsidRPr="0058057F">
        <w:lastRenderedPageBreak/>
        <w:t>The final stage of Achilles’ young life was his time on Scyros.</w:t>
      </w:r>
      <w:r>
        <w:t xml:space="preserve"> During </w:t>
      </w:r>
      <w:r w:rsidR="00375B45">
        <w:t>the time Achilles was d</w:t>
      </w:r>
      <w:r w:rsidR="00535842">
        <w:t>isguised</w:t>
      </w:r>
      <w:r w:rsidR="00375B45">
        <w:t xml:space="preserve"> as a female</w:t>
      </w:r>
      <w:r w:rsidR="00D45934">
        <w:t xml:space="preserve">, making it an extremely intriguing part of his life. Achilles </w:t>
      </w:r>
      <w:r w:rsidR="00F657F2">
        <w:t>was usually placed on Scyros by Thetis in a further attempt to hide him from his fate and prevent him from going to Troy to join the Tr</w:t>
      </w:r>
      <w:r w:rsidR="00946CE1">
        <w:t>ojan war</w:t>
      </w:r>
      <w:r w:rsidR="00456D4A">
        <w:t xml:space="preserve">. He is </w:t>
      </w:r>
      <w:r w:rsidR="00F517E1">
        <w:t xml:space="preserve">usually </w:t>
      </w:r>
      <w:r w:rsidR="00456D4A">
        <w:t>depicted as</w:t>
      </w:r>
      <w:r w:rsidR="00F517E1">
        <w:t xml:space="preserve"> a young teena</w:t>
      </w:r>
      <w:r w:rsidR="00D359E6">
        <w:t>ger</w:t>
      </w:r>
      <w:r w:rsidR="00456D4A">
        <w:t xml:space="preserve"> in this episode</w:t>
      </w:r>
      <w:r w:rsidR="00946CE1">
        <w:t>.</w:t>
      </w:r>
      <w:r w:rsidR="009B369E">
        <w:t xml:space="preserve"> </w:t>
      </w:r>
      <w:r w:rsidR="0066249B">
        <w:t>Sources differ a bit, but Statius write</w:t>
      </w:r>
      <w:r w:rsidR="00A37A1C">
        <w:t>s</w:t>
      </w:r>
      <w:r w:rsidR="0066249B">
        <w:t xml:space="preserve"> that a</w:t>
      </w:r>
      <w:r w:rsidR="004976A4">
        <w:t>t first Achilles is highly reluctant to wear the clothes and pretend to be a girl</w:t>
      </w:r>
      <w:r w:rsidR="006730CF">
        <w:t xml:space="preserve"> due to the fears of what Peleus and Chiron would think and </w:t>
      </w:r>
      <w:r w:rsidR="00372ACE">
        <w:t>because it would surely be an afront to his masculinity</w:t>
      </w:r>
      <w:r w:rsidR="00EF779F">
        <w:rPr>
          <w:rStyle w:val="FootnoteReference"/>
        </w:rPr>
        <w:footnoteReference w:id="24"/>
      </w:r>
      <w:r w:rsidR="00372ACE">
        <w:t>.</w:t>
      </w:r>
      <w:r w:rsidR="00E27E7A">
        <w:t xml:space="preserve"> </w:t>
      </w:r>
      <w:r w:rsidR="00F7499C">
        <w:t>However,</w:t>
      </w:r>
      <w:r w:rsidR="003C1F3B">
        <w:t xml:space="preserve"> he is eventually </w:t>
      </w:r>
      <w:r w:rsidR="00BC662C">
        <w:t xml:space="preserve">persuaded after he sees </w:t>
      </w:r>
      <w:r w:rsidR="00DF02DF">
        <w:t>Deidamia</w:t>
      </w:r>
      <w:r w:rsidR="00BC662C">
        <w:t xml:space="preserve"> </w:t>
      </w:r>
      <w:r w:rsidR="00DF02DF">
        <w:t>and falls in love with her.</w:t>
      </w:r>
      <w:r w:rsidR="00DE1FF6">
        <w:t xml:space="preserve"> </w:t>
      </w:r>
      <w:r w:rsidR="009135BF">
        <w:t xml:space="preserve">After about </w:t>
      </w:r>
      <w:r w:rsidR="00E709B3">
        <w:t>eight years</w:t>
      </w:r>
      <w:r w:rsidR="00AC4271">
        <w:rPr>
          <w:rStyle w:val="FootnoteReference"/>
        </w:rPr>
        <w:footnoteReference w:id="25"/>
      </w:r>
      <w:r w:rsidR="005668C9">
        <w:t xml:space="preserve"> on Scyros Odysseus is usually the one to expose Achilles’ identity</w:t>
      </w:r>
      <w:r w:rsidR="00A67C58">
        <w:t xml:space="preserve">, which is usually done with a trick involving weapons. Odysseus </w:t>
      </w:r>
      <w:r w:rsidR="004565A2">
        <w:t xml:space="preserve">arrives and suspects Achilles and so lays his trap, he offers an array of gifts to </w:t>
      </w:r>
      <w:r w:rsidR="00985883">
        <w:t xml:space="preserve">Achilles and Lycomedes’ daughters which include </w:t>
      </w:r>
      <w:r w:rsidR="006F0AA1">
        <w:t>both feminine items as well as something masculine, often a sword, which Achilles is hopelessly drawn to, exposing</w:t>
      </w:r>
      <w:r w:rsidR="006A7F20">
        <w:t xml:space="preserve"> </w:t>
      </w:r>
      <w:r w:rsidR="00D94D6D">
        <w:t xml:space="preserve">him as male. The scene </w:t>
      </w:r>
      <w:r w:rsidR="00D54DBA">
        <w:t>of Achilles getting exposed as a male has been a highly popular part of his story</w:t>
      </w:r>
      <w:r w:rsidR="00A60ECC">
        <w:rPr>
          <w:rStyle w:val="FootnoteReference"/>
        </w:rPr>
        <w:footnoteReference w:id="26"/>
      </w:r>
      <w:r w:rsidR="00A60ECC">
        <w:t>.</w:t>
      </w:r>
      <w:r w:rsidR="00B97806">
        <w:t xml:space="preserve"> This episode of Achilles’ life, and especially the specific </w:t>
      </w:r>
      <w:r w:rsidR="00944B33">
        <w:t xml:space="preserve">part of him being revealed holds a lot of </w:t>
      </w:r>
      <w:r w:rsidR="005E3307">
        <w:t xml:space="preserve">appeal to audiences. The appeal of </w:t>
      </w:r>
      <w:r w:rsidR="00477945">
        <w:t xml:space="preserve">Achilles’ life on Scyros </w:t>
      </w:r>
      <w:r w:rsidR="008042BD">
        <w:t xml:space="preserve">is likely the exploration of gender, with his exposure as male </w:t>
      </w:r>
      <w:r w:rsidR="00F47F4B">
        <w:t xml:space="preserve">displaying his absolute masculinity, while also holding </w:t>
      </w:r>
      <w:r w:rsidR="00C41E14">
        <w:t>a symbolic significance of Achilles graduating from a child into adulthood</w:t>
      </w:r>
      <w:r w:rsidR="00043555">
        <w:rPr>
          <w:rStyle w:val="FootnoteReference"/>
        </w:rPr>
        <w:footnoteReference w:id="27"/>
      </w:r>
      <w:r w:rsidR="00043555">
        <w:t>.</w:t>
      </w:r>
    </w:p>
    <w:p w14:paraId="712C1B4B" w14:textId="3608E6CB" w:rsidR="00A059A9" w:rsidRPr="00510A6E" w:rsidRDefault="00A059A9" w:rsidP="002B5DBF">
      <w:pPr>
        <w:rPr>
          <w:color w:val="FF0000"/>
        </w:rPr>
      </w:pPr>
      <w:r w:rsidRPr="0072584A">
        <w:t xml:space="preserve">As Achilles transitions across the </w:t>
      </w:r>
      <w:r w:rsidR="00EB1522" w:rsidRPr="0072584A">
        <w:t xml:space="preserve">three main living situations of his youth </w:t>
      </w:r>
      <w:r w:rsidR="00F17D49" w:rsidRPr="0072584A">
        <w:t xml:space="preserve">the amount of outside godly influence decreases while his own </w:t>
      </w:r>
      <w:r w:rsidR="00A52554" w:rsidRPr="0072584A">
        <w:t>god-like heroism increases at each stage.</w:t>
      </w:r>
      <w:r w:rsidR="000F4EC9" w:rsidRPr="0072584A">
        <w:t xml:space="preserve"> </w:t>
      </w:r>
      <w:r w:rsidR="000F4EC9" w:rsidRPr="00395D04">
        <w:t xml:space="preserve">This </w:t>
      </w:r>
      <w:r w:rsidR="00FF1D4D" w:rsidRPr="00395D04">
        <w:t>could represent the transition and rit</w:t>
      </w:r>
      <w:r w:rsidR="008E262D" w:rsidRPr="00395D04">
        <w:t>e</w:t>
      </w:r>
      <w:r w:rsidR="00FF1D4D" w:rsidRPr="00395D04">
        <w:t xml:space="preserve"> of passage from childhood to be</w:t>
      </w:r>
      <w:r w:rsidR="00FF1D4D" w:rsidRPr="001B5E3F">
        <w:t>ing an adult</w:t>
      </w:r>
      <w:r w:rsidR="00B935B0" w:rsidRPr="001B5E3F">
        <w:rPr>
          <w:rStyle w:val="FootnoteReference"/>
        </w:rPr>
        <w:footnoteReference w:id="28"/>
      </w:r>
      <w:r w:rsidR="00FF1D4D" w:rsidRPr="001B5E3F">
        <w:t xml:space="preserve">. Preparations for him </w:t>
      </w:r>
      <w:r w:rsidR="008E262D" w:rsidRPr="001B5E3F">
        <w:t>to eventually meet his destiny</w:t>
      </w:r>
      <w:r w:rsidR="001B5E3F" w:rsidRPr="001B5E3F">
        <w:t>.</w:t>
      </w:r>
      <w:r w:rsidR="00E72B81" w:rsidRPr="001B5E3F">
        <w:rPr>
          <w:rStyle w:val="FootnoteReference"/>
        </w:rPr>
        <w:footnoteReference w:id="29"/>
      </w:r>
      <w:r w:rsidR="00FC731D" w:rsidRPr="001B5E3F">
        <w:t xml:space="preserve"> </w:t>
      </w:r>
      <w:r w:rsidR="00FC731D" w:rsidRPr="0072584A">
        <w:t>The extreme measures Thetis takes to protect him from his destiny</w:t>
      </w:r>
      <w:r w:rsidR="00472C49" w:rsidRPr="0072584A">
        <w:rPr>
          <w:rStyle w:val="FootnoteReference"/>
        </w:rPr>
        <w:footnoteReference w:id="30"/>
      </w:r>
      <w:r w:rsidR="00FC731D" w:rsidRPr="0072584A">
        <w:t xml:space="preserve"> only seem to reinforce the power of </w:t>
      </w:r>
      <w:r w:rsidR="009B28DA" w:rsidRPr="0072584A">
        <w:t>fate.</w:t>
      </w:r>
    </w:p>
    <w:p w14:paraId="320B166E" w14:textId="3100ECD5" w:rsidR="00D639EE" w:rsidRPr="000609BF" w:rsidRDefault="000422D7" w:rsidP="001E3289">
      <w:r w:rsidRPr="0058057F">
        <w:t xml:space="preserve">Periodically Achilles is </w:t>
      </w:r>
      <w:r w:rsidR="00892DC0" w:rsidRPr="0058057F">
        <w:t xml:space="preserve">both </w:t>
      </w:r>
      <w:r w:rsidRPr="0058057F">
        <w:t>surrounded and isolated from those around him.</w:t>
      </w:r>
      <w:r w:rsidR="000609BF">
        <w:rPr>
          <w:b/>
          <w:bCs/>
        </w:rPr>
        <w:t xml:space="preserve"> </w:t>
      </w:r>
      <w:r w:rsidR="000609BF" w:rsidRPr="000609BF">
        <w:t>Achilles is usually presented as a</w:t>
      </w:r>
      <w:r w:rsidR="000609BF">
        <w:t xml:space="preserve"> </w:t>
      </w:r>
      <w:r w:rsidR="00D84C9B">
        <w:t xml:space="preserve">hero, as extraordinary and so there are many times where although he is surrounded by </w:t>
      </w:r>
      <w:r w:rsidR="00E56A98">
        <w:t>people,</w:t>
      </w:r>
      <w:r w:rsidR="00D84C9B">
        <w:t xml:space="preserve"> he </w:t>
      </w:r>
      <w:r w:rsidR="00B70AA4">
        <w:t xml:space="preserve">is strangely alienated from them. A prime example of this is his time on Scyros as he is </w:t>
      </w:r>
      <w:r w:rsidR="00D46D19">
        <w:t xml:space="preserve">surrounded by all of </w:t>
      </w:r>
      <w:r w:rsidR="001A41FE">
        <w:t xml:space="preserve">king </w:t>
      </w:r>
      <w:r w:rsidR="001A41FE" w:rsidRPr="001A41FE">
        <w:t>Lycomedes</w:t>
      </w:r>
      <w:r w:rsidR="001A41FE">
        <w:t>’ daughters</w:t>
      </w:r>
      <w:r w:rsidR="0025763A">
        <w:t xml:space="preserve"> and everyone else on the island, yet there is a distinct difference and distance to him </w:t>
      </w:r>
      <w:r w:rsidR="00975CD4">
        <w:t>because of his disguise and true nature. A further example is</w:t>
      </w:r>
      <w:r w:rsidR="00A63C8E">
        <w:t xml:space="preserve"> </w:t>
      </w:r>
      <w:r w:rsidR="00152C31">
        <w:t>during the Trojan war when he spends</w:t>
      </w:r>
      <w:r w:rsidR="00AE7B12">
        <w:t xml:space="preserve"> </w:t>
      </w:r>
      <w:r w:rsidR="004420C5">
        <w:t>a large amount of time sulking in his tent</w:t>
      </w:r>
      <w:r w:rsidR="00DE7FBA">
        <w:t xml:space="preserve"> because of the loss of Briseis</w:t>
      </w:r>
      <w:r w:rsidR="0051148F">
        <w:rPr>
          <w:rStyle w:val="FootnoteReference"/>
        </w:rPr>
        <w:footnoteReference w:id="31"/>
      </w:r>
      <w:r w:rsidR="00DE7FBA">
        <w:t>; although this is a more self-imposed alienation</w:t>
      </w:r>
      <w:r w:rsidR="00DE7FBA" w:rsidRPr="00115EC1">
        <w:t>, it is still a display of A</w:t>
      </w:r>
      <w:r w:rsidR="00AF7C78" w:rsidRPr="00115EC1">
        <w:t xml:space="preserve">chilles being isolated from those around him as he is </w:t>
      </w:r>
      <w:r w:rsidR="000E549B" w:rsidRPr="00115EC1">
        <w:t>distanced from the others in his camp and even further distanced from the rest of the Greek army.</w:t>
      </w:r>
      <w:r w:rsidR="00E56A98" w:rsidRPr="00115EC1">
        <w:t xml:space="preserve"> </w:t>
      </w:r>
      <w:r w:rsidR="00F95DAD">
        <w:t xml:space="preserve">This </w:t>
      </w:r>
      <w:r w:rsidR="00F51C83">
        <w:t xml:space="preserve">estrangement from those around him </w:t>
      </w:r>
      <w:r w:rsidR="001E2307">
        <w:t>emphasises</w:t>
      </w:r>
      <w:r w:rsidR="00C83267">
        <w:t xml:space="preserve"> </w:t>
      </w:r>
      <w:r w:rsidR="009C6CCA">
        <w:t>how</w:t>
      </w:r>
      <w:r w:rsidR="00D85B39">
        <w:t>,</w:t>
      </w:r>
      <w:r w:rsidR="009C6CCA">
        <w:t xml:space="preserve"> although he </w:t>
      </w:r>
      <w:r w:rsidR="00FB12F5">
        <w:t>is half human, he is also half god and is a hero destined for greatness.</w:t>
      </w:r>
      <w:r w:rsidR="00FB12F5" w:rsidRPr="00D02797">
        <w:rPr>
          <w:color w:val="FF0000"/>
        </w:rPr>
        <w:t xml:space="preserve"> </w:t>
      </w:r>
      <w:r w:rsidR="00FB12F5" w:rsidRPr="0058057F">
        <w:t>He is known as the best of the Greeks</w:t>
      </w:r>
      <w:r w:rsidR="00FC4F0F" w:rsidRPr="0058057F">
        <w:rPr>
          <w:rStyle w:val="FootnoteReference"/>
        </w:rPr>
        <w:footnoteReference w:id="32"/>
      </w:r>
      <w:r w:rsidR="00FB12F5" w:rsidRPr="0058057F">
        <w:t>,</w:t>
      </w:r>
      <w:r w:rsidR="00FB12F5">
        <w:t xml:space="preserve"> </w:t>
      </w:r>
      <w:r w:rsidR="00D869AA">
        <w:t>and frequently in his life performs super-human feats</w:t>
      </w:r>
      <w:r w:rsidR="00214CB3">
        <w:t xml:space="preserve">. Having him be around humans but strangely separate from them </w:t>
      </w:r>
      <w:r w:rsidR="001856B5">
        <w:t>helps symbolise</w:t>
      </w:r>
      <w:r w:rsidR="0094203B">
        <w:t xml:space="preserve"> the godly side of </w:t>
      </w:r>
      <w:r w:rsidR="00905F90">
        <w:t>him that sets him apart from his peers.</w:t>
      </w:r>
      <w:r w:rsidR="00284B03">
        <w:t xml:space="preserve"> There is great appeal in a character who </w:t>
      </w:r>
      <w:r w:rsidR="00D21F8E">
        <w:t>looks like us and yet is capable of so much more.</w:t>
      </w:r>
    </w:p>
    <w:p w14:paraId="6CE14902" w14:textId="77777777" w:rsidR="00760DF0" w:rsidRPr="00760DF0" w:rsidRDefault="00760DF0" w:rsidP="001E3289">
      <w:pPr>
        <w:rPr>
          <w:b/>
          <w:bCs/>
        </w:rPr>
      </w:pPr>
    </w:p>
    <w:p w14:paraId="493178F5" w14:textId="571F301B" w:rsidR="00550D3D" w:rsidRDefault="00A63CF6" w:rsidP="0002503B">
      <w:r w:rsidRPr="0058057F">
        <w:rPr>
          <w:color w:val="000000" w:themeColor="text1"/>
        </w:rPr>
        <w:lastRenderedPageBreak/>
        <w:t xml:space="preserve">Continuing on the same vein of isolation, Achilles also is often </w:t>
      </w:r>
      <w:r w:rsidR="00756283" w:rsidRPr="0058057F">
        <w:rPr>
          <w:color w:val="000000" w:themeColor="text1"/>
        </w:rPr>
        <w:t>presented in some sources as being emotionally vulnerable</w:t>
      </w:r>
      <w:r w:rsidR="00734A7E" w:rsidRPr="0058057F">
        <w:rPr>
          <w:color w:val="000000" w:themeColor="text1"/>
        </w:rPr>
        <w:t xml:space="preserve"> and others as emotionally distant.</w:t>
      </w:r>
      <w:r w:rsidR="008575B1">
        <w:rPr>
          <w:b/>
          <w:bCs/>
          <w:color w:val="000000" w:themeColor="text1"/>
        </w:rPr>
        <w:t xml:space="preserve"> </w:t>
      </w:r>
      <w:r w:rsidR="00071786" w:rsidRPr="0096608F">
        <w:rPr>
          <w:color w:val="000000" w:themeColor="text1"/>
        </w:rPr>
        <w:t xml:space="preserve">One example of this is the contrast in </w:t>
      </w:r>
      <w:r w:rsidR="00C87E01" w:rsidRPr="0096608F">
        <w:rPr>
          <w:color w:val="000000" w:themeColor="text1"/>
        </w:rPr>
        <w:t xml:space="preserve">how his relationship to Briseis is presented in the Iliad compared to </w:t>
      </w:r>
      <w:r w:rsidR="0096608F" w:rsidRPr="0096608F">
        <w:rPr>
          <w:color w:val="000000" w:themeColor="text1"/>
        </w:rPr>
        <w:t xml:space="preserve">Ovid’s </w:t>
      </w:r>
      <w:r w:rsidR="0096608F" w:rsidRPr="00F77A24">
        <w:rPr>
          <w:i/>
          <w:iCs/>
          <w:color w:val="000000" w:themeColor="text1"/>
        </w:rPr>
        <w:t>Heroides 3</w:t>
      </w:r>
      <w:r w:rsidR="0096608F" w:rsidRPr="0096608F">
        <w:rPr>
          <w:color w:val="000000" w:themeColor="text1"/>
        </w:rPr>
        <w:t>.</w:t>
      </w:r>
      <w:r w:rsidR="0096608F">
        <w:rPr>
          <w:color w:val="000000" w:themeColor="text1"/>
        </w:rPr>
        <w:t xml:space="preserve"> Ovid was a </w:t>
      </w:r>
      <w:r w:rsidR="00AE3124">
        <w:rPr>
          <w:color w:val="000000" w:themeColor="text1"/>
        </w:rPr>
        <w:t>R</w:t>
      </w:r>
      <w:r w:rsidR="0096608F">
        <w:rPr>
          <w:color w:val="000000" w:themeColor="text1"/>
        </w:rPr>
        <w:t xml:space="preserve">oman </w:t>
      </w:r>
      <w:r w:rsidR="00913119">
        <w:rPr>
          <w:color w:val="000000" w:themeColor="text1"/>
        </w:rPr>
        <w:t xml:space="preserve">writer in the first century, </w:t>
      </w:r>
      <w:r w:rsidR="003453F1">
        <w:rPr>
          <w:color w:val="000000" w:themeColor="text1"/>
        </w:rPr>
        <w:t>and h</w:t>
      </w:r>
      <w:r w:rsidR="00913119">
        <w:rPr>
          <w:color w:val="000000" w:themeColor="text1"/>
        </w:rPr>
        <w:t xml:space="preserve">e would have been well versed in </w:t>
      </w:r>
      <w:r w:rsidR="00AF4360">
        <w:rPr>
          <w:color w:val="000000" w:themeColor="text1"/>
        </w:rPr>
        <w:t>Homeric texts</w:t>
      </w:r>
      <w:r w:rsidR="003453F1" w:rsidRPr="00F77A24">
        <w:rPr>
          <w:i/>
          <w:iCs/>
          <w:color w:val="000000" w:themeColor="text1"/>
        </w:rPr>
        <w:t xml:space="preserve">. </w:t>
      </w:r>
      <w:r w:rsidR="00F84B30" w:rsidRPr="00F77A24">
        <w:rPr>
          <w:i/>
          <w:iCs/>
          <w:color w:val="000000" w:themeColor="text1"/>
        </w:rPr>
        <w:t>Heroides 3</w:t>
      </w:r>
      <w:r w:rsidR="00F84B30">
        <w:rPr>
          <w:color w:val="000000" w:themeColor="text1"/>
        </w:rPr>
        <w:t xml:space="preserve">, as </w:t>
      </w:r>
      <w:r w:rsidR="00D56EE4">
        <w:rPr>
          <w:color w:val="000000" w:themeColor="text1"/>
        </w:rPr>
        <w:t xml:space="preserve">with the other </w:t>
      </w:r>
      <w:r w:rsidR="00D56EE4" w:rsidRPr="00AE3124">
        <w:rPr>
          <w:i/>
          <w:iCs/>
          <w:color w:val="000000" w:themeColor="text1"/>
        </w:rPr>
        <w:t>Heroides</w:t>
      </w:r>
      <w:r w:rsidR="00D56EE4">
        <w:rPr>
          <w:color w:val="000000" w:themeColor="text1"/>
        </w:rPr>
        <w:t xml:space="preserve">, is </w:t>
      </w:r>
      <w:r w:rsidR="00BB0EB4">
        <w:rPr>
          <w:color w:val="000000" w:themeColor="text1"/>
        </w:rPr>
        <w:t xml:space="preserve">presented in the form of a letter and is written as if from Briseis to Achilles. </w:t>
      </w:r>
      <w:r w:rsidR="005A0129">
        <w:rPr>
          <w:color w:val="000000" w:themeColor="text1"/>
        </w:rPr>
        <w:t xml:space="preserve">It is most likely </w:t>
      </w:r>
      <w:r w:rsidR="006B102F">
        <w:rPr>
          <w:color w:val="000000" w:themeColor="text1"/>
        </w:rPr>
        <w:t>that Briseis was meant to be writing shortly after the embassy to Achilles</w:t>
      </w:r>
      <w:r w:rsidR="0095664B">
        <w:rPr>
          <w:color w:val="000000" w:themeColor="text1"/>
        </w:rPr>
        <w:t xml:space="preserve"> in book 9 of the </w:t>
      </w:r>
      <w:r w:rsidR="0095664B" w:rsidRPr="00F77A24">
        <w:rPr>
          <w:i/>
          <w:iCs/>
          <w:color w:val="000000" w:themeColor="text1"/>
        </w:rPr>
        <w:t>Iliad</w:t>
      </w:r>
      <w:r w:rsidR="00926504">
        <w:rPr>
          <w:color w:val="000000" w:themeColor="text1"/>
        </w:rPr>
        <w:t xml:space="preserve"> but before Patroclus goes to fight</w:t>
      </w:r>
      <w:r w:rsidR="009B407E">
        <w:rPr>
          <w:rStyle w:val="FootnoteReference"/>
          <w:color w:val="000000" w:themeColor="text1"/>
        </w:rPr>
        <w:footnoteReference w:id="33"/>
      </w:r>
      <w:r w:rsidR="00926504">
        <w:rPr>
          <w:color w:val="000000" w:themeColor="text1"/>
        </w:rPr>
        <w:t>.</w:t>
      </w:r>
      <w:r w:rsidR="000969A7">
        <w:rPr>
          <w:color w:val="000000" w:themeColor="text1"/>
        </w:rPr>
        <w:t xml:space="preserve"> In her letter Briseis presents Achilles as quite a cold, distant person</w:t>
      </w:r>
      <w:r w:rsidR="009B407E">
        <w:rPr>
          <w:color w:val="000000" w:themeColor="text1"/>
        </w:rPr>
        <w:t>,</w:t>
      </w:r>
      <w:r w:rsidR="003453F1">
        <w:rPr>
          <w:color w:val="000000" w:themeColor="text1"/>
        </w:rPr>
        <w:t xml:space="preserve"> </w:t>
      </w:r>
      <w:r w:rsidR="007D65CD">
        <w:rPr>
          <w:color w:val="000000" w:themeColor="text1"/>
        </w:rPr>
        <w:t>calling him “hardened of heart”</w:t>
      </w:r>
      <w:r w:rsidR="00291625">
        <w:rPr>
          <w:rStyle w:val="FootnoteReference"/>
          <w:color w:val="000000" w:themeColor="text1"/>
        </w:rPr>
        <w:footnoteReference w:id="34"/>
      </w:r>
      <w:r w:rsidR="00A90928">
        <w:rPr>
          <w:color w:val="000000" w:themeColor="text1"/>
        </w:rPr>
        <w:t xml:space="preserve"> </w:t>
      </w:r>
      <w:r w:rsidR="0053113A">
        <w:rPr>
          <w:color w:val="000000" w:themeColor="text1"/>
        </w:rPr>
        <w:t xml:space="preserve">and </w:t>
      </w:r>
      <w:r w:rsidR="00AA445F">
        <w:rPr>
          <w:color w:val="000000" w:themeColor="text1"/>
        </w:rPr>
        <w:t>states she would be satisfied being his slave if only he would not leave her behind</w:t>
      </w:r>
      <w:r w:rsidR="009B5637">
        <w:rPr>
          <w:color w:val="000000" w:themeColor="text1"/>
        </w:rPr>
        <w:t xml:space="preserve">. This is very different to the Achilles in the Iliad who </w:t>
      </w:r>
      <w:r w:rsidR="0030421C">
        <w:rPr>
          <w:color w:val="000000" w:themeColor="text1"/>
        </w:rPr>
        <w:t>“</w:t>
      </w:r>
      <w:r w:rsidR="00E96BAA">
        <w:rPr>
          <w:color w:val="000000" w:themeColor="text1"/>
        </w:rPr>
        <w:t>broke into tears</w:t>
      </w:r>
      <w:r w:rsidR="00523BFB">
        <w:rPr>
          <w:color w:val="000000" w:themeColor="text1"/>
        </w:rPr>
        <w:t>”</w:t>
      </w:r>
      <w:r w:rsidR="00E96BAA">
        <w:rPr>
          <w:rStyle w:val="FootnoteReference"/>
          <w:color w:val="000000" w:themeColor="text1"/>
        </w:rPr>
        <w:footnoteReference w:id="35"/>
      </w:r>
      <w:r w:rsidR="003C598C">
        <w:rPr>
          <w:color w:val="000000" w:themeColor="text1"/>
        </w:rPr>
        <w:t xml:space="preserve"> when Briseis left and proceeded to seclude himself in his tent for </w:t>
      </w:r>
      <w:r w:rsidR="003F1583">
        <w:rPr>
          <w:color w:val="000000" w:themeColor="text1"/>
        </w:rPr>
        <w:t>a large part of the narrative</w:t>
      </w:r>
      <w:r w:rsidR="00173778">
        <w:rPr>
          <w:color w:val="000000" w:themeColor="text1"/>
        </w:rPr>
        <w:t xml:space="preserve">. </w:t>
      </w:r>
      <w:r w:rsidR="002E1495">
        <w:rPr>
          <w:color w:val="000000" w:themeColor="text1"/>
        </w:rPr>
        <w:t xml:space="preserve">Another example of </w:t>
      </w:r>
      <w:r w:rsidR="0098768E">
        <w:rPr>
          <w:color w:val="000000" w:themeColor="text1"/>
        </w:rPr>
        <w:t xml:space="preserve">Achilles’ relationships being </w:t>
      </w:r>
      <w:r w:rsidR="007256FA">
        <w:rPr>
          <w:color w:val="000000" w:themeColor="text1"/>
        </w:rPr>
        <w:t xml:space="preserve">presented differently across sources is his relationship with Deidamia in Statius’ </w:t>
      </w:r>
      <w:r w:rsidR="008F4125">
        <w:rPr>
          <w:color w:val="000000" w:themeColor="text1"/>
        </w:rPr>
        <w:t xml:space="preserve">account compared with the </w:t>
      </w:r>
      <w:r w:rsidR="008F4125" w:rsidRPr="00D3136F">
        <w:rPr>
          <w:i/>
          <w:iCs/>
          <w:color w:val="000000" w:themeColor="text1"/>
        </w:rPr>
        <w:t>Deidamia Achilli</w:t>
      </w:r>
      <w:r w:rsidR="008F4125">
        <w:rPr>
          <w:color w:val="000000" w:themeColor="text1"/>
        </w:rPr>
        <w:t xml:space="preserve">. The </w:t>
      </w:r>
      <w:r w:rsidR="008F4125" w:rsidRPr="00D3136F">
        <w:rPr>
          <w:i/>
          <w:iCs/>
          <w:color w:val="000000" w:themeColor="text1"/>
        </w:rPr>
        <w:t>Deidamia Achilli</w:t>
      </w:r>
      <w:r w:rsidR="008F4125">
        <w:rPr>
          <w:color w:val="000000" w:themeColor="text1"/>
        </w:rPr>
        <w:t xml:space="preserve"> is an </w:t>
      </w:r>
      <w:r w:rsidR="003305FE">
        <w:rPr>
          <w:color w:val="000000" w:themeColor="text1"/>
        </w:rPr>
        <w:t>“eleventh-century verse epistle”</w:t>
      </w:r>
      <w:r w:rsidR="00897769">
        <w:rPr>
          <w:color w:val="000000" w:themeColor="text1"/>
        </w:rPr>
        <w:t xml:space="preserve"> </w:t>
      </w:r>
      <w:r w:rsidR="003305FE">
        <w:rPr>
          <w:color w:val="000000" w:themeColor="text1"/>
        </w:rPr>
        <w:t>by an anonymous author</w:t>
      </w:r>
      <w:r w:rsidR="00397469">
        <w:rPr>
          <w:rStyle w:val="FootnoteReference"/>
          <w:color w:val="000000" w:themeColor="text1"/>
        </w:rPr>
        <w:footnoteReference w:id="36"/>
      </w:r>
      <w:r w:rsidR="00897769">
        <w:rPr>
          <w:color w:val="000000" w:themeColor="text1"/>
        </w:rPr>
        <w:t xml:space="preserve">, written from Deidamia’s </w:t>
      </w:r>
      <w:r w:rsidR="00AD2019">
        <w:rPr>
          <w:color w:val="000000" w:themeColor="text1"/>
        </w:rPr>
        <w:t xml:space="preserve">perspective about Achilles and his unfaithfulness. In this account of </w:t>
      </w:r>
      <w:r w:rsidR="008A38E2">
        <w:rPr>
          <w:color w:val="000000" w:themeColor="text1"/>
        </w:rPr>
        <w:t>Achilles,</w:t>
      </w:r>
      <w:r w:rsidR="00AD2019">
        <w:rPr>
          <w:color w:val="000000" w:themeColor="text1"/>
        </w:rPr>
        <w:t xml:space="preserve"> he is presented </w:t>
      </w:r>
      <w:r w:rsidR="00280418">
        <w:rPr>
          <w:color w:val="000000" w:themeColor="text1"/>
        </w:rPr>
        <w:t xml:space="preserve">as being </w:t>
      </w:r>
      <w:r w:rsidR="000261DB">
        <w:rPr>
          <w:color w:val="000000" w:themeColor="text1"/>
        </w:rPr>
        <w:t>quite cold that “</w:t>
      </w:r>
      <w:r w:rsidR="0002503B" w:rsidRPr="0002503B">
        <w:rPr>
          <w:color w:val="000000" w:themeColor="text1"/>
        </w:rPr>
        <w:t>neither piety nor love nor the youth</w:t>
      </w:r>
      <w:r w:rsidR="0002503B">
        <w:rPr>
          <w:color w:val="000000" w:themeColor="text1"/>
        </w:rPr>
        <w:t xml:space="preserve"> </w:t>
      </w:r>
      <w:r w:rsidR="0002503B" w:rsidRPr="0002503B">
        <w:rPr>
          <w:color w:val="000000" w:themeColor="text1"/>
        </w:rPr>
        <w:t>of Pyrrhus</w:t>
      </w:r>
      <w:r w:rsidR="0002503B">
        <w:rPr>
          <w:color w:val="000000" w:themeColor="text1"/>
        </w:rPr>
        <w:t>”</w:t>
      </w:r>
      <w:r w:rsidR="00DF285E">
        <w:rPr>
          <w:rStyle w:val="FootnoteReference"/>
          <w:color w:val="000000" w:themeColor="text1"/>
        </w:rPr>
        <w:footnoteReference w:id="37"/>
      </w:r>
      <w:r w:rsidR="0002503B">
        <w:rPr>
          <w:color w:val="000000" w:themeColor="text1"/>
        </w:rPr>
        <w:t xml:space="preserve"> is enough to make Achilles return</w:t>
      </w:r>
      <w:r w:rsidR="00DF285E">
        <w:rPr>
          <w:color w:val="000000" w:themeColor="text1"/>
        </w:rPr>
        <w:t>.</w:t>
      </w:r>
      <w:r w:rsidR="00CB54EF">
        <w:rPr>
          <w:color w:val="000000" w:themeColor="text1"/>
        </w:rPr>
        <w:t xml:space="preserve"> Deidamia talks of how Achilles was her husband before he ran off, how he has betrayed her </w:t>
      </w:r>
      <w:r w:rsidR="003B7B2F">
        <w:rPr>
          <w:color w:val="000000" w:themeColor="text1"/>
        </w:rPr>
        <w:t>by sleeping with Briseis</w:t>
      </w:r>
      <w:r w:rsidR="0034706A">
        <w:rPr>
          <w:color w:val="000000" w:themeColor="text1"/>
        </w:rPr>
        <w:t xml:space="preserve"> as he had once sworn to be “joined”</w:t>
      </w:r>
      <w:r w:rsidR="006061FE">
        <w:rPr>
          <w:rStyle w:val="FootnoteReference"/>
          <w:color w:val="000000" w:themeColor="text1"/>
        </w:rPr>
        <w:footnoteReference w:id="38"/>
      </w:r>
      <w:r w:rsidR="0034706A">
        <w:rPr>
          <w:color w:val="000000" w:themeColor="text1"/>
        </w:rPr>
        <w:t xml:space="preserve"> only to her</w:t>
      </w:r>
      <w:r w:rsidR="006061FE">
        <w:rPr>
          <w:color w:val="000000" w:themeColor="text1"/>
        </w:rPr>
        <w:t>.</w:t>
      </w:r>
      <w:r w:rsidR="00171F6C">
        <w:rPr>
          <w:color w:val="000000" w:themeColor="text1"/>
        </w:rPr>
        <w:t xml:space="preserve"> The Achilles presented here does not seem to care very much about Deidamia, forgetting her and his promises to her</w:t>
      </w:r>
      <w:r w:rsidR="00144C96">
        <w:rPr>
          <w:color w:val="000000" w:themeColor="text1"/>
        </w:rPr>
        <w:t xml:space="preserve">, sleeping with other women and leaving her to raise his child. This is a complete contrast to </w:t>
      </w:r>
      <w:r w:rsidR="00CE7883">
        <w:rPr>
          <w:color w:val="000000" w:themeColor="text1"/>
        </w:rPr>
        <w:t xml:space="preserve">how Statius wrote their relationship. </w:t>
      </w:r>
      <w:r w:rsidR="002B6AEC">
        <w:rPr>
          <w:color w:val="000000" w:themeColor="text1"/>
        </w:rPr>
        <w:t>When Achilles first sees Deidamia</w:t>
      </w:r>
      <w:r w:rsidR="006B3EC8">
        <w:rPr>
          <w:color w:val="000000" w:themeColor="text1"/>
        </w:rPr>
        <w:t xml:space="preserve"> he</w:t>
      </w:r>
      <w:r w:rsidR="002B6AEC">
        <w:rPr>
          <w:color w:val="000000" w:themeColor="text1"/>
        </w:rPr>
        <w:t xml:space="preserve"> “</w:t>
      </w:r>
      <w:r w:rsidR="002B6AEC">
        <w:t>drank novel flame in all his bones</w:t>
      </w:r>
      <w:r w:rsidR="006B3EC8">
        <w:t>”, fa</w:t>
      </w:r>
      <w:r w:rsidR="00E94104">
        <w:t>lling instantly in love with her</w:t>
      </w:r>
      <w:r w:rsidR="00C1472F">
        <w:t>.</w:t>
      </w:r>
      <w:r w:rsidR="00CE74E9">
        <w:t xml:space="preserve"> </w:t>
      </w:r>
      <w:r w:rsidR="007446F5">
        <w:t>In the Achilleid</w:t>
      </w:r>
      <w:r w:rsidR="00437D02">
        <w:t>, upon leaving Deidamia, Achilles is presented as genuinely upset,</w:t>
      </w:r>
      <w:r w:rsidR="003866F2">
        <w:t xml:space="preserve"> he</w:t>
      </w:r>
      <w:r w:rsidR="00437D02">
        <w:t xml:space="preserve"> </w:t>
      </w:r>
      <w:r w:rsidR="00550D3D">
        <w:t>“</w:t>
      </w:r>
      <w:r w:rsidR="00550D3D">
        <w:t>comforts her, himself not unmoved, swearing fidelity and guaranteeing what he swears with tears</w:t>
      </w:r>
      <w:r w:rsidR="00550D3D">
        <w:t>”</w:t>
      </w:r>
      <w:r w:rsidR="00204D47">
        <w:rPr>
          <w:rStyle w:val="FootnoteReference"/>
        </w:rPr>
        <w:footnoteReference w:id="39"/>
      </w:r>
      <w:r w:rsidR="00D3136F">
        <w:t xml:space="preserve">, completely different from the Achilles seen through the </w:t>
      </w:r>
      <w:r w:rsidR="00D3136F" w:rsidRPr="00AC3EB4">
        <w:rPr>
          <w:i/>
          <w:iCs/>
        </w:rPr>
        <w:t>Deidamia Achilli</w:t>
      </w:r>
      <w:r w:rsidR="00EF4088">
        <w:t>. This</w:t>
      </w:r>
      <w:r w:rsidR="00AC3EB4">
        <w:t xml:space="preserve"> difference could be due to the </w:t>
      </w:r>
      <w:r w:rsidR="00AC3EB4" w:rsidRPr="00AC3EB4">
        <w:rPr>
          <w:i/>
          <w:iCs/>
        </w:rPr>
        <w:t>Deidamia Achilli</w:t>
      </w:r>
      <w:r w:rsidR="00AC3EB4">
        <w:t xml:space="preserve"> being written for a Medieval audience who may have been more sympathetic towards Deidamia </w:t>
      </w:r>
      <w:r w:rsidR="006D36FC">
        <w:t>because of the codes of chivalry that w</w:t>
      </w:r>
      <w:r w:rsidR="00B02B7F">
        <w:t xml:space="preserve">ere common among audiences. </w:t>
      </w:r>
      <w:r w:rsidR="00007ECA">
        <w:t xml:space="preserve">The various contrasting </w:t>
      </w:r>
      <w:r w:rsidR="0017358A">
        <w:t>depictions of Achilles help to keep him a relevant and interesting character</w:t>
      </w:r>
      <w:r w:rsidR="00B02B7F">
        <w:t>, they make for a</w:t>
      </w:r>
      <w:r w:rsidR="002A77CA">
        <w:t xml:space="preserve">n appealing character with deep nuances and a flexibility for new writers to give him their own </w:t>
      </w:r>
      <w:r w:rsidR="00007EBC">
        <w:t>interpretations.</w:t>
      </w:r>
    </w:p>
    <w:p w14:paraId="30C34C83" w14:textId="01F3A1A0" w:rsidR="00007EBC" w:rsidRDefault="00007EBC" w:rsidP="0002503B">
      <w:r>
        <w:t xml:space="preserve">In conclusion, </w:t>
      </w:r>
      <w:r w:rsidR="003C1C4D">
        <w:t xml:space="preserve">Achilles is a very old character that has been transformed over time by many writers </w:t>
      </w:r>
      <w:r w:rsidR="00903469">
        <w:t>contributing to his narrative. His story has many</w:t>
      </w:r>
      <w:r w:rsidR="00D47C1E">
        <w:t xml:space="preserve"> appealing</w:t>
      </w:r>
      <w:r w:rsidR="00903469">
        <w:t xml:space="preserve"> elements</w:t>
      </w:r>
      <w:r w:rsidR="00F3254B">
        <w:t>:</w:t>
      </w:r>
      <w:r w:rsidR="00903469">
        <w:t xml:space="preserve"> </w:t>
      </w:r>
      <w:r w:rsidR="00D47C1E">
        <w:t>a potentially doomed fate</w:t>
      </w:r>
      <w:r w:rsidR="00F3254B">
        <w:t xml:space="preserve">; a detailed and intriguing childhood with three distinct sections; </w:t>
      </w:r>
      <w:r w:rsidR="0001219B">
        <w:t>an ability to perform super-human feats to face impossible situations</w:t>
      </w:r>
      <w:r w:rsidR="00973A50">
        <w:t xml:space="preserve">; </w:t>
      </w:r>
      <w:r w:rsidR="00753A60">
        <w:t xml:space="preserve">almost complete invulnerability, which was the doing of his divine parent Thetis. Within all these elements are many contradictions. </w:t>
      </w:r>
      <w:r w:rsidR="00167ABA">
        <w:t>With</w:t>
      </w:r>
      <w:r w:rsidR="001F4F9E">
        <w:t xml:space="preserve"> different authors presenting his emotional connections to his </w:t>
      </w:r>
      <w:r w:rsidR="000F4E9A">
        <w:t xml:space="preserve">lovers in complete contrast to each other, and him being somewhere between </w:t>
      </w:r>
      <w:r w:rsidR="00885DA6">
        <w:t xml:space="preserve">an invulnerable god and a normal human warrior. </w:t>
      </w:r>
    </w:p>
    <w:p w14:paraId="510643FD" w14:textId="77777777" w:rsidR="00115EC1" w:rsidRDefault="00115EC1" w:rsidP="0002503B"/>
    <w:p w14:paraId="40E25E6E" w14:textId="77777777" w:rsidR="00115EC1" w:rsidRDefault="00115EC1" w:rsidP="0002503B"/>
    <w:p w14:paraId="01C44276" w14:textId="36527F2D" w:rsidR="00115EC1" w:rsidRDefault="00115EC1" w:rsidP="0002503B">
      <w:r>
        <w:lastRenderedPageBreak/>
        <w:t>Bibliography:</w:t>
      </w:r>
    </w:p>
    <w:p w14:paraId="53137D74" w14:textId="77777777" w:rsidR="00115EC1" w:rsidRPr="00115EC1" w:rsidRDefault="00115EC1" w:rsidP="00115EC1">
      <w:pPr>
        <w:pStyle w:val="Bibliography"/>
        <w:rPr>
          <w:rFonts w:ascii="Aptos" w:hAnsi="Aptos"/>
        </w:rPr>
      </w:pPr>
      <w:r>
        <w:fldChar w:fldCharType="begin"/>
      </w:r>
      <w:r>
        <w:instrText xml:space="preserve"> ADDIN ZOTERO_BIBL {"uncited":[],"omitted":[],"custom":[]} CSL_BIBLIOGRAPHY </w:instrText>
      </w:r>
      <w:r>
        <w:fldChar w:fldCharType="separate"/>
      </w:r>
      <w:r w:rsidRPr="00115EC1">
        <w:rPr>
          <w:rFonts w:ascii="Aptos" w:hAnsi="Aptos"/>
        </w:rPr>
        <w:t xml:space="preserve">Anonymous. 2024. “Homeric Hymn to Demeter.” Translated by Gregory Nagy </w:t>
      </w:r>
      <w:r w:rsidRPr="00115EC1">
        <w:rPr>
          <w:rFonts w:ascii="Aptos" w:hAnsi="Aptos"/>
          <w:i/>
          <w:iCs/>
        </w:rPr>
        <w:t>The Center for Hellenic Studies</w:t>
      </w:r>
      <w:r w:rsidRPr="00115EC1">
        <w:rPr>
          <w:rFonts w:ascii="Aptos" w:hAnsi="Aptos"/>
        </w:rPr>
        <w:t>. At https://chs.harvard.edu/primary-source/homeric-hymn-to-demeter-sb/, accessed May 17, 2024.</w:t>
      </w:r>
    </w:p>
    <w:p w14:paraId="2DC0A25C" w14:textId="77777777" w:rsidR="00115EC1" w:rsidRPr="00115EC1" w:rsidRDefault="00115EC1" w:rsidP="00115EC1">
      <w:pPr>
        <w:pStyle w:val="Bibliography"/>
        <w:rPr>
          <w:rFonts w:ascii="Aptos" w:hAnsi="Aptos"/>
        </w:rPr>
      </w:pPr>
      <w:r w:rsidRPr="00115EC1">
        <w:rPr>
          <w:rFonts w:ascii="Aptos" w:hAnsi="Aptos"/>
        </w:rPr>
        <w:t xml:space="preserve">Boyd, Barbara Weiden. 2017. “Fathers and Sons, Part One: A Success(Ion) Story.” In Barbara Boyd, ed. </w:t>
      </w:r>
      <w:r w:rsidRPr="00115EC1">
        <w:rPr>
          <w:rFonts w:ascii="Aptos" w:hAnsi="Aptos"/>
          <w:i/>
          <w:iCs/>
        </w:rPr>
        <w:t>Ovid’s Homer: Authority, Repetition, Reception</w:t>
      </w:r>
      <w:r w:rsidRPr="00115EC1">
        <w:rPr>
          <w:rFonts w:ascii="Aptos" w:hAnsi="Aptos"/>
        </w:rPr>
        <w:t xml:space="preserve"> Oxford University Press. At https://doi.org/10.1093/oso/9780190680046.003.0004, accessed April 24, 2024.</w:t>
      </w:r>
    </w:p>
    <w:p w14:paraId="52216762" w14:textId="77777777" w:rsidR="00115EC1" w:rsidRPr="00115EC1" w:rsidRDefault="00115EC1" w:rsidP="00115EC1">
      <w:pPr>
        <w:pStyle w:val="Bibliography"/>
        <w:rPr>
          <w:rFonts w:ascii="Aptos" w:hAnsi="Aptos"/>
        </w:rPr>
      </w:pPr>
      <w:r w:rsidRPr="00115EC1">
        <w:rPr>
          <w:rFonts w:ascii="Aptos" w:hAnsi="Aptos"/>
        </w:rPr>
        <w:t xml:space="preserve">Burgess, Jonathan. 1995a. “Achilles’ Heel: The Death of Achilles in Ancient Myth.” </w:t>
      </w:r>
      <w:r w:rsidRPr="00115EC1">
        <w:rPr>
          <w:rFonts w:ascii="Aptos" w:hAnsi="Aptos"/>
          <w:i/>
          <w:iCs/>
        </w:rPr>
        <w:t>Classical Antiquity</w:t>
      </w:r>
      <w:r w:rsidRPr="00115EC1">
        <w:rPr>
          <w:rFonts w:ascii="Aptos" w:hAnsi="Aptos"/>
        </w:rPr>
        <w:t xml:space="preserve"> 14, no. 2: 217–44.</w:t>
      </w:r>
    </w:p>
    <w:p w14:paraId="6687EAC6" w14:textId="77777777" w:rsidR="00115EC1" w:rsidRPr="00115EC1" w:rsidRDefault="00115EC1" w:rsidP="00115EC1">
      <w:pPr>
        <w:pStyle w:val="Bibliography"/>
        <w:rPr>
          <w:rFonts w:ascii="Aptos" w:hAnsi="Aptos"/>
        </w:rPr>
      </w:pPr>
      <w:r w:rsidRPr="00115EC1">
        <w:rPr>
          <w:rFonts w:ascii="Aptos" w:hAnsi="Aptos"/>
        </w:rPr>
        <w:t xml:space="preserve">———. 1995b. “Achilles’ Heel: The Death of Achilles in Ancient Myth.” </w:t>
      </w:r>
      <w:r w:rsidRPr="00115EC1">
        <w:rPr>
          <w:rFonts w:ascii="Aptos" w:hAnsi="Aptos"/>
          <w:i/>
          <w:iCs/>
        </w:rPr>
        <w:t>Classical Antiquity</w:t>
      </w:r>
      <w:r w:rsidRPr="00115EC1">
        <w:rPr>
          <w:rFonts w:ascii="Aptos" w:hAnsi="Aptos"/>
        </w:rPr>
        <w:t xml:space="preserve"> 14, no. 2: 217–44.</w:t>
      </w:r>
    </w:p>
    <w:p w14:paraId="07469569" w14:textId="77777777" w:rsidR="00115EC1" w:rsidRPr="00115EC1" w:rsidRDefault="00115EC1" w:rsidP="00115EC1">
      <w:pPr>
        <w:pStyle w:val="Bibliography"/>
        <w:rPr>
          <w:rFonts w:ascii="Aptos" w:hAnsi="Aptos"/>
        </w:rPr>
      </w:pPr>
      <w:r w:rsidRPr="00115EC1">
        <w:rPr>
          <w:rFonts w:ascii="Aptos" w:hAnsi="Aptos"/>
        </w:rPr>
        <w:t xml:space="preserve">Burgess, Jonathan S. 2004. “Untrustworthy Apollo and the Destiny of Achilles: ‘Iliad’ 24.55-63.” </w:t>
      </w:r>
      <w:r w:rsidRPr="00115EC1">
        <w:rPr>
          <w:rFonts w:ascii="Aptos" w:hAnsi="Aptos"/>
          <w:i/>
          <w:iCs/>
        </w:rPr>
        <w:t>Harvard Studies in Classical Philology</w:t>
      </w:r>
      <w:r w:rsidRPr="00115EC1">
        <w:rPr>
          <w:rFonts w:ascii="Aptos" w:hAnsi="Aptos"/>
        </w:rPr>
        <w:t xml:space="preserve"> 102: 21.</w:t>
      </w:r>
    </w:p>
    <w:p w14:paraId="39DE8AB4" w14:textId="77777777" w:rsidR="00115EC1" w:rsidRPr="00115EC1" w:rsidRDefault="00115EC1" w:rsidP="00115EC1">
      <w:pPr>
        <w:pStyle w:val="Bibliography"/>
        <w:rPr>
          <w:rFonts w:ascii="Aptos" w:hAnsi="Aptos"/>
        </w:rPr>
      </w:pPr>
      <w:r w:rsidRPr="00115EC1">
        <w:rPr>
          <w:rFonts w:ascii="Aptos" w:hAnsi="Aptos"/>
        </w:rPr>
        <w:t xml:space="preserve">Cameron, Alan. 2009. “Young Achilles in the Roman World.” </w:t>
      </w:r>
      <w:r w:rsidRPr="00115EC1">
        <w:rPr>
          <w:rFonts w:ascii="Aptos" w:hAnsi="Aptos"/>
          <w:i/>
          <w:iCs/>
        </w:rPr>
        <w:t>Journal of Roman Studies</w:t>
      </w:r>
      <w:r w:rsidRPr="00115EC1">
        <w:rPr>
          <w:rFonts w:ascii="Aptos" w:hAnsi="Aptos"/>
        </w:rPr>
        <w:t xml:space="preserve"> 99: 1–22.</w:t>
      </w:r>
    </w:p>
    <w:p w14:paraId="297BDFA7" w14:textId="77777777" w:rsidR="00115EC1" w:rsidRPr="00115EC1" w:rsidRDefault="00115EC1" w:rsidP="00115EC1">
      <w:pPr>
        <w:pStyle w:val="Bibliography"/>
        <w:rPr>
          <w:rFonts w:ascii="Aptos" w:hAnsi="Aptos"/>
        </w:rPr>
      </w:pPr>
      <w:r w:rsidRPr="00115EC1">
        <w:rPr>
          <w:rFonts w:ascii="Aptos" w:hAnsi="Aptos"/>
        </w:rPr>
        <w:t xml:space="preserve">Crawley, A. E. 1893. “Achilles at Skyros.” </w:t>
      </w:r>
      <w:r w:rsidRPr="00115EC1">
        <w:rPr>
          <w:rFonts w:ascii="Aptos" w:hAnsi="Aptos"/>
          <w:i/>
          <w:iCs/>
        </w:rPr>
        <w:t>The Classical Review</w:t>
      </w:r>
      <w:r w:rsidRPr="00115EC1">
        <w:rPr>
          <w:rFonts w:ascii="Aptos" w:hAnsi="Aptos"/>
        </w:rPr>
        <w:t xml:space="preserve"> 7: 243–45.</w:t>
      </w:r>
    </w:p>
    <w:p w14:paraId="103FCF5B" w14:textId="77777777" w:rsidR="00115EC1" w:rsidRPr="00115EC1" w:rsidRDefault="00115EC1" w:rsidP="00115EC1">
      <w:pPr>
        <w:pStyle w:val="Bibliography"/>
        <w:rPr>
          <w:rFonts w:ascii="Aptos" w:hAnsi="Aptos"/>
        </w:rPr>
      </w:pPr>
      <w:r w:rsidRPr="00115EC1">
        <w:rPr>
          <w:rFonts w:ascii="Aptos" w:hAnsi="Aptos"/>
        </w:rPr>
        <w:t>Dunbabin, Katherine. 2024. “2018-Transformations of Achilles on Late Roman Mosaics (Wandering Myths).” At https://www.academia.edu/40798551/2018_Transformations_of_Achilles_on_Late_Roman_Mosaics_Wandering_Myths_, accessed May 6, 2024.</w:t>
      </w:r>
    </w:p>
    <w:p w14:paraId="7B0286AF" w14:textId="77777777" w:rsidR="00115EC1" w:rsidRPr="00115EC1" w:rsidRDefault="00115EC1" w:rsidP="00115EC1">
      <w:pPr>
        <w:pStyle w:val="Bibliography"/>
        <w:rPr>
          <w:rFonts w:ascii="Aptos" w:hAnsi="Aptos"/>
        </w:rPr>
      </w:pPr>
      <w:r w:rsidRPr="00115EC1">
        <w:rPr>
          <w:rFonts w:ascii="Aptos" w:hAnsi="Aptos"/>
        </w:rPr>
        <w:t xml:space="preserve">Farred, Grant. 2011. “Achilles, Celebrity Recluse.” </w:t>
      </w:r>
      <w:r w:rsidRPr="00115EC1">
        <w:rPr>
          <w:rFonts w:ascii="Aptos" w:hAnsi="Aptos"/>
          <w:i/>
          <w:iCs/>
        </w:rPr>
        <w:t>PMLA/Publications of the Modern Language Association of America</w:t>
      </w:r>
      <w:r w:rsidRPr="00115EC1">
        <w:rPr>
          <w:rFonts w:ascii="Aptos" w:hAnsi="Aptos"/>
        </w:rPr>
        <w:t xml:space="preserve"> 126, no. 4: 1102–9.</w:t>
      </w:r>
    </w:p>
    <w:p w14:paraId="2AF5E35B" w14:textId="77777777" w:rsidR="00115EC1" w:rsidRPr="00115EC1" w:rsidRDefault="00115EC1" w:rsidP="00115EC1">
      <w:pPr>
        <w:pStyle w:val="Bibliography"/>
        <w:rPr>
          <w:rFonts w:ascii="Aptos" w:hAnsi="Aptos"/>
        </w:rPr>
      </w:pPr>
      <w:r w:rsidRPr="00115EC1">
        <w:rPr>
          <w:rFonts w:ascii="Aptos" w:hAnsi="Aptos"/>
        </w:rPr>
        <w:t xml:space="preserve">Goethals, George R, and Scott T Allison. 2012. “Making Heroes: The Construction of Courage, Competence, and Virtue.” </w:t>
      </w:r>
      <w:r w:rsidRPr="00115EC1">
        <w:rPr>
          <w:rFonts w:ascii="Aptos" w:hAnsi="Aptos"/>
          <w:i/>
          <w:iCs/>
        </w:rPr>
        <w:t>Advances in Experimental Social Psychology</w:t>
      </w:r>
      <w:r w:rsidRPr="00115EC1">
        <w:rPr>
          <w:rFonts w:ascii="Aptos" w:hAnsi="Aptos"/>
        </w:rPr>
        <w:t xml:space="preserve"> 46: 183–235.</w:t>
      </w:r>
    </w:p>
    <w:p w14:paraId="361FF699" w14:textId="77777777" w:rsidR="00115EC1" w:rsidRPr="00115EC1" w:rsidRDefault="00115EC1" w:rsidP="00115EC1">
      <w:pPr>
        <w:pStyle w:val="Bibliography"/>
        <w:rPr>
          <w:rFonts w:ascii="Aptos" w:hAnsi="Aptos"/>
        </w:rPr>
      </w:pPr>
      <w:r w:rsidRPr="00115EC1">
        <w:rPr>
          <w:rFonts w:ascii="Aptos" w:hAnsi="Aptos"/>
        </w:rPr>
        <w:t xml:space="preserve">Jones, Peter, ed. 2003. </w:t>
      </w:r>
      <w:r w:rsidRPr="00115EC1">
        <w:rPr>
          <w:rFonts w:ascii="Aptos" w:hAnsi="Aptos"/>
          <w:i/>
          <w:iCs/>
        </w:rPr>
        <w:t>The Iliad</w:t>
      </w:r>
      <w:r w:rsidRPr="00115EC1">
        <w:rPr>
          <w:rFonts w:ascii="Aptos" w:hAnsi="Aptos"/>
        </w:rPr>
        <w:t>. Translated by E. V Rieu London: the Penguin Group.</w:t>
      </w:r>
    </w:p>
    <w:p w14:paraId="03440B93" w14:textId="77777777" w:rsidR="00115EC1" w:rsidRPr="00115EC1" w:rsidRDefault="00115EC1" w:rsidP="00115EC1">
      <w:pPr>
        <w:pStyle w:val="Bibliography"/>
        <w:rPr>
          <w:rFonts w:ascii="Aptos" w:hAnsi="Aptos"/>
        </w:rPr>
      </w:pPr>
      <w:r w:rsidRPr="00115EC1">
        <w:rPr>
          <w:rFonts w:ascii="Aptos" w:hAnsi="Aptos"/>
        </w:rPr>
        <w:t xml:space="preserve">Mackie, C. J. 1998. “Achilles in Fire.” </w:t>
      </w:r>
      <w:r w:rsidRPr="00115EC1">
        <w:rPr>
          <w:rFonts w:ascii="Aptos" w:hAnsi="Aptos"/>
          <w:i/>
          <w:iCs/>
        </w:rPr>
        <w:t>The Classical Quarterly</w:t>
      </w:r>
      <w:r w:rsidRPr="00115EC1">
        <w:rPr>
          <w:rFonts w:ascii="Aptos" w:hAnsi="Aptos"/>
        </w:rPr>
        <w:t xml:space="preserve"> 48: 329–38.</w:t>
      </w:r>
    </w:p>
    <w:p w14:paraId="647CBE86" w14:textId="77777777" w:rsidR="00115EC1" w:rsidRPr="00115EC1" w:rsidRDefault="00115EC1" w:rsidP="00115EC1">
      <w:pPr>
        <w:pStyle w:val="Bibliography"/>
        <w:rPr>
          <w:rFonts w:ascii="Aptos" w:hAnsi="Aptos"/>
        </w:rPr>
      </w:pPr>
      <w:r w:rsidRPr="00115EC1">
        <w:rPr>
          <w:rFonts w:ascii="Aptos" w:hAnsi="Aptos"/>
        </w:rPr>
        <w:t xml:space="preserve">Mares, Martin. 2016. “Kleos, Nostos and Ponos in the Homeric Tradition.” </w:t>
      </w:r>
      <w:r w:rsidRPr="00115EC1">
        <w:rPr>
          <w:rFonts w:ascii="Aptos" w:hAnsi="Aptos"/>
          <w:i/>
          <w:iCs/>
        </w:rPr>
        <w:t>The Classical Review</w:t>
      </w:r>
      <w:r w:rsidRPr="00115EC1">
        <w:rPr>
          <w:rFonts w:ascii="Aptos" w:hAnsi="Aptos"/>
        </w:rPr>
        <w:t xml:space="preserve"> 67, no. 2: 64–71.</w:t>
      </w:r>
    </w:p>
    <w:p w14:paraId="20A5F666" w14:textId="77777777" w:rsidR="00115EC1" w:rsidRPr="00115EC1" w:rsidRDefault="00115EC1" w:rsidP="00115EC1">
      <w:pPr>
        <w:pStyle w:val="Bibliography"/>
        <w:rPr>
          <w:rFonts w:ascii="Aptos" w:hAnsi="Aptos"/>
        </w:rPr>
      </w:pPr>
      <w:r w:rsidRPr="00115EC1">
        <w:rPr>
          <w:rFonts w:ascii="Aptos" w:hAnsi="Aptos"/>
        </w:rPr>
        <w:t xml:space="preserve">Minchin, Elizabeth. 2007. “The Language of Heroes and the Language of Heroines: Storytelling in Oral Traditional Epic.” </w:t>
      </w:r>
      <w:r w:rsidRPr="00115EC1">
        <w:rPr>
          <w:rFonts w:ascii="Aptos" w:hAnsi="Aptos"/>
          <w:i/>
          <w:iCs/>
        </w:rPr>
        <w:t>Politics of Orality</w:t>
      </w:r>
      <w:r w:rsidRPr="00115EC1">
        <w:rPr>
          <w:rFonts w:ascii="Aptos" w:hAnsi="Aptos"/>
        </w:rPr>
        <w:t xml:space="preserve"> Brill. At https://brill.com/display/book/edcoll/9789047408086/Bej.9789004145405.i-380_002.xml, accessed May 7, 2024.</w:t>
      </w:r>
    </w:p>
    <w:p w14:paraId="19EA57C3" w14:textId="77777777" w:rsidR="00115EC1" w:rsidRPr="00115EC1" w:rsidRDefault="00115EC1" w:rsidP="00115EC1">
      <w:pPr>
        <w:pStyle w:val="Bibliography"/>
        <w:rPr>
          <w:rFonts w:ascii="Aptos" w:hAnsi="Aptos"/>
        </w:rPr>
      </w:pPr>
      <w:r w:rsidRPr="00115EC1">
        <w:rPr>
          <w:rFonts w:ascii="Aptos" w:hAnsi="Aptos"/>
        </w:rPr>
        <w:t xml:space="preserve">Parkes, Ruth. 2011. “The Deidamia Achilli: An Eleventh Century Statian-Ovidian Epistle.” </w:t>
      </w:r>
      <w:r w:rsidRPr="00115EC1">
        <w:rPr>
          <w:rFonts w:ascii="Aptos" w:hAnsi="Aptos"/>
          <w:i/>
          <w:iCs/>
        </w:rPr>
        <w:t>The International Journal of the Classical Tradition</w:t>
      </w:r>
      <w:r w:rsidRPr="00115EC1">
        <w:rPr>
          <w:rFonts w:ascii="Aptos" w:hAnsi="Aptos"/>
        </w:rPr>
        <w:t xml:space="preserve"> 18: 19–35.</w:t>
      </w:r>
    </w:p>
    <w:p w14:paraId="4E3589DD" w14:textId="77777777" w:rsidR="00115EC1" w:rsidRPr="00115EC1" w:rsidRDefault="00115EC1" w:rsidP="00115EC1">
      <w:pPr>
        <w:pStyle w:val="Bibliography"/>
        <w:rPr>
          <w:rFonts w:ascii="Aptos" w:hAnsi="Aptos"/>
        </w:rPr>
      </w:pPr>
      <w:r w:rsidRPr="00115EC1">
        <w:rPr>
          <w:rFonts w:ascii="Aptos" w:hAnsi="Aptos"/>
        </w:rPr>
        <w:t xml:space="preserve">Rhodius, Apollonius. 2009. </w:t>
      </w:r>
      <w:r w:rsidRPr="00115EC1">
        <w:rPr>
          <w:rFonts w:ascii="Aptos" w:hAnsi="Aptos"/>
          <w:i/>
          <w:iCs/>
        </w:rPr>
        <w:t>Argonautica</w:t>
      </w:r>
      <w:r w:rsidRPr="00115EC1">
        <w:rPr>
          <w:rFonts w:ascii="Aptos" w:hAnsi="Aptos"/>
        </w:rPr>
        <w:t>. Translated by William H. Race Harvard University Press. At https://www.loebclassics.com/view/apollonius_rhodes-argonautica/2009/pb_LCL001.399.xml, accessed May 9, 2024.</w:t>
      </w:r>
    </w:p>
    <w:p w14:paraId="76F6BBB3" w14:textId="77777777" w:rsidR="00115EC1" w:rsidRPr="00115EC1" w:rsidRDefault="00115EC1" w:rsidP="00115EC1">
      <w:pPr>
        <w:pStyle w:val="Bibliography"/>
        <w:rPr>
          <w:rFonts w:ascii="Aptos" w:hAnsi="Aptos"/>
        </w:rPr>
      </w:pPr>
      <w:r w:rsidRPr="00115EC1">
        <w:rPr>
          <w:rFonts w:ascii="Aptos" w:hAnsi="Aptos"/>
        </w:rPr>
        <w:t xml:space="preserve">Showerman, Grant, trans. 1914. “Briseis to Achilles.” </w:t>
      </w:r>
      <w:r w:rsidRPr="00115EC1">
        <w:rPr>
          <w:rFonts w:ascii="Aptos" w:hAnsi="Aptos"/>
          <w:i/>
          <w:iCs/>
        </w:rPr>
        <w:t>Heroides</w:t>
      </w:r>
      <w:r w:rsidRPr="00115EC1">
        <w:rPr>
          <w:rFonts w:ascii="Aptos" w:hAnsi="Aptos"/>
        </w:rPr>
        <w:t xml:space="preserve"> Harvard University Press. At https://www-loebclassics-com.ezproxy.uwtsd.ac.uk/view/ovid-heroides/1914/pb_LCL041.33.xml, accessed April 28, 2024.</w:t>
      </w:r>
    </w:p>
    <w:p w14:paraId="728BA8C0" w14:textId="77777777" w:rsidR="00115EC1" w:rsidRPr="00115EC1" w:rsidRDefault="00115EC1" w:rsidP="00115EC1">
      <w:pPr>
        <w:pStyle w:val="Bibliography"/>
        <w:rPr>
          <w:rFonts w:ascii="Aptos" w:hAnsi="Aptos"/>
        </w:rPr>
      </w:pPr>
      <w:r w:rsidRPr="00115EC1">
        <w:rPr>
          <w:rFonts w:ascii="Aptos" w:hAnsi="Aptos"/>
        </w:rPr>
        <w:t xml:space="preserve">Statius. 2004. “Achilleid Book 1.” In Shackleton Bailey, trans. </w:t>
      </w:r>
      <w:r w:rsidRPr="00115EC1">
        <w:rPr>
          <w:rFonts w:ascii="Aptos" w:hAnsi="Aptos"/>
          <w:i/>
          <w:iCs/>
        </w:rPr>
        <w:t>Thebaid, Volume II: Thebaid: Books 8-12. Achilleid</w:t>
      </w:r>
      <w:r w:rsidRPr="00115EC1">
        <w:rPr>
          <w:rFonts w:ascii="Aptos" w:hAnsi="Aptos"/>
        </w:rPr>
        <w:t xml:space="preserve"> Harvard University Press. At https://www-loebclassics-com.ezproxy.uwtsd.ac.uk/view/statius-achilleid/2004/pb_LCL498.333.xml, accessed May 11, 2024.</w:t>
      </w:r>
    </w:p>
    <w:p w14:paraId="72D5CF26" w14:textId="77777777" w:rsidR="00115EC1" w:rsidRPr="00115EC1" w:rsidRDefault="00115EC1" w:rsidP="00115EC1">
      <w:pPr>
        <w:pStyle w:val="Bibliography"/>
        <w:rPr>
          <w:rFonts w:ascii="Aptos" w:hAnsi="Aptos"/>
        </w:rPr>
      </w:pPr>
      <w:r w:rsidRPr="00115EC1">
        <w:rPr>
          <w:rFonts w:ascii="Aptos" w:hAnsi="Aptos"/>
        </w:rPr>
        <w:t xml:space="preserve">Verzina, Pietro. 2024. “Achilles at Scyros and the Cypria: Tradition And Myth in the Epic Cycle.” </w:t>
      </w:r>
      <w:r w:rsidRPr="00115EC1">
        <w:rPr>
          <w:rFonts w:ascii="Aptos" w:hAnsi="Aptos"/>
          <w:i/>
          <w:iCs/>
        </w:rPr>
        <w:t>Kyklos</w:t>
      </w:r>
      <w:r w:rsidRPr="00115EC1">
        <w:rPr>
          <w:rFonts w:ascii="Aptos" w:hAnsi="Aptos"/>
        </w:rPr>
        <w:t xml:space="preserve"> 21, no. 2. At https://classics-at.chs.harvard.edu/achilles-at-scyros-and-the-cypria-tradition-and-myth-in-the-epic-cycle/, accessed May 11, 2024.</w:t>
      </w:r>
    </w:p>
    <w:p w14:paraId="2A7304CA" w14:textId="706B2E5E" w:rsidR="00115EC1" w:rsidRPr="00550D3D" w:rsidRDefault="00115EC1" w:rsidP="0002503B">
      <w:r>
        <w:fldChar w:fldCharType="end"/>
      </w:r>
    </w:p>
    <w:p w14:paraId="21D0454D" w14:textId="77777777" w:rsidR="001E3289" w:rsidRPr="001E3289" w:rsidRDefault="001E3289" w:rsidP="001E3289"/>
    <w:sectPr w:rsidR="001E3289" w:rsidRPr="001E32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469A24" w14:textId="77777777" w:rsidR="00700B00" w:rsidRDefault="00700B00" w:rsidP="00400B37">
      <w:pPr>
        <w:spacing w:after="0" w:line="240" w:lineRule="auto"/>
      </w:pPr>
      <w:r>
        <w:separator/>
      </w:r>
    </w:p>
  </w:endnote>
  <w:endnote w:type="continuationSeparator" w:id="0">
    <w:p w14:paraId="6875730A" w14:textId="77777777" w:rsidR="00700B00" w:rsidRDefault="00700B00" w:rsidP="00400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854DBF" w14:textId="77777777" w:rsidR="00700B00" w:rsidRDefault="00700B00" w:rsidP="00400B37">
      <w:pPr>
        <w:spacing w:after="0" w:line="240" w:lineRule="auto"/>
      </w:pPr>
      <w:r>
        <w:separator/>
      </w:r>
    </w:p>
  </w:footnote>
  <w:footnote w:type="continuationSeparator" w:id="0">
    <w:p w14:paraId="2A099EFB" w14:textId="77777777" w:rsidR="00700B00" w:rsidRDefault="00700B00" w:rsidP="00400B37">
      <w:pPr>
        <w:spacing w:after="0" w:line="240" w:lineRule="auto"/>
      </w:pPr>
      <w:r>
        <w:continuationSeparator/>
      </w:r>
    </w:p>
  </w:footnote>
  <w:footnote w:id="1">
    <w:p w14:paraId="300C5417" w14:textId="6749F02B" w:rsidR="00177C19" w:rsidRDefault="00177C19">
      <w:pPr>
        <w:pStyle w:val="FootnoteText"/>
      </w:pPr>
      <w:r>
        <w:rPr>
          <w:rStyle w:val="FootnoteReference"/>
        </w:rPr>
        <w:footnoteRef/>
      </w:r>
      <w:r>
        <w:t xml:space="preserve"> </w:t>
      </w:r>
      <w:r>
        <w:fldChar w:fldCharType="begin"/>
      </w:r>
      <w:r>
        <w:instrText xml:space="preserve"> ADDIN ZOTERO_ITEM CSL_CITATION {"citationID":"9wPqVVMG","properties":{"formattedCitation":"Dunbabin 2024, 357","plainCitation":"Dunbabin 2024, 357","noteIndex":1},"citationItems":[{"id":510,"uris":["http://zotero.org/users/local/938AaHlk/items/UDULTTVK"],"itemData":{"id":510,"type":"article-journal","abstract":"2018-Transformations of Achilles on Late Roman Mosaics (Wandering Myths)","language":"en","source":"www.academia.edu","title":"2018-Transformations of Achilles on Late Roman Mosaics (Wandering Myths)","URL":"https://www.academia.edu/40798551/2018_Transformations_of_Achilles_on_Late_Roman_Mosaics_Wandering_Myths_","author":[{"family":"Dunbabin","given":"Katherine"}],"accessed":{"date-parts":[["2024",5,6]]}},"locator":"357"}],"schema":"https://github.com/citation-style-language/schema/raw/master/csl-citation.json"} </w:instrText>
      </w:r>
      <w:r>
        <w:fldChar w:fldCharType="separate"/>
      </w:r>
      <w:r w:rsidRPr="00177C19">
        <w:rPr>
          <w:rFonts w:ascii="Aptos" w:hAnsi="Aptos"/>
        </w:rPr>
        <w:t>Dunbabin 2024, 357</w:t>
      </w:r>
      <w:r>
        <w:fldChar w:fldCharType="end"/>
      </w:r>
    </w:p>
  </w:footnote>
  <w:footnote w:id="2">
    <w:p w14:paraId="7EFA58B0" w14:textId="139B4EBB" w:rsidR="00115EC1" w:rsidRDefault="00115EC1">
      <w:pPr>
        <w:pStyle w:val="FootnoteText"/>
      </w:pPr>
      <w:r>
        <w:rPr>
          <w:rStyle w:val="FootnoteReference"/>
        </w:rPr>
        <w:footnoteRef/>
      </w:r>
      <w:r>
        <w:t xml:space="preserve"> </w:t>
      </w:r>
      <w:r>
        <w:fldChar w:fldCharType="begin"/>
      </w:r>
      <w:r>
        <w:instrText xml:space="preserve"> ADDIN ZOTERO_ITEM CSL_CITATION {"citationID":"1Xum6JRo","properties":{"formattedCitation":"J. S. Burgess 2004, 34","plainCitation":"J. S. Burgess 2004, 34","noteIndex":2},"citationItems":[{"id":553,"uris":["http://zotero.org/users/local/938AaHlk/items/QILWM434"],"itemData":{"id":553,"type":"article-journal","container-title":"Harvard Studies in Classical Philology","DOI":"10.2307/4150031","ISSN":"00730688","journalAbbreviation":"Harvard Studies in Classical Philology","language":"en","page":"21","source":"DOI.org (Crossref)","title":"Untrustworthy Apollo and the Destiny of Achilles: \"Iliad\" 24.55-63","title-short":"Untrustworthy Apollo and the Destiny of Achilles","volume":"102","author":[{"family":"Burgess","given":"Jonathan S."}],"issued":{"date-parts":[["2004"]]}},"locator":"34"}],"schema":"https://github.com/citation-style-language/schema/raw/master/csl-citation.json"} </w:instrText>
      </w:r>
      <w:r>
        <w:fldChar w:fldCharType="separate"/>
      </w:r>
      <w:r w:rsidRPr="00115EC1">
        <w:rPr>
          <w:rFonts w:ascii="Aptos" w:hAnsi="Aptos"/>
        </w:rPr>
        <w:t>J. S. Burgess 2004, 34</w:t>
      </w:r>
      <w:r>
        <w:fldChar w:fldCharType="end"/>
      </w:r>
    </w:p>
  </w:footnote>
  <w:footnote w:id="3">
    <w:p w14:paraId="541FDC75" w14:textId="4D13691B" w:rsidR="000623A4" w:rsidRDefault="000623A4">
      <w:pPr>
        <w:pStyle w:val="FootnoteText"/>
      </w:pPr>
      <w:r>
        <w:rPr>
          <w:rStyle w:val="FootnoteReference"/>
        </w:rPr>
        <w:footnoteRef/>
      </w:r>
      <w:r>
        <w:t xml:space="preserve"> </w:t>
      </w:r>
      <w:r>
        <w:fldChar w:fldCharType="begin"/>
      </w:r>
      <w:r>
        <w:instrText xml:space="preserve"> ADDIN ZOTERO_ITEM CSL_CITATION {"citationID":"LJopCqMQ","properties":{"formattedCitation":"J. S. Burgess 2004, 29","plainCitation":"J. S. Burgess 2004, 29","noteIndex":2},"citationItems":[{"id":553,"uris":["http://zotero.org/users/local/938AaHlk/items/QILWM434"],"itemData":{"id":553,"type":"article-journal","container-title":"Harvard Studies in Classical Philology","DOI":"10.2307/4150031","ISSN":"00730688","journalAbbreviation":"Harvard Studies in Classical Philology","language":"en","page":"21","source":"DOI.org (Crossref)","title":"Untrustworthy Apollo and the Destiny of Achilles: \"Iliad\" 24.55-63","title-short":"Untrustworthy Apollo and the Destiny of Achilles","volume":"102","author":[{"family":"Burgess","given":"Jonathan S."}],"issued":{"date-parts":[["2004"]]}},"locator":"29"}],"schema":"https://github.com/citation-style-language/schema/raw/master/csl-citation.json"} </w:instrText>
      </w:r>
      <w:r>
        <w:fldChar w:fldCharType="separate"/>
      </w:r>
      <w:r w:rsidRPr="000623A4">
        <w:rPr>
          <w:rFonts w:ascii="Aptos" w:hAnsi="Aptos"/>
        </w:rPr>
        <w:t>J. S. Burgess 2004, 29</w:t>
      </w:r>
      <w:r>
        <w:fldChar w:fldCharType="end"/>
      </w:r>
    </w:p>
  </w:footnote>
  <w:footnote w:id="4">
    <w:p w14:paraId="6C4E6CB9" w14:textId="4E0FA143" w:rsidR="0040557F" w:rsidRDefault="0040557F">
      <w:pPr>
        <w:pStyle w:val="FootnoteText"/>
      </w:pPr>
      <w:r>
        <w:rPr>
          <w:rStyle w:val="FootnoteReference"/>
        </w:rPr>
        <w:footnoteRef/>
      </w:r>
      <w:r>
        <w:t xml:space="preserve"> </w:t>
      </w:r>
      <w:r>
        <w:fldChar w:fldCharType="begin"/>
      </w:r>
      <w:r>
        <w:instrText xml:space="preserve"> ADDIN ZOTERO_ITEM CSL_CITATION {"citationID":"sO9Um6Y7","properties":{"formattedCitation":"J. S. Burgess 2004, 31","plainCitation":"J. S. Burgess 2004, 31","noteIndex":3},"citationItems":[{"id":553,"uris":["http://zotero.org/users/local/938AaHlk/items/QILWM434"],"itemData":{"id":553,"type":"article-journal","container-title":"Harvard Studies in Classical Philology","DOI":"10.2307/4150031","ISSN":"00730688","journalAbbreviation":"Harvard Studies in Classical Philology","language":"en","page":"21","source":"DOI.org (Crossref)","title":"Untrustworthy Apollo and the Destiny of Achilles: \"Iliad\" 24.55-63","title-short":"Untrustworthy Apollo and the Destiny of Achilles","volume":"102","author":[{"family":"Burgess","given":"Jonathan S."}],"issued":{"date-parts":[["2004"]]}},"locator":"31"}],"schema":"https://github.com/citation-style-language/schema/raw/master/csl-citation.json"} </w:instrText>
      </w:r>
      <w:r>
        <w:fldChar w:fldCharType="separate"/>
      </w:r>
      <w:r w:rsidRPr="0040557F">
        <w:rPr>
          <w:rFonts w:ascii="Aptos" w:hAnsi="Aptos"/>
        </w:rPr>
        <w:t>J. S. Burgess 2004, 31</w:t>
      </w:r>
      <w:r>
        <w:fldChar w:fldCharType="end"/>
      </w:r>
    </w:p>
  </w:footnote>
  <w:footnote w:id="5">
    <w:p w14:paraId="60C9A77A" w14:textId="43F06042" w:rsidR="002D2CC9" w:rsidRDefault="002D2CC9">
      <w:pPr>
        <w:pStyle w:val="FootnoteText"/>
      </w:pPr>
      <w:r>
        <w:rPr>
          <w:rStyle w:val="FootnoteReference"/>
        </w:rPr>
        <w:footnoteRef/>
      </w:r>
      <w:r>
        <w:t xml:space="preserve"> </w:t>
      </w:r>
      <w:r>
        <w:fldChar w:fldCharType="begin"/>
      </w:r>
      <w:r>
        <w:instrText xml:space="preserve"> ADDIN ZOTERO_ITEM CSL_CITATION {"citationID":"HOyeyV7X","properties":{"formattedCitation":"Mares 2016, 64","plainCitation":"Mares 2016, 64","noteIndex":4},"citationItems":[{"id":555,"uris":["http://zotero.org/users/local/938AaHlk/items/CUERI66N"],"itemData":{"id":555,"type":"article-journal","container-title":"The Classical Review","issue":"2","language":"English","page":"64-71","title":"Kleos, Nostos and Ponos in the Homeric Tradition","volume":"67","author":[{"family":"Mares","given":"Martin"}],"issued":{"date-parts":[["2016"]]}},"locator":"64"}],"schema":"https://github.com/citation-style-language/schema/raw/master/csl-citation.json"} </w:instrText>
      </w:r>
      <w:r>
        <w:fldChar w:fldCharType="separate"/>
      </w:r>
      <w:r w:rsidRPr="002D2CC9">
        <w:rPr>
          <w:rFonts w:ascii="Aptos" w:hAnsi="Aptos"/>
        </w:rPr>
        <w:t>Mares 2016, 64</w:t>
      </w:r>
      <w:r>
        <w:fldChar w:fldCharType="end"/>
      </w:r>
    </w:p>
  </w:footnote>
  <w:footnote w:id="6">
    <w:p w14:paraId="3D5C4D03" w14:textId="0BF22346" w:rsidR="00AD2802" w:rsidRDefault="00AD2802">
      <w:pPr>
        <w:pStyle w:val="FootnoteText"/>
      </w:pPr>
      <w:r>
        <w:rPr>
          <w:rStyle w:val="FootnoteReference"/>
        </w:rPr>
        <w:footnoteRef/>
      </w:r>
      <w:r>
        <w:t xml:space="preserve"> </w:t>
      </w:r>
      <w:r>
        <w:fldChar w:fldCharType="begin"/>
      </w:r>
      <w:r>
        <w:instrText xml:space="preserve"> ADDIN ZOTERO_ITEM CSL_CITATION {"citationID":"S900eJrN","properties":{"formattedCitation":"Mares 2016, 65","plainCitation":"Mares 2016, 65","noteIndex":5},"citationItems":[{"id":555,"uris":["http://zotero.org/users/local/938AaHlk/items/CUERI66N"],"itemData":{"id":555,"type":"article-journal","container-title":"The Classical Review","issue":"2","language":"English","page":"64-71","title":"Kleos, Nostos and Ponos in the Homeric Tradition","volume":"67","author":[{"family":"Mares","given":"Martin"}],"issued":{"date-parts":[["2016"]]}},"locator":"65"}],"schema":"https://github.com/citation-style-language/schema/raw/master/csl-citation.json"} </w:instrText>
      </w:r>
      <w:r>
        <w:fldChar w:fldCharType="separate"/>
      </w:r>
      <w:r w:rsidRPr="00AD2802">
        <w:rPr>
          <w:rFonts w:ascii="Aptos" w:hAnsi="Aptos"/>
        </w:rPr>
        <w:t>Mares 2016, 65</w:t>
      </w:r>
      <w:r>
        <w:fldChar w:fldCharType="end"/>
      </w:r>
    </w:p>
  </w:footnote>
  <w:footnote w:id="7">
    <w:p w14:paraId="231B987D" w14:textId="344FEE11" w:rsidR="004D3757" w:rsidRDefault="004D3757">
      <w:pPr>
        <w:pStyle w:val="FootnoteText"/>
      </w:pPr>
      <w:r>
        <w:rPr>
          <w:rStyle w:val="FootnoteReference"/>
        </w:rPr>
        <w:footnoteRef/>
      </w:r>
      <w:r>
        <w:t xml:space="preserve"> </w:t>
      </w:r>
      <w:r>
        <w:fldChar w:fldCharType="begin"/>
      </w:r>
      <w:r>
        <w:instrText xml:space="preserve"> ADDIN ZOTERO_ITEM CSL_CITATION {"citationID":"5rlIzRKl","properties":{"formattedCitation":"J. S. Burgess 2004, 29","plainCitation":"J. S. Burgess 2004, 29","noteIndex":3},"citationItems":[{"id":553,"uris":["http://zotero.org/users/local/938AaHlk/items/QILWM434"],"itemData":{"id":553,"type":"article-journal","container-title":"Harvard Studies in Classical Philology","DOI":"10.2307/4150031","ISSN":"00730688","journalAbbreviation":"Harvard Studies in Classical Philology","language":"en","page":"21","source":"DOI.org (Crossref)","title":"Untrustworthy Apollo and the Destiny of Achilles: \"Iliad\" 24.55-63","title-short":"Untrustworthy Apollo and the Destiny of Achilles","volume":"102","author":[{"family":"Burgess","given":"Jonathan S."}],"issued":{"date-parts":[["2004"]]}},"locator":"29"}],"schema":"https://github.com/citation-style-language/schema/raw/master/csl-citation.json"} </w:instrText>
      </w:r>
      <w:r>
        <w:fldChar w:fldCharType="separate"/>
      </w:r>
      <w:r w:rsidRPr="004D3757">
        <w:rPr>
          <w:rFonts w:ascii="Aptos" w:hAnsi="Aptos"/>
        </w:rPr>
        <w:t>J. S. Burgess 2004, 29</w:t>
      </w:r>
      <w:r>
        <w:fldChar w:fldCharType="end"/>
      </w:r>
    </w:p>
  </w:footnote>
  <w:footnote w:id="8">
    <w:p w14:paraId="5293258A" w14:textId="2897BF1A" w:rsidR="000552EB" w:rsidRDefault="000552EB">
      <w:pPr>
        <w:pStyle w:val="FootnoteText"/>
      </w:pPr>
      <w:r>
        <w:rPr>
          <w:rStyle w:val="FootnoteReference"/>
        </w:rPr>
        <w:footnoteRef/>
      </w:r>
      <w:r>
        <w:t xml:space="preserve"> </w:t>
      </w:r>
      <w:r>
        <w:fldChar w:fldCharType="begin"/>
      </w:r>
      <w:r w:rsidR="000623A4">
        <w:instrText xml:space="preserve"> ADDIN ZOTERO_ITEM CSL_CITATION {"citationID":"XKD4aJhe","properties":{"formattedCitation":"J. Burgess 1995a, 217","plainCitation":"J. Burgess 1995a, 217","noteIndex":3},"citationItems":[{"id":"rrf6Nys3/blWjgOVV","uris":["http://zotero.org/users/local/938AaHlk/items/8PH85EBI"],"itemData":{"id":"rrf6Nys3/blWjgOVV","type":"article-journal","abstract":"This study examines the death of Achilles in ancient myth, focusing on the hero's imperfect invulnerability. It is concluded that this concept is of late origin, perhaps of the Hellenistic period. Early evidence about Achilles' infancy does not suggest that he was made invulnerable, and early evidence concerning his death apparently indicates that Achilles was wounded more than once. The story of Achilles' heel as we know it is therefore late, though it is demonstrable that certain themes and motifs of earlier traditions about Achilles were preserved in later traditions. What caused the concept of Achilles' imperfect invulnerability to emerge, it is proposed, was the late story in which the hero is ambushed in the temple of Thymbraean Apollo. Certainly Achilles was wounded in the lower leg in early Greek myth. An explanation is needed if this does not reflect the story of his imperfect invulnerability, and the arguments of several scholars are surveyed. The theory that the \"swift-footed\" hero was first immobilized by a lower wound before being slain is ultimately favored, though it is suggested that invulnerable armor and poison may have played a role. A comparative approach to myth and ritual is employed, with attention given to evidence from various areas (e.g., Scythia, the Near East) and ages (Proto-Indo-European to modern) in an effort to illuminate stories about the infancy and death of Achilles. The study also assesses two alleged reflections in the Iliad of Achilles' death, the death of Patroclus in Book 16 and the wounding of Diomedes in Book 11. The evidence in ancient art and literature about the death of Achilles is often obscure, but this exploration of continuity and innovation in myth about Achilles should assist our understanding of it.","container-title":"Classical Antiquity","DOI":"10.2307/25011021","ISSN":"0278-6656","issue":"2","language":"en","page":"217-244","source":"DOI.org (Crossref)","title":"Achilles' Heel: The Death of Achilles in Ancient Myth","title-short":"Achilles' Heel","volume":"14","author":[{"family":"Burgess","given":"Jonathan"}],"issued":{"date-parts":[["1995",10,1]]}},"locator":"217"}],"schema":"https://github.com/citation-style-language/schema/raw/master/csl-citation.json"} </w:instrText>
      </w:r>
      <w:r>
        <w:fldChar w:fldCharType="separate"/>
      </w:r>
      <w:r w:rsidR="000623A4" w:rsidRPr="000623A4">
        <w:rPr>
          <w:rFonts w:ascii="Aptos" w:hAnsi="Aptos"/>
        </w:rPr>
        <w:t>J. Burgess 1995a, 217</w:t>
      </w:r>
      <w:r>
        <w:fldChar w:fldCharType="end"/>
      </w:r>
    </w:p>
  </w:footnote>
  <w:footnote w:id="9">
    <w:p w14:paraId="01131055" w14:textId="30A94400" w:rsidR="00485D1D" w:rsidRDefault="00485D1D">
      <w:pPr>
        <w:pStyle w:val="FootnoteText"/>
      </w:pPr>
      <w:r>
        <w:rPr>
          <w:rStyle w:val="FootnoteReference"/>
        </w:rPr>
        <w:footnoteRef/>
      </w:r>
      <w:r>
        <w:t xml:space="preserve"> </w:t>
      </w:r>
      <w:r>
        <w:fldChar w:fldCharType="begin"/>
      </w:r>
      <w:r w:rsidR="000623A4">
        <w:instrText xml:space="preserve"> ADDIN ZOTERO_ITEM CSL_CITATION {"citationID":"fELJoGvH","properties":{"formattedCitation":"J. Burgess 1995a, 218","plainCitation":"J. Burgess 1995a, 218","noteIndex":4},"citationItems":[{"id":"rrf6Nys3/blWjgOVV","uris":["http://zotero.org/users/local/938AaHlk/items/8PH85EBI"],"itemData":{"id":"rrf6Nys3/blWjgOVV","type":"article-journal","abstract":"This study examines the death of Achilles in ancient myth, focusing on the hero's imperfect invulnerability. It is concluded that this concept is of late origin, perhaps of the Hellenistic period. Early evidence about Achilles' infancy does not suggest that he was made invulnerable, and early evidence concerning his death apparently indicates that Achilles was wounded more than once. The story of Achilles' heel as we know it is therefore late, though it is demonstrable that certain themes and motifs of earlier traditions about Achilles were preserved in later traditions. What caused the concept of Achilles' imperfect invulnerability to emerge, it is proposed, was the late story in which the hero is ambushed in the temple of Thymbraean Apollo. Certainly Achilles was wounded in the lower leg in early Greek myth. An explanation is needed if this does not reflect the story of his imperfect invulnerability, and the arguments of several scholars are surveyed. The theory that the \"swift-footed\" hero was first immobilized by a lower wound before being slain is ultimately favored, though it is suggested that invulnerable armor and poison may have played a role. A comparative approach to myth and ritual is employed, with attention given to evidence from various areas (e.g., Scythia, the Near East) and ages (Proto-Indo-European to modern) in an effort to illuminate stories about the infancy and death of Achilles. The study also assesses two alleged reflections in the Iliad of Achilles' death, the death of Patroclus in Book 16 and the wounding of Diomedes in Book 11. The evidence in ancient art and literature about the death of Achilles is often obscure, but this exploration of continuity and innovation in myth about Achilles should assist our understanding of it.","container-title":"Classical Antiquity","DOI":"10.2307/25011021","ISSN":"0278-6656","issue":"2","language":"en","page":"217-244","source":"DOI.org (Crossref)","title":"Achilles' Heel: The Death of Achilles in Ancient Myth","title-short":"Achilles' Heel","volume":"14","author":[{"family":"Burgess","given":"Jonathan"}],"issued":{"date-parts":[["1995",10,1]]}},"locator":"218"}],"schema":"https://github.com/citation-style-language/schema/raw/master/csl-citation.json"} </w:instrText>
      </w:r>
      <w:r>
        <w:fldChar w:fldCharType="separate"/>
      </w:r>
      <w:r w:rsidR="000623A4" w:rsidRPr="000623A4">
        <w:rPr>
          <w:rFonts w:ascii="Aptos" w:hAnsi="Aptos"/>
        </w:rPr>
        <w:t>J. Burgess 1995a, 218</w:t>
      </w:r>
      <w:r>
        <w:fldChar w:fldCharType="end"/>
      </w:r>
    </w:p>
  </w:footnote>
  <w:footnote w:id="10">
    <w:p w14:paraId="62E90317" w14:textId="4F7263B6" w:rsidR="00A45C57" w:rsidRDefault="00A45C57">
      <w:pPr>
        <w:pStyle w:val="FootnoteText"/>
      </w:pPr>
      <w:r>
        <w:rPr>
          <w:rStyle w:val="FootnoteReference"/>
        </w:rPr>
        <w:footnoteRef/>
      </w:r>
      <w:r>
        <w:t xml:space="preserve"> </w:t>
      </w:r>
      <w:r>
        <w:fldChar w:fldCharType="begin"/>
      </w:r>
      <w:r>
        <w:instrText xml:space="preserve"> ADDIN ZOTERO_ITEM CSL_CITATION {"citationID":"ky3gq5nc","properties":{"formattedCitation":"Jones 2003, 320","plainCitation":"Jones 2003, 320","noteIndex":4},"citationItems":[{"id":476,"uris":["http://zotero.org/users/local/938AaHlk/items/2XN4GY8E"],"itemData":{"id":476,"type":"book","event-place":"London","language":"English","number-of-pages":"461","publisher":"the Penguin Group","publisher-place":"London","title":"The Iliad","translator":[{"family":"Rieu","given":"E. V"}],"editor":[{"family":"Jones","given":"Peter"}],"issued":{"date-parts":[["2003"]]}},"locator":"320"}],"schema":"https://github.com/citation-style-language/schema/raw/master/csl-citation.json"} </w:instrText>
      </w:r>
      <w:r>
        <w:fldChar w:fldCharType="separate"/>
      </w:r>
      <w:r w:rsidRPr="00A45C57">
        <w:rPr>
          <w:rFonts w:ascii="Aptos" w:hAnsi="Aptos"/>
        </w:rPr>
        <w:t>Jones 2003, 320</w:t>
      </w:r>
      <w:r>
        <w:fldChar w:fldCharType="end"/>
      </w:r>
      <w:r w:rsidR="004B1D69">
        <w:t xml:space="preserve"> (Hom.Il.18.</w:t>
      </w:r>
      <w:r w:rsidR="00DB01D6">
        <w:t>24)</w:t>
      </w:r>
    </w:p>
  </w:footnote>
  <w:footnote w:id="11">
    <w:p w14:paraId="5F49B1EB" w14:textId="2FF07AF3" w:rsidR="00243B85" w:rsidRDefault="00243B85">
      <w:pPr>
        <w:pStyle w:val="FootnoteText"/>
      </w:pPr>
      <w:r>
        <w:rPr>
          <w:rStyle w:val="FootnoteReference"/>
        </w:rPr>
        <w:footnoteRef/>
      </w:r>
      <w:r>
        <w:t xml:space="preserve"> </w:t>
      </w:r>
      <w:r>
        <w:fldChar w:fldCharType="begin"/>
      </w:r>
      <w:r>
        <w:instrText xml:space="preserve"> ADDIN ZOTERO_ITEM CSL_CITATION {"citationID":"sCEDF4hn","properties":{"formattedCitation":"Anonymous 2024","plainCitation":"Anonymous 2024","noteIndex":2},"citationItems":[{"id":550,"uris":["http://zotero.org/users/local/938AaHlk/items/X57UDJC6"],"itemData":{"id":550,"type":"webpage","abstract":"Translated by Gregory Nagy I begin to sing of Demeter, the holy goddess with the beautiful hair. And her daughter [Persephone] too. The one with the delicate ankles, whom Hādēs1 seized. She was given away by Zeus, the loud-thunderer, the one who sees far and wide. Demeter did not take part in this, she of […]","container-title":"The Center for Hellenic Studies","language":"en-US","title":"Homeric Hymn to Demeter","URL":"https://chs.harvard.edu/primary-source/homeric-hymn-to-demeter-sb/","author":[{"family":"Anonymous","given":""}],"translator":[{"family":"Nagy","given":"Gregory"}],"accessed":{"date-parts":[["2024",5,17]]}}}],"schema":"https://github.com/citation-style-language/schema/raw/master/csl-citation.json"} </w:instrText>
      </w:r>
      <w:r>
        <w:fldChar w:fldCharType="separate"/>
      </w:r>
      <w:r w:rsidRPr="00243B85">
        <w:rPr>
          <w:rFonts w:ascii="Aptos" w:hAnsi="Aptos"/>
        </w:rPr>
        <w:t>Anonymous 2024</w:t>
      </w:r>
      <w:r>
        <w:fldChar w:fldCharType="end"/>
      </w:r>
    </w:p>
  </w:footnote>
  <w:footnote w:id="12">
    <w:p w14:paraId="57C17A07" w14:textId="27A9B7E4" w:rsidR="00524A57" w:rsidRDefault="00524A57">
      <w:pPr>
        <w:pStyle w:val="FootnoteText"/>
      </w:pPr>
      <w:r>
        <w:rPr>
          <w:rStyle w:val="FootnoteReference"/>
        </w:rPr>
        <w:footnoteRef/>
      </w:r>
      <w:r>
        <w:t xml:space="preserve"> </w:t>
      </w:r>
      <w:r>
        <w:fldChar w:fldCharType="begin"/>
      </w:r>
      <w:r>
        <w:instrText xml:space="preserve"> ADDIN ZOTERO_ITEM CSL_CITATION {"citationID":"sDlD7eGs","properties":{"formattedCitation":"Rhodius 2009, 399","plainCitation":"Rhodius 2009, 399","noteIndex":2},"citationItems":[{"id":524,"uris":["http://zotero.org/users/local/938AaHlk/items/7JIKQBBL"],"itemData":{"id":524,"type":"book","abstract":"&lt;?xml version=\"1.0\" encoding=\"utf-8\"?&gt;shores, but at dawn loose the stern cables of your swift ship, in obedience to Hera, your helper, for on her orders the Nereid maidens are all coming to protect your ship on its way through the rocks...","language":"en","number-of-pages":"487","publisher":"Harvard University Press","title":"Argonautica","URL":"https://www.loebclassics.com/view/apollonius_rhodes-argonautica/2009/pb_LCL001.399.xml","translator":[{"family":"Race","given":"William H."}],"author":[{"family":"Rhodius","given":"Apollonius"}],"accessed":{"date-parts":[["2024",5,9]]},"issued":{"date-parts":[["2009"]]}},"locator":"399"}],"schema":"https://github.com/citation-style-language/schema/raw/master/csl-citation.json"} </w:instrText>
      </w:r>
      <w:r>
        <w:fldChar w:fldCharType="separate"/>
      </w:r>
      <w:r w:rsidRPr="00524A57">
        <w:rPr>
          <w:rFonts w:ascii="Aptos" w:hAnsi="Aptos"/>
        </w:rPr>
        <w:t>Rhodius 2009, 399</w:t>
      </w:r>
      <w:r>
        <w:fldChar w:fldCharType="end"/>
      </w:r>
    </w:p>
  </w:footnote>
  <w:footnote w:id="13">
    <w:p w14:paraId="0188571B" w14:textId="46B45DE3" w:rsidR="00764F4B" w:rsidRDefault="00764F4B">
      <w:pPr>
        <w:pStyle w:val="FootnoteText"/>
      </w:pPr>
      <w:r>
        <w:rPr>
          <w:rStyle w:val="FootnoteReference"/>
        </w:rPr>
        <w:footnoteRef/>
      </w:r>
      <w:r>
        <w:t xml:space="preserve"> </w:t>
      </w:r>
      <w:r>
        <w:fldChar w:fldCharType="begin"/>
      </w:r>
      <w:r w:rsidR="000623A4">
        <w:instrText xml:space="preserve"> ADDIN ZOTERO_ITEM CSL_CITATION {"citationID":"VaXh4EeX","properties":{"formattedCitation":"J. Burgess 1995b, 217","plainCitation":"J. Burgess 1995b, 217","noteIndex":8},"citationItems":[{"id":"rrf6Nys3/blWjgOVV","uris":["http://zotero.org/users/local/938AaHlk/items/8PH85EBI"],"itemData":{"id":507,"type":"article-journal","abstract":"This study examines the death of Achilles in ancient myth, focusing on the hero's imperfect invulnerability. It is concluded that this concept is of late origin, perhaps of the Hellenistic period. Early evidence about Achilles' infancy does not suggest that he was made invulnerable, and early evidence concerning his death apparently indicates that Achilles was wounded more than once. The story of Achilles' heel as we know it is therefore late, though it is demonstrable that certain themes and motifs of earlier traditions about Achilles were preserved in later traditions. What caused the concept of Achilles' imperfect invulnerability to emerge, it is proposed, was the late story in which the hero is ambushed in the temple of Thymbraean Apollo. Certainly Achilles was wounded in the lower leg in early Greek myth. An explanation is needed if this does not reflect the story of his imperfect invulnerability, and the arguments of several scholars are surveyed. The theory that the \"swift-footed\" hero was first immobilized by a lower wound before being slain is ultimately favored, though it is suggested that invulnerable armor and poison may have played a role. A comparative approach to myth and ritual is employed, with attention given to evidence from various areas (e.g., Scythia, the Near East) and ages (Proto-Indo-European to modern) in an effort to illuminate stories about the infancy and death of Achilles. The study also assesses two alleged reflections in the Iliad of Achilles' death, the death of Patroclus in Book 16 and the wounding of Diomedes in Book 11. The evidence in ancient art and literature about the death of Achilles is often obscure, but this exploration of continuity and innovation in myth about Achilles should assist our understanding of it.","container-title":"Classical Antiquity","DOI":"10.2307/25011021","ISSN":"0278-6656","issue":"2","language":"en","page":"217-244","source":"DOI.org (Crossref)","title":"Achilles' Heel: The Death of Achilles in Ancient Myth","title-short":"Achilles' Heel","volume":"14","author":[{"family":"Burgess","given":"Jonathan"}],"issued":{"date-parts":[["1995",10,1]]}},"locator":"217"}],"schema":"https://github.com/citation-style-language/schema/raw/master/csl-citation.json"} </w:instrText>
      </w:r>
      <w:r>
        <w:fldChar w:fldCharType="separate"/>
      </w:r>
      <w:r w:rsidR="000623A4" w:rsidRPr="000623A4">
        <w:rPr>
          <w:rFonts w:ascii="Aptos" w:hAnsi="Aptos"/>
        </w:rPr>
        <w:t>J. Burgess 1995b, 217</w:t>
      </w:r>
      <w:r>
        <w:fldChar w:fldCharType="end"/>
      </w:r>
    </w:p>
  </w:footnote>
  <w:footnote w:id="14">
    <w:p w14:paraId="28EE9FCB" w14:textId="61F7D6C4" w:rsidR="0004135A" w:rsidRDefault="0004135A">
      <w:pPr>
        <w:pStyle w:val="FootnoteText"/>
      </w:pPr>
      <w:r>
        <w:rPr>
          <w:rStyle w:val="FootnoteReference"/>
        </w:rPr>
        <w:footnoteRef/>
      </w:r>
      <w:r>
        <w:t xml:space="preserve"> </w:t>
      </w:r>
      <w:r>
        <w:fldChar w:fldCharType="begin"/>
      </w:r>
      <w:r w:rsidR="000623A4">
        <w:instrText xml:space="preserve"> ADDIN ZOTERO_ITEM CSL_CITATION {"citationID":"cEcQdsjW","properties":{"formattedCitation":"J. Burgess 1995b, 217","plainCitation":"J. Burgess 1995b, 217","noteIndex":9},"citationItems":[{"id":"rrf6Nys3/blWjgOVV","uris":["http://zotero.org/users/local/938AaHlk/items/8PH85EBI"],"itemData":{"id":507,"type":"article-journal","abstract":"This study examines the death of Achilles in ancient myth, focusing on the hero's imperfect invulnerability. It is concluded that this concept is of late origin, perhaps of the Hellenistic period. Early evidence about Achilles' infancy does not suggest that he was made invulnerable, and early evidence concerning his death apparently indicates that Achilles was wounded more than once. The story of Achilles' heel as we know it is therefore late, though it is demonstrable that certain themes and motifs of earlier traditions about Achilles were preserved in later traditions. What caused the concept of Achilles' imperfect invulnerability to emerge, it is proposed, was the late story in which the hero is ambushed in the temple of Thymbraean Apollo. Certainly Achilles was wounded in the lower leg in early Greek myth. An explanation is needed if this does not reflect the story of his imperfect invulnerability, and the arguments of several scholars are surveyed. The theory that the \"swift-footed\" hero was first immobilized by a lower wound before being slain is ultimately favored, though it is suggested that invulnerable armor and poison may have played a role. A comparative approach to myth and ritual is employed, with attention given to evidence from various areas (e.g., Scythia, the Near East) and ages (Proto-Indo-European to modern) in an effort to illuminate stories about the infancy and death of Achilles. The study also assesses two alleged reflections in the Iliad of Achilles' death, the death of Patroclus in Book 16 and the wounding of Diomedes in Book 11. The evidence in ancient art and literature about the death of Achilles is often obscure, but this exploration of continuity and innovation in myth about Achilles should assist our understanding of it.","container-title":"Classical Antiquity","DOI":"10.2307/25011021","ISSN":"0278-6656","issue":"2","language":"en","page":"217-244","source":"DOI.org (Crossref)","title":"Achilles' Heel: The Death of Achilles in Ancient Myth","title-short":"Achilles' Heel","volume":"14","author":[{"family":"Burgess","given":"Jonathan"}],"issued":{"date-parts":[["1995",10,1]]}},"locator":"217"}],"schema":"https://github.com/citation-style-language/schema/raw/master/csl-citation.json"} </w:instrText>
      </w:r>
      <w:r>
        <w:fldChar w:fldCharType="separate"/>
      </w:r>
      <w:r w:rsidR="000623A4" w:rsidRPr="000623A4">
        <w:rPr>
          <w:rFonts w:ascii="Aptos" w:hAnsi="Aptos"/>
        </w:rPr>
        <w:t>J. Burgess 1995b, 217</w:t>
      </w:r>
      <w:r>
        <w:fldChar w:fldCharType="end"/>
      </w:r>
    </w:p>
  </w:footnote>
  <w:footnote w:id="15">
    <w:p w14:paraId="508097FF" w14:textId="727F186B" w:rsidR="00736FD2" w:rsidRDefault="00736FD2">
      <w:pPr>
        <w:pStyle w:val="FootnoteText"/>
      </w:pPr>
      <w:r>
        <w:rPr>
          <w:rStyle w:val="FootnoteReference"/>
        </w:rPr>
        <w:footnoteRef/>
      </w:r>
      <w:r>
        <w:t xml:space="preserve"> </w:t>
      </w:r>
      <w:r>
        <w:fldChar w:fldCharType="begin"/>
      </w:r>
      <w:r>
        <w:instrText xml:space="preserve"> ADDIN ZOTERO_ITEM CSL_CITATION {"citationID":"sZceIuQc","properties":{"formattedCitation":"Goethals and Allison 2012, 186","plainCitation":"Goethals and Allison 2012, 186","noteIndex":5},"citationItems":[{"id":541,"uris":["http://zotero.org/users/local/938AaHlk/items/MT328IMG"],"itemData":{"id":541,"type":"article-journal","container-title":"Advances in experimental social psychology","language":"English","page":"183-235","source":"Zotero","title":"Making Heroes: The Construction of Courage, Competence, and Virtue","volume":"46","author":[{"family":"Goethals","given":"George R"},{"family":"Allison","given":"Scott T"}],"issued":{"date-parts":[["2012"]]}},"locator":"186"}],"schema":"https://github.com/citation-style-language/schema/raw/master/csl-citation.json"} </w:instrText>
      </w:r>
      <w:r>
        <w:fldChar w:fldCharType="separate"/>
      </w:r>
      <w:r w:rsidRPr="00736FD2">
        <w:rPr>
          <w:rFonts w:ascii="Aptos" w:hAnsi="Aptos"/>
        </w:rPr>
        <w:t>Goethals and Allison 2012, 186</w:t>
      </w:r>
      <w:r>
        <w:fldChar w:fldCharType="end"/>
      </w:r>
    </w:p>
  </w:footnote>
  <w:footnote w:id="16">
    <w:p w14:paraId="762D0144" w14:textId="53EFA2DF" w:rsidR="009907CA" w:rsidRDefault="009907CA">
      <w:pPr>
        <w:pStyle w:val="FootnoteText"/>
      </w:pPr>
      <w:r>
        <w:rPr>
          <w:rStyle w:val="FootnoteReference"/>
        </w:rPr>
        <w:footnoteRef/>
      </w:r>
      <w:r>
        <w:t xml:space="preserve"> </w:t>
      </w:r>
      <w:r>
        <w:fldChar w:fldCharType="begin"/>
      </w:r>
      <w:r>
        <w:instrText xml:space="preserve"> ADDIN ZOTERO_ITEM CSL_CITATION {"citationID":"WPE6Km7u","properties":{"formattedCitation":"Mackie 1998, 329","plainCitation":"Mackie 1998, 329","noteIndex":5},"citationItems":[{"id":523,"uris":["http://zotero.org/users/local/938AaHlk/items/4EWLH2XB"],"itemData":{"id":523,"type":"article-journal","container-title":"The Classical Quarterly","language":"English","page":"329-338","title":"Achilles in fire","volume":"48","author":[{"family":"Mackie","given":"C. J"}],"issued":{"date-parts":[["1998"]]}},"locator":"329"}],"schema":"https://github.com/citation-style-language/schema/raw/master/csl-citation.json"} </w:instrText>
      </w:r>
      <w:r>
        <w:fldChar w:fldCharType="separate"/>
      </w:r>
      <w:r w:rsidRPr="009907CA">
        <w:rPr>
          <w:rFonts w:ascii="Aptos" w:hAnsi="Aptos"/>
        </w:rPr>
        <w:t>Mackie 1998, 329</w:t>
      </w:r>
      <w:r>
        <w:fldChar w:fldCharType="end"/>
      </w:r>
    </w:p>
  </w:footnote>
  <w:footnote w:id="17">
    <w:p w14:paraId="256DDD19" w14:textId="15E72D17" w:rsidR="00A61CBA" w:rsidRDefault="00A61CBA">
      <w:pPr>
        <w:pStyle w:val="FootnoteText"/>
      </w:pPr>
      <w:r>
        <w:rPr>
          <w:rStyle w:val="FootnoteReference"/>
        </w:rPr>
        <w:footnoteRef/>
      </w:r>
      <w:r>
        <w:t xml:space="preserve"> </w:t>
      </w:r>
      <w:r>
        <w:fldChar w:fldCharType="begin"/>
      </w:r>
      <w:r>
        <w:instrText xml:space="preserve"> ADDIN ZOTERO_ITEM CSL_CITATION {"citationID":"u6LmIhGW","properties":{"formattedCitation":"Mackie 1998, 329","plainCitation":"Mackie 1998, 329","noteIndex":6},"citationItems":[{"id":523,"uris":["http://zotero.org/users/local/938AaHlk/items/4EWLH2XB"],"itemData":{"id":523,"type":"article-journal","container-title":"The Classical Quarterly","language":"English","page":"329-338","title":"Achilles in fire","volume":"48","author":[{"family":"Mackie","given":"C. J"}],"issued":{"date-parts":[["1998"]]}},"locator":"329"}],"schema":"https://github.com/citation-style-language/schema/raw/master/csl-citation.json"} </w:instrText>
      </w:r>
      <w:r>
        <w:fldChar w:fldCharType="separate"/>
      </w:r>
      <w:r w:rsidRPr="00A61CBA">
        <w:rPr>
          <w:rFonts w:ascii="Aptos" w:hAnsi="Aptos"/>
        </w:rPr>
        <w:t>Mackie 1998, 329</w:t>
      </w:r>
      <w:r>
        <w:fldChar w:fldCharType="end"/>
      </w:r>
    </w:p>
  </w:footnote>
  <w:footnote w:id="18">
    <w:p w14:paraId="31381F69" w14:textId="748D1355" w:rsidR="008E3890" w:rsidRDefault="008E3890">
      <w:pPr>
        <w:pStyle w:val="FootnoteText"/>
      </w:pPr>
      <w:r>
        <w:rPr>
          <w:rStyle w:val="FootnoteReference"/>
        </w:rPr>
        <w:footnoteRef/>
      </w:r>
      <w:r>
        <w:t xml:space="preserve"> </w:t>
      </w:r>
      <w:r>
        <w:fldChar w:fldCharType="begin"/>
      </w:r>
      <w:r>
        <w:instrText xml:space="preserve"> ADDIN ZOTERO_ITEM CSL_CITATION {"citationID":"t49Ww9CU","properties":{"formattedCitation":"Cameron 2009, 2","plainCitation":"Cameron 2009, 2","noteIndex":7},"citationItems":[{"id":527,"uris":["http://zotero.org/users/local/938AaHlk/items/HVP2QLQ2"],"itemData":{"id":527,"type":"article-journal","abstract":"This paper considers the representation of Achilles in Roman poetry and art and, in particular, Roman interest in his childhood, culminating in the ‘exposure’ on Scyros. It is argued that common features in literature and art support the existence of illustrated mythographic handbooks. The relationship of Statius'\n              Achilleid\n              to the cycle of scenes representing Achilles' early years known from wall-paintings, mosaics, sarcophagi and the Kaiseraugst plate is discussed. Although the surviving book of the\n              Achilleid\n              concerns the pre-Troy years, it is suggested that Statius' real focus was the Trojan War itself.","container-title":"Journal of Roman Studies","DOI":"10.3815/007543509789745034","ISSN":"0075-4358, 1753-528X","journalAbbreviation":"J. Rom. Stud.","language":"en","license":"https://www.cambridge.org/core/terms","page":"1-22","source":"DOI.org (Crossref)","title":"Young Achilles in the Roman World","volume":"99","author":[{"family":"Cameron","given":"Alan"}],"issued":{"date-parts":[["2009",11]]}},"locator":"2"}],"schema":"https://github.com/citation-style-language/schema/raw/master/csl-citation.json"} </w:instrText>
      </w:r>
      <w:r>
        <w:fldChar w:fldCharType="separate"/>
      </w:r>
      <w:r w:rsidRPr="008E3890">
        <w:rPr>
          <w:rFonts w:ascii="Aptos" w:hAnsi="Aptos"/>
        </w:rPr>
        <w:t>Cameron 2009, 2</w:t>
      </w:r>
      <w:r>
        <w:fldChar w:fldCharType="end"/>
      </w:r>
    </w:p>
  </w:footnote>
  <w:footnote w:id="19">
    <w:p w14:paraId="35DE8377" w14:textId="6B1BC673" w:rsidR="008D4A33" w:rsidRDefault="008D4A33">
      <w:pPr>
        <w:pStyle w:val="FootnoteText"/>
      </w:pPr>
      <w:r>
        <w:rPr>
          <w:rStyle w:val="FootnoteReference"/>
        </w:rPr>
        <w:footnoteRef/>
      </w:r>
      <w:r>
        <w:t xml:space="preserve"> </w:t>
      </w:r>
      <w:r>
        <w:fldChar w:fldCharType="begin"/>
      </w:r>
      <w:r>
        <w:instrText xml:space="preserve"> ADDIN ZOTERO_ITEM CSL_CITATION {"citationID":"C3eGtkiU","properties":{"formattedCitation":"Cameron 2009, 9","plainCitation":"Cameron 2009, 9","noteIndex":8},"citationItems":[{"id":527,"uris":["http://zotero.org/users/local/938AaHlk/items/HVP2QLQ2"],"itemData":{"id":527,"type":"article-journal","abstract":"This paper considers the representation of Achilles in Roman poetry and art and, in particular, Roman interest in his childhood, culminating in the ‘exposure’ on Scyros. It is argued that common features in literature and art support the existence of illustrated mythographic handbooks. The relationship of Statius'\n              Achilleid\n              to the cycle of scenes representing Achilles' early years known from wall-paintings, mosaics, sarcophagi and the Kaiseraugst plate is discussed. Although the surviving book of the\n              Achilleid\n              concerns the pre-Troy years, it is suggested that Statius' real focus was the Trojan War itself.","container-title":"Journal of Roman Studies","DOI":"10.3815/007543509789745034","ISSN":"0075-4358, 1753-528X","journalAbbreviation":"J. Rom. Stud.","language":"en","license":"https://www.cambridge.org/core/terms","page":"1-22","source":"DOI.org (Crossref)","title":"Young Achilles in the Roman World","volume":"99","author":[{"family":"Cameron","given":"Alan"}],"issued":{"date-parts":[["2009",11]]}},"locator":"9"}],"schema":"https://github.com/citation-style-language/schema/raw/master/csl-citation.json"} </w:instrText>
      </w:r>
      <w:r>
        <w:fldChar w:fldCharType="separate"/>
      </w:r>
      <w:r w:rsidRPr="008D4A33">
        <w:rPr>
          <w:rFonts w:ascii="Aptos" w:hAnsi="Aptos"/>
        </w:rPr>
        <w:t>Cameron 2009, 9</w:t>
      </w:r>
      <w:r>
        <w:fldChar w:fldCharType="end"/>
      </w:r>
    </w:p>
  </w:footnote>
  <w:footnote w:id="20">
    <w:p w14:paraId="4A554790" w14:textId="7BEAB550" w:rsidR="001F528A" w:rsidRDefault="001F528A">
      <w:pPr>
        <w:pStyle w:val="FootnoteText"/>
      </w:pPr>
      <w:r>
        <w:rPr>
          <w:rStyle w:val="FootnoteReference"/>
        </w:rPr>
        <w:footnoteRef/>
      </w:r>
      <w:r>
        <w:t xml:space="preserve"> </w:t>
      </w:r>
      <w:r>
        <w:fldChar w:fldCharType="begin"/>
      </w:r>
      <w:r>
        <w:instrText xml:space="preserve"> ADDIN ZOTERO_ITEM CSL_CITATION {"citationID":"ib3khvVx","properties":{"formattedCitation":"Cameron 2009, 10","plainCitation":"Cameron 2009, 10","noteIndex":9},"citationItems":[{"id":527,"uris":["http://zotero.org/users/local/938AaHlk/items/HVP2QLQ2"],"itemData":{"id":527,"type":"article-journal","abstract":"This paper considers the representation of Achilles in Roman poetry and art and, in particular, Roman interest in his childhood, culminating in the ‘exposure’ on Scyros. It is argued that common features in literature and art support the existence of illustrated mythographic handbooks. The relationship of Statius'\n              Achilleid\n              to the cycle of scenes representing Achilles' early years known from wall-paintings, mosaics, sarcophagi and the Kaiseraugst plate is discussed. Although the surviving book of the\n              Achilleid\n              concerns the pre-Troy years, it is suggested that Statius' real focus was the Trojan War itself.","container-title":"Journal of Roman Studies","DOI":"10.3815/007543509789745034","ISSN":"0075-4358, 1753-528X","journalAbbreviation":"J. Rom. Stud.","language":"en","license":"https://www.cambridge.org/core/terms","page":"1-22","source":"DOI.org (Crossref)","title":"Young Achilles in the Roman World","volume":"99","author":[{"family":"Cameron","given":"Alan"}],"issued":{"date-parts":[["2009",11]]}},"locator":"10"}],"schema":"https://github.com/citation-style-language/schema/raw/master/csl-citation.json"} </w:instrText>
      </w:r>
      <w:r>
        <w:fldChar w:fldCharType="separate"/>
      </w:r>
      <w:r w:rsidRPr="001F528A">
        <w:rPr>
          <w:rFonts w:ascii="Aptos" w:hAnsi="Aptos"/>
        </w:rPr>
        <w:t>Cameron 2009, 10</w:t>
      </w:r>
      <w:r>
        <w:fldChar w:fldCharType="end"/>
      </w:r>
    </w:p>
  </w:footnote>
  <w:footnote w:id="21">
    <w:p w14:paraId="5579C599" w14:textId="309B5069" w:rsidR="00555672" w:rsidRDefault="00555672">
      <w:pPr>
        <w:pStyle w:val="FootnoteText"/>
      </w:pPr>
      <w:r>
        <w:rPr>
          <w:rStyle w:val="FootnoteReference"/>
        </w:rPr>
        <w:footnoteRef/>
      </w:r>
      <w:r>
        <w:t xml:space="preserve"> </w:t>
      </w:r>
      <w:r>
        <w:fldChar w:fldCharType="begin"/>
      </w:r>
      <w:r>
        <w:instrText xml:space="preserve"> ADDIN ZOTERO_ITEM CSL_CITATION {"citationID":"eCtMajtZ","properties":{"formattedCitation":"Minchin 2007, 4","plainCitation":"Minchin 2007, 4","noteIndex":10},"citationItems":[{"id":512,"uris":["http://zotero.org/users/local/938AaHlk/items/QAUA4WAZ"],"itemData":{"id":512,"type":"chapter","container-title":"Politics of Orality","ISBN":"978-90-474-0808-6","language":"en","note":"section: Politics of Orality","page":"1-38","publisher":"Brill","source":"brill-com.ezproxy.uwtsd.ac.uk","title":"The language of heroes and the language of heroines: Storytelling in oral traditional epic","title-short":"The language of heroes and the language of heroines","URL":"https://brill.com/display/book/edcoll/9789047408086/Bej.9789004145405.i-380_002.xml","author":[{"family":"Minchin","given":"Elizabeth"}],"accessed":{"date-parts":[["2024",5,7]]},"issued":{"date-parts":[["2007",1,1]]}},"locator":"4"}],"schema":"https://github.com/citation-style-language/schema/raw/master/csl-citation.json"} </w:instrText>
      </w:r>
      <w:r>
        <w:fldChar w:fldCharType="separate"/>
      </w:r>
      <w:r w:rsidRPr="00555672">
        <w:rPr>
          <w:rFonts w:ascii="Aptos" w:hAnsi="Aptos"/>
        </w:rPr>
        <w:t>Minchin 2007, 4</w:t>
      </w:r>
      <w:r>
        <w:fldChar w:fldCharType="end"/>
      </w:r>
    </w:p>
  </w:footnote>
  <w:footnote w:id="22">
    <w:p w14:paraId="0E801E78" w14:textId="035085BB" w:rsidR="00E60A9F" w:rsidRDefault="00E60A9F">
      <w:pPr>
        <w:pStyle w:val="FootnoteText"/>
      </w:pPr>
      <w:r>
        <w:rPr>
          <w:rStyle w:val="FootnoteReference"/>
        </w:rPr>
        <w:footnoteRef/>
      </w:r>
      <w:r>
        <w:t xml:space="preserve"> </w:t>
      </w:r>
      <w:r>
        <w:fldChar w:fldCharType="begin"/>
      </w:r>
      <w:r>
        <w:instrText xml:space="preserve"> ADDIN ZOTERO_ITEM CSL_CITATION {"citationID":"U5Fx3Ztp","properties":{"formattedCitation":"Statius 2004, 327","plainCitation":"Statius 2004, 327","noteIndex":11},"citationItems":[{"id":531,"uris":["http://zotero.org/users/local/938AaHlk/items/IQXGATEY"],"itemData":{"id":531,"type":"chapter","abstract":"&lt;?xml version=\"1.0\" encoding=\"utf-8\"?&gt;‘Dear boy, if a kindly lot had brought me the marriage it proffered, I should be holding you in my embrace as a grand star in the celestial regions; of the great heaven should I have borne my child n...","container-title":"Thebaid, Volume II: Thebaid: Books 8-12. Achilleid","language":"en","page":"312-386","publisher":"Harvard University Press","title":"Achilleid book 1","URL":"https://www-loebclassics-com.ezproxy.uwtsd.ac.uk/view/statius-achilleid/2004/pb_LCL498.333.xml","volume":"2","translator":[{"family":"Bailey","given":"Shackleton"}],"author":[{"family":"Statius","given":""}],"accessed":{"date-parts":[["2024",5,11]]},"issued":{"date-parts":[["2004"]]}},"locator":"327"}],"schema":"https://github.com/citation-style-language/schema/raw/master/csl-citation.json"} </w:instrText>
      </w:r>
      <w:r>
        <w:fldChar w:fldCharType="separate"/>
      </w:r>
      <w:r w:rsidRPr="00E60A9F">
        <w:rPr>
          <w:rFonts w:ascii="Aptos" w:hAnsi="Aptos"/>
        </w:rPr>
        <w:t>Statius 2004, 327</w:t>
      </w:r>
      <w:r>
        <w:fldChar w:fldCharType="end"/>
      </w:r>
    </w:p>
  </w:footnote>
  <w:footnote w:id="23">
    <w:p w14:paraId="0DA31419" w14:textId="75406FAD" w:rsidR="005133AE" w:rsidRDefault="005133AE">
      <w:pPr>
        <w:pStyle w:val="FootnoteText"/>
      </w:pPr>
      <w:r>
        <w:rPr>
          <w:rStyle w:val="FootnoteReference"/>
        </w:rPr>
        <w:footnoteRef/>
      </w:r>
      <w:r>
        <w:t xml:space="preserve"> </w:t>
      </w:r>
      <w:r>
        <w:fldChar w:fldCharType="begin"/>
      </w:r>
      <w:r>
        <w:instrText xml:space="preserve"> ADDIN ZOTERO_ITEM CSL_CITATION {"citationID":"IHs57BrY","properties":{"formattedCitation":"Statius 2004, 325","plainCitation":"Statius 2004, 325","noteIndex":12},"citationItems":[{"id":531,"uris":["http://zotero.org/users/local/938AaHlk/items/IQXGATEY"],"itemData":{"id":531,"type":"chapter","abstract":"&lt;?xml version=\"1.0\" encoding=\"utf-8\"?&gt;‘Dear boy, if a kindly lot had brought me the marriage it proffered, I should be holding you in my embrace as a grand star in the celestial regions; of the great heaven should I have borne my child n...","container-title":"Thebaid, Volume II: Thebaid: Books 8-12. Achilleid","language":"en","page":"312-386","publisher":"Harvard University Press","title":"Achilleid book 1","URL":"https://www-loebclassics-com.ezproxy.uwtsd.ac.uk/view/statius-achilleid/2004/pb_LCL498.333.xml","volume":"2","translator":[{"family":"Bailey","given":"Shackleton"}],"author":[{"family":"Statius","given":""}],"accessed":{"date-parts":[["2024",5,11]]},"issued":{"date-parts":[["2004"]]}},"locator":"325"}],"schema":"https://github.com/citation-style-language/schema/raw/master/csl-citation.json"} </w:instrText>
      </w:r>
      <w:r>
        <w:fldChar w:fldCharType="separate"/>
      </w:r>
      <w:r w:rsidRPr="005133AE">
        <w:rPr>
          <w:rFonts w:ascii="Aptos" w:hAnsi="Aptos"/>
        </w:rPr>
        <w:t>Statius 2004, 325</w:t>
      </w:r>
      <w:r>
        <w:fldChar w:fldCharType="end"/>
      </w:r>
    </w:p>
  </w:footnote>
  <w:footnote w:id="24">
    <w:p w14:paraId="4AD675DA" w14:textId="4EB873F0" w:rsidR="00EF779F" w:rsidRDefault="00EF779F">
      <w:pPr>
        <w:pStyle w:val="FootnoteText"/>
      </w:pPr>
      <w:r>
        <w:rPr>
          <w:rStyle w:val="FootnoteReference"/>
        </w:rPr>
        <w:footnoteRef/>
      </w:r>
      <w:r>
        <w:t xml:space="preserve"> </w:t>
      </w:r>
      <w:r>
        <w:fldChar w:fldCharType="begin"/>
      </w:r>
      <w:r>
        <w:instrText xml:space="preserve"> ADDIN ZOTERO_ITEM CSL_CITATION {"citationID":"nN9mQXoc","properties":{"formattedCitation":"Statius 2004, 333","plainCitation":"Statius 2004, 333","noteIndex":11},"citationItems":[{"id":531,"uris":["http://zotero.org/users/local/938AaHlk/items/IQXGATEY"],"itemData":{"id":531,"type":"chapter","abstract":"&lt;?xml version=\"1.0\" encoding=\"utf-8\"?&gt;‘Dear boy, if a kindly lot had brought me the marriage it proffered, I should be holding you in my embrace as a grand star in the celestial regions; of the great heaven should I have borne my child n...","container-title":"Thebaid, Volume II: Thebaid: Books 8-12. Achilleid","language":"en","page":"312-386","publisher":"Harvard University Press","title":"Achilleid book 1","URL":"https://www-loebclassics-com.ezproxy.uwtsd.ac.uk/view/statius-achilleid/2004/pb_LCL498.333.xml","volume":"2","translator":[{"family":"Bailey","given":"Shackleton"}],"author":[{"family":"Statius","given":""}],"accessed":{"date-parts":[["2024",5,11]]},"issued":{"date-parts":[["2004"]]}},"locator":"333"}],"schema":"https://github.com/citation-style-language/schema/raw/master/csl-citation.json"} </w:instrText>
      </w:r>
      <w:r>
        <w:fldChar w:fldCharType="separate"/>
      </w:r>
      <w:r w:rsidRPr="00EF779F">
        <w:rPr>
          <w:rFonts w:ascii="Aptos" w:hAnsi="Aptos"/>
        </w:rPr>
        <w:t>Statius 2004, 333</w:t>
      </w:r>
      <w:r>
        <w:fldChar w:fldCharType="end"/>
      </w:r>
    </w:p>
  </w:footnote>
  <w:footnote w:id="25">
    <w:p w14:paraId="0293CEDC" w14:textId="25B1044D" w:rsidR="00AC4271" w:rsidRDefault="00AC4271">
      <w:pPr>
        <w:pStyle w:val="FootnoteText"/>
      </w:pPr>
      <w:r>
        <w:rPr>
          <w:rStyle w:val="FootnoteReference"/>
        </w:rPr>
        <w:footnoteRef/>
      </w:r>
      <w:r>
        <w:t xml:space="preserve"> </w:t>
      </w:r>
      <w:r>
        <w:fldChar w:fldCharType="begin"/>
      </w:r>
      <w:r>
        <w:instrText xml:space="preserve"> ADDIN ZOTERO_ITEM CSL_CITATION {"citationID":"JXqwErMT","properties":{"formattedCitation":"Verzina 2024","plainCitation":"Verzina 2024","noteIndex":12},"citationItems":[{"id":533,"uris":["http://zotero.org/users/local/938AaHlk/items/JALHI3NJ"],"itemData":{"id":533,"type":"article-journal","abstract":"Classical scholarship that engages issues of great significance to a wide range of cultural and scholarly concerns","container-title":"Kyklos","issue":"2","language":"en-US","title":"Achilles at Scyros and the Cypria: Tradition And Myth in the Epic Cycle","title-short":"Achilles at Scyros and the Cypria","URL":"https://classics-at.chs.harvard.edu/achilles-at-scyros-and-the-cypria-tradition-and-myth-in-the-epic-cycle/","volume":"21","author":[{"family":"Verzina","given":"Pietro"}],"accessed":{"date-parts":[["2024",5,11]]}}}],"schema":"https://github.com/citation-style-language/schema/raw/master/csl-citation.json"} </w:instrText>
      </w:r>
      <w:r>
        <w:fldChar w:fldCharType="separate"/>
      </w:r>
      <w:r w:rsidRPr="00AC4271">
        <w:rPr>
          <w:rFonts w:ascii="Aptos" w:hAnsi="Aptos"/>
        </w:rPr>
        <w:t>Verzina 2024</w:t>
      </w:r>
      <w:r>
        <w:fldChar w:fldCharType="end"/>
      </w:r>
    </w:p>
  </w:footnote>
  <w:footnote w:id="26">
    <w:p w14:paraId="02EC2EB0" w14:textId="2782069E" w:rsidR="00A60ECC" w:rsidRDefault="00A60ECC">
      <w:pPr>
        <w:pStyle w:val="FootnoteText"/>
      </w:pPr>
      <w:r>
        <w:rPr>
          <w:rStyle w:val="FootnoteReference"/>
        </w:rPr>
        <w:footnoteRef/>
      </w:r>
      <w:r>
        <w:t xml:space="preserve"> </w:t>
      </w:r>
      <w:r>
        <w:fldChar w:fldCharType="begin"/>
      </w:r>
      <w:r>
        <w:instrText xml:space="preserve"> ADDIN ZOTERO_ITEM CSL_CITATION {"citationID":"8AAGWfxM","properties":{"formattedCitation":"Cameron 2009, 2","plainCitation":"Cameron 2009, 2","noteIndex":13},"citationItems":[{"id":527,"uris":["http://zotero.org/users/local/938AaHlk/items/HVP2QLQ2"],"itemData":{"id":527,"type":"article-journal","abstract":"This paper considers the representation of Achilles in Roman poetry and art and, in particular, Roman interest in his childhood, culminating in the ‘exposure’ on Scyros. It is argued that common features in literature and art support the existence of illustrated mythographic handbooks. The relationship of Statius'\n              Achilleid\n              to the cycle of scenes representing Achilles' early years known from wall-paintings, mosaics, sarcophagi and the Kaiseraugst plate is discussed. Although the surviving book of the\n              Achilleid\n              concerns the pre-Troy years, it is suggested that Statius' real focus was the Trojan War itself.","container-title":"Journal of Roman Studies","DOI":"10.3815/007543509789745034","ISSN":"0075-4358, 1753-528X","journalAbbreviation":"J. Rom. Stud.","language":"en","license":"https://www.cambridge.org/core/terms","page":"1-22","source":"DOI.org (Crossref)","title":"Young Achilles in the Roman World","volume":"99","author":[{"family":"Cameron","given":"Alan"}],"issued":{"date-parts":[["2009",11]]}},"locator":"2"}],"schema":"https://github.com/citation-style-language/schema/raw/master/csl-citation.json"} </w:instrText>
      </w:r>
      <w:r>
        <w:fldChar w:fldCharType="separate"/>
      </w:r>
      <w:r w:rsidRPr="00A60ECC">
        <w:rPr>
          <w:rFonts w:ascii="Aptos" w:hAnsi="Aptos"/>
        </w:rPr>
        <w:t>Cameron 2009, 2</w:t>
      </w:r>
      <w:r>
        <w:fldChar w:fldCharType="end"/>
      </w:r>
    </w:p>
  </w:footnote>
  <w:footnote w:id="27">
    <w:p w14:paraId="69D49832" w14:textId="24B9BC6E" w:rsidR="00043555" w:rsidRDefault="00043555">
      <w:pPr>
        <w:pStyle w:val="FootnoteText"/>
      </w:pPr>
      <w:r>
        <w:rPr>
          <w:rStyle w:val="FootnoteReference"/>
        </w:rPr>
        <w:footnoteRef/>
      </w:r>
      <w:r>
        <w:t xml:space="preserve"> </w:t>
      </w:r>
      <w:r>
        <w:fldChar w:fldCharType="begin"/>
      </w:r>
      <w:r>
        <w:instrText xml:space="preserve"> ADDIN ZOTERO_ITEM CSL_CITATION {"citationID":"c7iN7HIp","properties":{"formattedCitation":"Cameron 2009, 2","plainCitation":"Cameron 2009, 2","noteIndex":14},"citationItems":[{"id":527,"uris":["http://zotero.org/users/local/938AaHlk/items/HVP2QLQ2"],"itemData":{"id":527,"type":"article-journal","abstract":"This paper considers the representation of Achilles in Roman poetry and art and, in particular, Roman interest in his childhood, culminating in the ‘exposure’ on Scyros. It is argued that common features in literature and art support the existence of illustrated mythographic handbooks. The relationship of Statius'\n              Achilleid\n              to the cycle of scenes representing Achilles' early years known from wall-paintings, mosaics, sarcophagi and the Kaiseraugst plate is discussed. Although the surviving book of the\n              Achilleid\n              concerns the pre-Troy years, it is suggested that Statius' real focus was the Trojan War itself.","container-title":"Journal of Roman Studies","DOI":"10.3815/007543509789745034","ISSN":"0075-4358, 1753-528X","journalAbbreviation":"J. Rom. Stud.","language":"en","license":"https://www.cambridge.org/core/terms","page":"1-22","source":"DOI.org (Crossref)","title":"Young Achilles in the Roman World","volume":"99","author":[{"family":"Cameron","given":"Alan"}],"issued":{"date-parts":[["2009",11]]}},"locator":"2"}],"schema":"https://github.com/citation-style-language/schema/raw/master/csl-citation.json"} </w:instrText>
      </w:r>
      <w:r>
        <w:fldChar w:fldCharType="separate"/>
      </w:r>
      <w:r w:rsidRPr="00043555">
        <w:rPr>
          <w:rFonts w:ascii="Aptos" w:hAnsi="Aptos"/>
        </w:rPr>
        <w:t>Cameron 2009, 2</w:t>
      </w:r>
      <w:r>
        <w:fldChar w:fldCharType="end"/>
      </w:r>
    </w:p>
  </w:footnote>
  <w:footnote w:id="28">
    <w:p w14:paraId="3BB6E7A2" w14:textId="220F2D51" w:rsidR="00B935B0" w:rsidRDefault="00B935B0">
      <w:pPr>
        <w:pStyle w:val="FootnoteText"/>
      </w:pPr>
      <w:r>
        <w:rPr>
          <w:rStyle w:val="FootnoteReference"/>
        </w:rPr>
        <w:footnoteRef/>
      </w:r>
      <w:r>
        <w:t xml:space="preserve"> </w:t>
      </w:r>
      <w:r>
        <w:fldChar w:fldCharType="begin"/>
      </w:r>
      <w:r>
        <w:instrText xml:space="preserve"> ADDIN ZOTERO_ITEM CSL_CITATION {"citationID":"iccQ8Kvv","properties":{"formattedCitation":"Crawley 1893, 243","plainCitation":"Crawley 1893, 243","noteIndex":16},"citationItems":[{"id":530,"uris":["http://zotero.org/users/local/938AaHlk/items/E9VQN88P"],"itemData":{"id":530,"type":"article-journal","container-title":"The Classical Review","language":"en","page":"243-245","source":"Zotero","title":"Achilles at Skyros","volume":"7","author":[{"family":"Crawley","given":"A. E."}],"issued":{"date-parts":[["1893"]]}},"locator":"243"}],"schema":"https://github.com/citation-style-language/schema/raw/master/csl-citation.json"} </w:instrText>
      </w:r>
      <w:r>
        <w:fldChar w:fldCharType="separate"/>
      </w:r>
      <w:r w:rsidRPr="00B935B0">
        <w:rPr>
          <w:rFonts w:ascii="Aptos" w:hAnsi="Aptos"/>
        </w:rPr>
        <w:t>Crawley 1893, 243</w:t>
      </w:r>
      <w:r>
        <w:fldChar w:fldCharType="end"/>
      </w:r>
    </w:p>
  </w:footnote>
  <w:footnote w:id="29">
    <w:p w14:paraId="451342EE" w14:textId="35C34C27" w:rsidR="00E72B81" w:rsidRDefault="00E72B81">
      <w:pPr>
        <w:pStyle w:val="FootnoteText"/>
      </w:pPr>
      <w:r>
        <w:rPr>
          <w:rStyle w:val="FootnoteReference"/>
        </w:rPr>
        <w:footnoteRef/>
      </w:r>
      <w:r>
        <w:t xml:space="preserve"> </w:t>
      </w:r>
      <w:r>
        <w:fldChar w:fldCharType="begin"/>
      </w:r>
      <w:r>
        <w:instrText xml:space="preserve"> ADDIN ZOTERO_ITEM CSL_CITATION {"citationID":"rjZWoTSk","properties":{"formattedCitation":"Mackie 1998, 331","plainCitation":"Mackie 1998, 331","noteIndex":18},"citationItems":[{"id":523,"uris":["http://zotero.org/users/local/938AaHlk/items/4EWLH2XB"],"itemData":{"id":523,"type":"article-journal","container-title":"The Classical Quarterly","language":"English","page":"329-338","title":"Achilles in fire","volume":"48","author":[{"family":"Mackie","given":"C. J"}],"issued":{"date-parts":[["1998"]]}},"locator":"331"}],"schema":"https://github.com/citation-style-language/schema/raw/master/csl-citation.json"} </w:instrText>
      </w:r>
      <w:r>
        <w:fldChar w:fldCharType="separate"/>
      </w:r>
      <w:r w:rsidRPr="00E72B81">
        <w:rPr>
          <w:rFonts w:ascii="Aptos" w:hAnsi="Aptos"/>
        </w:rPr>
        <w:t>Mackie 1998, 331</w:t>
      </w:r>
      <w:r>
        <w:fldChar w:fldCharType="end"/>
      </w:r>
    </w:p>
  </w:footnote>
  <w:footnote w:id="30">
    <w:p w14:paraId="0E8AD191" w14:textId="1E1BE85B" w:rsidR="00472C49" w:rsidRDefault="00472C49">
      <w:pPr>
        <w:pStyle w:val="FootnoteText"/>
      </w:pPr>
      <w:r>
        <w:rPr>
          <w:rStyle w:val="FootnoteReference"/>
        </w:rPr>
        <w:footnoteRef/>
      </w:r>
      <w:r>
        <w:t xml:space="preserve"> </w:t>
      </w:r>
      <w:r>
        <w:fldChar w:fldCharType="begin"/>
      </w:r>
      <w:r>
        <w:instrText xml:space="preserve"> ADDIN ZOTERO_ITEM CSL_CITATION {"citationID":"NgDfX5TM","properties":{"formattedCitation":"J. S. Burgess 2004, 29","plainCitation":"J. S. Burgess 2004, 29","noteIndex":28},"citationItems":[{"id":553,"uris":["http://zotero.org/users/local/938AaHlk/items/QILWM434"],"itemData":{"id":553,"type":"article-journal","container-title":"Harvard Studies in Classical Philology","DOI":"10.2307/4150031","ISSN":"00730688","journalAbbreviation":"Harvard Studies in Classical Philology","language":"en","page":"21","source":"DOI.org (Crossref)","title":"Untrustworthy Apollo and the Destiny of Achilles: \"Iliad\" 24.55-63","title-short":"Untrustworthy Apollo and the Destiny of Achilles","volume":"102","author":[{"family":"Burgess","given":"Jonathan S."}],"issued":{"date-parts":[["2004"]]}},"locator":"29"}],"schema":"https://github.com/citation-style-language/schema/raw/master/csl-citation.json"} </w:instrText>
      </w:r>
      <w:r>
        <w:fldChar w:fldCharType="separate"/>
      </w:r>
      <w:r w:rsidRPr="00472C49">
        <w:rPr>
          <w:rFonts w:ascii="Aptos" w:hAnsi="Aptos"/>
        </w:rPr>
        <w:t>J. S. Burgess 2004, 29</w:t>
      </w:r>
      <w:r>
        <w:fldChar w:fldCharType="end"/>
      </w:r>
    </w:p>
  </w:footnote>
  <w:footnote w:id="31">
    <w:p w14:paraId="4C3304D5" w14:textId="1883E88E" w:rsidR="0051148F" w:rsidRDefault="0051148F">
      <w:pPr>
        <w:pStyle w:val="FootnoteText"/>
      </w:pPr>
      <w:r>
        <w:rPr>
          <w:rStyle w:val="FootnoteReference"/>
        </w:rPr>
        <w:footnoteRef/>
      </w:r>
      <w:r>
        <w:t xml:space="preserve"> </w:t>
      </w:r>
      <w:r>
        <w:fldChar w:fldCharType="begin"/>
      </w:r>
      <w:r>
        <w:instrText xml:space="preserve"> ADDIN ZOTERO_ITEM CSL_CITATION {"citationID":"ATRXPvXQ","properties":{"formattedCitation":"Farred 2011, 1103","plainCitation":"Farred 2011, 1103","noteIndex":19},"citationItems":[{"id":539,"uris":["http://zotero.org/users/local/938AaHlk/items/QPR23AE4"],"itemData":{"id":539,"type":"article-journal","abstract":"Refusing to fight the trojans because he will not countenance agamemnon's colonizing self-interest, achilles re-treated to his tent. All because Agamemnon did not want to give up a woman (Chryseis) and, when he is forced to do so, claims a woman who was part of Achilles's war bounty (Briseis). Suffering humiliation after injustice is not a fate that proud Achilles will endure, and he responds to this outrage with a signal act: retreat. In this moment, Homer's “brilliant Achilles,” famed military man and the “greatest hero of the Greeks,” becomes the first celebrity recluse in history (1.10). Achilles is the first figure to give the recluse a (heroic) place in the popular imaginary. We even have a phrase for Achilles's act, bequeathed to us as an accusation:\n              sulking in one's tent.\n              This popular expression is used to indict, often harshly, those who quit because they believe they have been unfairly treated. In leveling this charge, we implicitly side with Agamemnon, who accuses Achilles of the most dastardly military act:\n              “Desert\n              , by all means, if the spirit drives you home!” (1.204). As an expression,\n              sulking in one's tent\n              is ripe for mockery, redolent with puerile imagery, conjuring up scenarios in which spoiled children, obstreperous adolescents, or overindulged celebrities behave badly because they cannot get their way.","container-title":"PMLA/Publications of the Modern Language Association of America","DOI":"10.1632/pmla.2011.126.4.1102","ISSN":"0030-8129, 1938-1530","issue":"4","journalAbbreviation":"Publ. Mod. Lang. Assoc. Am.","language":"en","license":"https://www.cambridge.org/core/terms","page":"1102-1109","source":"DOI.org (Crossref)","title":"Achilles, Celebrity Recluse","volume":"126","author":[{"family":"Farred","given":"Grant"}],"issued":{"date-parts":[["2011",10]]}},"locator":"1103"}],"schema":"https://github.com/citation-style-language/schema/raw/master/csl-citation.json"} </w:instrText>
      </w:r>
      <w:r>
        <w:fldChar w:fldCharType="separate"/>
      </w:r>
      <w:r w:rsidRPr="0051148F">
        <w:rPr>
          <w:rFonts w:ascii="Aptos" w:hAnsi="Aptos"/>
        </w:rPr>
        <w:t>Farred 2011, 1103</w:t>
      </w:r>
      <w:r>
        <w:fldChar w:fldCharType="end"/>
      </w:r>
    </w:p>
  </w:footnote>
  <w:footnote w:id="32">
    <w:p w14:paraId="0B8A6BB8" w14:textId="5766512A" w:rsidR="00FC4F0F" w:rsidRDefault="00FC4F0F">
      <w:pPr>
        <w:pStyle w:val="FootnoteText"/>
      </w:pPr>
      <w:r>
        <w:rPr>
          <w:rStyle w:val="FootnoteReference"/>
        </w:rPr>
        <w:footnoteRef/>
      </w:r>
      <w:r>
        <w:t xml:space="preserve"> </w:t>
      </w:r>
      <w:r>
        <w:fldChar w:fldCharType="begin"/>
      </w:r>
      <w:r>
        <w:instrText xml:space="preserve"> ADDIN ZOTERO_ITEM CSL_CITATION {"citationID":"wBxNC79v","properties":{"formattedCitation":"Mares 2016, 65","plainCitation":"Mares 2016, 65","noteIndex":29},"citationItems":[{"id":555,"uris":["http://zotero.org/users/local/938AaHlk/items/CUERI66N"],"itemData":{"id":555,"type":"article-journal","container-title":"The Classical Review","issue":"2","language":"English","page":"64-71","title":"Kleos, Nostos and Ponos in the Homeric Tradition","volume":"67","author":[{"family":"Mares","given":"Martin"}],"issued":{"date-parts":[["2016"]]}},"locator":"65"}],"schema":"https://github.com/citation-style-language/schema/raw/master/csl-citation.json"} </w:instrText>
      </w:r>
      <w:r>
        <w:fldChar w:fldCharType="separate"/>
      </w:r>
      <w:r w:rsidRPr="00FC4F0F">
        <w:rPr>
          <w:rFonts w:ascii="Aptos" w:hAnsi="Aptos"/>
        </w:rPr>
        <w:t>Mares 2016, 65</w:t>
      </w:r>
      <w:r>
        <w:fldChar w:fldCharType="end"/>
      </w:r>
    </w:p>
  </w:footnote>
  <w:footnote w:id="33">
    <w:p w14:paraId="2ED203DE" w14:textId="428553B9" w:rsidR="009B407E" w:rsidRDefault="009B407E">
      <w:pPr>
        <w:pStyle w:val="FootnoteText"/>
      </w:pPr>
      <w:r>
        <w:rPr>
          <w:rStyle w:val="FootnoteReference"/>
        </w:rPr>
        <w:footnoteRef/>
      </w:r>
      <w:r>
        <w:t xml:space="preserve"> </w:t>
      </w:r>
      <w:r>
        <w:fldChar w:fldCharType="begin"/>
      </w:r>
      <w:r>
        <w:instrText xml:space="preserve"> ADDIN ZOTERO_ITEM CSL_CITATION {"citationID":"QT28quhC","properties":{"formattedCitation":"Boyd 2017, 97","plainCitation":"Boyd 2017, 97","noteIndex":18},"citationItems":[{"id":465,"uris":["http://zotero.org/users/local/938AaHlk/items/SE453MNG"],"itemData":{"id":465,"type":"chapter","abstract":"Chapter 3 recaps the centrality of paternity as thematic and metatextual link between Homer and Ovid. It considers the didactic or paradigmatic connotations of paternal guidance and then turns to the Embassy to Achilles (Book 9 of the Iliad), in which the power of a father to guide his son is validated but also shown to be severely limited. Achilles’s tutor Phoenix tries to soften Achilles’s anger with an exemplum about Meleager: this attempt on Phoenix’s part fails, and thus enacts the poem’s recurring theme of generational conflict. The chapter then focuses on the Calydonian boar hunt in Metamorphoses Book 8 and on Heroides 3, Briseis’s letter to Achilles, which feature the Meleager story and the Embassy to Achilles. In both, Ovid uses the Homeric intertext to explore the nature of his relationship with the Homeric poems and the limits of Homer’s paternal guidance.","container-title":"Ovid's Homer: Authority, Repetition, Reception","ISBN":"978-0-19-068004-6","note":"DOI: 10.1093/oso/9780190680046.003.0004","page":"0","publisher":"Oxford University Press","source":"Silverchair","title":"Fathers and Sons, Part One: A Success(ion) Story","title-short":"Fathers and Sons, Part One","URL":"https://doi.org/10.1093/oso/9780190680046.003.0004","author":[{"family":"Boyd","given":"Barbara Weiden"}],"editor":[{"family":"Boyd","given":"Barbara"}],"accessed":{"date-parts":[["2024",4,24]]},"issued":{"date-parts":[["2017",12,28]]}},"locator":"97"}],"schema":"https://github.com/citation-style-language/schema/raw/master/csl-citation.json"} </w:instrText>
      </w:r>
      <w:r>
        <w:fldChar w:fldCharType="separate"/>
      </w:r>
      <w:r w:rsidRPr="009B407E">
        <w:rPr>
          <w:rFonts w:ascii="Aptos" w:hAnsi="Aptos"/>
        </w:rPr>
        <w:t>Boyd 2017, 97</w:t>
      </w:r>
      <w:r>
        <w:fldChar w:fldCharType="end"/>
      </w:r>
    </w:p>
  </w:footnote>
  <w:footnote w:id="34">
    <w:p w14:paraId="212E9CB2" w14:textId="4C2E029C" w:rsidR="00291625" w:rsidRDefault="00291625">
      <w:pPr>
        <w:pStyle w:val="FootnoteText"/>
      </w:pPr>
      <w:r>
        <w:rPr>
          <w:rStyle w:val="FootnoteReference"/>
        </w:rPr>
        <w:footnoteRef/>
      </w:r>
      <w:r>
        <w:t xml:space="preserve"> </w:t>
      </w:r>
      <w:r>
        <w:fldChar w:fldCharType="begin"/>
      </w:r>
      <w:r>
        <w:instrText xml:space="preserve"> ADDIN ZOTERO_ITEM CSL_CITATION {"citationID":"XFXxhvZl","properties":{"formattedCitation":"Showerman 1914, 37","plainCitation":"Showerman 1914, 37","noteIndex":19},"citationItems":[{"id":477,"uris":["http://zotero.org/users/local/938AaHlk/items/PWNWALSN"],"itemData":{"id":477,"type":"chapter","abstract":"&lt;?xml version=\"1.0\" encoding=\"utf-8\"?&gt;From stolen Briseis is the writing you read, scarce charactered in Greek by her barbarian hand. Whatever blots you shall see, her tears have made; but tears, too, have none the less the weight of wor...","container-title":"Heroides","language":"en","page":"32-44","publisher":"Harvard University Press","title":"Briseis to Achilles","URL":"https://www-loebclassics-com.ezproxy.uwtsd.ac.uk/view/ovid-heroides/1914/pb_LCL041.33.xml","translator":[{"family":"Showerman","given":"Grant"}],"accessed":{"date-parts":[["2024",4,28]]},"issued":{"date-parts":[["1914"]]}},"locator":"37"}],"schema":"https://github.com/citation-style-language/schema/raw/master/csl-citation.json"} </w:instrText>
      </w:r>
      <w:r>
        <w:fldChar w:fldCharType="separate"/>
      </w:r>
      <w:r w:rsidRPr="00291625">
        <w:rPr>
          <w:rFonts w:ascii="Aptos" w:hAnsi="Aptos"/>
        </w:rPr>
        <w:t>Showerman 1914, 37</w:t>
      </w:r>
      <w:r>
        <w:fldChar w:fldCharType="end"/>
      </w:r>
      <w:r w:rsidR="00C32FEA">
        <w:t xml:space="preserve"> (Ov.Her.3.</w:t>
      </w:r>
      <w:r w:rsidR="00F259B2">
        <w:t>61)</w:t>
      </w:r>
    </w:p>
  </w:footnote>
  <w:footnote w:id="35">
    <w:p w14:paraId="5D1F2AAA" w14:textId="61B1C177" w:rsidR="00E96BAA" w:rsidRDefault="00E96BAA">
      <w:pPr>
        <w:pStyle w:val="FootnoteText"/>
      </w:pPr>
      <w:r>
        <w:rPr>
          <w:rStyle w:val="FootnoteReference"/>
        </w:rPr>
        <w:footnoteRef/>
      </w:r>
      <w:r>
        <w:t xml:space="preserve"> </w:t>
      </w:r>
      <w:r>
        <w:fldChar w:fldCharType="begin"/>
      </w:r>
      <w:r>
        <w:instrText xml:space="preserve"> ADDIN ZOTERO_ITEM CSL_CITATION {"citationID":"fDKvZJNf","properties":{"formattedCitation":"Jones 2003, 13","plainCitation":"Jones 2003, 13","noteIndex":22},"citationItems":[{"id":476,"uris":["http://zotero.org/users/local/938AaHlk/items/2XN4GY8E"],"itemData":{"id":476,"type":"book","event-place":"London","language":"English","number-of-pages":"461","publisher":"the Penguin Group","publisher-place":"London","title":"The Iliad","translator":[{"family":"Rieu","given":"E. V"}],"editor":[{"family":"Jones","given":"Peter"}],"issued":{"date-parts":[["2003"]]}},"locator":"13"}],"schema":"https://github.com/citation-style-language/schema/raw/master/csl-citation.json"} </w:instrText>
      </w:r>
      <w:r>
        <w:fldChar w:fldCharType="separate"/>
      </w:r>
      <w:r w:rsidRPr="00E96BAA">
        <w:rPr>
          <w:rFonts w:ascii="Aptos" w:hAnsi="Aptos"/>
        </w:rPr>
        <w:t>Jones 2003, 13</w:t>
      </w:r>
      <w:r>
        <w:fldChar w:fldCharType="end"/>
      </w:r>
      <w:r w:rsidR="000A6C52">
        <w:t xml:space="preserve"> (Hom.Il</w:t>
      </w:r>
      <w:r w:rsidR="00AA0E9D">
        <w:t>.1.349)</w:t>
      </w:r>
    </w:p>
  </w:footnote>
  <w:footnote w:id="36">
    <w:p w14:paraId="087B14BC" w14:textId="13BBAA91" w:rsidR="00397469" w:rsidRDefault="00397469">
      <w:pPr>
        <w:pStyle w:val="FootnoteText"/>
      </w:pPr>
      <w:r>
        <w:rPr>
          <w:rStyle w:val="FootnoteReference"/>
        </w:rPr>
        <w:footnoteRef/>
      </w:r>
      <w:r>
        <w:t xml:space="preserve"> </w:t>
      </w:r>
      <w:r>
        <w:fldChar w:fldCharType="begin"/>
      </w:r>
      <w:r>
        <w:instrText xml:space="preserve"> ADDIN ZOTERO_ITEM CSL_CITATION {"citationID":"Oaj9Umeb","properties":{"formattedCitation":"Parkes 2011, 19","plainCitation":"Parkes 2011, 19","noteIndex":24},"citationItems":[{"id":548,"uris":["http://zotero.org/users/local/938AaHlk/items/VIAXP4DN"],"itemData":{"id":548,"type":"article-journal","container-title":"The international Journal of the Classical Tradition","page":"19-35","title":"The Deidamia Achilli: An Eleventh Century Statian-Ovidian Epistle","volume":"18","author":[{"family":"Parkes","given":"Ruth"}],"issued":{"date-parts":[["2011"]]}},"locator":"19"}],"schema":"https://github.com/citation-style-language/schema/raw/master/csl-citation.json"} </w:instrText>
      </w:r>
      <w:r>
        <w:fldChar w:fldCharType="separate"/>
      </w:r>
      <w:r w:rsidRPr="00397469">
        <w:rPr>
          <w:rFonts w:ascii="Aptos" w:hAnsi="Aptos"/>
        </w:rPr>
        <w:t>Parkes 2011, 19</w:t>
      </w:r>
      <w:r>
        <w:fldChar w:fldCharType="end"/>
      </w:r>
    </w:p>
  </w:footnote>
  <w:footnote w:id="37">
    <w:p w14:paraId="51EDB76F" w14:textId="79A53D74" w:rsidR="00DF285E" w:rsidRDefault="00DF285E">
      <w:pPr>
        <w:pStyle w:val="FootnoteText"/>
      </w:pPr>
      <w:r>
        <w:rPr>
          <w:rStyle w:val="FootnoteReference"/>
        </w:rPr>
        <w:footnoteRef/>
      </w:r>
      <w:r>
        <w:t xml:space="preserve"> </w:t>
      </w:r>
      <w:r>
        <w:fldChar w:fldCharType="begin"/>
      </w:r>
      <w:r>
        <w:instrText xml:space="preserve"> ADDIN ZOTERO_ITEM CSL_CITATION {"citationID":"Bh5Bog9n","properties":{"formattedCitation":"Parkes 2011, 29","plainCitation":"Parkes 2011, 29","noteIndex":25},"citationItems":[{"id":548,"uris":["http://zotero.org/users/local/938AaHlk/items/VIAXP4DN"],"itemData":{"id":548,"type":"article-journal","container-title":"The international Journal of the Classical Tradition","page":"19-35","title":"The Deidamia Achilli: An Eleventh Century Statian-Ovidian Epistle","volume":"18","author":[{"family":"Parkes","given":"Ruth"}],"issued":{"date-parts":[["2011"]]}},"locator":"29"}],"schema":"https://github.com/citation-style-language/schema/raw/master/csl-citation.json"} </w:instrText>
      </w:r>
      <w:r>
        <w:fldChar w:fldCharType="separate"/>
      </w:r>
      <w:r w:rsidRPr="00DF285E">
        <w:rPr>
          <w:rFonts w:ascii="Aptos" w:hAnsi="Aptos"/>
        </w:rPr>
        <w:t>Parkes 2011, 29</w:t>
      </w:r>
      <w:r>
        <w:fldChar w:fldCharType="end"/>
      </w:r>
      <w:r w:rsidR="00C838F3">
        <w:t xml:space="preserve"> (Da.</w:t>
      </w:r>
      <w:r w:rsidR="0051627E">
        <w:t>34)</w:t>
      </w:r>
    </w:p>
  </w:footnote>
  <w:footnote w:id="38">
    <w:p w14:paraId="05C7758D" w14:textId="409419C3" w:rsidR="006061FE" w:rsidRDefault="006061FE">
      <w:pPr>
        <w:pStyle w:val="FootnoteText"/>
      </w:pPr>
      <w:r>
        <w:rPr>
          <w:rStyle w:val="FootnoteReference"/>
        </w:rPr>
        <w:footnoteRef/>
      </w:r>
      <w:r>
        <w:t xml:space="preserve"> </w:t>
      </w:r>
      <w:r>
        <w:fldChar w:fldCharType="begin"/>
      </w:r>
      <w:r>
        <w:instrText xml:space="preserve"> ADDIN ZOTERO_ITEM CSL_CITATION {"citationID":"iFkvJJlS","properties":{"formattedCitation":"Parkes 2011, 29","plainCitation":"Parkes 2011, 29","noteIndex":26},"citationItems":[{"id":548,"uris":["http://zotero.org/users/local/938AaHlk/items/VIAXP4DN"],"itemData":{"id":548,"type":"article-journal","container-title":"The international Journal of the Classical Tradition","page":"19-35","title":"The Deidamia Achilli: An Eleventh Century Statian-Ovidian Epistle","volume":"18","author":[{"family":"Parkes","given":"Ruth"}],"issued":{"date-parts":[["2011"]]}},"locator":"29"}],"schema":"https://github.com/citation-style-language/schema/raw/master/csl-citation.json"} </w:instrText>
      </w:r>
      <w:r>
        <w:fldChar w:fldCharType="separate"/>
      </w:r>
      <w:r w:rsidRPr="006061FE">
        <w:rPr>
          <w:rFonts w:ascii="Aptos" w:hAnsi="Aptos"/>
        </w:rPr>
        <w:t>Parkes 2011, 29</w:t>
      </w:r>
      <w:r>
        <w:fldChar w:fldCharType="end"/>
      </w:r>
    </w:p>
  </w:footnote>
  <w:footnote w:id="39">
    <w:p w14:paraId="0BE2BABA" w14:textId="3548A637" w:rsidR="00204D47" w:rsidRDefault="00204D47">
      <w:pPr>
        <w:pStyle w:val="FootnoteText"/>
      </w:pPr>
      <w:r>
        <w:rPr>
          <w:rStyle w:val="FootnoteReference"/>
        </w:rPr>
        <w:footnoteRef/>
      </w:r>
      <w:r>
        <w:t xml:space="preserve"> </w:t>
      </w:r>
      <w:r>
        <w:fldChar w:fldCharType="begin"/>
      </w:r>
      <w:r>
        <w:instrText xml:space="preserve"> ADDIN ZOTERO_ITEM CSL_CITATION {"citationID":"AhwMecT8","properties":{"formattedCitation":"Statius 2004, 385","plainCitation":"Statius 2004, 385","noteIndex":27},"citationItems":[{"id":531,"uris":["http://zotero.org/users/local/938AaHlk/items/IQXGATEY"],"itemData":{"id":531,"type":"chapter","abstract":"&lt;?xml version=\"1.0\" encoding=\"utf-8\"?&gt;‘Dear boy, if a kindly lot had brought me the marriage it proffered, I should be holding you in my embrace as a grand star in the celestial regions; of the great heaven should I have borne my child n...","container-title":"Thebaid, Volume II: Thebaid: Books 8-12. Achilleid","language":"en","page":"312-386","publisher":"Harvard University Press","title":"Achilleid book 1","URL":"https://www-loebclassics-com.ezproxy.uwtsd.ac.uk/view/statius-achilleid/2004/pb_LCL498.333.xml","volume":"2","translator":[{"family":"Bailey","given":"Shackleton"}],"author":[{"family":"Statius","given":""}],"accessed":{"date-parts":[["2024",5,11]]},"issued":{"date-parts":[["2004"]]}},"locator":"385"}],"schema":"https://github.com/citation-style-language/schema/raw/master/csl-citation.json"} </w:instrText>
      </w:r>
      <w:r>
        <w:fldChar w:fldCharType="separate"/>
      </w:r>
      <w:r w:rsidRPr="00204D47">
        <w:rPr>
          <w:rFonts w:ascii="Aptos" w:hAnsi="Aptos"/>
        </w:rPr>
        <w:t>Statius 2004, 385</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289"/>
    <w:rsid w:val="00001851"/>
    <w:rsid w:val="0000246F"/>
    <w:rsid w:val="000051DD"/>
    <w:rsid w:val="00007EBC"/>
    <w:rsid w:val="00007ECA"/>
    <w:rsid w:val="00011B40"/>
    <w:rsid w:val="0001219B"/>
    <w:rsid w:val="0002121C"/>
    <w:rsid w:val="0002503B"/>
    <w:rsid w:val="000261DB"/>
    <w:rsid w:val="00031339"/>
    <w:rsid w:val="00034E0A"/>
    <w:rsid w:val="00040C99"/>
    <w:rsid w:val="0004135A"/>
    <w:rsid w:val="000422D7"/>
    <w:rsid w:val="00043555"/>
    <w:rsid w:val="00043A51"/>
    <w:rsid w:val="00046AC2"/>
    <w:rsid w:val="00050532"/>
    <w:rsid w:val="0005333F"/>
    <w:rsid w:val="000552EB"/>
    <w:rsid w:val="000609BF"/>
    <w:rsid w:val="000623A4"/>
    <w:rsid w:val="00067D5D"/>
    <w:rsid w:val="00071786"/>
    <w:rsid w:val="000801A5"/>
    <w:rsid w:val="00080FEF"/>
    <w:rsid w:val="00084555"/>
    <w:rsid w:val="00094168"/>
    <w:rsid w:val="0009453A"/>
    <w:rsid w:val="000969A7"/>
    <w:rsid w:val="000A1457"/>
    <w:rsid w:val="000A14C1"/>
    <w:rsid w:val="000A2AB7"/>
    <w:rsid w:val="000A475B"/>
    <w:rsid w:val="000A6C52"/>
    <w:rsid w:val="000A7A5E"/>
    <w:rsid w:val="000B3529"/>
    <w:rsid w:val="000B4031"/>
    <w:rsid w:val="000C1863"/>
    <w:rsid w:val="000C54E6"/>
    <w:rsid w:val="000C5F9A"/>
    <w:rsid w:val="000D14D8"/>
    <w:rsid w:val="000D345E"/>
    <w:rsid w:val="000D3527"/>
    <w:rsid w:val="000E4FCD"/>
    <w:rsid w:val="000E549B"/>
    <w:rsid w:val="000F10A2"/>
    <w:rsid w:val="000F253D"/>
    <w:rsid w:val="000F4E9A"/>
    <w:rsid w:val="000F4EC9"/>
    <w:rsid w:val="0010533D"/>
    <w:rsid w:val="00115EC1"/>
    <w:rsid w:val="00123388"/>
    <w:rsid w:val="00127FF7"/>
    <w:rsid w:val="00130F97"/>
    <w:rsid w:val="00144C96"/>
    <w:rsid w:val="00152C31"/>
    <w:rsid w:val="001540B0"/>
    <w:rsid w:val="00157DF4"/>
    <w:rsid w:val="00157E41"/>
    <w:rsid w:val="001634A9"/>
    <w:rsid w:val="00163E45"/>
    <w:rsid w:val="00167ABA"/>
    <w:rsid w:val="00171F6C"/>
    <w:rsid w:val="0017358A"/>
    <w:rsid w:val="00173778"/>
    <w:rsid w:val="0017691F"/>
    <w:rsid w:val="00177C19"/>
    <w:rsid w:val="0018095B"/>
    <w:rsid w:val="00182A1C"/>
    <w:rsid w:val="001848E8"/>
    <w:rsid w:val="00184B71"/>
    <w:rsid w:val="001856B5"/>
    <w:rsid w:val="00186716"/>
    <w:rsid w:val="001964DF"/>
    <w:rsid w:val="001A41FE"/>
    <w:rsid w:val="001A5615"/>
    <w:rsid w:val="001A7DE6"/>
    <w:rsid w:val="001B5254"/>
    <w:rsid w:val="001B5E3F"/>
    <w:rsid w:val="001C0317"/>
    <w:rsid w:val="001D0B16"/>
    <w:rsid w:val="001D1C09"/>
    <w:rsid w:val="001E2307"/>
    <w:rsid w:val="001E3289"/>
    <w:rsid w:val="001E5CE8"/>
    <w:rsid w:val="001F4F9E"/>
    <w:rsid w:val="001F528A"/>
    <w:rsid w:val="001F6BCC"/>
    <w:rsid w:val="001F7AC0"/>
    <w:rsid w:val="00203654"/>
    <w:rsid w:val="00203672"/>
    <w:rsid w:val="00204D47"/>
    <w:rsid w:val="00214CB3"/>
    <w:rsid w:val="00216710"/>
    <w:rsid w:val="00223660"/>
    <w:rsid w:val="00234689"/>
    <w:rsid w:val="00241855"/>
    <w:rsid w:val="002435B3"/>
    <w:rsid w:val="00243B85"/>
    <w:rsid w:val="00253BB1"/>
    <w:rsid w:val="00256C59"/>
    <w:rsid w:val="00256F40"/>
    <w:rsid w:val="0025763A"/>
    <w:rsid w:val="00262F24"/>
    <w:rsid w:val="00264A55"/>
    <w:rsid w:val="00265F23"/>
    <w:rsid w:val="002715AC"/>
    <w:rsid w:val="002746E6"/>
    <w:rsid w:val="00280418"/>
    <w:rsid w:val="00282C09"/>
    <w:rsid w:val="00283FF5"/>
    <w:rsid w:val="00284B03"/>
    <w:rsid w:val="002901A9"/>
    <w:rsid w:val="00291625"/>
    <w:rsid w:val="00293051"/>
    <w:rsid w:val="00297D94"/>
    <w:rsid w:val="002A4056"/>
    <w:rsid w:val="002A77CA"/>
    <w:rsid w:val="002B4360"/>
    <w:rsid w:val="002B5DBF"/>
    <w:rsid w:val="002B6AEC"/>
    <w:rsid w:val="002C0B6A"/>
    <w:rsid w:val="002C6828"/>
    <w:rsid w:val="002C7669"/>
    <w:rsid w:val="002D0F0E"/>
    <w:rsid w:val="002D1B2A"/>
    <w:rsid w:val="002D2CC9"/>
    <w:rsid w:val="002D51C3"/>
    <w:rsid w:val="002E1495"/>
    <w:rsid w:val="002E3EF9"/>
    <w:rsid w:val="002F131A"/>
    <w:rsid w:val="002F4F04"/>
    <w:rsid w:val="0030293B"/>
    <w:rsid w:val="0030315B"/>
    <w:rsid w:val="0030421C"/>
    <w:rsid w:val="0031398C"/>
    <w:rsid w:val="003164DD"/>
    <w:rsid w:val="003179B1"/>
    <w:rsid w:val="003305FE"/>
    <w:rsid w:val="00332FFF"/>
    <w:rsid w:val="003374BB"/>
    <w:rsid w:val="00341077"/>
    <w:rsid w:val="003453F1"/>
    <w:rsid w:val="0034706A"/>
    <w:rsid w:val="00352710"/>
    <w:rsid w:val="00356C68"/>
    <w:rsid w:val="00365033"/>
    <w:rsid w:val="00370DFA"/>
    <w:rsid w:val="00372ACE"/>
    <w:rsid w:val="00373DA9"/>
    <w:rsid w:val="00374B98"/>
    <w:rsid w:val="00375B45"/>
    <w:rsid w:val="00376ACA"/>
    <w:rsid w:val="00377F10"/>
    <w:rsid w:val="003841A1"/>
    <w:rsid w:val="003858D5"/>
    <w:rsid w:val="003866F2"/>
    <w:rsid w:val="003915B5"/>
    <w:rsid w:val="00393249"/>
    <w:rsid w:val="0039469C"/>
    <w:rsid w:val="00394827"/>
    <w:rsid w:val="00395D04"/>
    <w:rsid w:val="00397469"/>
    <w:rsid w:val="003A0FC1"/>
    <w:rsid w:val="003A1120"/>
    <w:rsid w:val="003A250C"/>
    <w:rsid w:val="003A5A43"/>
    <w:rsid w:val="003B7B2F"/>
    <w:rsid w:val="003C1711"/>
    <w:rsid w:val="003C1C4D"/>
    <w:rsid w:val="003C1F3B"/>
    <w:rsid w:val="003C598C"/>
    <w:rsid w:val="003D0B13"/>
    <w:rsid w:val="003D48E5"/>
    <w:rsid w:val="003E019A"/>
    <w:rsid w:val="003E028F"/>
    <w:rsid w:val="003E716D"/>
    <w:rsid w:val="003F0593"/>
    <w:rsid w:val="003F1583"/>
    <w:rsid w:val="003F307A"/>
    <w:rsid w:val="003F5E70"/>
    <w:rsid w:val="003F7C66"/>
    <w:rsid w:val="00400B37"/>
    <w:rsid w:val="00402F41"/>
    <w:rsid w:val="0040542B"/>
    <w:rsid w:val="0040557F"/>
    <w:rsid w:val="0040645D"/>
    <w:rsid w:val="004120EE"/>
    <w:rsid w:val="00415A05"/>
    <w:rsid w:val="00432ABE"/>
    <w:rsid w:val="004354DA"/>
    <w:rsid w:val="004379C1"/>
    <w:rsid w:val="00437D02"/>
    <w:rsid w:val="004417BB"/>
    <w:rsid w:val="004420C5"/>
    <w:rsid w:val="004565A2"/>
    <w:rsid w:val="00456D4A"/>
    <w:rsid w:val="00472C49"/>
    <w:rsid w:val="00477945"/>
    <w:rsid w:val="00485D1D"/>
    <w:rsid w:val="00496A2C"/>
    <w:rsid w:val="00497175"/>
    <w:rsid w:val="004976A4"/>
    <w:rsid w:val="004B1D69"/>
    <w:rsid w:val="004B4772"/>
    <w:rsid w:val="004C6CB3"/>
    <w:rsid w:val="004D3757"/>
    <w:rsid w:val="004D425A"/>
    <w:rsid w:val="004D597B"/>
    <w:rsid w:val="004E0A8E"/>
    <w:rsid w:val="004F0B01"/>
    <w:rsid w:val="004F1DF9"/>
    <w:rsid w:val="004F48FD"/>
    <w:rsid w:val="004F582A"/>
    <w:rsid w:val="00510A6E"/>
    <w:rsid w:val="00510F4F"/>
    <w:rsid w:val="0051148F"/>
    <w:rsid w:val="005133AE"/>
    <w:rsid w:val="00514B58"/>
    <w:rsid w:val="0051627E"/>
    <w:rsid w:val="00522F28"/>
    <w:rsid w:val="00523BFB"/>
    <w:rsid w:val="00524A57"/>
    <w:rsid w:val="00530DAE"/>
    <w:rsid w:val="0053113A"/>
    <w:rsid w:val="00535842"/>
    <w:rsid w:val="00535C7F"/>
    <w:rsid w:val="00550D3D"/>
    <w:rsid w:val="00551820"/>
    <w:rsid w:val="005527A2"/>
    <w:rsid w:val="0055404F"/>
    <w:rsid w:val="00555672"/>
    <w:rsid w:val="00564844"/>
    <w:rsid w:val="005668C9"/>
    <w:rsid w:val="005714E7"/>
    <w:rsid w:val="00573519"/>
    <w:rsid w:val="00573BDB"/>
    <w:rsid w:val="005764AC"/>
    <w:rsid w:val="0058057F"/>
    <w:rsid w:val="0059744A"/>
    <w:rsid w:val="005A0129"/>
    <w:rsid w:val="005A36DE"/>
    <w:rsid w:val="005C13F5"/>
    <w:rsid w:val="005E3307"/>
    <w:rsid w:val="005E74BE"/>
    <w:rsid w:val="005F6386"/>
    <w:rsid w:val="005F652C"/>
    <w:rsid w:val="006003E8"/>
    <w:rsid w:val="006061FE"/>
    <w:rsid w:val="00615B9F"/>
    <w:rsid w:val="00632202"/>
    <w:rsid w:val="00633542"/>
    <w:rsid w:val="0063528C"/>
    <w:rsid w:val="006355AE"/>
    <w:rsid w:val="006366EC"/>
    <w:rsid w:val="006406E3"/>
    <w:rsid w:val="006438C7"/>
    <w:rsid w:val="00646FB5"/>
    <w:rsid w:val="0065304C"/>
    <w:rsid w:val="00654C6F"/>
    <w:rsid w:val="0066249B"/>
    <w:rsid w:val="00664EE4"/>
    <w:rsid w:val="006730CF"/>
    <w:rsid w:val="00683A38"/>
    <w:rsid w:val="006860F4"/>
    <w:rsid w:val="00694214"/>
    <w:rsid w:val="006942E3"/>
    <w:rsid w:val="00697B67"/>
    <w:rsid w:val="006A0267"/>
    <w:rsid w:val="006A48EE"/>
    <w:rsid w:val="006A6162"/>
    <w:rsid w:val="006A7F20"/>
    <w:rsid w:val="006B102F"/>
    <w:rsid w:val="006B3CFB"/>
    <w:rsid w:val="006B3EC8"/>
    <w:rsid w:val="006B6419"/>
    <w:rsid w:val="006B685F"/>
    <w:rsid w:val="006C0685"/>
    <w:rsid w:val="006C2192"/>
    <w:rsid w:val="006C35E4"/>
    <w:rsid w:val="006C775E"/>
    <w:rsid w:val="006D36FC"/>
    <w:rsid w:val="006D5649"/>
    <w:rsid w:val="006D5936"/>
    <w:rsid w:val="006D7D65"/>
    <w:rsid w:val="006E115F"/>
    <w:rsid w:val="006E3B57"/>
    <w:rsid w:val="006E4012"/>
    <w:rsid w:val="006E448F"/>
    <w:rsid w:val="006E7F07"/>
    <w:rsid w:val="006F0373"/>
    <w:rsid w:val="006F0AA1"/>
    <w:rsid w:val="006F17EC"/>
    <w:rsid w:val="006F49D5"/>
    <w:rsid w:val="006F50AF"/>
    <w:rsid w:val="006F6C20"/>
    <w:rsid w:val="00700B00"/>
    <w:rsid w:val="00704548"/>
    <w:rsid w:val="007055F7"/>
    <w:rsid w:val="00712985"/>
    <w:rsid w:val="00716869"/>
    <w:rsid w:val="007256FA"/>
    <w:rsid w:val="0072584A"/>
    <w:rsid w:val="00730ACA"/>
    <w:rsid w:val="007347C7"/>
    <w:rsid w:val="00734A7E"/>
    <w:rsid w:val="00736FD2"/>
    <w:rsid w:val="007446F5"/>
    <w:rsid w:val="00745761"/>
    <w:rsid w:val="00747C28"/>
    <w:rsid w:val="00753A60"/>
    <w:rsid w:val="00754697"/>
    <w:rsid w:val="00756283"/>
    <w:rsid w:val="00760DF0"/>
    <w:rsid w:val="00764445"/>
    <w:rsid w:val="00764F4B"/>
    <w:rsid w:val="00774102"/>
    <w:rsid w:val="007811B0"/>
    <w:rsid w:val="007A1B6C"/>
    <w:rsid w:val="007A2C63"/>
    <w:rsid w:val="007A3A46"/>
    <w:rsid w:val="007D0D88"/>
    <w:rsid w:val="007D65CD"/>
    <w:rsid w:val="007D6BEF"/>
    <w:rsid w:val="007D7F0D"/>
    <w:rsid w:val="007D7FDF"/>
    <w:rsid w:val="007E2CA3"/>
    <w:rsid w:val="007E3611"/>
    <w:rsid w:val="007E51DC"/>
    <w:rsid w:val="007E6485"/>
    <w:rsid w:val="007F44C9"/>
    <w:rsid w:val="008008B3"/>
    <w:rsid w:val="00800F04"/>
    <w:rsid w:val="008042BD"/>
    <w:rsid w:val="008058D2"/>
    <w:rsid w:val="00817AF8"/>
    <w:rsid w:val="00823B99"/>
    <w:rsid w:val="00826A2F"/>
    <w:rsid w:val="00831358"/>
    <w:rsid w:val="00833E42"/>
    <w:rsid w:val="00835725"/>
    <w:rsid w:val="008407EE"/>
    <w:rsid w:val="00841FB1"/>
    <w:rsid w:val="00842C88"/>
    <w:rsid w:val="0085255D"/>
    <w:rsid w:val="00853D26"/>
    <w:rsid w:val="008575B1"/>
    <w:rsid w:val="008673E3"/>
    <w:rsid w:val="00867976"/>
    <w:rsid w:val="00867A14"/>
    <w:rsid w:val="00867AEE"/>
    <w:rsid w:val="008714EC"/>
    <w:rsid w:val="008750A1"/>
    <w:rsid w:val="008818B3"/>
    <w:rsid w:val="00883D5E"/>
    <w:rsid w:val="00885ABE"/>
    <w:rsid w:val="00885DA6"/>
    <w:rsid w:val="00892DC0"/>
    <w:rsid w:val="008976F8"/>
    <w:rsid w:val="00897769"/>
    <w:rsid w:val="008A38E2"/>
    <w:rsid w:val="008B1D9E"/>
    <w:rsid w:val="008B1E0D"/>
    <w:rsid w:val="008B4CDF"/>
    <w:rsid w:val="008B4D6A"/>
    <w:rsid w:val="008C2473"/>
    <w:rsid w:val="008C765C"/>
    <w:rsid w:val="008D2EC5"/>
    <w:rsid w:val="008D4A33"/>
    <w:rsid w:val="008D55EC"/>
    <w:rsid w:val="008D618B"/>
    <w:rsid w:val="008E1268"/>
    <w:rsid w:val="008E262D"/>
    <w:rsid w:val="008E2D12"/>
    <w:rsid w:val="008E3890"/>
    <w:rsid w:val="008F2258"/>
    <w:rsid w:val="008F2932"/>
    <w:rsid w:val="008F4125"/>
    <w:rsid w:val="008F5A02"/>
    <w:rsid w:val="00902F0E"/>
    <w:rsid w:val="00903469"/>
    <w:rsid w:val="00903FFD"/>
    <w:rsid w:val="00904BA5"/>
    <w:rsid w:val="00904D7A"/>
    <w:rsid w:val="00905F90"/>
    <w:rsid w:val="00906FD0"/>
    <w:rsid w:val="00913119"/>
    <w:rsid w:val="009135BF"/>
    <w:rsid w:val="00924EC7"/>
    <w:rsid w:val="0092587F"/>
    <w:rsid w:val="00926504"/>
    <w:rsid w:val="00931DA3"/>
    <w:rsid w:val="00936007"/>
    <w:rsid w:val="009413D2"/>
    <w:rsid w:val="0094203B"/>
    <w:rsid w:val="00944B33"/>
    <w:rsid w:val="00946CE1"/>
    <w:rsid w:val="009471F4"/>
    <w:rsid w:val="0095664B"/>
    <w:rsid w:val="009600C8"/>
    <w:rsid w:val="00961FC0"/>
    <w:rsid w:val="00965D0F"/>
    <w:rsid w:val="0096608F"/>
    <w:rsid w:val="00973A50"/>
    <w:rsid w:val="0097490D"/>
    <w:rsid w:val="00975C7B"/>
    <w:rsid w:val="00975CD4"/>
    <w:rsid w:val="00982BAA"/>
    <w:rsid w:val="00985883"/>
    <w:rsid w:val="0098768E"/>
    <w:rsid w:val="009907CA"/>
    <w:rsid w:val="00997DE5"/>
    <w:rsid w:val="009B1FFC"/>
    <w:rsid w:val="009B28DA"/>
    <w:rsid w:val="009B369E"/>
    <w:rsid w:val="009B407E"/>
    <w:rsid w:val="009B5637"/>
    <w:rsid w:val="009B652B"/>
    <w:rsid w:val="009B7C73"/>
    <w:rsid w:val="009C2F4E"/>
    <w:rsid w:val="009C3AAA"/>
    <w:rsid w:val="009C3D54"/>
    <w:rsid w:val="009C43CF"/>
    <w:rsid w:val="009C6CCA"/>
    <w:rsid w:val="009D3EB2"/>
    <w:rsid w:val="009D4504"/>
    <w:rsid w:val="009E4241"/>
    <w:rsid w:val="009E5647"/>
    <w:rsid w:val="009F19F1"/>
    <w:rsid w:val="009F2EFA"/>
    <w:rsid w:val="009F3658"/>
    <w:rsid w:val="009F46C0"/>
    <w:rsid w:val="00A0218A"/>
    <w:rsid w:val="00A059A9"/>
    <w:rsid w:val="00A078FB"/>
    <w:rsid w:val="00A309E0"/>
    <w:rsid w:val="00A37A1C"/>
    <w:rsid w:val="00A404FA"/>
    <w:rsid w:val="00A418BC"/>
    <w:rsid w:val="00A41DBB"/>
    <w:rsid w:val="00A442FE"/>
    <w:rsid w:val="00A45C57"/>
    <w:rsid w:val="00A52554"/>
    <w:rsid w:val="00A53335"/>
    <w:rsid w:val="00A60ECC"/>
    <w:rsid w:val="00A61CBA"/>
    <w:rsid w:val="00A62346"/>
    <w:rsid w:val="00A62536"/>
    <w:rsid w:val="00A63C8E"/>
    <w:rsid w:val="00A63CF6"/>
    <w:rsid w:val="00A67C58"/>
    <w:rsid w:val="00A70140"/>
    <w:rsid w:val="00A7789D"/>
    <w:rsid w:val="00A90928"/>
    <w:rsid w:val="00A91055"/>
    <w:rsid w:val="00A912B6"/>
    <w:rsid w:val="00A93C55"/>
    <w:rsid w:val="00AA0E9D"/>
    <w:rsid w:val="00AA1297"/>
    <w:rsid w:val="00AA445F"/>
    <w:rsid w:val="00AA57E8"/>
    <w:rsid w:val="00AB1EAA"/>
    <w:rsid w:val="00AB41E3"/>
    <w:rsid w:val="00AB6A0C"/>
    <w:rsid w:val="00AC3EB4"/>
    <w:rsid w:val="00AC4271"/>
    <w:rsid w:val="00AC4704"/>
    <w:rsid w:val="00AD2019"/>
    <w:rsid w:val="00AD2802"/>
    <w:rsid w:val="00AD2A5E"/>
    <w:rsid w:val="00AE3124"/>
    <w:rsid w:val="00AE7B12"/>
    <w:rsid w:val="00AF4360"/>
    <w:rsid w:val="00AF7C78"/>
    <w:rsid w:val="00B02B7F"/>
    <w:rsid w:val="00B02CE5"/>
    <w:rsid w:val="00B034B4"/>
    <w:rsid w:val="00B05362"/>
    <w:rsid w:val="00B07EE5"/>
    <w:rsid w:val="00B12255"/>
    <w:rsid w:val="00B12D1E"/>
    <w:rsid w:val="00B152B9"/>
    <w:rsid w:val="00B15AC7"/>
    <w:rsid w:val="00B22192"/>
    <w:rsid w:val="00B224E0"/>
    <w:rsid w:val="00B2304F"/>
    <w:rsid w:val="00B3738E"/>
    <w:rsid w:val="00B40200"/>
    <w:rsid w:val="00B40C4D"/>
    <w:rsid w:val="00B45D22"/>
    <w:rsid w:val="00B55328"/>
    <w:rsid w:val="00B65959"/>
    <w:rsid w:val="00B668E7"/>
    <w:rsid w:val="00B70AA4"/>
    <w:rsid w:val="00B82E9B"/>
    <w:rsid w:val="00B84965"/>
    <w:rsid w:val="00B900EC"/>
    <w:rsid w:val="00B935B0"/>
    <w:rsid w:val="00B97806"/>
    <w:rsid w:val="00BA4DF5"/>
    <w:rsid w:val="00BA75A0"/>
    <w:rsid w:val="00BB0EB4"/>
    <w:rsid w:val="00BB1DFC"/>
    <w:rsid w:val="00BB5402"/>
    <w:rsid w:val="00BB55B9"/>
    <w:rsid w:val="00BB58E4"/>
    <w:rsid w:val="00BC6339"/>
    <w:rsid w:val="00BC662C"/>
    <w:rsid w:val="00BC66AC"/>
    <w:rsid w:val="00BD22D0"/>
    <w:rsid w:val="00BD628C"/>
    <w:rsid w:val="00BD79AA"/>
    <w:rsid w:val="00BE4593"/>
    <w:rsid w:val="00BE7A9B"/>
    <w:rsid w:val="00BF19C7"/>
    <w:rsid w:val="00BF5D15"/>
    <w:rsid w:val="00BF6AA3"/>
    <w:rsid w:val="00C00C1C"/>
    <w:rsid w:val="00C0410E"/>
    <w:rsid w:val="00C06B2D"/>
    <w:rsid w:val="00C11045"/>
    <w:rsid w:val="00C1472F"/>
    <w:rsid w:val="00C14F80"/>
    <w:rsid w:val="00C20DB9"/>
    <w:rsid w:val="00C20FC6"/>
    <w:rsid w:val="00C32CEB"/>
    <w:rsid w:val="00C32FEA"/>
    <w:rsid w:val="00C33125"/>
    <w:rsid w:val="00C33937"/>
    <w:rsid w:val="00C340B3"/>
    <w:rsid w:val="00C41E14"/>
    <w:rsid w:val="00C52167"/>
    <w:rsid w:val="00C522B4"/>
    <w:rsid w:val="00C74885"/>
    <w:rsid w:val="00C83267"/>
    <w:rsid w:val="00C838F3"/>
    <w:rsid w:val="00C87E01"/>
    <w:rsid w:val="00C96CAF"/>
    <w:rsid w:val="00C97916"/>
    <w:rsid w:val="00CA01C5"/>
    <w:rsid w:val="00CA408E"/>
    <w:rsid w:val="00CA4B12"/>
    <w:rsid w:val="00CB11B6"/>
    <w:rsid w:val="00CB3F0A"/>
    <w:rsid w:val="00CB4D5B"/>
    <w:rsid w:val="00CB54EF"/>
    <w:rsid w:val="00CB59D0"/>
    <w:rsid w:val="00CB5EBB"/>
    <w:rsid w:val="00CC27B1"/>
    <w:rsid w:val="00CD7F76"/>
    <w:rsid w:val="00CE20F3"/>
    <w:rsid w:val="00CE74E9"/>
    <w:rsid w:val="00CE7883"/>
    <w:rsid w:val="00CF0267"/>
    <w:rsid w:val="00CF4588"/>
    <w:rsid w:val="00D00505"/>
    <w:rsid w:val="00D008AF"/>
    <w:rsid w:val="00D0261E"/>
    <w:rsid w:val="00D02797"/>
    <w:rsid w:val="00D057A6"/>
    <w:rsid w:val="00D12872"/>
    <w:rsid w:val="00D172E5"/>
    <w:rsid w:val="00D21002"/>
    <w:rsid w:val="00D21D3F"/>
    <w:rsid w:val="00D21F8E"/>
    <w:rsid w:val="00D2705F"/>
    <w:rsid w:val="00D2765C"/>
    <w:rsid w:val="00D3136F"/>
    <w:rsid w:val="00D3302B"/>
    <w:rsid w:val="00D359E6"/>
    <w:rsid w:val="00D35CE9"/>
    <w:rsid w:val="00D41A42"/>
    <w:rsid w:val="00D4367F"/>
    <w:rsid w:val="00D45934"/>
    <w:rsid w:val="00D46D19"/>
    <w:rsid w:val="00D46F9E"/>
    <w:rsid w:val="00D47C1E"/>
    <w:rsid w:val="00D52AB8"/>
    <w:rsid w:val="00D54DBA"/>
    <w:rsid w:val="00D56EE4"/>
    <w:rsid w:val="00D6292B"/>
    <w:rsid w:val="00D639EE"/>
    <w:rsid w:val="00D74953"/>
    <w:rsid w:val="00D834A3"/>
    <w:rsid w:val="00D83837"/>
    <w:rsid w:val="00D84C9B"/>
    <w:rsid w:val="00D85B39"/>
    <w:rsid w:val="00D869AA"/>
    <w:rsid w:val="00D86CD0"/>
    <w:rsid w:val="00D87E9C"/>
    <w:rsid w:val="00D90849"/>
    <w:rsid w:val="00D91EF9"/>
    <w:rsid w:val="00D94D6D"/>
    <w:rsid w:val="00D976BF"/>
    <w:rsid w:val="00D97981"/>
    <w:rsid w:val="00DA77C1"/>
    <w:rsid w:val="00DA7A67"/>
    <w:rsid w:val="00DB01D6"/>
    <w:rsid w:val="00DC090F"/>
    <w:rsid w:val="00DD5FB2"/>
    <w:rsid w:val="00DD68EE"/>
    <w:rsid w:val="00DE1FF6"/>
    <w:rsid w:val="00DE5862"/>
    <w:rsid w:val="00DE7FBA"/>
    <w:rsid w:val="00DF02DF"/>
    <w:rsid w:val="00DF1F6A"/>
    <w:rsid w:val="00DF285E"/>
    <w:rsid w:val="00DF5F2B"/>
    <w:rsid w:val="00DF7E1F"/>
    <w:rsid w:val="00E10510"/>
    <w:rsid w:val="00E179D2"/>
    <w:rsid w:val="00E27E7A"/>
    <w:rsid w:val="00E3385E"/>
    <w:rsid w:val="00E4407B"/>
    <w:rsid w:val="00E56A98"/>
    <w:rsid w:val="00E60A9F"/>
    <w:rsid w:val="00E62DAF"/>
    <w:rsid w:val="00E63C36"/>
    <w:rsid w:val="00E656E3"/>
    <w:rsid w:val="00E67865"/>
    <w:rsid w:val="00E709B3"/>
    <w:rsid w:val="00E72B81"/>
    <w:rsid w:val="00E76046"/>
    <w:rsid w:val="00E76795"/>
    <w:rsid w:val="00E8139B"/>
    <w:rsid w:val="00E84DBF"/>
    <w:rsid w:val="00E90A0F"/>
    <w:rsid w:val="00E94104"/>
    <w:rsid w:val="00E94B90"/>
    <w:rsid w:val="00E96BAA"/>
    <w:rsid w:val="00EA27C8"/>
    <w:rsid w:val="00EA727A"/>
    <w:rsid w:val="00EA749E"/>
    <w:rsid w:val="00EB1522"/>
    <w:rsid w:val="00EB180E"/>
    <w:rsid w:val="00EB5B2F"/>
    <w:rsid w:val="00EC59EC"/>
    <w:rsid w:val="00EC7B06"/>
    <w:rsid w:val="00ED1F2E"/>
    <w:rsid w:val="00EE4B77"/>
    <w:rsid w:val="00EE7EAF"/>
    <w:rsid w:val="00EF4088"/>
    <w:rsid w:val="00EF779F"/>
    <w:rsid w:val="00F03386"/>
    <w:rsid w:val="00F07EE6"/>
    <w:rsid w:val="00F122C9"/>
    <w:rsid w:val="00F17D49"/>
    <w:rsid w:val="00F231F7"/>
    <w:rsid w:val="00F259B2"/>
    <w:rsid w:val="00F31E3A"/>
    <w:rsid w:val="00F3254B"/>
    <w:rsid w:val="00F45A6D"/>
    <w:rsid w:val="00F45F96"/>
    <w:rsid w:val="00F47A20"/>
    <w:rsid w:val="00F47F4B"/>
    <w:rsid w:val="00F517E1"/>
    <w:rsid w:val="00F51C83"/>
    <w:rsid w:val="00F60D35"/>
    <w:rsid w:val="00F62872"/>
    <w:rsid w:val="00F657F2"/>
    <w:rsid w:val="00F66C57"/>
    <w:rsid w:val="00F707F2"/>
    <w:rsid w:val="00F7499C"/>
    <w:rsid w:val="00F77A24"/>
    <w:rsid w:val="00F84B30"/>
    <w:rsid w:val="00F95DAD"/>
    <w:rsid w:val="00FA1D69"/>
    <w:rsid w:val="00FA7FB0"/>
    <w:rsid w:val="00FB12F5"/>
    <w:rsid w:val="00FB269F"/>
    <w:rsid w:val="00FC4F0F"/>
    <w:rsid w:val="00FC50D8"/>
    <w:rsid w:val="00FC731D"/>
    <w:rsid w:val="00FD3D69"/>
    <w:rsid w:val="00FD5657"/>
    <w:rsid w:val="00FE3F2A"/>
    <w:rsid w:val="00FE45A4"/>
    <w:rsid w:val="00FF1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0873A"/>
  <w15:chartTrackingRefBased/>
  <w15:docId w15:val="{B2FE5730-80C3-4E54-BE83-14A8F9787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2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32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2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2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2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2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2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2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2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2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2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2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2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2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2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2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2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289"/>
    <w:rPr>
      <w:rFonts w:eastAsiaTheme="majorEastAsia" w:cstheme="majorBidi"/>
      <w:color w:val="272727" w:themeColor="text1" w:themeTint="D8"/>
    </w:rPr>
  </w:style>
  <w:style w:type="paragraph" w:styleId="Title">
    <w:name w:val="Title"/>
    <w:basedOn w:val="Normal"/>
    <w:next w:val="Normal"/>
    <w:link w:val="TitleChar"/>
    <w:uiPriority w:val="10"/>
    <w:qFormat/>
    <w:rsid w:val="001E3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2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2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2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289"/>
    <w:pPr>
      <w:spacing w:before="160"/>
      <w:jc w:val="center"/>
    </w:pPr>
    <w:rPr>
      <w:i/>
      <w:iCs/>
      <w:color w:val="404040" w:themeColor="text1" w:themeTint="BF"/>
    </w:rPr>
  </w:style>
  <w:style w:type="character" w:customStyle="1" w:styleId="QuoteChar">
    <w:name w:val="Quote Char"/>
    <w:basedOn w:val="DefaultParagraphFont"/>
    <w:link w:val="Quote"/>
    <w:uiPriority w:val="29"/>
    <w:rsid w:val="001E3289"/>
    <w:rPr>
      <w:i/>
      <w:iCs/>
      <w:color w:val="404040" w:themeColor="text1" w:themeTint="BF"/>
    </w:rPr>
  </w:style>
  <w:style w:type="paragraph" w:styleId="ListParagraph">
    <w:name w:val="List Paragraph"/>
    <w:basedOn w:val="Normal"/>
    <w:uiPriority w:val="34"/>
    <w:qFormat/>
    <w:rsid w:val="001E3289"/>
    <w:pPr>
      <w:ind w:left="720"/>
      <w:contextualSpacing/>
    </w:pPr>
  </w:style>
  <w:style w:type="character" w:styleId="IntenseEmphasis">
    <w:name w:val="Intense Emphasis"/>
    <w:basedOn w:val="DefaultParagraphFont"/>
    <w:uiPriority w:val="21"/>
    <w:qFormat/>
    <w:rsid w:val="001E3289"/>
    <w:rPr>
      <w:i/>
      <w:iCs/>
      <w:color w:val="0F4761" w:themeColor="accent1" w:themeShade="BF"/>
    </w:rPr>
  </w:style>
  <w:style w:type="paragraph" w:styleId="IntenseQuote">
    <w:name w:val="Intense Quote"/>
    <w:basedOn w:val="Normal"/>
    <w:next w:val="Normal"/>
    <w:link w:val="IntenseQuoteChar"/>
    <w:uiPriority w:val="30"/>
    <w:qFormat/>
    <w:rsid w:val="001E32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289"/>
    <w:rPr>
      <w:i/>
      <w:iCs/>
      <w:color w:val="0F4761" w:themeColor="accent1" w:themeShade="BF"/>
    </w:rPr>
  </w:style>
  <w:style w:type="character" w:styleId="IntenseReference">
    <w:name w:val="Intense Reference"/>
    <w:basedOn w:val="DefaultParagraphFont"/>
    <w:uiPriority w:val="32"/>
    <w:qFormat/>
    <w:rsid w:val="001E3289"/>
    <w:rPr>
      <w:b/>
      <w:bCs/>
      <w:smallCaps/>
      <w:color w:val="0F4761" w:themeColor="accent1" w:themeShade="BF"/>
      <w:spacing w:val="5"/>
    </w:rPr>
  </w:style>
  <w:style w:type="paragraph" w:styleId="FootnoteText">
    <w:name w:val="footnote text"/>
    <w:basedOn w:val="Normal"/>
    <w:link w:val="FootnoteTextChar"/>
    <w:uiPriority w:val="99"/>
    <w:semiHidden/>
    <w:unhideWhenUsed/>
    <w:rsid w:val="00400B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0B37"/>
    <w:rPr>
      <w:sz w:val="20"/>
      <w:szCs w:val="20"/>
    </w:rPr>
  </w:style>
  <w:style w:type="character" w:styleId="FootnoteReference">
    <w:name w:val="footnote reference"/>
    <w:basedOn w:val="DefaultParagraphFont"/>
    <w:uiPriority w:val="99"/>
    <w:semiHidden/>
    <w:unhideWhenUsed/>
    <w:rsid w:val="00400B37"/>
    <w:rPr>
      <w:vertAlign w:val="superscript"/>
    </w:rPr>
  </w:style>
  <w:style w:type="paragraph" w:styleId="Bibliography">
    <w:name w:val="Bibliography"/>
    <w:basedOn w:val="Normal"/>
    <w:next w:val="Normal"/>
    <w:uiPriority w:val="37"/>
    <w:unhideWhenUsed/>
    <w:rsid w:val="00115EC1"/>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17997</TotalTime>
  <Pages>6</Pages>
  <Words>2995</Words>
  <Characters>17076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moss</dc:creator>
  <cp:keywords/>
  <dc:description/>
  <cp:lastModifiedBy>Jasmine moss</cp:lastModifiedBy>
  <cp:revision>675</cp:revision>
  <dcterms:created xsi:type="dcterms:W3CDTF">2024-05-04T20:55:00Z</dcterms:created>
  <dcterms:modified xsi:type="dcterms:W3CDTF">2024-05-17T16:20:00Z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id="rrf6Nys3"/&gt;&lt;style id="http://www.zotero.org/styles/world-politics" hasBibliography="1" bibliographyStyleHasBeenSet="1"/&gt;&lt;prefs&gt;&lt;pref name="fieldType" value="Field"/&gt;&lt;pref name="automaticJournalAb</vt:lpwstr>
  </property>
  <property fmtid="{D5CDD505-2E9C-101B-9397-08002B2CF9AE}" pid="3" name="ZOTERO_PREF_2">
    <vt:lpwstr>breviations" value="true"/&gt;&lt;pref name="noteType" value="1"/&gt;&lt;/prefs&gt;&lt;/data&gt;</vt:lpwstr>
  </property>
</Properties>
</file>